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5666A" w14:textId="77777777" w:rsidR="008C17B5" w:rsidRPr="007E49A1" w:rsidRDefault="008C17B5">
      <w:pPr>
        <w:spacing w:line="480" w:lineRule="auto"/>
        <w:jc w:val="center"/>
        <w:rPr>
          <w:rFonts w:ascii="微软雅黑" w:eastAsia="微软雅黑" w:hAnsi="微软雅黑" w:cs="Times New Roman"/>
          <w:b/>
          <w:color w:val="000000" w:themeColor="text1"/>
          <w:sz w:val="44"/>
          <w:szCs w:val="44"/>
        </w:rPr>
      </w:pPr>
    </w:p>
    <w:p w14:paraId="6A910C8F" w14:textId="77777777" w:rsidR="008C17B5" w:rsidRPr="007E49A1" w:rsidRDefault="0000000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肿瘤相关HRR信号通路基因NGS检测报告书</w:t>
      </w:r>
    </w:p>
    <w:p w14:paraId="599BC68E" w14:textId="17DAB73B" w:rsidR="008C17B5" w:rsidRPr="007E49A1" w:rsidRDefault="0000000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w:t>
      </w:r>
      <w:r w:rsidR="00A51CBE" w:rsidRPr="007E49A1">
        <w:rPr>
          <w:rFonts w:ascii="微软雅黑" w:eastAsia="微软雅黑" w:hAnsi="微软雅黑" w:cs="Times New Roman"/>
          <w:b/>
          <w:color w:val="auto"/>
          <w:sz w:val="44"/>
          <w:szCs w:val="44"/>
        </w:rPr>
        <w:t>{{sample.report_number}}</w:t>
      </w:r>
      <w:r w:rsidRPr="007E49A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A51CBE" w:rsidRPr="007E49A1" w14:paraId="1FFC9CA2" w14:textId="77777777">
        <w:trPr>
          <w:trHeight w:val="705"/>
        </w:trPr>
        <w:tc>
          <w:tcPr>
            <w:tcW w:w="1440" w:type="dxa"/>
            <w:vAlign w:val="bottom"/>
          </w:tcPr>
          <w:p w14:paraId="481D120C"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E4A35BF" w14:textId="1CD04856"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{{sample.patient_name}}</w:t>
            </w:r>
          </w:p>
        </w:tc>
      </w:tr>
      <w:tr w:rsidR="00A51CBE" w:rsidRPr="007E49A1" w14:paraId="06A86EA5" w14:textId="77777777">
        <w:trPr>
          <w:trHeight w:val="705"/>
        </w:trPr>
        <w:tc>
          <w:tcPr>
            <w:tcW w:w="1440" w:type="dxa"/>
            <w:vAlign w:val="bottom"/>
          </w:tcPr>
          <w:p w14:paraId="3911A7D4"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5603399" w14:textId="0DF85172"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{{sample.hospitalization_no}}</w:t>
            </w:r>
          </w:p>
        </w:tc>
      </w:tr>
      <w:tr w:rsidR="00A51CBE" w:rsidRPr="007E49A1" w14:paraId="203444CB" w14:textId="77777777">
        <w:trPr>
          <w:trHeight w:val="705"/>
        </w:trPr>
        <w:tc>
          <w:tcPr>
            <w:tcW w:w="1440" w:type="dxa"/>
            <w:vAlign w:val="bottom"/>
          </w:tcPr>
          <w:p w14:paraId="06A95F60"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2ABC9887" w14:textId="7D73C7DB" w:rsidR="00A51CBE" w:rsidRPr="007E49A1" w:rsidRDefault="00A51CBE" w:rsidP="00A51CBE">
            <w:pPr>
              <w:jc w:val="center"/>
              <w:rPr>
                <w:rFonts w:ascii="微软雅黑" w:eastAsia="微软雅黑" w:hAnsi="微软雅黑" w:cs="Times New Roman"/>
                <w:color w:val="000000" w:themeColor="text1"/>
                <w:szCs w:val="21"/>
              </w:rPr>
            </w:pPr>
            <w:r w:rsidRPr="007E49A1">
              <w:rPr>
                <w:rFonts w:ascii="微软雅黑" w:eastAsia="微软雅黑" w:hAnsi="微软雅黑"/>
                <w:color w:val="auto"/>
                <w:sz w:val="24"/>
              </w:rPr>
              <w:t>{{sample.sample_id}}</w:t>
            </w:r>
          </w:p>
        </w:tc>
      </w:tr>
      <w:tr w:rsidR="00A51CBE" w:rsidRPr="007E49A1" w14:paraId="6557761D" w14:textId="77777777">
        <w:trPr>
          <w:trHeight w:val="705"/>
        </w:trPr>
        <w:tc>
          <w:tcPr>
            <w:tcW w:w="1440" w:type="dxa"/>
            <w:vAlign w:val="bottom"/>
          </w:tcPr>
          <w:p w14:paraId="103FD9B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C911820" w14:textId="3A599A01"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{{sample.sample_type}}</w:t>
            </w:r>
          </w:p>
        </w:tc>
      </w:tr>
      <w:tr w:rsidR="00A51CBE" w:rsidRPr="007E49A1" w14:paraId="6C0F19A2" w14:textId="77777777">
        <w:trPr>
          <w:trHeight w:val="705"/>
        </w:trPr>
        <w:tc>
          <w:tcPr>
            <w:tcW w:w="1440" w:type="dxa"/>
            <w:vAlign w:val="bottom"/>
          </w:tcPr>
          <w:p w14:paraId="675B255A"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2EB4E056" w14:textId="767908C8"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{{sample.submission_department}}</w:t>
            </w:r>
          </w:p>
        </w:tc>
      </w:tr>
      <w:tr w:rsidR="00A51CBE" w:rsidRPr="007E49A1" w14:paraId="1DC9CBAF" w14:textId="77777777">
        <w:trPr>
          <w:trHeight w:val="705"/>
        </w:trPr>
        <w:tc>
          <w:tcPr>
            <w:tcW w:w="1440" w:type="dxa"/>
            <w:vAlign w:val="bottom"/>
          </w:tcPr>
          <w:p w14:paraId="1A574641"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12EDC65" w14:textId="20C1FEE7"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{{sample.submission_date}}</w:t>
            </w:r>
          </w:p>
        </w:tc>
      </w:tr>
      <w:tr w:rsidR="00A51CBE" w:rsidRPr="007E49A1" w14:paraId="3B1C6831" w14:textId="77777777">
        <w:trPr>
          <w:trHeight w:val="705"/>
        </w:trPr>
        <w:tc>
          <w:tcPr>
            <w:tcW w:w="1440" w:type="dxa"/>
            <w:vAlign w:val="bottom"/>
          </w:tcPr>
          <w:p w14:paraId="6197CCD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179B47C1" w14:textId="1047E102" w:rsidR="00A51CBE" w:rsidRPr="007E49A1" w:rsidRDefault="00A51CBE" w:rsidP="00A51CBE">
            <w:pPr>
              <w:jc w:val="center"/>
              <w:rPr>
                <w:rFonts w:ascii="微软雅黑" w:eastAsia="微软雅黑" w:hAnsi="微软雅黑" w:cs="Times New Roman"/>
                <w:color w:val="000000" w:themeColor="text1"/>
                <w:sz w:val="24"/>
              </w:rPr>
            </w:pPr>
            <w:r w:rsidRPr="007E49A1">
              <w:rPr>
                <w:rFonts w:ascii="微软雅黑" w:eastAsia="微软雅黑" w:hAnsi="微软雅黑"/>
                <w:color w:val="auto"/>
                <w:sz w:val="24"/>
              </w:rPr>
              <w:t>{{sample.report_date}}</w:t>
            </w:r>
          </w:p>
        </w:tc>
      </w:tr>
    </w:tbl>
    <w:p w14:paraId="4BD5F8AA" w14:textId="77777777" w:rsidR="008C17B5" w:rsidRPr="007E49A1" w:rsidRDefault="008C17B5">
      <w:pPr>
        <w:rPr>
          <w:rFonts w:ascii="微软雅黑" w:eastAsia="微软雅黑" w:hAnsi="微软雅黑" w:cs="Times New Roman"/>
          <w:b/>
          <w:color w:val="000000" w:themeColor="text1"/>
          <w:sz w:val="36"/>
          <w:szCs w:val="36"/>
        </w:rPr>
      </w:pPr>
    </w:p>
    <w:p w14:paraId="6AB17BEE" w14:textId="77777777" w:rsidR="008C17B5" w:rsidRPr="007E49A1" w:rsidRDefault="008C17B5">
      <w:pPr>
        <w:rPr>
          <w:rFonts w:ascii="微软雅黑" w:eastAsia="微软雅黑" w:hAnsi="微软雅黑" w:cs="Times New Roman"/>
          <w:b/>
          <w:color w:val="000000" w:themeColor="text1"/>
          <w:sz w:val="36"/>
          <w:szCs w:val="36"/>
        </w:rPr>
      </w:pPr>
    </w:p>
    <w:p w14:paraId="35EC4210" w14:textId="77777777" w:rsidR="008C17B5" w:rsidRPr="007E49A1" w:rsidRDefault="008C17B5">
      <w:pPr>
        <w:rPr>
          <w:rFonts w:ascii="微软雅黑" w:eastAsia="微软雅黑" w:hAnsi="微软雅黑" w:cs="Times New Roman"/>
          <w:b/>
          <w:color w:val="000000" w:themeColor="text1"/>
          <w:sz w:val="36"/>
          <w:szCs w:val="36"/>
        </w:rPr>
      </w:pPr>
    </w:p>
    <w:p w14:paraId="43AF292B" w14:textId="77777777" w:rsidR="008C17B5" w:rsidRPr="007E49A1" w:rsidRDefault="008C17B5">
      <w:pPr>
        <w:rPr>
          <w:rFonts w:ascii="微软雅黑" w:eastAsia="微软雅黑" w:hAnsi="微软雅黑" w:cs="Times New Roman"/>
          <w:b/>
          <w:color w:val="000000" w:themeColor="text1"/>
          <w:sz w:val="36"/>
          <w:szCs w:val="36"/>
        </w:rPr>
      </w:pPr>
    </w:p>
    <w:p w14:paraId="31CB29CB" w14:textId="77777777" w:rsidR="008C17B5" w:rsidRPr="007E49A1" w:rsidRDefault="008C17B5">
      <w:pPr>
        <w:rPr>
          <w:rFonts w:ascii="微软雅黑" w:eastAsia="微软雅黑" w:hAnsi="微软雅黑" w:cs="Times New Roman"/>
          <w:b/>
          <w:color w:val="000000" w:themeColor="text1"/>
          <w:sz w:val="36"/>
          <w:szCs w:val="36"/>
        </w:rPr>
      </w:pPr>
    </w:p>
    <w:p w14:paraId="5A0F1C0C" w14:textId="77777777" w:rsidR="008C17B5" w:rsidRPr="007E49A1" w:rsidRDefault="008C17B5">
      <w:pPr>
        <w:rPr>
          <w:rFonts w:ascii="微软雅黑" w:eastAsia="微软雅黑" w:hAnsi="微软雅黑" w:cs="Times New Roman"/>
          <w:b/>
          <w:color w:val="000000" w:themeColor="text1"/>
          <w:sz w:val="36"/>
          <w:szCs w:val="36"/>
        </w:rPr>
      </w:pPr>
    </w:p>
    <w:p w14:paraId="10B3E742" w14:textId="77777777" w:rsidR="008C17B5" w:rsidRPr="007E49A1" w:rsidRDefault="008C17B5">
      <w:pPr>
        <w:rPr>
          <w:rFonts w:ascii="微软雅黑" w:eastAsia="微软雅黑" w:hAnsi="微软雅黑" w:cs="Times New Roman"/>
          <w:b/>
          <w:color w:val="000000" w:themeColor="text1"/>
          <w:sz w:val="36"/>
          <w:szCs w:val="36"/>
        </w:rPr>
      </w:pPr>
    </w:p>
    <w:p w14:paraId="68B53792" w14:textId="77777777" w:rsidR="008C17B5" w:rsidRPr="007E49A1" w:rsidRDefault="008C17B5">
      <w:pPr>
        <w:rPr>
          <w:rFonts w:ascii="微软雅黑" w:eastAsia="微软雅黑" w:hAnsi="微软雅黑" w:cs="Times New Roman"/>
          <w:b/>
          <w:color w:val="000000" w:themeColor="text1"/>
          <w:sz w:val="36"/>
          <w:szCs w:val="36"/>
        </w:rPr>
      </w:pPr>
    </w:p>
    <w:p w14:paraId="0B21D607" w14:textId="77777777" w:rsidR="008C17B5" w:rsidRPr="007E49A1" w:rsidRDefault="00000000">
      <w:pPr>
        <w:spacing w:line="480" w:lineRule="auto"/>
        <w:jc w:val="center"/>
        <w:rPr>
          <w:rFonts w:ascii="微软雅黑" w:eastAsia="微软雅黑" w:hAnsi="微软雅黑" w:cs="Times New Roman"/>
          <w:color w:val="000000" w:themeColor="text1"/>
          <w:sz w:val="32"/>
        </w:rPr>
      </w:pPr>
      <w:r w:rsidRPr="007E49A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7E49A1">
        <w:rPr>
          <w:rFonts w:ascii="微软雅黑" w:eastAsia="微软雅黑" w:hAnsi="微软雅黑" w:cs="Times New Roman"/>
          <w:color w:val="000000" w:themeColor="text1"/>
        </w:rPr>
        <w:br w:type="page"/>
      </w:r>
    </w:p>
    <w:p w14:paraId="2C1C72EE" w14:textId="77777777" w:rsidR="008C17B5" w:rsidRPr="007E49A1" w:rsidRDefault="00000000">
      <w:pPr>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lastRenderedPageBreak/>
        <w:t>患者信息</w:t>
      </w:r>
    </w:p>
    <w:tbl>
      <w:tblPr>
        <w:tblStyle w:val="af3"/>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B441E" w:rsidRPr="007E49A1" w14:paraId="318F9D7B" w14:textId="77777777" w:rsidTr="008903F7">
        <w:tc>
          <w:tcPr>
            <w:tcW w:w="1914" w:type="dxa"/>
            <w:tcBorders>
              <w:top w:val="single" w:sz="18" w:space="0" w:color="FE8637" w:themeColor="accent1"/>
            </w:tcBorders>
            <w:shd w:val="clear" w:color="auto" w:fill="auto"/>
            <w:vAlign w:val="center"/>
          </w:tcPr>
          <w:p w14:paraId="5A71EAA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5F42F7FB" w14:textId="7931791E"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{{sample.patient_name}}</w:t>
            </w:r>
          </w:p>
        </w:tc>
        <w:tc>
          <w:tcPr>
            <w:tcW w:w="1846" w:type="dxa"/>
            <w:tcBorders>
              <w:top w:val="single" w:sz="18" w:space="0" w:color="FE8637" w:themeColor="accent1"/>
            </w:tcBorders>
            <w:shd w:val="clear" w:color="auto" w:fill="auto"/>
            <w:vAlign w:val="center"/>
          </w:tcPr>
          <w:p w14:paraId="27303BB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006EB12C" w14:textId="09EF826C"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{{sample.gender}}</w:t>
            </w:r>
          </w:p>
        </w:tc>
      </w:tr>
      <w:tr w:rsidR="000B441E" w:rsidRPr="007E49A1" w14:paraId="2D9F910D" w14:textId="77777777" w:rsidTr="008903F7">
        <w:tc>
          <w:tcPr>
            <w:tcW w:w="1914" w:type="dxa"/>
            <w:shd w:val="clear" w:color="auto" w:fill="auto"/>
            <w:vAlign w:val="center"/>
          </w:tcPr>
          <w:p w14:paraId="6D994FD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2D9A21B3" w14:textId="7A0070BA"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{{sample.age}}</w:t>
            </w:r>
          </w:p>
        </w:tc>
        <w:tc>
          <w:tcPr>
            <w:tcW w:w="1846" w:type="dxa"/>
            <w:shd w:val="clear" w:color="auto" w:fill="auto"/>
            <w:vAlign w:val="center"/>
          </w:tcPr>
          <w:p w14:paraId="0D0B9FAE"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1F98CE9" w14:textId="446B0FD3"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r>
      <w:tr w:rsidR="000B441E" w:rsidRPr="007E49A1" w14:paraId="220280D1" w14:textId="77777777" w:rsidTr="008903F7">
        <w:tc>
          <w:tcPr>
            <w:tcW w:w="1914" w:type="dxa"/>
            <w:shd w:val="clear" w:color="auto" w:fill="auto"/>
            <w:vAlign w:val="center"/>
          </w:tcPr>
          <w:p w14:paraId="5D8C615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D7FE4C1" w14:textId="58D378F4"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{{sample.submission_doctor}}</w:t>
            </w:r>
          </w:p>
        </w:tc>
        <w:tc>
          <w:tcPr>
            <w:tcW w:w="1846" w:type="dxa"/>
            <w:shd w:val="clear" w:color="auto" w:fill="auto"/>
            <w:vAlign w:val="center"/>
          </w:tcPr>
          <w:p w14:paraId="5E77B440"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14AEA12" w14:textId="723881C5"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{{sample.application_department}}</w:t>
            </w:r>
          </w:p>
        </w:tc>
      </w:tr>
      <w:tr w:rsidR="000B441E" w:rsidRPr="007E49A1" w14:paraId="70E9B2BD" w14:textId="77777777" w:rsidTr="008903F7">
        <w:tc>
          <w:tcPr>
            <w:tcW w:w="1914" w:type="dxa"/>
            <w:shd w:val="clear" w:color="auto" w:fill="auto"/>
            <w:vAlign w:val="center"/>
          </w:tcPr>
          <w:p w14:paraId="5514A85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148A15D4" w14:textId="37A4F6D6"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{{sample.hospitalization_no}}</w:t>
            </w:r>
          </w:p>
        </w:tc>
        <w:tc>
          <w:tcPr>
            <w:tcW w:w="1846" w:type="dxa"/>
            <w:shd w:val="clear" w:color="auto" w:fill="auto"/>
            <w:vAlign w:val="center"/>
          </w:tcPr>
          <w:p w14:paraId="107416C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509B4D1A" w14:textId="1999575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{{sample.bed_number}}</w:t>
            </w:r>
          </w:p>
        </w:tc>
      </w:tr>
      <w:tr w:rsidR="000B441E" w:rsidRPr="007E49A1" w14:paraId="661FD595" w14:textId="77777777" w:rsidTr="008903F7">
        <w:tc>
          <w:tcPr>
            <w:tcW w:w="1914" w:type="dxa"/>
            <w:shd w:val="clear" w:color="auto" w:fill="auto"/>
            <w:vAlign w:val="center"/>
          </w:tcPr>
          <w:p w14:paraId="507AE3C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5808749"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7ED2AE05"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736ADFFD" w14:textId="729A3D9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{{sample.sample_type}}</w:t>
            </w:r>
          </w:p>
        </w:tc>
      </w:tr>
      <w:tr w:rsidR="000B441E" w:rsidRPr="007E49A1" w14:paraId="1AF48BC0" w14:textId="77777777" w:rsidTr="008903F7">
        <w:tc>
          <w:tcPr>
            <w:tcW w:w="1914" w:type="dxa"/>
            <w:shd w:val="clear" w:color="auto" w:fill="auto"/>
            <w:vAlign w:val="center"/>
          </w:tcPr>
          <w:p w14:paraId="6E51ABE3" w14:textId="2C19BDE2"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hint="eastAsia"/>
                <w:color w:val="000000" w:themeColor="text1"/>
                <w:spacing w:val="10"/>
                <w:sz w:val="24"/>
                <w:szCs w:val="24"/>
              </w:rPr>
              <w:t>全血编</w:t>
            </w:r>
            <w:r w:rsidRPr="007E49A1">
              <w:rPr>
                <w:rFonts w:ascii="微软雅黑" w:eastAsia="微软雅黑" w:hAnsi="微软雅黑" w:cs="Times New Roman"/>
                <w:color w:val="000000" w:themeColor="text1"/>
                <w:spacing w:val="10"/>
                <w:sz w:val="24"/>
                <w:szCs w:val="24"/>
              </w:rPr>
              <w:t>号</w:t>
            </w:r>
          </w:p>
        </w:tc>
        <w:tc>
          <w:tcPr>
            <w:tcW w:w="3328" w:type="dxa"/>
            <w:shd w:val="clear" w:color="auto" w:fill="auto"/>
            <w:vAlign w:val="center"/>
          </w:tcPr>
          <w:p w14:paraId="4E3C1FD8" w14:textId="34F20A0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000000" w:themeColor="text1"/>
                <w:spacing w:val="10"/>
                <w:sz w:val="24"/>
                <w:szCs w:val="24"/>
              </w:rPr>
              <w:t>{{sample.sample_id}}</w:t>
            </w:r>
          </w:p>
        </w:tc>
        <w:tc>
          <w:tcPr>
            <w:tcW w:w="1846" w:type="dxa"/>
            <w:shd w:val="clear" w:color="auto" w:fill="auto"/>
            <w:vAlign w:val="center"/>
          </w:tcPr>
          <w:p w14:paraId="739E8F6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4EFB4B7" w14:textId="1D5C7E9C"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{{sample.mol_pathological_id}}</w:t>
            </w:r>
          </w:p>
        </w:tc>
      </w:tr>
      <w:tr w:rsidR="000B441E" w:rsidRPr="007E49A1" w14:paraId="31B3392B" w14:textId="77777777" w:rsidTr="008903F7">
        <w:tc>
          <w:tcPr>
            <w:tcW w:w="1914" w:type="dxa"/>
            <w:shd w:val="clear" w:color="auto" w:fill="auto"/>
            <w:vAlign w:val="center"/>
          </w:tcPr>
          <w:p w14:paraId="32A2123A"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EA20DDF" w14:textId="34459C7D"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{{sample.pathol_diagn}}</w:t>
            </w:r>
          </w:p>
        </w:tc>
        <w:tc>
          <w:tcPr>
            <w:tcW w:w="1846" w:type="dxa"/>
            <w:shd w:val="clear" w:color="auto" w:fill="auto"/>
            <w:vAlign w:val="center"/>
          </w:tcPr>
          <w:p w14:paraId="79FACC78"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5831B18" w14:textId="31B44948"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{{sample.clinical_diagnosis}}</w:t>
            </w:r>
          </w:p>
        </w:tc>
      </w:tr>
      <w:tr w:rsidR="000B441E" w:rsidRPr="007E49A1" w14:paraId="35E964DF" w14:textId="77777777" w:rsidTr="008903F7">
        <w:tc>
          <w:tcPr>
            <w:tcW w:w="1914" w:type="dxa"/>
            <w:shd w:val="clear" w:color="auto" w:fill="auto"/>
            <w:vAlign w:val="center"/>
          </w:tcPr>
          <w:p w14:paraId="43A4EB1B"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28DC4566" w14:textId="2A2475B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{{sample.submission_date}}</w:t>
            </w:r>
          </w:p>
        </w:tc>
        <w:tc>
          <w:tcPr>
            <w:tcW w:w="1846" w:type="dxa"/>
            <w:shd w:val="clear" w:color="auto" w:fill="auto"/>
            <w:vAlign w:val="center"/>
          </w:tcPr>
          <w:p w14:paraId="255F24A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E0F241E" w14:textId="6BAF56B4"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{{sample.report_date}}</w:t>
            </w:r>
          </w:p>
        </w:tc>
      </w:tr>
      <w:tr w:rsidR="008C17B5" w:rsidRPr="007E49A1" w14:paraId="65D4FACD" w14:textId="77777777" w:rsidTr="008903F7">
        <w:tc>
          <w:tcPr>
            <w:tcW w:w="1914" w:type="dxa"/>
            <w:shd w:val="clear" w:color="auto" w:fill="auto"/>
            <w:vAlign w:val="center"/>
          </w:tcPr>
          <w:p w14:paraId="55CF8DE9" w14:textId="77777777" w:rsidR="008C17B5" w:rsidRPr="007E49A1" w:rsidRDefault="0000000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168407C0" w14:textId="4A3CEE95" w:rsidR="008C17B5" w:rsidRPr="007E49A1" w:rsidRDefault="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p>
        </w:tc>
        <w:tc>
          <w:tcPr>
            <w:tcW w:w="1846" w:type="dxa"/>
            <w:shd w:val="clear" w:color="auto" w:fill="auto"/>
            <w:vAlign w:val="center"/>
          </w:tcPr>
          <w:p w14:paraId="622A1E00" w14:textId="77777777" w:rsidR="008C17B5" w:rsidRPr="007E49A1" w:rsidRDefault="0000000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样本是否合格</w:t>
            </w:r>
          </w:p>
        </w:tc>
        <w:tc>
          <w:tcPr>
            <w:tcW w:w="3397" w:type="dxa"/>
            <w:shd w:val="clear" w:color="auto" w:fill="auto"/>
            <w:vAlign w:val="center"/>
          </w:tcPr>
          <w:p w14:paraId="7859ACEB" w14:textId="3B9776CD"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color w:val="auto"/>
                <w:spacing w:val="10"/>
                <w:sz w:val="24"/>
                <w:szCs w:val="24"/>
              </w:rPr>
              <w:t>{%</w:t>
            </w:r>
            <w:r w:rsidRPr="007E49A1">
              <w:rPr>
                <w:rFonts w:ascii="微软雅黑" w:eastAsia="微软雅黑" w:hAnsi="微软雅黑" w:hint="eastAsia"/>
                <w:color w:val="auto"/>
                <w:spacing w:val="10"/>
                <w:sz w:val="24"/>
                <w:szCs w:val="24"/>
              </w:rPr>
              <w:t>p</w:t>
            </w:r>
            <w:r w:rsidRPr="007E49A1">
              <w:rPr>
                <w:rFonts w:ascii="微软雅黑" w:eastAsia="微软雅黑" w:hAnsi="微软雅黑"/>
                <w:color w:val="auto"/>
                <w:spacing w:val="10"/>
                <w:sz w:val="24"/>
                <w:szCs w:val="24"/>
              </w:rPr>
              <w:t xml:space="preserve"> if qc.dna_data_qc.cleandata_q30_num&gt;=0.75 and qc.dna_data_qc.depth_</w:t>
            </w:r>
            <w:r w:rsidR="001F6763" w:rsidRPr="007E49A1">
              <w:rPr>
                <w:rFonts w:ascii="微软雅黑" w:eastAsia="微软雅黑" w:hAnsi="微软雅黑" w:hint="eastAsia"/>
                <w:color w:val="auto"/>
                <w:spacing w:val="10"/>
                <w:sz w:val="24"/>
                <w:szCs w:val="24"/>
              </w:rPr>
              <w:t>ssbc</w:t>
            </w:r>
            <w:r w:rsidRPr="007E49A1">
              <w:rPr>
                <w:rFonts w:ascii="微软雅黑" w:eastAsia="微软雅黑" w:hAnsi="微软雅黑"/>
                <w:color w:val="auto"/>
                <w:spacing w:val="10"/>
                <w:sz w:val="24"/>
                <w:szCs w:val="24"/>
              </w:rPr>
              <w:t>_num&gt;=</w:t>
            </w:r>
            <w:r w:rsidR="001F6763" w:rsidRPr="007E49A1">
              <w:rPr>
                <w:rFonts w:ascii="微软雅黑" w:eastAsia="微软雅黑" w:hAnsi="微软雅黑"/>
                <w:color w:val="auto"/>
                <w:spacing w:val="10"/>
                <w:sz w:val="24"/>
                <w:szCs w:val="24"/>
              </w:rPr>
              <w:t>10</w:t>
            </w:r>
            <w:r w:rsidRPr="007E49A1">
              <w:rPr>
                <w:rFonts w:ascii="微软雅黑" w:eastAsia="微软雅黑" w:hAnsi="微软雅黑"/>
                <w:color w:val="auto"/>
                <w:spacing w:val="10"/>
                <w:sz w:val="24"/>
                <w:szCs w:val="24"/>
              </w:rPr>
              <w:t>0%}</w:t>
            </w:r>
          </w:p>
          <w:p w14:paraId="234B9FA5"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w:t>
            </w:r>
            <w:r w:rsidRPr="007E49A1">
              <w:rPr>
                <w:rFonts w:ascii="微软雅黑" w:eastAsia="微软雅黑" w:hAnsi="微软雅黑" w:hint="eastAsia"/>
                <w:color w:val="auto"/>
                <w:spacing w:val="10"/>
                <w:sz w:val="24"/>
                <w:szCs w:val="24"/>
              </w:rPr>
              <w:sym w:font="Wingdings 2" w:char="0052"/>
            </w:r>
            <w:r w:rsidRPr="007E49A1">
              <w:rPr>
                <w:rFonts w:ascii="微软雅黑" w:eastAsia="微软雅黑" w:hAnsi="微软雅黑" w:hint="eastAsia"/>
                <w:color w:val="auto"/>
                <w:spacing w:val="10"/>
                <w:sz w:val="24"/>
                <w:szCs w:val="24"/>
              </w:rPr>
              <w:t xml:space="preserve">    否  □</w:t>
            </w:r>
          </w:p>
          <w:p w14:paraId="2738428D"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else</w:t>
            </w:r>
            <w:r w:rsidRPr="007E49A1">
              <w:rPr>
                <w:rFonts w:ascii="微软雅黑" w:eastAsia="微软雅黑" w:hAnsi="微软雅黑" w:hint="eastAsia"/>
                <w:color w:val="auto"/>
                <w:spacing w:val="10"/>
                <w:sz w:val="24"/>
                <w:szCs w:val="24"/>
              </w:rPr>
              <w:t>%}</w:t>
            </w:r>
          </w:p>
          <w:p w14:paraId="345DEB3F"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    否  </w:t>
            </w:r>
            <w:r w:rsidRPr="007E49A1">
              <w:rPr>
                <w:rFonts w:ascii="微软雅黑" w:eastAsia="微软雅黑" w:hAnsi="微软雅黑" w:hint="eastAsia"/>
                <w:color w:val="auto"/>
                <w:spacing w:val="10"/>
                <w:sz w:val="24"/>
                <w:szCs w:val="24"/>
              </w:rPr>
              <w:sym w:font="Wingdings 2" w:char="0052"/>
            </w:r>
          </w:p>
          <w:p w14:paraId="04CDCA42" w14:textId="1216A96E" w:rsidR="008C17B5"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endif%}</w:t>
            </w:r>
          </w:p>
        </w:tc>
      </w:tr>
    </w:tbl>
    <w:p w14:paraId="36A6667C"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8B67EFC" w14:textId="77777777" w:rsidR="008C17B5" w:rsidRPr="007E49A1" w:rsidRDefault="0000000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检测内容</w:t>
      </w:r>
    </w:p>
    <w:p w14:paraId="7C325E83" w14:textId="06559C9B" w:rsidR="008C17B5" w:rsidRPr="007E49A1" w:rsidRDefault="00000000">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7E49A1">
        <w:rPr>
          <w:rFonts w:ascii="微软雅黑" w:eastAsia="微软雅黑" w:hAnsi="微软雅黑" w:cs="Times New Roman"/>
          <w:color w:val="000000" w:themeColor="text1"/>
          <w:spacing w:val="10"/>
          <w:sz w:val="22"/>
          <w:szCs w:val="48"/>
        </w:rPr>
        <w:t>选择</w:t>
      </w:r>
      <w:r w:rsidRPr="00746CC2">
        <w:rPr>
          <w:rFonts w:ascii="微软雅黑" w:eastAsia="微软雅黑" w:hAnsi="微软雅黑" w:cs="Times New Roman"/>
          <w:i/>
          <w:iCs/>
          <w:color w:val="000000" w:themeColor="text1"/>
          <w:spacing w:val="10"/>
          <w:sz w:val="22"/>
          <w:szCs w:val="48"/>
        </w:rPr>
        <w:t>BRCA1/2</w:t>
      </w:r>
      <w:r w:rsidRPr="007E49A1">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w:t>
      </w:r>
      <w:bookmarkEnd w:id="0"/>
      <w:r w:rsidRPr="007E49A1">
        <w:rPr>
          <w:rFonts w:ascii="微软雅黑" w:eastAsia="微软雅黑" w:hAnsi="微软雅黑" w:cs="Times New Roman"/>
          <w:color w:val="000000" w:themeColor="text1"/>
          <w:spacing w:val="10"/>
          <w:sz w:val="22"/>
          <w:szCs w:val="48"/>
        </w:rPr>
        <w:t>详细技术说明及基因参见「附录</w:t>
      </w:r>
      <w:r w:rsidR="0012005D" w:rsidRPr="007E49A1">
        <w:rPr>
          <w:rFonts w:ascii="微软雅黑" w:eastAsia="微软雅黑" w:hAnsi="微软雅黑" w:cs="Times New Roman"/>
          <w:color w:val="000000" w:themeColor="text1"/>
          <w:spacing w:val="10"/>
          <w:sz w:val="22"/>
          <w:szCs w:val="48"/>
        </w:rPr>
        <w:t>{%if var.var_germline.level_5+var.var_germline.level_4+var.mlpa.B1_Loss + var.mlpa.B2_Loss + var.mlpa.B1_Gain+var.mlpa.B2_Gain +var.var_germline.level_3%}</w:t>
      </w:r>
      <w:r w:rsidRPr="007E49A1">
        <w:rPr>
          <w:rFonts w:ascii="微软雅黑" w:eastAsia="微软雅黑" w:hAnsi="微软雅黑" w:cs="Times New Roman"/>
          <w:color w:val="000000" w:themeColor="text1"/>
          <w:spacing w:val="10"/>
          <w:sz w:val="22"/>
          <w:szCs w:val="48"/>
        </w:rPr>
        <w:t>6</w:t>
      </w:r>
      <w:r w:rsidR="0012005D" w:rsidRPr="007E49A1">
        <w:rPr>
          <w:rFonts w:ascii="微软雅黑" w:eastAsia="微软雅黑" w:hAnsi="微软雅黑" w:cs="Times New Roman" w:hint="eastAsia"/>
          <w:color w:val="000000" w:themeColor="text1"/>
          <w:spacing w:val="10"/>
          <w:sz w:val="22"/>
          <w:szCs w:val="48"/>
        </w:rPr>
        <w:t>{%else%}</w:t>
      </w:r>
      <w:r w:rsidR="0012005D" w:rsidRPr="007E49A1">
        <w:rPr>
          <w:rFonts w:ascii="微软雅黑" w:eastAsia="微软雅黑" w:hAnsi="微软雅黑" w:cs="Times New Roman"/>
          <w:color w:val="000000" w:themeColor="text1"/>
          <w:spacing w:val="10"/>
          <w:sz w:val="22"/>
          <w:szCs w:val="48"/>
        </w:rPr>
        <w:t>3</w:t>
      </w:r>
      <w:r w:rsidR="0012005D" w:rsidRPr="007E49A1">
        <w:rPr>
          <w:rFonts w:ascii="微软雅黑" w:eastAsia="微软雅黑" w:hAnsi="微软雅黑" w:cs="Times New Roman" w:hint="eastAsia"/>
          <w:color w:val="000000" w:themeColor="text1"/>
          <w:spacing w:val="10"/>
          <w:sz w:val="22"/>
          <w:szCs w:val="48"/>
        </w:rPr>
        <w:t>{%endif%}</w:t>
      </w:r>
      <w:r w:rsidRPr="007E49A1">
        <w:rPr>
          <w:rFonts w:ascii="微软雅黑" w:eastAsia="微软雅黑" w:hAnsi="微软雅黑" w:cs="Times New Roman"/>
          <w:color w:val="000000" w:themeColor="text1"/>
          <w:spacing w:val="10"/>
          <w:sz w:val="22"/>
          <w:szCs w:val="48"/>
        </w:rPr>
        <w:t xml:space="preserve">  检测方法与局限性」。</w:t>
      </w:r>
    </w:p>
    <w:p w14:paraId="3360C70B"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2C0C9CA" w14:textId="77777777" w:rsidR="008C17B5" w:rsidRPr="007E49A1" w:rsidRDefault="0000000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检测结果</w:t>
      </w:r>
    </w:p>
    <w:p w14:paraId="2C1C9BE7" w14:textId="3AA61963" w:rsidR="004F32EC" w:rsidRPr="00063B8E" w:rsidRDefault="00000000" w:rsidP="00063B8E">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063B8E">
        <w:rPr>
          <w:rFonts w:ascii="微软雅黑" w:eastAsia="微软雅黑" w:hAnsi="微软雅黑" w:cs="微软雅黑" w:hint="eastAsia"/>
          <w:color w:val="auto"/>
          <w:spacing w:val="10"/>
          <w:sz w:val="22"/>
          <w:szCs w:val="48"/>
        </w:rPr>
        <w:lastRenderedPageBreak/>
        <w:t>本次送检样本</w:t>
      </w:r>
      <w:r w:rsidR="00770A37">
        <w:rPr>
          <w:rFonts w:ascii="微软雅黑" w:eastAsia="微软雅黑" w:hAnsi="微软雅黑" w:cs="微软雅黑" w:hint="eastAsia"/>
          <w:color w:val="auto"/>
          <w:spacing w:val="10"/>
          <w:sz w:val="22"/>
          <w:szCs w:val="48"/>
        </w:rPr>
        <w:t>基因组</w:t>
      </w:r>
      <w:r w:rsidR="005D002E" w:rsidRPr="00063B8E">
        <w:rPr>
          <w:rFonts w:ascii="微软雅黑" w:eastAsia="微软雅黑" w:hAnsi="微软雅黑" w:cs="微软雅黑"/>
          <w:color w:val="auto"/>
          <w:spacing w:val="10"/>
          <w:sz w:val="22"/>
          <w:szCs w:val="48"/>
        </w:rPr>
        <w:t>{{[lib_quality_control.lib_dna_qc, qc.dna_data_qc</w:t>
      </w:r>
      <w:r w:rsidR="005D002E" w:rsidRPr="00063B8E">
        <w:rPr>
          <w:rFonts w:ascii="微软雅黑" w:eastAsia="微软雅黑" w:hAnsi="微软雅黑" w:cs="微软雅黑" w:hint="eastAsia"/>
          <w:color w:val="auto"/>
          <w:spacing w:val="10"/>
          <w:sz w:val="22"/>
          <w:szCs w:val="48"/>
        </w:rPr>
        <w:t>, sample.prod_names</w:t>
      </w:r>
      <w:r w:rsidR="005D002E" w:rsidRPr="00063B8E">
        <w:rPr>
          <w:rFonts w:ascii="微软雅黑" w:eastAsia="微软雅黑" w:hAnsi="微软雅黑" w:cs="微软雅黑"/>
          <w:color w:val="auto"/>
          <w:spacing w:val="10"/>
          <w:sz w:val="22"/>
          <w:szCs w:val="48"/>
        </w:rPr>
        <w:t>]|</w:t>
      </w:r>
      <w:r w:rsidR="0096629E" w:rsidRPr="0096629E">
        <w:rPr>
          <w:rFonts w:ascii="微软雅黑" w:eastAsia="微软雅黑" w:hAnsi="微软雅黑" w:cs="微软雅黑"/>
          <w:color w:val="auto"/>
          <w:spacing w:val="10"/>
          <w:sz w:val="22"/>
          <w:szCs w:val="48"/>
        </w:rPr>
        <w:t>judge_fjfy_summary</w:t>
      </w:r>
      <w:r w:rsidR="005D002E" w:rsidRPr="00063B8E">
        <w:rPr>
          <w:rFonts w:ascii="微软雅黑" w:eastAsia="微软雅黑" w:hAnsi="微软雅黑" w:cs="微软雅黑"/>
          <w:color w:val="auto"/>
          <w:spacing w:val="10"/>
          <w:sz w:val="22"/>
          <w:szCs w:val="48"/>
        </w:rPr>
        <w:t xml:space="preserve"> }}</w:t>
      </w:r>
      <w:r w:rsidRPr="00063B8E">
        <w:rPr>
          <w:rFonts w:ascii="微软雅黑" w:eastAsia="微软雅黑" w:hAnsi="微软雅黑" w:cs="微软雅黑" w:hint="eastAsia"/>
          <w:color w:val="auto"/>
          <w:spacing w:val="10"/>
          <w:sz w:val="22"/>
          <w:szCs w:val="48"/>
        </w:rPr>
        <w:t>，总体质量评估为</w:t>
      </w:r>
      <w:r w:rsidR="004D77FB" w:rsidRPr="00063B8E">
        <w:rPr>
          <w:rFonts w:ascii="微软雅黑" w:eastAsia="微软雅黑" w:hAnsi="微软雅黑" w:cs="微软雅黑"/>
          <w:color w:val="auto"/>
          <w:spacing w:val="10"/>
          <w:sz w:val="22"/>
          <w:szCs w:val="48"/>
        </w:rPr>
        <w:t>{% if qc.dna_data_qc.cleandata_q30_num&gt;=0.75 and qc.dna_data_qc.depth_ssbc_num&gt;=100%}{% if lib_quality_control and lib_quality_control.lib_dna_qc and lib_quality_control.lib_dna_qc.library_qty %}</w:t>
      </w:r>
      <w:r w:rsidR="004D77FB" w:rsidRPr="00063B8E">
        <w:rPr>
          <w:rFonts w:ascii="微软雅黑" w:eastAsia="微软雅黑" w:hAnsi="微软雅黑" w:cs="微软雅黑" w:hint="eastAsia"/>
          <w:color w:val="auto"/>
          <w:spacing w:val="10"/>
          <w:sz w:val="22"/>
          <w:szCs w:val="48"/>
        </w:rPr>
        <w:t>{%if lib_quality_control.lib_dna_qc.library_qty |float &gt;= 200 %}合格{%else%}警戒（样本为警戒时，不排除假阴性，建议重新送样检测或其他方法验证）{%endif%}</w:t>
      </w:r>
      <w:r w:rsidR="004D77FB" w:rsidRPr="00063B8E">
        <w:rPr>
          <w:rFonts w:ascii="微软雅黑" w:eastAsia="微软雅黑" w:hAnsi="微软雅黑" w:cs="微软雅黑"/>
          <w:color w:val="auto"/>
          <w:spacing w:val="10"/>
          <w:sz w:val="22"/>
          <w:szCs w:val="48"/>
        </w:rPr>
        <w:t>{% else%}</w:t>
      </w:r>
      <w:r w:rsidR="004D77FB" w:rsidRPr="00063B8E">
        <w:rPr>
          <w:rFonts w:ascii="微软雅黑" w:eastAsia="微软雅黑" w:hAnsi="微软雅黑" w:cs="微软雅黑" w:hint="eastAsia"/>
          <w:color w:val="auto"/>
          <w:spacing w:val="10"/>
          <w:sz w:val="22"/>
          <w:szCs w:val="48"/>
        </w:rPr>
        <w:t>合格（质控项有缺失，请补齐数据后自行评估）</w:t>
      </w:r>
      <w:r w:rsidR="004D77FB" w:rsidRPr="00063B8E">
        <w:rPr>
          <w:rFonts w:ascii="微软雅黑" w:eastAsia="微软雅黑" w:hAnsi="微软雅黑" w:cs="微软雅黑"/>
          <w:color w:val="auto"/>
          <w:spacing w:val="10"/>
          <w:sz w:val="22"/>
          <w:szCs w:val="48"/>
        </w:rPr>
        <w:t>{% endif%}{% else%}</w:t>
      </w:r>
      <w:r w:rsidR="004D77FB"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4D77FB" w:rsidRPr="00063B8E">
        <w:rPr>
          <w:rFonts w:ascii="微软雅黑" w:eastAsia="微软雅黑" w:hAnsi="微软雅黑" w:cs="微软雅黑"/>
          <w:color w:val="auto"/>
          <w:spacing w:val="10"/>
          <w:sz w:val="22"/>
          <w:szCs w:val="48"/>
        </w:rPr>
        <w:t>{% endif%}</w:t>
      </w:r>
      <w:r w:rsidRPr="00063B8E">
        <w:rPr>
          <w:rFonts w:ascii="微软雅黑" w:eastAsia="微软雅黑" w:hAnsi="微软雅黑" w:cs="微软雅黑" w:hint="eastAsia"/>
          <w:color w:val="auto"/>
          <w:spacing w:val="10"/>
          <w:sz w:val="22"/>
          <w:szCs w:val="48"/>
        </w:rPr>
        <w:t>。</w:t>
      </w:r>
      <w:r w:rsidRPr="00063B8E">
        <w:rPr>
          <w:rFonts w:ascii="微软雅黑" w:eastAsia="微软雅黑" w:hAnsi="微软雅黑" w:cs="微软雅黑"/>
          <w:color w:val="auto"/>
          <w:spacing w:val="10"/>
          <w:sz w:val="22"/>
          <w:szCs w:val="48"/>
        </w:rPr>
        <w:t>采用NGS技术对肿瘤相关HRR信号通路基因进行检测，具体结果如下所示</w:t>
      </w:r>
      <w:r w:rsidRPr="00063B8E">
        <w:rPr>
          <w:rFonts w:ascii="微软雅黑" w:eastAsia="微软雅黑" w:hAnsi="微软雅黑" w:cs="微软雅黑" w:hint="eastAsia"/>
          <w:color w:val="auto"/>
          <w:spacing w:val="10"/>
          <w:sz w:val="22"/>
          <w:szCs w:val="48"/>
        </w:rPr>
        <w:t>。</w:t>
      </w:r>
      <w:bookmarkStart w:id="1" w:name="_Hlk116638895"/>
    </w:p>
    <w:p w14:paraId="40E5ACE7" w14:textId="77777777" w:rsidR="002B62FB" w:rsidRPr="007E49A1" w:rsidRDefault="000D5F2C"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hint="eastAsia"/>
          <w:color w:val="auto"/>
          <w:spacing w:val="10"/>
          <w:sz w:val="22"/>
          <w:szCs w:val="48"/>
          <w:highlight w:val="cyan"/>
        </w:rPr>
        <w:t>p</w:t>
      </w:r>
      <w:r w:rsidRPr="007E49A1">
        <w:rPr>
          <w:rFonts w:ascii="微软雅黑" w:eastAsia="微软雅黑" w:hAnsi="微软雅黑" w:cs="微软雅黑"/>
          <w:color w:val="auto"/>
          <w:spacing w:val="10"/>
          <w:sz w:val="22"/>
          <w:szCs w:val="48"/>
          <w:highlight w:val="cyan"/>
        </w:rPr>
        <w:t xml:space="preserve"> if var.var_germline.level_5+var.var_germline.level_4+var.mlpa.B1_Loss + var.mlpa.B2_Loss + var.mlpa.B1_Gain+var.mlpa.B2_Gain +var.var_germline.level_3%}</w:t>
      </w:r>
    </w:p>
    <w:p w14:paraId="6DDCBD7A" w14:textId="1745D57F" w:rsidR="004F32EC" w:rsidRPr="007E49A1" w:rsidRDefault="00F80439"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r w:rsidRPr="007E49A1">
        <w:rPr>
          <w:rFonts w:ascii="微软雅黑" w:eastAsia="微软雅黑" w:hAnsi="微软雅黑" w:cs="微软雅黑" w:hint="eastAsia"/>
          <w:color w:val="auto"/>
          <w:spacing w:val="10"/>
          <w:sz w:val="22"/>
          <w:szCs w:val="48"/>
        </w:rPr>
        <w:t>基因</w:t>
      </w:r>
      <w:r w:rsidR="005D355D" w:rsidRPr="005D355D">
        <w:rPr>
          <w:rFonts w:ascii="微软雅黑" w:eastAsia="微软雅黑" w:hAnsi="微软雅黑" w:hint="eastAsia"/>
          <w:bCs/>
          <w:smallCaps/>
          <w:color w:val="auto"/>
          <w:spacing w:val="10"/>
          <w:sz w:val="22"/>
          <w:szCs w:val="22"/>
        </w:rPr>
        <w:t>获NMPA批准</w:t>
      </w:r>
      <w:r w:rsidR="005D355D" w:rsidRPr="005D355D">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%if var.special.FJFY_HRR_sum.G_B_5%}</w:t>
      </w:r>
      <w:r w:rsidRPr="007E49A1">
        <w:rPr>
          <w:rFonts w:ascii="微软雅黑" w:eastAsia="微软雅黑" w:hAnsi="微软雅黑" w:cs="微软雅黑" w:hint="eastAsia"/>
          <w:color w:val="auto"/>
          <w:spacing w:val="10"/>
          <w:sz w:val="22"/>
          <w:szCs w:val="48"/>
        </w:rPr>
        <w:t>检出致病性变异（5类变异），具体为：</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{var.special.FJFY_HRR_sum.G_B_5}}</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%if var.special.FJFY_HRR_sum.G_B_4%}</w:t>
      </w:r>
      <w:r w:rsidR="002B62FB" w:rsidRPr="007E49A1">
        <w:rPr>
          <w:rFonts w:ascii="微软雅黑" w:eastAsia="微软雅黑" w:hAnsi="微软雅黑" w:cs="微软雅黑" w:hint="eastAsia"/>
          <w:color w:val="auto"/>
          <w:spacing w:val="10"/>
          <w:sz w:val="22"/>
          <w:szCs w:val="48"/>
        </w:rPr>
        <w:t>检出</w:t>
      </w:r>
      <w:r w:rsidR="00B16B56" w:rsidRPr="007E49A1">
        <w:rPr>
          <w:rFonts w:ascii="微软雅黑" w:eastAsia="微软雅黑" w:hAnsi="微软雅黑" w:cs="微软雅黑" w:hint="eastAsia"/>
          <w:color w:val="auto"/>
          <w:spacing w:val="10"/>
          <w:sz w:val="22"/>
          <w:szCs w:val="48"/>
        </w:rPr>
        <w:t>疑似</w:t>
      </w:r>
      <w:r w:rsidR="002B62FB" w:rsidRPr="007E49A1">
        <w:rPr>
          <w:rFonts w:ascii="微软雅黑" w:eastAsia="微软雅黑" w:hAnsi="微软雅黑" w:cs="微软雅黑" w:hint="eastAsia"/>
          <w:color w:val="auto"/>
          <w:spacing w:val="10"/>
          <w:sz w:val="22"/>
          <w:szCs w:val="48"/>
        </w:rPr>
        <w:t>致病性变异（</w:t>
      </w:r>
      <w:r w:rsidR="00B16B56" w:rsidRPr="007E49A1">
        <w:rPr>
          <w:rFonts w:ascii="微软雅黑" w:eastAsia="微软雅黑" w:hAnsi="微软雅黑" w:cs="微软雅黑"/>
          <w:color w:val="auto"/>
          <w:spacing w:val="10"/>
          <w:sz w:val="22"/>
          <w:szCs w:val="48"/>
        </w:rPr>
        <w:t>4</w:t>
      </w:r>
      <w:r w:rsidR="002B62FB" w:rsidRPr="007E49A1">
        <w:rPr>
          <w:rFonts w:ascii="微软雅黑" w:eastAsia="微软雅黑" w:hAnsi="微软雅黑" w:cs="微软雅黑" w:hint="eastAsia"/>
          <w:color w:val="auto"/>
          <w:spacing w:val="10"/>
          <w:sz w:val="22"/>
          <w:szCs w:val="48"/>
        </w:rPr>
        <w:t>类变异），具体为：{</w:t>
      </w:r>
      <w:r w:rsidR="002B62FB" w:rsidRPr="007E49A1">
        <w:rPr>
          <w:rFonts w:ascii="微软雅黑" w:eastAsia="微软雅黑" w:hAnsi="微软雅黑" w:cs="微软雅黑"/>
          <w:color w:val="auto"/>
          <w:spacing w:val="10"/>
          <w:sz w:val="22"/>
          <w:szCs w:val="48"/>
        </w:rPr>
        <w:t>{var.special.FJFY_HRR_sum.G_B_4}}</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 xml:space="preserve">%if var.special.FJFY_HRR_sum.G_B_5 </w:t>
      </w:r>
      <w:r w:rsidR="002B62FB" w:rsidRPr="007E49A1">
        <w:rPr>
          <w:rFonts w:ascii="微软雅黑" w:eastAsia="微软雅黑" w:hAnsi="微软雅黑" w:cs="微软雅黑" w:hint="eastAsia"/>
          <w:color w:val="auto"/>
          <w:spacing w:val="10"/>
          <w:sz w:val="22"/>
          <w:szCs w:val="48"/>
        </w:rPr>
        <w:t>or</w:t>
      </w:r>
      <w:r w:rsidR="002B62FB" w:rsidRPr="007E49A1">
        <w:rPr>
          <w:rFonts w:ascii="微软雅黑" w:eastAsia="微软雅黑" w:hAnsi="微软雅黑" w:cs="微软雅黑"/>
          <w:color w:val="auto"/>
          <w:spacing w:val="10"/>
          <w:sz w:val="22"/>
          <w:szCs w:val="48"/>
        </w:rPr>
        <w:t xml:space="preserve"> var.special.FJFY_HRR_sum.G_B_4%}</w:t>
      </w:r>
      <w:r w:rsidRPr="007E49A1">
        <w:rPr>
          <w:rFonts w:ascii="微软雅黑" w:eastAsia="微软雅黑" w:hAnsi="微软雅黑" w:cs="微软雅黑" w:hint="eastAsia"/>
          <w:color w:val="auto"/>
          <w:spacing w:val="10"/>
          <w:sz w:val="22"/>
          <w:szCs w:val="48"/>
        </w:rPr>
        <w:t>如附录2所示，请结合临床。</w:t>
      </w:r>
      <w:r w:rsidR="002B62FB" w:rsidRPr="007E49A1">
        <w:rPr>
          <w:rFonts w:ascii="微软雅黑" w:eastAsia="微软雅黑" w:hAnsi="微软雅黑" w:cs="微软雅黑" w:hint="eastAsia"/>
          <w:color w:val="auto"/>
          <w:spacing w:val="10"/>
          <w:sz w:val="22"/>
          <w:szCs w:val="48"/>
        </w:rPr>
        <w:t>{%else%}</w:t>
      </w:r>
      <w:r w:rsidR="002B62FB" w:rsidRPr="007E49A1">
        <w:rPr>
          <w:rFonts w:ascii="微软雅黑" w:eastAsia="微软雅黑" w:hAnsi="微软雅黑" w:cs="Times New Roman" w:hint="eastAsia"/>
          <w:color w:val="000000" w:themeColor="text1"/>
          <w:spacing w:val="10"/>
          <w:sz w:val="22"/>
          <w:szCs w:val="48"/>
        </w:rPr>
        <w:t>均未检测到致病或疑似致病性变异，请结合临床。</w:t>
      </w:r>
      <w:r w:rsidR="002B62FB" w:rsidRPr="007E49A1">
        <w:rPr>
          <w:rFonts w:ascii="微软雅黑" w:eastAsia="微软雅黑" w:hAnsi="微软雅黑" w:cs="微软雅黑" w:hint="eastAsia"/>
          <w:color w:val="auto"/>
          <w:spacing w:val="10"/>
          <w:sz w:val="22"/>
          <w:szCs w:val="48"/>
        </w:rPr>
        <w:t>{%endif%}</w:t>
      </w:r>
    </w:p>
    <w:p w14:paraId="0444F29A" w14:textId="1DA19825" w:rsidR="004F32EC" w:rsidRPr="007E49A1" w:rsidRDefault="005D355D" w:rsidP="00F80439">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var.special.FJFY_HRR_sum.G_B_3%}</w:t>
      </w:r>
      <w:r w:rsidR="00F80439" w:rsidRPr="007E49A1">
        <w:rPr>
          <w:rFonts w:ascii="微软雅黑" w:eastAsia="微软雅黑" w:hAnsi="微软雅黑" w:cs="微软雅黑" w:hint="eastAsia"/>
          <w:color w:val="auto"/>
          <w:spacing w:val="10"/>
          <w:sz w:val="22"/>
          <w:szCs w:val="48"/>
        </w:rPr>
        <w:t>此样本</w:t>
      </w:r>
      <w:r w:rsidR="00F80439" w:rsidRPr="00746CC2">
        <w:rPr>
          <w:rFonts w:ascii="微软雅黑" w:eastAsia="微软雅黑" w:hAnsi="微软雅黑" w:cs="微软雅黑" w:hint="eastAsia"/>
          <w:i/>
          <w:iCs/>
          <w:color w:val="auto"/>
          <w:spacing w:val="10"/>
          <w:sz w:val="22"/>
          <w:szCs w:val="48"/>
        </w:rPr>
        <w:t>BRCA1</w:t>
      </w:r>
      <w:r w:rsidR="00F80439" w:rsidRPr="007E49A1">
        <w:rPr>
          <w:rFonts w:ascii="微软雅黑" w:eastAsia="微软雅黑" w:hAnsi="微软雅黑" w:cs="微软雅黑" w:hint="eastAsia"/>
          <w:color w:val="auto"/>
          <w:spacing w:val="10"/>
          <w:sz w:val="22"/>
          <w:szCs w:val="48"/>
        </w:rPr>
        <w:t>和</w:t>
      </w:r>
      <w:r w:rsidR="00F80439" w:rsidRPr="00746CC2">
        <w:rPr>
          <w:rFonts w:ascii="微软雅黑" w:eastAsia="微软雅黑" w:hAnsi="微软雅黑" w:cs="微软雅黑" w:hint="eastAsia"/>
          <w:i/>
          <w:iCs/>
          <w:color w:val="auto"/>
          <w:spacing w:val="10"/>
          <w:sz w:val="22"/>
          <w:szCs w:val="48"/>
        </w:rPr>
        <w:t>BRCA2</w:t>
      </w:r>
      <w:r w:rsidR="00F80439" w:rsidRPr="007E49A1">
        <w:rPr>
          <w:rFonts w:ascii="微软雅黑" w:eastAsia="微软雅黑" w:hAnsi="微软雅黑" w:cs="微软雅黑" w:hint="eastAsia"/>
          <w:color w:val="auto"/>
          <w:spacing w:val="10"/>
          <w:sz w:val="22"/>
          <w:szCs w:val="48"/>
        </w:rPr>
        <w:t>基因中，</w:t>
      </w:r>
      <w:bookmarkStart w:id="2" w:name="_Hlk119573662"/>
      <w:r w:rsidR="00F80439" w:rsidRPr="007E49A1">
        <w:rPr>
          <w:rFonts w:ascii="微软雅黑" w:eastAsia="微软雅黑" w:hAnsi="微软雅黑" w:cs="微软雅黑" w:hint="eastAsia"/>
          <w:color w:val="auto"/>
          <w:spacing w:val="10"/>
          <w:sz w:val="22"/>
          <w:szCs w:val="48"/>
        </w:rPr>
        <w:t>检出意义不明确变异（</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类变异），具体为：</w:t>
      </w:r>
      <w:r w:rsidR="00D7726A"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color w:val="auto"/>
          <w:spacing w:val="10"/>
          <w:sz w:val="22"/>
          <w:szCs w:val="48"/>
        </w:rPr>
        <w:t>{var.special.FJFY_HRR_sum.G_B_3}}</w:t>
      </w:r>
      <w:r w:rsidR="00F80439" w:rsidRPr="007E49A1">
        <w:rPr>
          <w:rFonts w:ascii="微软雅黑" w:eastAsia="微软雅黑" w:hAnsi="微软雅黑" w:cs="微软雅黑" w:hint="eastAsia"/>
          <w:color w:val="auto"/>
          <w:spacing w:val="10"/>
          <w:sz w:val="22"/>
          <w:szCs w:val="48"/>
        </w:rPr>
        <w:t>，如附录</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所示，</w:t>
      </w:r>
      <w:r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bookmarkEnd w:id="2"/>
      <w:r w:rsidR="00D7726A" w:rsidRPr="007E49A1">
        <w:rPr>
          <w:rFonts w:ascii="微软雅黑" w:eastAsia="微软雅黑" w:hAnsi="微软雅黑" w:cs="微软雅黑" w:hint="eastAsia"/>
          <w:color w:val="auto"/>
          <w:spacing w:val="10"/>
          <w:sz w:val="22"/>
          <w:szCs w:val="48"/>
        </w:rPr>
        <w:t>{%else%}</w:t>
      </w:r>
      <w:r>
        <w:rPr>
          <w:rFonts w:ascii="微软雅黑" w:eastAsia="微软雅黑" w:hAnsi="微软雅黑" w:cs="Times New Roman"/>
          <w:color w:val="000000" w:themeColor="text1"/>
          <w:spacing w:val="10"/>
          <w:sz w:val="22"/>
          <w:szCs w:val="48"/>
        </w:rPr>
        <w:t>此样本</w:t>
      </w:r>
      <w:r>
        <w:rPr>
          <w:rFonts w:ascii="微软雅黑" w:eastAsia="微软雅黑" w:hAnsi="微软雅黑" w:cs="微软雅黑" w:hint="eastAsia"/>
          <w:i/>
          <w:iCs/>
          <w:color w:val="auto"/>
          <w:spacing w:val="10"/>
          <w:sz w:val="22"/>
          <w:szCs w:val="48"/>
        </w:rPr>
        <w:t>BRCA1</w:t>
      </w:r>
      <w:r>
        <w:rPr>
          <w:rFonts w:ascii="微软雅黑" w:eastAsia="微软雅黑" w:hAnsi="微软雅黑" w:cs="微软雅黑" w:hint="eastAsia"/>
          <w:color w:val="auto"/>
          <w:spacing w:val="10"/>
          <w:sz w:val="22"/>
          <w:szCs w:val="48"/>
        </w:rPr>
        <w:t>和</w:t>
      </w:r>
      <w:r>
        <w:rPr>
          <w:rFonts w:ascii="微软雅黑" w:eastAsia="微软雅黑" w:hAnsi="微软雅黑" w:cs="微软雅黑" w:hint="eastAsia"/>
          <w:i/>
          <w:iCs/>
          <w:color w:val="auto"/>
          <w:spacing w:val="10"/>
          <w:sz w:val="22"/>
          <w:szCs w:val="48"/>
        </w:rPr>
        <w:t>BRCA2</w:t>
      </w:r>
      <w:r>
        <w:rPr>
          <w:rFonts w:ascii="微软雅黑" w:eastAsia="微软雅黑" w:hAnsi="微软雅黑" w:cs="微软雅黑" w:hint="eastAsia"/>
          <w:color w:val="auto"/>
          <w:spacing w:val="10"/>
          <w:sz w:val="22"/>
          <w:szCs w:val="48"/>
        </w:rPr>
        <w:t>基因均</w:t>
      </w:r>
      <w:r w:rsidR="00D7726A" w:rsidRPr="007E49A1">
        <w:rPr>
          <w:rFonts w:ascii="微软雅黑" w:eastAsia="微软雅黑" w:hAnsi="微软雅黑" w:cs="微软雅黑" w:hint="eastAsia"/>
          <w:color w:val="auto"/>
          <w:spacing w:val="10"/>
          <w:sz w:val="22"/>
          <w:szCs w:val="48"/>
        </w:rPr>
        <w:t>未检出临床意义不明确变异</w:t>
      </w:r>
      <w:r w:rsidR="00DC45D7"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hint="eastAsia"/>
          <w:color w:val="auto"/>
          <w:spacing w:val="10"/>
          <w:sz w:val="22"/>
          <w:szCs w:val="48"/>
        </w:rPr>
        <w:t>{%endif%}</w:t>
      </w:r>
    </w:p>
    <w:p w14:paraId="062B930A" w14:textId="118B3E98" w:rsidR="004F32EC" w:rsidRPr="007E49A1" w:rsidRDefault="00D7726A"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w:t>
      </w:r>
      <w:r w:rsidRPr="007E49A1">
        <w:rPr>
          <w:rFonts w:ascii="微软雅黑" w:eastAsia="微软雅黑" w:hAnsi="微软雅黑" w:cs="微软雅黑" w:hint="eastAsia"/>
          <w:color w:val="auto"/>
          <w:spacing w:val="10"/>
          <w:sz w:val="22"/>
          <w:szCs w:val="48"/>
        </w:rPr>
        <w:t>other</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此样本检出其他基因变异，见附录</w:t>
      </w:r>
      <w:r w:rsidRPr="007E49A1">
        <w:rPr>
          <w:rFonts w:ascii="微软雅黑" w:eastAsia="微软雅黑" w:hAnsi="微软雅黑" w:cs="微软雅黑"/>
          <w:color w:val="auto"/>
          <w:spacing w:val="10"/>
          <w:sz w:val="22"/>
          <w:szCs w:val="48"/>
        </w:rPr>
        <w:t>2</w:t>
      </w:r>
      <w:r w:rsidRPr="007E49A1">
        <w:rPr>
          <w:rFonts w:ascii="微软雅黑" w:eastAsia="微软雅黑" w:hAnsi="微软雅黑" w:cs="微软雅黑" w:hint="eastAsia"/>
          <w:color w:val="auto"/>
          <w:spacing w:val="10"/>
          <w:sz w:val="22"/>
          <w:szCs w:val="48"/>
        </w:rPr>
        <w:t>和附录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w:t>
      </w:r>
      <w:r w:rsidR="00F80439" w:rsidRPr="007E49A1">
        <w:rPr>
          <w:rFonts w:ascii="微软雅黑" w:eastAsia="微软雅黑" w:hAnsi="微软雅黑" w:cs="微软雅黑" w:hint="eastAsia"/>
          <w:color w:val="auto"/>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r w:rsidRPr="007E49A1">
        <w:rPr>
          <w:rFonts w:ascii="微软雅黑" w:eastAsia="微软雅黑" w:hAnsi="微软雅黑" w:cs="微软雅黑" w:hint="eastAsia"/>
          <w:color w:val="auto"/>
          <w:spacing w:val="10"/>
          <w:sz w:val="22"/>
          <w:szCs w:val="48"/>
        </w:rPr>
        <w:t>{%endif%}</w:t>
      </w:r>
    </w:p>
    <w:p w14:paraId="2FC7D867" w14:textId="25ECFD53" w:rsidR="008C17B5" w:rsidRPr="007E49A1" w:rsidRDefault="00F80439"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Times New Roman"/>
          <w:color w:val="000000" w:themeColor="text1"/>
          <w:spacing w:val="10"/>
          <w:sz w:val="22"/>
          <w:szCs w:val="48"/>
        </w:rPr>
        <w:t>此样本化疗药物相关标志物检测结果如附录4所示，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color w:val="000000" w:themeColor="text1"/>
          <w:spacing w:val="10"/>
          <w:sz w:val="22"/>
          <w:szCs w:val="48"/>
        </w:rPr>
        <w:t>请结合临床。</w:t>
      </w:r>
      <w:bookmarkEnd w:id="1"/>
    </w:p>
    <w:p w14:paraId="13621192" w14:textId="77777777"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Times New Roman" w:hint="eastAsia"/>
          <w:color w:val="000000" w:themeColor="text1"/>
          <w:spacing w:val="10"/>
          <w:sz w:val="22"/>
          <w:szCs w:val="48"/>
          <w:highlight w:val="cyan"/>
        </w:rPr>
        <w:t>{%p</w:t>
      </w:r>
      <w:r w:rsidRPr="007E49A1">
        <w:rPr>
          <w:rFonts w:ascii="微软雅黑" w:eastAsia="微软雅黑" w:hAnsi="微软雅黑" w:cs="Times New Roman"/>
          <w:color w:val="000000" w:themeColor="text1"/>
          <w:spacing w:val="10"/>
          <w:sz w:val="22"/>
          <w:szCs w:val="48"/>
          <w:highlight w:val="cyan"/>
        </w:rPr>
        <w:t xml:space="preserve"> else</w:t>
      </w:r>
      <w:r w:rsidRPr="007E49A1">
        <w:rPr>
          <w:rFonts w:ascii="微软雅黑" w:eastAsia="微软雅黑" w:hAnsi="微软雅黑" w:cs="Times New Roman" w:hint="eastAsia"/>
          <w:color w:val="000000" w:themeColor="text1"/>
          <w:spacing w:val="10"/>
          <w:sz w:val="22"/>
          <w:szCs w:val="48"/>
          <w:highlight w:val="cyan"/>
        </w:rPr>
        <w:t>%}</w:t>
      </w:r>
    </w:p>
    <w:p w14:paraId="7BA37B55" w14:textId="7FCB07E9"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4B194F">
        <w:rPr>
          <w:rFonts w:ascii="微软雅黑" w:eastAsia="微软雅黑" w:hAnsi="微软雅黑" w:cs="Times New Roman" w:hint="eastAsia"/>
          <w:i/>
          <w:iCs/>
          <w:color w:val="000000" w:themeColor="text1"/>
          <w:spacing w:val="10"/>
          <w:sz w:val="22"/>
          <w:szCs w:val="48"/>
        </w:rPr>
        <w:t>BRCA1</w:t>
      </w:r>
      <w:r w:rsidRPr="007E49A1">
        <w:rPr>
          <w:rFonts w:ascii="微软雅黑" w:eastAsia="微软雅黑" w:hAnsi="微软雅黑" w:cs="Times New Roman" w:hint="eastAsia"/>
          <w:color w:val="000000" w:themeColor="text1"/>
          <w:spacing w:val="10"/>
          <w:sz w:val="22"/>
          <w:szCs w:val="48"/>
        </w:rPr>
        <w:t>和</w:t>
      </w:r>
      <w:r w:rsidRPr="004B194F">
        <w:rPr>
          <w:rFonts w:ascii="微软雅黑" w:eastAsia="微软雅黑" w:hAnsi="微软雅黑" w:cs="Times New Roman" w:hint="eastAsia"/>
          <w:i/>
          <w:iCs/>
          <w:color w:val="000000" w:themeColor="text1"/>
          <w:spacing w:val="10"/>
          <w:sz w:val="22"/>
          <w:szCs w:val="48"/>
        </w:rPr>
        <w:t>BRCA2</w:t>
      </w:r>
      <w:r w:rsidRPr="007E49A1">
        <w:rPr>
          <w:rFonts w:ascii="微软雅黑" w:eastAsia="微软雅黑" w:hAnsi="微软雅黑" w:cs="Times New Roman" w:hint="eastAsia"/>
          <w:color w:val="000000" w:themeColor="text1"/>
          <w:spacing w:val="10"/>
          <w:sz w:val="22"/>
          <w:szCs w:val="48"/>
        </w:rPr>
        <w:t>基因</w:t>
      </w:r>
      <w:r w:rsidR="005D355D" w:rsidRPr="005D355D">
        <w:rPr>
          <w:rFonts w:ascii="微软雅黑" w:eastAsia="微软雅黑" w:hAnsi="微软雅黑" w:hint="eastAsia"/>
          <w:bCs/>
          <w:smallCaps/>
          <w:color w:val="auto"/>
          <w:spacing w:val="10"/>
          <w:sz w:val="22"/>
          <w:szCs w:val="22"/>
        </w:rPr>
        <w:t>获NMPA批准</w:t>
      </w:r>
      <w:r w:rsidRPr="007E49A1">
        <w:rPr>
          <w:rFonts w:ascii="微软雅黑" w:eastAsia="微软雅黑" w:hAnsi="微软雅黑" w:cs="Times New Roman" w:hint="eastAsia"/>
          <w:color w:val="000000" w:themeColor="text1"/>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p>
    <w:p w14:paraId="0A4B757A" w14:textId="299D5CDE"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31055F3A" w14:textId="1500743D"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此样本化疗药物相关标志物检测结果如附录2所示，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72EB7593" w14:textId="6EC6A8B3"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hint="eastAsia"/>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%p endif%}</w:t>
      </w:r>
    </w:p>
    <w:p w14:paraId="20C5BB7D" w14:textId="77777777" w:rsidR="008C17B5" w:rsidRPr="007E49A1" w:rsidRDefault="008C17B5">
      <w:pPr>
        <w:spacing w:after="0" w:line="360" w:lineRule="exact"/>
        <w:rPr>
          <w:rFonts w:ascii="微软雅黑" w:eastAsia="微软雅黑" w:hAnsi="微软雅黑" w:cs="Times New Roman"/>
          <w:color w:val="000000" w:themeColor="text1"/>
          <w:sz w:val="22"/>
          <w:szCs w:val="22"/>
        </w:rPr>
      </w:pPr>
    </w:p>
    <w:p w14:paraId="5CB67C9B" w14:textId="41F2E6E3" w:rsidR="008C17B5" w:rsidRPr="007E49A1" w:rsidRDefault="008C17B5">
      <w:pPr>
        <w:spacing w:after="0" w:line="360" w:lineRule="exact"/>
        <w:rPr>
          <w:rFonts w:ascii="微软雅黑" w:eastAsia="微软雅黑" w:hAnsi="微软雅黑" w:cs="Times New Roman"/>
          <w:color w:val="000000" w:themeColor="text1"/>
          <w:sz w:val="22"/>
          <w:szCs w:val="22"/>
        </w:rPr>
      </w:pPr>
    </w:p>
    <w:p w14:paraId="1E905F45" w14:textId="23A39483" w:rsidR="00B16B56" w:rsidRPr="007E49A1" w:rsidRDefault="00B16B56">
      <w:pPr>
        <w:spacing w:after="0" w:line="360" w:lineRule="exact"/>
        <w:rPr>
          <w:rFonts w:ascii="微软雅黑" w:eastAsia="微软雅黑" w:hAnsi="微软雅黑" w:cs="Times New Roman"/>
          <w:color w:val="000000" w:themeColor="text1"/>
          <w:sz w:val="22"/>
          <w:szCs w:val="22"/>
        </w:rPr>
      </w:pPr>
    </w:p>
    <w:p w14:paraId="55853324" w14:textId="77777777" w:rsidR="00B16B56" w:rsidRPr="007E49A1" w:rsidRDefault="00B16B56">
      <w:pPr>
        <w:spacing w:after="0" w:line="360" w:lineRule="exact"/>
        <w:rPr>
          <w:rFonts w:ascii="微软雅黑" w:eastAsia="微软雅黑" w:hAnsi="微软雅黑" w:cs="Times New Roman"/>
          <w:color w:val="000000" w:themeColor="text1"/>
          <w:sz w:val="22"/>
          <w:szCs w:val="22"/>
        </w:rPr>
      </w:pPr>
    </w:p>
    <w:p w14:paraId="5FD72A1D" w14:textId="77777777" w:rsidR="008C17B5" w:rsidRPr="007E49A1" w:rsidRDefault="00000000">
      <w:pPr>
        <w:spacing w:after="0" w:line="360" w:lineRule="exact"/>
        <w:rPr>
          <w:rFonts w:ascii="微软雅黑" w:eastAsia="微软雅黑" w:hAnsi="微软雅黑" w:cs="Times New Roman"/>
          <w:color w:val="000000" w:themeColor="text1"/>
          <w:spacing w:val="10"/>
          <w:sz w:val="22"/>
          <w:szCs w:val="48"/>
          <w:highlight w:val="lightGray"/>
        </w:rPr>
      </w:pPr>
      <w:r w:rsidRPr="007E49A1">
        <w:rPr>
          <w:rFonts w:ascii="微软雅黑" w:eastAsia="微软雅黑" w:hAnsi="微软雅黑" w:cs="Times New Roman"/>
          <w:color w:val="000000" w:themeColor="text1"/>
          <w:sz w:val="22"/>
          <w:szCs w:val="22"/>
          <w:highlight w:val="red"/>
          <w:lang w:val="zh-CN"/>
        </w:rPr>
        <w:t>备注：1、</w:t>
      </w:r>
      <w:r w:rsidRPr="00520691">
        <w:rPr>
          <w:rFonts w:ascii="微软雅黑" w:eastAsia="微软雅黑" w:hAnsi="微软雅黑" w:cs="Times New Roman"/>
          <w:i/>
          <w:iCs/>
          <w:color w:val="000000" w:themeColor="text1"/>
          <w:sz w:val="22"/>
          <w:szCs w:val="22"/>
          <w:highlight w:val="red"/>
        </w:rPr>
        <w:t>BRCA1</w:t>
      </w:r>
      <w:r w:rsidRPr="00520691">
        <w:rPr>
          <w:rFonts w:ascii="微软雅黑" w:eastAsia="微软雅黑" w:hAnsi="微软雅黑" w:cs="Times New Roman"/>
          <w:i/>
          <w:iCs/>
          <w:color w:val="000000" w:themeColor="text1"/>
          <w:sz w:val="22"/>
          <w:szCs w:val="22"/>
          <w:highlight w:val="red"/>
          <w:lang w:val="zh-CN"/>
        </w:rPr>
        <w:t>/</w:t>
      </w:r>
      <w:r w:rsidRPr="00520691">
        <w:rPr>
          <w:rFonts w:ascii="微软雅黑" w:eastAsia="微软雅黑" w:hAnsi="微软雅黑" w:cs="Times New Roman"/>
          <w:i/>
          <w:iCs/>
          <w:color w:val="000000" w:themeColor="text1"/>
          <w:sz w:val="22"/>
          <w:szCs w:val="22"/>
          <w:highlight w:val="red"/>
        </w:rPr>
        <w:t>BRCA2</w:t>
      </w:r>
      <w:r w:rsidRPr="007E49A1">
        <w:rPr>
          <w:rFonts w:ascii="微软雅黑" w:eastAsia="微软雅黑" w:hAnsi="微软雅黑" w:cs="Times New Roman"/>
          <w:color w:val="000000" w:themeColor="text1"/>
          <w:sz w:val="22"/>
          <w:szCs w:val="22"/>
          <w:highlight w:val="red"/>
          <w:lang w:val="zh-CN"/>
        </w:rPr>
        <w:t>基因突变检测获得NMPA认证。</w:t>
      </w:r>
    </w:p>
    <w:p w14:paraId="5C777246" w14:textId="77777777" w:rsidR="008C17B5" w:rsidRPr="007E49A1" w:rsidRDefault="00000000">
      <w:pPr>
        <w:spacing w:line="240" w:lineRule="auto"/>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noProof/>
          <w:color w:val="000000" w:themeColor="text1"/>
        </w:rPr>
        <mc:AlternateContent>
          <mc:Choice Requires="wps">
            <w:drawing>
              <wp:anchor distT="0" distB="0" distL="114300" distR="114300" simplePos="0" relativeHeight="251660288" behindDoc="0" locked="0" layoutInCell="1" allowOverlap="1" wp14:anchorId="0AFEC06B" wp14:editId="6A288171">
                <wp:simplePos x="0" y="0"/>
                <wp:positionH relativeFrom="column">
                  <wp:posOffset>0</wp:posOffset>
                </wp:positionH>
                <wp:positionV relativeFrom="paragraph">
                  <wp:posOffset>86360</wp:posOffset>
                </wp:positionV>
                <wp:extent cx="6534150"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534150" cy="0"/>
                        </a:xfrm>
                        <a:prstGeom prst="line">
                          <a:avLst/>
                        </a:prstGeom>
                        <a:noFill/>
                        <a:ln w="12700" cap="flat" cmpd="sng" algn="ctr">
                          <a:solidFill>
                            <a:srgbClr val="FF6903">
                              <a:shade val="70000"/>
                              <a:satMod val="150000"/>
                            </a:srgbClr>
                          </a:solidFill>
                          <a:prstDash val="solid"/>
                        </a:ln>
                        <a:effectLst/>
                      </wps:spPr>
                      <wps:bodyPr/>
                    </wps:wsp>
                  </a:graphicData>
                </a:graphic>
              </wp:anchor>
            </w:drawing>
          </mc:Choice>
          <mc:Fallback>
            <w:pict>
              <v:line w14:anchorId="093F6DDD" id="直接连接符 7"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6.8pt" to="514.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" strokecolor="#ff4e00" strokeweight="1pt"/>
            </w:pict>
          </mc:Fallback>
        </mc:AlternateContent>
      </w:r>
    </w:p>
    <w:p w14:paraId="4476374F" w14:textId="36D3C95C" w:rsidR="008C17B5" w:rsidRPr="007E49A1" w:rsidRDefault="00000000" w:rsidP="00B66E46">
      <w:pPr>
        <w:spacing w:line="240" w:lineRule="auto"/>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color w:val="000000" w:themeColor="text1"/>
          <w:spacing w:val="10"/>
          <w:sz w:val="22"/>
          <w:szCs w:val="48"/>
        </w:rPr>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bookmarkStart w:id="3" w:name="QCFailText"/>
      <w:bookmarkStart w:id="4" w:name="Other_Gene_Text"/>
      <w:bookmarkStart w:id="5" w:name="PageBreak1"/>
      <w:bookmarkEnd w:id="3"/>
      <w:bookmarkEnd w:id="4"/>
      <w:bookmarkEnd w:id="5"/>
      <w:r w:rsidRPr="007E49A1">
        <w:rPr>
          <w:rFonts w:ascii="微软雅黑" w:eastAsia="微软雅黑" w:hAnsi="微软雅黑" w:cs="Times New Roman"/>
          <w:b/>
          <w:color w:val="000000" w:themeColor="text1"/>
          <w:spacing w:val="10"/>
          <w:sz w:val="32"/>
          <w:szCs w:val="48"/>
        </w:rPr>
        <w:br w:type="page"/>
      </w:r>
    </w:p>
    <w:p w14:paraId="0634BBE0" w14:textId="3FDB374B" w:rsidR="008C17B5" w:rsidRPr="007E49A1" w:rsidRDefault="0000000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9"/>
        <w:gridCol w:w="2732"/>
        <w:gridCol w:w="2120"/>
        <w:gridCol w:w="2139"/>
      </w:tblGrid>
      <w:tr w:rsidR="008C17B5" w:rsidRPr="007E49A1" w14:paraId="44F2B180" w14:textId="77777777" w:rsidTr="005B5340">
        <w:trPr>
          <w:trHeight w:val="393"/>
          <w:jc w:val="center"/>
        </w:trPr>
        <w:tc>
          <w:tcPr>
            <w:tcW w:w="5121" w:type="dxa"/>
            <w:gridSpan w:val="2"/>
            <w:vMerge w:val="restart"/>
            <w:tcBorders>
              <w:top w:val="single" w:sz="8" w:space="0" w:color="auto"/>
            </w:tcBorders>
            <w:shd w:val="clear" w:color="auto" w:fill="auto"/>
            <w:tcMar>
              <w:top w:w="60" w:type="dxa"/>
              <w:bottom w:w="60" w:type="dxa"/>
            </w:tcMar>
            <w:vAlign w:val="center"/>
          </w:tcPr>
          <w:p w14:paraId="3018429D" w14:textId="77777777" w:rsidR="008C17B5" w:rsidRPr="007E49A1" w:rsidRDefault="00000000">
            <w:pPr>
              <w:spacing w:after="0" w:line="240" w:lineRule="auto"/>
              <w:jc w:val="center"/>
              <w:rPr>
                <w:rFonts w:ascii="微软雅黑" w:eastAsia="微软雅黑" w:hAnsi="微软雅黑" w:cs="Times New Roman"/>
                <w:b/>
                <w:bCs/>
                <w:color w:val="000000" w:themeColor="text1"/>
                <w:spacing w:val="6"/>
              </w:rPr>
            </w:pPr>
            <w:bookmarkStart w:id="6" w:name="_Hlk87514858"/>
            <w:r w:rsidRPr="007E49A1">
              <w:rPr>
                <w:rFonts w:ascii="微软雅黑" w:eastAsia="微软雅黑" w:hAnsi="微软雅黑" w:cs="Times New Roman"/>
                <w:b/>
                <w:bCs/>
                <w:color w:val="000000" w:themeColor="text1"/>
                <w:spacing w:val="6"/>
              </w:rPr>
              <w:t>质控参数</w:t>
            </w:r>
          </w:p>
        </w:tc>
        <w:tc>
          <w:tcPr>
            <w:tcW w:w="4259" w:type="dxa"/>
            <w:gridSpan w:val="2"/>
            <w:tcBorders>
              <w:top w:val="single" w:sz="8" w:space="0" w:color="auto"/>
              <w:bottom w:val="single" w:sz="8" w:space="0" w:color="auto"/>
            </w:tcBorders>
            <w:shd w:val="clear" w:color="auto" w:fill="auto"/>
            <w:tcMar>
              <w:top w:w="60" w:type="dxa"/>
              <w:bottom w:w="60" w:type="dxa"/>
            </w:tcMar>
            <w:vAlign w:val="center"/>
          </w:tcPr>
          <w:p w14:paraId="2DC04A64" w14:textId="77777777" w:rsidR="008C17B5" w:rsidRPr="007E49A1" w:rsidRDefault="0000000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hint="eastAsia"/>
                <w:b/>
                <w:bCs/>
                <w:color w:val="000000" w:themeColor="text1"/>
                <w:spacing w:val="6"/>
              </w:rPr>
              <w:t>血液</w:t>
            </w:r>
            <w:r w:rsidRPr="007E49A1">
              <w:rPr>
                <w:rFonts w:ascii="微软雅黑" w:eastAsia="微软雅黑" w:hAnsi="微软雅黑" w:cs="Times New Roman"/>
                <w:b/>
                <w:bCs/>
                <w:color w:val="000000" w:themeColor="text1"/>
                <w:spacing w:val="6"/>
              </w:rPr>
              <w:t>样本</w:t>
            </w:r>
          </w:p>
        </w:tc>
      </w:tr>
      <w:tr w:rsidR="008C17B5" w:rsidRPr="007E49A1" w14:paraId="678B16F6" w14:textId="77777777" w:rsidTr="005B5340">
        <w:trPr>
          <w:trHeight w:val="393"/>
          <w:jc w:val="center"/>
        </w:trPr>
        <w:tc>
          <w:tcPr>
            <w:tcW w:w="5121" w:type="dxa"/>
            <w:gridSpan w:val="2"/>
            <w:vMerge/>
            <w:tcBorders>
              <w:bottom w:val="single" w:sz="8" w:space="0" w:color="auto"/>
            </w:tcBorders>
            <w:shd w:val="clear" w:color="auto" w:fill="auto"/>
            <w:tcMar>
              <w:top w:w="60" w:type="dxa"/>
              <w:bottom w:w="60" w:type="dxa"/>
            </w:tcMar>
            <w:vAlign w:val="center"/>
          </w:tcPr>
          <w:p w14:paraId="2D9046C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120" w:type="dxa"/>
            <w:tcBorders>
              <w:top w:val="single" w:sz="8" w:space="0" w:color="auto"/>
              <w:bottom w:val="single" w:sz="8" w:space="0" w:color="auto"/>
            </w:tcBorders>
            <w:shd w:val="clear" w:color="auto" w:fill="auto"/>
            <w:tcMar>
              <w:top w:w="60" w:type="dxa"/>
              <w:bottom w:w="60" w:type="dxa"/>
            </w:tcMar>
            <w:vAlign w:val="center"/>
          </w:tcPr>
          <w:p w14:paraId="12F9155F" w14:textId="77777777" w:rsidR="008C17B5" w:rsidRPr="007E49A1" w:rsidRDefault="0000000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数值</w:t>
            </w:r>
          </w:p>
        </w:tc>
        <w:tc>
          <w:tcPr>
            <w:tcW w:w="2139" w:type="dxa"/>
            <w:tcBorders>
              <w:top w:val="single" w:sz="8" w:space="0" w:color="auto"/>
              <w:bottom w:val="single" w:sz="8" w:space="0" w:color="auto"/>
            </w:tcBorders>
            <w:shd w:val="clear" w:color="auto" w:fill="auto"/>
            <w:tcMar>
              <w:top w:w="60" w:type="dxa"/>
              <w:bottom w:w="60" w:type="dxa"/>
            </w:tcMar>
            <w:vAlign w:val="center"/>
          </w:tcPr>
          <w:p w14:paraId="78B58A64" w14:textId="77777777" w:rsidR="008C17B5" w:rsidRPr="007E49A1" w:rsidRDefault="0000000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质控标准</w:t>
            </w:r>
          </w:p>
        </w:tc>
      </w:tr>
      <w:tr w:rsidR="008C17B5" w:rsidRPr="007E49A1" w14:paraId="28EC621A" w14:textId="77777777" w:rsidTr="005B5340">
        <w:trPr>
          <w:trHeight w:val="96"/>
          <w:jc w:val="center"/>
        </w:trPr>
        <w:tc>
          <w:tcPr>
            <w:tcW w:w="2389"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5DFCC64A" w14:textId="77777777" w:rsidR="008C17B5" w:rsidRPr="007E49A1" w:rsidRDefault="0000000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样本质量评估</w:t>
            </w:r>
          </w:p>
        </w:tc>
        <w:tc>
          <w:tcPr>
            <w:tcW w:w="27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4FE670"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恶性肿瘤细胞占比(%)</w:t>
            </w:r>
          </w:p>
        </w:tc>
        <w:tc>
          <w:tcPr>
            <w:tcW w:w="212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48438F"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c>
          <w:tcPr>
            <w:tcW w:w="2139"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549BDD"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r>
      <w:tr w:rsidR="008C17B5" w:rsidRPr="007E49A1" w14:paraId="0BE36407" w14:textId="77777777" w:rsidTr="005B5340">
        <w:trPr>
          <w:trHeight w:val="101"/>
          <w:jc w:val="center"/>
        </w:trPr>
        <w:tc>
          <w:tcPr>
            <w:tcW w:w="2389"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7C39BE" w14:textId="77777777" w:rsidR="008C17B5" w:rsidRPr="007E49A1" w:rsidRDefault="0000000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文库质量评估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BFEDA4"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文库</w:t>
            </w:r>
            <w:r w:rsidRPr="007E49A1">
              <w:rPr>
                <w:rFonts w:ascii="微软雅黑" w:eastAsia="微软雅黑" w:hAnsi="微软雅黑" w:cs="Times New Roman" w:hint="eastAsia"/>
                <w:color w:val="000000" w:themeColor="text1"/>
                <w:spacing w:val="6"/>
              </w:rPr>
              <w:t>总量</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0C6838" w14:textId="768762D3"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{%if lib_quality_control and lib_quality_control.lib_dna_qc and lib_quality_control.lib_dna_qc.library_qty%}{{lib_quality_control.lib_dna_qc.library_qty|replace(“.00”,””)}}{%else%}{%endif%}</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071CA9"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 ng</w:t>
            </w:r>
          </w:p>
        </w:tc>
      </w:tr>
      <w:tr w:rsidR="008C17B5" w:rsidRPr="007E49A1" w14:paraId="70AB4414" w14:textId="77777777" w:rsidTr="005B5340">
        <w:trPr>
          <w:trHeight w:val="101"/>
          <w:jc w:val="center"/>
        </w:trPr>
        <w:tc>
          <w:tcPr>
            <w:tcW w:w="2389"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D8111D9" w14:textId="77777777" w:rsidR="008C17B5" w:rsidRPr="007E49A1" w:rsidRDefault="0000000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测序质量评估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96793D" w14:textId="2464020E"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Q30</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B5F6F8" w14:textId="7E8A8D8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{{qc.dna_data_qc.cleandata_q30}}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DD071D1"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≥75%</w:t>
            </w:r>
          </w:p>
        </w:tc>
      </w:tr>
      <w:tr w:rsidR="008C17B5" w:rsidRPr="007E49A1" w14:paraId="75F03208"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55F957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F70811"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bookmarkStart w:id="7" w:name="QC_MEDIAN_DP"/>
            <w:bookmarkEnd w:id="7"/>
            <w:r w:rsidRPr="007E49A1">
              <w:rPr>
                <w:rFonts w:ascii="微软雅黑" w:eastAsia="微软雅黑" w:hAnsi="微软雅黑" w:cs="Times New Roman"/>
                <w:color w:val="000000" w:themeColor="text1"/>
                <w:spacing w:val="6"/>
              </w:rPr>
              <w:t>比对率</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FD79C7" w14:textId="6BC99B7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{{qc.dna_data_qc.mapping_ratio}}</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3575AD"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p>
        </w:tc>
      </w:tr>
      <w:tr w:rsidR="008C17B5" w:rsidRPr="007E49A1" w14:paraId="32EE5B42"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1ABC41F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3C3BBC"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bookmarkStart w:id="8" w:name="QC_LIB_COMP"/>
            <w:bookmarkEnd w:id="8"/>
            <w:r w:rsidRPr="007E49A1">
              <w:rPr>
                <w:rFonts w:ascii="微软雅黑" w:eastAsia="微软雅黑" w:hAnsi="微软雅黑" w:cs="Times New Roman"/>
                <w:color w:val="000000" w:themeColor="text1"/>
                <w:spacing w:val="6"/>
              </w:rPr>
              <w:t>覆盖度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8CC774E" w14:textId="1004FBBC"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{{qc.dna_data_qc.cover_ratio}}</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09EDA3" w14:textId="6D073AC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r w:rsidR="004A4419" w:rsidRPr="007E49A1">
              <w:rPr>
                <w:rFonts w:ascii="微软雅黑" w:eastAsia="微软雅黑" w:hAnsi="微软雅黑" w:cs="Times New Roman"/>
                <w:color w:val="000000" w:themeColor="text1"/>
                <w:spacing w:val="6"/>
              </w:rPr>
              <w:t>%</w:t>
            </w:r>
          </w:p>
        </w:tc>
      </w:tr>
      <w:tr w:rsidR="008C17B5" w:rsidRPr="007E49A1" w14:paraId="3ECED9D8" w14:textId="77777777" w:rsidTr="005B5340">
        <w:trPr>
          <w:trHeight w:val="136"/>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D2FD308"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BFD4DD"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均一性</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55FEFA" w14:textId="5394640D"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{{qc.dna_data_qc.uni20}}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E236462"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≥90%</w:t>
            </w:r>
          </w:p>
        </w:tc>
      </w:tr>
      <w:tr w:rsidR="008C17B5" w:rsidRPr="007E49A1" w14:paraId="0E1F671D" w14:textId="77777777" w:rsidTr="005B5340">
        <w:trPr>
          <w:trHeight w:val="233"/>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20880FEF"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7FCD9"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bookmarkStart w:id="9" w:name="QC_MappingPercent"/>
            <w:bookmarkEnd w:id="9"/>
            <w:r w:rsidRPr="007E49A1">
              <w:rPr>
                <w:rFonts w:ascii="微软雅黑" w:eastAsia="微软雅黑" w:hAnsi="微软雅黑" w:cs="Times New Roman"/>
                <w:color w:val="000000" w:themeColor="text1"/>
                <w:spacing w:val="6"/>
              </w:rPr>
              <w:t>平均测序深度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0BCD13" w14:textId="151CD5D2"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{{qc.dna_data_qc.depth_mean|replace(“.00”,””)}}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2C72D3D"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w:t>
            </w:r>
          </w:p>
        </w:tc>
      </w:tr>
      <w:tr w:rsidR="008C17B5" w:rsidRPr="007E49A1" w14:paraId="6425B0E3" w14:textId="77777777" w:rsidTr="005B5340">
        <w:trPr>
          <w:trHeight w:val="136"/>
          <w:jc w:val="center"/>
        </w:trPr>
        <w:tc>
          <w:tcPr>
            <w:tcW w:w="2389"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65C370D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15CDCA5F"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平均有效深度</w:t>
            </w:r>
          </w:p>
        </w:tc>
        <w:tc>
          <w:tcPr>
            <w:tcW w:w="212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12D94A33" w14:textId="6F3F5DFB"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{{qc.dna_data_qc.depth_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|replace(“.00”,””)}}</w:t>
            </w:r>
          </w:p>
        </w:tc>
        <w:tc>
          <w:tcPr>
            <w:tcW w:w="2139"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35003608"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≥100</w:t>
            </w:r>
          </w:p>
        </w:tc>
      </w:tr>
      <w:tr w:rsidR="008C17B5" w:rsidRPr="007E49A1" w14:paraId="762D79F4" w14:textId="77777777" w:rsidTr="005B5340">
        <w:trPr>
          <w:trHeight w:val="420"/>
          <w:jc w:val="center"/>
        </w:trPr>
        <w:tc>
          <w:tcPr>
            <w:tcW w:w="5121"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14FFE875" w14:textId="77777777" w:rsidR="008C17B5" w:rsidRPr="007E49A1" w:rsidRDefault="0000000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b/>
                <w:bCs/>
                <w:color w:val="000000" w:themeColor="text1"/>
                <w:spacing w:val="6"/>
              </w:rPr>
              <w:t>总体质量评估</w:t>
            </w:r>
          </w:p>
        </w:tc>
        <w:tc>
          <w:tcPr>
            <w:tcW w:w="425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22BC7E6" w14:textId="730E7B79" w:rsidR="005B5340"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if qc.dna_data_qc.cleandata_q30_num&gt;=0.75 and qc.dna_data_qc.depth_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_num&gt;=100%}</w:t>
            </w:r>
          </w:p>
          <w:p w14:paraId="7E7BAB1F" w14:textId="2D99CAFA"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lastRenderedPageBreak/>
              <w:t>{%p if lib_quality_control and lib_quality_control.lib_dna_qc and lib_quality_control.lib_dna_qc.</w:t>
            </w:r>
            <w:r w:rsidR="00C64202" w:rsidRPr="00C64202">
              <w:rPr>
                <w:rFonts w:ascii="微软雅黑" w:eastAsia="微软雅黑" w:hAnsi="微软雅黑" w:cs="Times New Roman"/>
                <w:color w:val="000000" w:themeColor="text1"/>
                <w:spacing w:val="6"/>
              </w:rPr>
              <w:t>library_qty</w:t>
            </w:r>
            <w:r w:rsidRPr="00B83EA2">
              <w:rPr>
                <w:rFonts w:ascii="微软雅黑" w:eastAsia="微软雅黑" w:hAnsi="微软雅黑" w:cs="Times New Roman"/>
                <w:color w:val="000000" w:themeColor="text1"/>
                <w:spacing w:val="6"/>
              </w:rPr>
              <w:t xml:space="preserve"> %}</w:t>
            </w:r>
          </w:p>
          <w:p w14:paraId="6960CA88" w14:textId="3A733300"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{%if lib_quality_control.lib_dna_qc.</w:t>
            </w:r>
            <w:r w:rsidR="00C64202" w:rsidRPr="00C64202">
              <w:rPr>
                <w:rFonts w:ascii="微软雅黑" w:eastAsia="微软雅黑" w:hAnsi="微软雅黑" w:cs="Times New Roman"/>
                <w:color w:val="000000" w:themeColor="text1"/>
                <w:spacing w:val="6"/>
              </w:rPr>
              <w:t>library_qty</w:t>
            </w:r>
            <w:r w:rsidR="00C64202"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sidR="00C64202">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4146B06D"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4FEB2A73"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合格（质控项有缺失，请补齐数据后自行评估）</w:t>
            </w:r>
          </w:p>
          <w:p w14:paraId="799B2604" w14:textId="0BC86A5A" w:rsidR="00B83EA2" w:rsidRPr="007E49A1"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7B1EFF9A"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6F40BBA4"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警戒</w:t>
            </w:r>
          </w:p>
          <w:p w14:paraId="38858AE0" w14:textId="216B76CB" w:rsidR="008C17B5"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bl>
    <w:bookmarkEnd w:id="6"/>
    <w:p w14:paraId="49AC89E4" w14:textId="77777777" w:rsidR="008C17B5" w:rsidRPr="007E49A1" w:rsidRDefault="00000000">
      <w:pPr>
        <w:adjustRightInd w:val="0"/>
        <w:snapToGrid w:val="0"/>
        <w:spacing w:after="0" w:line="240" w:lineRule="auto"/>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lastRenderedPageBreak/>
        <w:t>注：</w:t>
      </w:r>
    </w:p>
    <w:p w14:paraId="2EB5D69B"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10" w:name="QC_QCResult"/>
      <w:bookmarkEnd w:id="10"/>
      <w:r w:rsidRPr="007E49A1">
        <w:rPr>
          <w:rFonts w:ascii="微软雅黑" w:eastAsia="微软雅黑" w:hAnsi="微软雅黑" w:cs="Times New Roman"/>
          <w:color w:val="000000" w:themeColor="text1"/>
          <w:sz w:val="18"/>
          <w:szCs w:val="18"/>
        </w:rPr>
        <w:t>平均测序深度：目标区域内每个碱基的平均深度</w:t>
      </w:r>
    </w:p>
    <w:p w14:paraId="10F6C45D"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平均有效深度：通过分子标签校正后的平均测序深度</w:t>
      </w:r>
    </w:p>
    <w:p w14:paraId="65D7E545"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覆盖度：检测到的区域占目标区域的比例</w:t>
      </w:r>
    </w:p>
    <w:p w14:paraId="26837ED4"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均一性：测序深度大于平均深度的20％的区域的占比</w:t>
      </w:r>
    </w:p>
    <w:p w14:paraId="1DA56109"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比对率：可以比对至参考序列上的reads的比例</w:t>
      </w:r>
    </w:p>
    <w:p w14:paraId="6C885DD3"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碱基质量Q30占比：测序的准确率大于99.9%的碱基的比例</w:t>
      </w:r>
    </w:p>
    <w:p w14:paraId="46845366"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文库总量：文库构建完成时的总量</w:t>
      </w:r>
    </w:p>
    <w:p w14:paraId="2EA84192" w14:textId="207CAE58" w:rsidR="008C17B5"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总体质量评估：结合</w:t>
      </w:r>
      <w:r w:rsidR="00B9087B">
        <w:rPr>
          <w:rFonts w:ascii="微软雅黑" w:eastAsia="微软雅黑" w:hAnsi="微软雅黑" w:cs="Times New Roman" w:hint="eastAsia"/>
          <w:color w:val="000000" w:themeColor="text1"/>
          <w:sz w:val="18"/>
          <w:szCs w:val="18"/>
        </w:rPr>
        <w:t>文库总量、</w:t>
      </w:r>
      <w:r w:rsidRPr="007E49A1">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0AB4B74B" w14:textId="497804AD" w:rsidR="00DC38EB" w:rsidRPr="007E49A1" w:rsidRDefault="00DC38EB" w:rsidP="00DC38EB">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{%p if var.var_germline.level_5+var.var_germline.level_4+var.mlpa.B1_Loss + var.mlpa.B2_Loss + var.mlpa.B1_Gain+var.mlpa.B2_Gain +var.var_germline.level_3%}</w:t>
      </w:r>
    </w:p>
    <w:p w14:paraId="07E83C02" w14:textId="70397C73" w:rsidR="008C17B5" w:rsidRPr="007E49A1" w:rsidRDefault="0000000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268"/>
        <w:gridCol w:w="1134"/>
        <w:gridCol w:w="851"/>
        <w:gridCol w:w="1276"/>
        <w:gridCol w:w="3651"/>
      </w:tblGrid>
      <w:tr w:rsidR="008C17B5" w:rsidRPr="007E49A1" w14:paraId="0D37A0F0"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7352D484" w14:textId="77777777" w:rsidR="008C17B5" w:rsidRPr="007E49A1" w:rsidRDefault="0000000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2268" w:type="dxa"/>
            <w:tcBorders>
              <w:top w:val="single" w:sz="8" w:space="0" w:color="auto"/>
              <w:bottom w:val="single" w:sz="8" w:space="0" w:color="auto"/>
            </w:tcBorders>
            <w:shd w:val="clear" w:color="auto" w:fill="auto"/>
            <w:tcMar>
              <w:top w:w="113" w:type="dxa"/>
              <w:bottom w:w="113" w:type="dxa"/>
            </w:tcMar>
            <w:vAlign w:val="center"/>
          </w:tcPr>
          <w:p w14:paraId="4BAFCA35" w14:textId="77777777" w:rsidR="008C17B5" w:rsidRPr="007E49A1" w:rsidRDefault="00000000">
            <w:pPr>
              <w:spacing w:after="0" w:line="240" w:lineRule="auto"/>
              <w:jc w:val="center"/>
              <w:rPr>
                <w:rFonts w:ascii="微软雅黑" w:eastAsia="微软雅黑" w:hAnsi="微软雅黑" w:cs="Times New Roman"/>
                <w:b/>
                <w:color w:val="000000" w:themeColor="text1"/>
              </w:rPr>
            </w:pPr>
            <w:bookmarkStart w:id="11" w:name="Somatic_Variants_title2"/>
            <w:bookmarkEnd w:id="11"/>
            <w:r w:rsidRPr="007E49A1">
              <w:rPr>
                <w:rFonts w:ascii="微软雅黑" w:eastAsia="微软雅黑" w:hAnsi="微软雅黑" w:cs="Times New Roman"/>
                <w:b/>
                <w:color w:val="000000" w:themeColor="text1"/>
              </w:rPr>
              <w:t>变异结果</w:t>
            </w:r>
          </w:p>
        </w:tc>
        <w:tc>
          <w:tcPr>
            <w:tcW w:w="1134" w:type="dxa"/>
            <w:tcBorders>
              <w:top w:val="single" w:sz="8" w:space="0" w:color="auto"/>
              <w:bottom w:val="single" w:sz="8" w:space="0" w:color="auto"/>
            </w:tcBorders>
            <w:shd w:val="clear" w:color="auto" w:fill="auto"/>
            <w:vAlign w:val="center"/>
          </w:tcPr>
          <w:p w14:paraId="31ED2FA4" w14:textId="77777777" w:rsidR="008C17B5" w:rsidRPr="007E49A1" w:rsidRDefault="0000000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851" w:type="dxa"/>
            <w:tcBorders>
              <w:top w:val="single" w:sz="8" w:space="0" w:color="auto"/>
              <w:bottom w:val="single" w:sz="8" w:space="0" w:color="auto"/>
            </w:tcBorders>
            <w:shd w:val="clear" w:color="auto" w:fill="auto"/>
            <w:vAlign w:val="center"/>
          </w:tcPr>
          <w:p w14:paraId="73497EFE" w14:textId="49D91E52" w:rsidR="008C17B5" w:rsidRPr="007E49A1" w:rsidRDefault="0000000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1276" w:type="dxa"/>
            <w:tcBorders>
              <w:top w:val="single" w:sz="8" w:space="0" w:color="auto"/>
              <w:bottom w:val="single" w:sz="8" w:space="0" w:color="auto"/>
            </w:tcBorders>
            <w:shd w:val="clear" w:color="auto" w:fill="auto"/>
            <w:vAlign w:val="center"/>
          </w:tcPr>
          <w:p w14:paraId="6599BD00" w14:textId="77777777" w:rsidR="008C17B5" w:rsidRPr="007E49A1" w:rsidRDefault="0000000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c>
          <w:tcPr>
            <w:tcW w:w="3651" w:type="dxa"/>
            <w:tcBorders>
              <w:top w:val="single" w:sz="8" w:space="0" w:color="auto"/>
              <w:bottom w:val="single" w:sz="8" w:space="0" w:color="auto"/>
            </w:tcBorders>
            <w:shd w:val="clear" w:color="auto" w:fill="auto"/>
            <w:tcMar>
              <w:top w:w="113" w:type="dxa"/>
              <w:bottom w:w="113" w:type="dxa"/>
            </w:tcMar>
            <w:vAlign w:val="center"/>
          </w:tcPr>
          <w:p w14:paraId="55F48409" w14:textId="77777777" w:rsidR="008C17B5" w:rsidRPr="007E49A1" w:rsidRDefault="00000000">
            <w:pPr>
              <w:spacing w:after="0" w:line="240" w:lineRule="auto"/>
              <w:jc w:val="center"/>
              <w:rPr>
                <w:rFonts w:ascii="微软雅黑" w:eastAsia="微软雅黑" w:hAnsi="微软雅黑" w:cs="Times New Roman"/>
                <w:b/>
                <w:color w:val="000000" w:themeColor="text1"/>
              </w:rPr>
            </w:pPr>
            <w:bookmarkStart w:id="12" w:name="Somatic_Variants_title3"/>
            <w:bookmarkStart w:id="13" w:name="Somatic_Variants_title4"/>
            <w:bookmarkEnd w:id="12"/>
            <w:bookmarkEnd w:id="13"/>
            <w:r w:rsidRPr="007E49A1">
              <w:rPr>
                <w:rFonts w:ascii="微软雅黑" w:eastAsia="微软雅黑" w:hAnsi="微软雅黑" w:cs="Times New Roman"/>
                <w:b/>
                <w:color w:val="000000" w:themeColor="text1"/>
              </w:rPr>
              <w:t>靶向药物</w:t>
            </w:r>
          </w:p>
          <w:p w14:paraId="207A41B6" w14:textId="77777777" w:rsidR="008C17B5" w:rsidRPr="007E49A1" w:rsidRDefault="0000000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（敏感性，证据等级）</w:t>
            </w:r>
          </w:p>
        </w:tc>
      </w:tr>
      <w:tr w:rsidR="00AE012E" w:rsidRPr="007E49A1" w14:paraId="5FC7BCF3"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168DFA4B" w14:textId="0C57D53D" w:rsidR="00AE012E" w:rsidRPr="007E49A1" w:rsidRDefault="00AE012E">
            <w:pPr>
              <w:spacing w:after="0" w:line="240" w:lineRule="auto"/>
              <w:jc w:val="center"/>
              <w:rPr>
                <w:rFonts w:ascii="微软雅黑" w:eastAsia="微软雅黑" w:hAnsi="微软雅黑" w:cs="Times New Roman"/>
                <w:color w:val="000000" w:themeColor="text1"/>
                <w:spacing w:val="6"/>
              </w:rPr>
            </w:pPr>
            <w:bookmarkStart w:id="14" w:name="_Hlk114826456"/>
            <w:r w:rsidRPr="007E49A1">
              <w:rPr>
                <w:rFonts w:ascii="微软雅黑" w:eastAsia="微软雅黑" w:hAnsi="微软雅黑" w:cs="Times New Roman"/>
                <w:color w:val="000000" w:themeColor="text1"/>
                <w:spacing w:val="6"/>
              </w:rPr>
              <w:t>{%tr if var.var_germline.level_5+var.var_germline.level_4+var.mlpa.B1_Loss+var.mlpa.B2_Loss %}</w:t>
            </w:r>
          </w:p>
        </w:tc>
      </w:tr>
      <w:tr w:rsidR="00AE012E" w:rsidRPr="007E49A1" w14:paraId="41030B3A"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75D9D666" w14:textId="3A8FA393" w:rsidR="00AE012E" w:rsidRPr="007E49A1" w:rsidRDefault="00AE012E">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for a in var.var_germline.level_5+var.var_germline.level_4+var.mlpa.B1_Loss+var.mlpa.B2_Loss %}</w:t>
            </w:r>
          </w:p>
        </w:tc>
      </w:tr>
      <w:tr w:rsidR="00AE012E" w:rsidRPr="007E49A1" w14:paraId="6056FBFB"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5330D93D" w14:textId="55D3B539" w:rsidR="00AE012E" w:rsidRPr="00F24000" w:rsidRDefault="00AE012E" w:rsidP="00447C3B">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r w:rsidRPr="00F24000">
              <w:rPr>
                <w:rFonts w:ascii="微软雅黑" w:eastAsia="微软雅黑" w:hAnsi="微软雅黑" w:cs="Times New Roman"/>
                <w:i/>
                <w:iCs/>
                <w:color w:val="000000" w:themeColor="text1"/>
                <w:spacing w:val="6"/>
              </w:rPr>
              <w:t>a.gene_symbol</w:t>
            </w:r>
            <w:r w:rsidRPr="00F24000">
              <w:rPr>
                <w:rFonts w:ascii="微软雅黑" w:eastAsia="微软雅黑" w:hAnsi="微软雅黑" w:cs="Times New Roman" w:hint="eastAsia"/>
                <w:i/>
                <w:iCs/>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vAlign w:val="center"/>
          </w:tcPr>
          <w:p w14:paraId="29E712D6" w14:textId="77777777" w:rsidR="00AE012E"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if a.type == “Loss”%}</w:t>
            </w:r>
          </w:p>
          <w:p w14:paraId="0EEE1405"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{{a.value}} del</w:t>
            </w:r>
          </w:p>
          <w:p w14:paraId="623C8369"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48CA2885"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{{a.gene_region}} {{a.hgvs_c}}{%if a.hgvs_p != “p.?”%} {{a.hgvs_p}}{%endif%}</w:t>
            </w:r>
          </w:p>
          <w:p w14:paraId="6C99889E" w14:textId="24400279"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{{a.transcript_primary}}</w:t>
            </w:r>
          </w:p>
          <w:p w14:paraId="140AE330" w14:textId="1C8E903C"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134" w:type="dxa"/>
            <w:tcBorders>
              <w:top w:val="single" w:sz="8" w:space="0" w:color="auto"/>
              <w:bottom w:val="single" w:sz="8" w:space="0" w:color="auto"/>
            </w:tcBorders>
            <w:shd w:val="clear" w:color="auto" w:fill="auto"/>
            <w:vAlign w:val="center"/>
          </w:tcPr>
          <w:p w14:paraId="00BA5CBE" w14:textId="411C5ADE" w:rsidR="00AE012E" w:rsidRPr="007E49A1" w:rsidRDefault="00A75A56"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851" w:type="dxa"/>
            <w:tcBorders>
              <w:top w:val="single" w:sz="8" w:space="0" w:color="auto"/>
              <w:bottom w:val="single" w:sz="8" w:space="0" w:color="auto"/>
            </w:tcBorders>
            <w:shd w:val="clear" w:color="auto" w:fill="auto"/>
            <w:vAlign w:val="center"/>
          </w:tcPr>
          <w:p w14:paraId="07CAB8A4"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if a.type == “Loss”%}</w:t>
            </w:r>
          </w:p>
          <w:p w14:paraId="071A310A" w14:textId="445595AF"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lastRenderedPageBreak/>
              <w:t>/</w:t>
            </w:r>
          </w:p>
          <w:p w14:paraId="12D80EB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096DA252"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if a.freq|float &gt;= 0.85%}</w:t>
            </w:r>
          </w:p>
          <w:p w14:paraId="4DF8D0E5"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5D72C85E"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177D9C90"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5514F7E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08849043" w14:textId="1E30E6DA" w:rsidR="00AE012E" w:rsidRPr="007E49A1" w:rsidRDefault="00A75A56" w:rsidP="00447C3B">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1276" w:type="dxa"/>
            <w:tcBorders>
              <w:top w:val="single" w:sz="8" w:space="0" w:color="auto"/>
              <w:bottom w:val="single" w:sz="8" w:space="0" w:color="auto"/>
            </w:tcBorders>
            <w:shd w:val="clear" w:color="auto" w:fill="auto"/>
            <w:vAlign w:val="center"/>
          </w:tcPr>
          <w:p w14:paraId="538CDA76"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if a.type == “Loss”%}</w:t>
            </w:r>
          </w:p>
          <w:p w14:paraId="5DA5D587" w14:textId="1A3B8184"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疑似致病性</w:t>
            </w:r>
          </w:p>
          <w:p w14:paraId="3DFD9521"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79FB4C8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if a.clinic_num_g == 5%}</w:t>
            </w:r>
          </w:p>
          <w:p w14:paraId="38B5056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139E33FE"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373D4162"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4CC28801"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609F0666" w14:textId="2202494B" w:rsidR="00AE012E"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c>
          <w:tcPr>
            <w:tcW w:w="3651" w:type="dxa"/>
            <w:tcBorders>
              <w:top w:val="single" w:sz="8" w:space="0" w:color="auto"/>
              <w:bottom w:val="single" w:sz="8" w:space="0" w:color="auto"/>
            </w:tcBorders>
            <w:shd w:val="clear" w:color="auto" w:fill="auto"/>
            <w:tcMar>
              <w:top w:w="113" w:type="dxa"/>
              <w:bottom w:w="113" w:type="dxa"/>
            </w:tcMar>
            <w:vAlign w:val="center"/>
          </w:tcPr>
          <w:p w14:paraId="2A35D42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if a.evi_sum.evi_split and (a.evi_sum.evi_split.Predictive or a.evi_sum.evi_split.Prognostic or a.evi_sum.evi_split.Diagnostic)%}</w:t>
            </w:r>
          </w:p>
          <w:p w14:paraId="6E198C4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if a.evi_sum.evi_split.Predictive%}</w:t>
            </w:r>
          </w:p>
          <w:p w14:paraId="65284A86"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for b in a.evi_sum.evi_split.Predictive%}</w:t>
            </w:r>
          </w:p>
          <w:p w14:paraId="55BFEDE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{{b.regimen_name}}（{{b.clinical_significance_cn}}，{{b.evi_conclusion_simple}}级）</w:t>
            </w:r>
          </w:p>
          <w:p w14:paraId="3F161D4B"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endfor%}</w:t>
            </w:r>
          </w:p>
          <w:p w14:paraId="4E6E9B7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44E05B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if a.evi_sum.evi_split.Prognostic%}</w:t>
            </w:r>
          </w:p>
          <w:p w14:paraId="403CD6E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for b in a.evi_sum.evi_split.Prognostic %}</w:t>
            </w:r>
          </w:p>
          <w:p w14:paraId="790E1F75" w14:textId="1201D4CD"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预后{{b.clinical_significance_cn }}（ / ，{{b.evi_conclusion_simple }}级）</w:t>
            </w:r>
          </w:p>
          <w:p w14:paraId="2DD9B1C8"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endfor%}</w:t>
            </w:r>
          </w:p>
          <w:p w14:paraId="13861D4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1B1CE0B1"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if a.evi_sum.evi_split.Diagnostic%}</w:t>
            </w:r>
          </w:p>
          <w:p w14:paraId="3DE4A1D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for b in a.evi_sum.evi_split.Diagnostic %}</w:t>
            </w:r>
          </w:p>
          <w:p w14:paraId="0722AB0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辅助诊断（ / ，{{b.evi_conclusion_simple }}级）</w:t>
            </w:r>
          </w:p>
          <w:p w14:paraId="5806E14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endfor%}</w:t>
            </w:r>
          </w:p>
          <w:p w14:paraId="1AFE8A63"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320FC70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2252B022"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
          <w:p w14:paraId="4FC554E7" w14:textId="593BCD5C" w:rsidR="00AE012E"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endif%}</w:t>
            </w:r>
          </w:p>
        </w:tc>
      </w:tr>
      <w:tr w:rsidR="008573C9" w:rsidRPr="007E49A1" w14:paraId="57424D80"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3ACFCA" w14:textId="10A23280"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{%tr endfor%}</w:t>
            </w:r>
          </w:p>
        </w:tc>
      </w:tr>
      <w:tr w:rsidR="008573C9" w:rsidRPr="007E49A1" w14:paraId="02AF9098"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F72D058" w14:textId="0C15D0ED"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8573C9" w:rsidRPr="007E49A1" w14:paraId="1A27BA15"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3E64F4ED" w14:textId="6FEB280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tcPr>
          <w:p w14:paraId="42150515" w14:textId="35CF0801" w:rsidR="008573C9" w:rsidRPr="007E49A1" w:rsidRDefault="008573C9" w:rsidP="008573C9">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3B70E06E" w14:textId="6272DB2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851" w:type="dxa"/>
            <w:tcBorders>
              <w:top w:val="single" w:sz="8" w:space="0" w:color="auto"/>
              <w:bottom w:val="single" w:sz="8" w:space="0" w:color="auto"/>
            </w:tcBorders>
            <w:shd w:val="clear" w:color="auto" w:fill="auto"/>
          </w:tcPr>
          <w:p w14:paraId="745EA1B7" w14:textId="6B4EC687" w:rsidR="008573C9" w:rsidRPr="007E49A1" w:rsidRDefault="008573C9" w:rsidP="008573C9">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1276" w:type="dxa"/>
            <w:tcBorders>
              <w:top w:val="single" w:sz="8" w:space="0" w:color="auto"/>
              <w:bottom w:val="single" w:sz="8" w:space="0" w:color="auto"/>
            </w:tcBorders>
            <w:shd w:val="clear" w:color="auto" w:fill="auto"/>
          </w:tcPr>
          <w:p w14:paraId="6D6EEDCD" w14:textId="482314F1" w:rsidR="008573C9" w:rsidRPr="007E49A1" w:rsidRDefault="008573C9" w:rsidP="008573C9">
            <w:pPr>
              <w:snapToGrid w:val="0"/>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651" w:type="dxa"/>
            <w:tcBorders>
              <w:top w:val="single" w:sz="8" w:space="0" w:color="auto"/>
              <w:bottom w:val="single" w:sz="8" w:space="0" w:color="auto"/>
            </w:tcBorders>
            <w:shd w:val="clear" w:color="auto" w:fill="auto"/>
            <w:tcMar>
              <w:top w:w="113" w:type="dxa"/>
              <w:bottom w:w="113" w:type="dxa"/>
            </w:tcMar>
          </w:tcPr>
          <w:p w14:paraId="53A5C948" w14:textId="04E72A9C"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8573C9" w:rsidRPr="007E49A1" w14:paraId="247F8B5C"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25EA8D4" w14:textId="6BADB521"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bookmarkEnd w:id="14"/>
    </w:tbl>
    <w:p w14:paraId="0CA8AED7" w14:textId="77777777" w:rsidR="008C17B5" w:rsidRPr="007E49A1" w:rsidRDefault="008C17B5">
      <w:pPr>
        <w:adjustRightInd w:val="0"/>
        <w:snapToGrid w:val="0"/>
        <w:spacing w:after="0" w:line="240" w:lineRule="auto"/>
        <w:rPr>
          <w:rFonts w:ascii="微软雅黑" w:eastAsia="微软雅黑" w:hAnsi="微软雅黑" w:cs="Times New Roman"/>
          <w:b/>
          <w:bCs/>
          <w:color w:val="000000" w:themeColor="text1"/>
          <w:sz w:val="18"/>
          <w:szCs w:val="18"/>
        </w:rPr>
      </w:pPr>
    </w:p>
    <w:p w14:paraId="1DE80B7A" w14:textId="77777777" w:rsidR="009047A7" w:rsidRPr="007E49A1" w:rsidRDefault="009047A7" w:rsidP="009047A7">
      <w:pPr>
        <w:adjustRightInd w:val="0"/>
        <w:snapToGrid w:val="0"/>
        <w:spacing w:after="0" w:line="240" w:lineRule="auto"/>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注：</w:t>
      </w:r>
    </w:p>
    <w:p w14:paraId="6A0D0D73"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11C9F595"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0BDF11D3"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A级：对应癌种中FDA/NMPA批准或指南推荐的治疗、诊断、预后的相关标志物；</w:t>
      </w:r>
    </w:p>
    <w:p w14:paraId="07BB8414"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B级：对应癌种中，领域内专家共识的有力研究证明的疗法、诊断、预后相关的标志物；</w:t>
      </w:r>
    </w:p>
    <w:p w14:paraId="3FC69E20"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41AD0791"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6082CA1"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A4E5FF"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4AD36FC8" w14:textId="10C9BC36" w:rsidR="008C17B5"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if var.var_germline.level_5+var.var_germline.level_4 %}</w:t>
      </w:r>
    </w:p>
    <w:p w14:paraId="28C3A095"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if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73F43B62"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for a in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14712CC6" w14:textId="77777777" w:rsidR="00192344" w:rsidRPr="00943444" w:rsidRDefault="00192344" w:rsidP="006D1C78">
      <w:pPr>
        <w:pStyle w:val="af9"/>
        <w:spacing w:after="0" w:line="240" w:lineRule="auto"/>
        <w:ind w:firstLineChars="0" w:firstLine="0"/>
        <w:jc w:val="center"/>
        <w:rPr>
          <w:rFonts w:ascii="微软雅黑" w:eastAsia="微软雅黑" w:hAnsi="微软雅黑"/>
          <w:sz w:val="18"/>
          <w:szCs w:val="18"/>
        </w:rPr>
      </w:pPr>
    </w:p>
    <w:p w14:paraId="1E6C3D2B" w14:textId="2377BC7A" w:rsidR="00683460" w:rsidRPr="007E49A1" w:rsidRDefault="006D1C78" w:rsidP="001923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{{a}}</w:t>
      </w:r>
    </w:p>
    <w:p w14:paraId="5E780757"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endfor%}</w:t>
      </w:r>
    </w:p>
    <w:p w14:paraId="3DBE7E7B"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else%}</w:t>
      </w:r>
    </w:p>
    <w:p w14:paraId="50070169"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hint="eastAsia"/>
          <w:sz w:val="18"/>
          <w:szCs w:val="18"/>
          <w:highlight w:val="yellow"/>
        </w:rPr>
        <w:t>未提取到图片，请手动添加！</w:t>
      </w:r>
    </w:p>
    <w:p w14:paraId="37CDF2FC"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endif%}</w:t>
      </w:r>
    </w:p>
    <w:p w14:paraId="40D39539" w14:textId="15A4DDCF" w:rsidR="00CE3C87"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endif</w:t>
      </w:r>
      <w:r w:rsidRPr="007E49A1">
        <w:rPr>
          <w:rFonts w:ascii="微软雅黑" w:eastAsia="微软雅黑" w:hAnsi="微软雅黑" w:cs="Times New Roman" w:hint="eastAsia"/>
          <w:color w:val="000000" w:themeColor="text1"/>
          <w:sz w:val="18"/>
          <w:szCs w:val="18"/>
        </w:rPr>
        <w:t>%}</w:t>
      </w:r>
    </w:p>
    <w:p w14:paraId="039ADAE2" w14:textId="15776725" w:rsidR="008C17B5" w:rsidRPr="007E49A1" w:rsidRDefault="0000000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15" w:name="Immune_Biomarker2_title1"/>
      <w:bookmarkEnd w:id="15"/>
      <w:r w:rsidRPr="007E49A1">
        <w:rPr>
          <w:rFonts w:ascii="微软雅黑" w:eastAsia="微软雅黑" w:hAnsi="微软雅黑" w:cs="Times New Roman"/>
          <w:b/>
          <w:color w:val="000000" w:themeColor="text1"/>
          <w:spacing w:val="10"/>
          <w:sz w:val="32"/>
          <w:szCs w:val="48"/>
        </w:rPr>
        <w:t>临床意义不明确变异</w:t>
      </w:r>
    </w:p>
    <w:tbl>
      <w:tblPr>
        <w:tblStyle w:val="af3"/>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86"/>
        <w:gridCol w:w="1753"/>
        <w:gridCol w:w="5354"/>
        <w:gridCol w:w="1721"/>
      </w:tblGrid>
      <w:tr w:rsidR="008C17B5" w:rsidRPr="007E49A1" w14:paraId="10FD007F"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6CBC35A" w14:textId="77777777" w:rsidR="008C17B5" w:rsidRPr="007E49A1" w:rsidRDefault="00000000">
            <w:pPr>
              <w:spacing w:after="0" w:line="240" w:lineRule="auto"/>
              <w:jc w:val="center"/>
              <w:rPr>
                <w:rFonts w:ascii="微软雅黑" w:eastAsia="微软雅黑" w:hAnsi="微软雅黑" w:cs="Times New Roman"/>
                <w:b/>
                <w:color w:val="000000" w:themeColor="text1"/>
              </w:rPr>
            </w:pPr>
            <w:bookmarkStart w:id="16" w:name="Somatic_Variants3_title1"/>
            <w:bookmarkStart w:id="17" w:name="Somatic_Variants_Table3"/>
            <w:bookmarkEnd w:id="16"/>
            <w:r w:rsidRPr="007E49A1">
              <w:rPr>
                <w:rFonts w:ascii="微软雅黑" w:eastAsia="微软雅黑" w:hAnsi="微软雅黑" w:cs="Times New Roman"/>
                <w:b/>
                <w:color w:val="000000" w:themeColor="text1"/>
              </w:rPr>
              <w:t>基因</w:t>
            </w:r>
          </w:p>
        </w:tc>
        <w:tc>
          <w:tcPr>
            <w:tcW w:w="1842" w:type="dxa"/>
            <w:tcBorders>
              <w:top w:val="single" w:sz="8" w:space="0" w:color="auto"/>
              <w:bottom w:val="single" w:sz="8" w:space="0" w:color="auto"/>
            </w:tcBorders>
            <w:shd w:val="clear" w:color="auto" w:fill="auto"/>
            <w:vAlign w:val="center"/>
          </w:tcPr>
          <w:p w14:paraId="321236D4" w14:textId="77777777" w:rsidR="008C17B5" w:rsidRPr="007E49A1" w:rsidRDefault="0000000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7FCE2267" w14:textId="77777777" w:rsidR="008C17B5" w:rsidRPr="007E49A1" w:rsidRDefault="00000000">
            <w:pPr>
              <w:spacing w:after="0" w:line="240" w:lineRule="auto"/>
              <w:jc w:val="center"/>
              <w:rPr>
                <w:rFonts w:ascii="微软雅黑" w:eastAsia="微软雅黑" w:hAnsi="微软雅黑" w:cs="Times New Roman"/>
                <w:b/>
                <w:color w:val="000000" w:themeColor="text1"/>
              </w:rPr>
            </w:pPr>
            <w:bookmarkStart w:id="18" w:name="Somatic_Variants3_title2"/>
            <w:bookmarkStart w:id="19" w:name="Somatic_Variants3_title3"/>
            <w:bookmarkEnd w:id="18"/>
            <w:bookmarkEnd w:id="19"/>
            <w:r w:rsidRPr="007E49A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220ABCE2" w14:textId="2734C8FE" w:rsidR="008C17B5" w:rsidRPr="007E49A1" w:rsidRDefault="00000000">
            <w:pPr>
              <w:spacing w:after="0" w:line="240" w:lineRule="auto"/>
              <w:jc w:val="center"/>
              <w:rPr>
                <w:rFonts w:ascii="微软雅黑" w:eastAsia="微软雅黑" w:hAnsi="微软雅黑" w:cs="Times New Roman"/>
                <w:b/>
                <w:color w:val="000000" w:themeColor="text1"/>
              </w:rPr>
            </w:pPr>
            <w:bookmarkStart w:id="20" w:name="Somatic_Variants3_title6"/>
            <w:bookmarkEnd w:id="20"/>
            <w:r w:rsidRPr="007E49A1">
              <w:rPr>
                <w:rFonts w:ascii="微软雅黑" w:eastAsia="微软雅黑" w:hAnsi="微软雅黑" w:cs="Times New Roman"/>
                <w:b/>
                <w:color w:val="000000" w:themeColor="text1"/>
              </w:rPr>
              <w:t>基因型</w:t>
            </w:r>
          </w:p>
        </w:tc>
      </w:tr>
      <w:tr w:rsidR="00BA4E85" w:rsidRPr="007E49A1" w14:paraId="6236B3A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2EB916C" w14:textId="7A5E924E"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if var.mlpa.B1_Gain+var.mlpa.B2_Gain +var.var_germline.level_3%}</w:t>
            </w:r>
          </w:p>
        </w:tc>
      </w:tr>
      <w:tr w:rsidR="00BA4E85" w:rsidRPr="007E49A1" w14:paraId="733A5EB7"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0471D42" w14:textId="01E6FCA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lastRenderedPageBreak/>
              <w:t>{%tr for a in var.mlpa.B1_Gain+var.mlpa.B2_Gain +var.var_germline.level_3%}</w:t>
            </w:r>
          </w:p>
        </w:tc>
      </w:tr>
      <w:tr w:rsidR="0051503D" w:rsidRPr="007E49A1" w14:paraId="168F46A6"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35411E40" w14:textId="6EAD41FC" w:rsidR="0051503D" w:rsidRPr="00F24000" w:rsidRDefault="00BA4E85">
            <w:pPr>
              <w:spacing w:after="0" w:line="240" w:lineRule="auto"/>
              <w:jc w:val="center"/>
              <w:rPr>
                <w:rFonts w:ascii="微软雅黑" w:eastAsia="微软雅黑" w:hAnsi="微软雅黑" w:cs="Times New Roman"/>
                <w:bCs/>
                <w:i/>
                <w:iCs/>
                <w:color w:val="000000" w:themeColor="text1"/>
              </w:rPr>
            </w:pPr>
            <w:r w:rsidRPr="00F24000">
              <w:rPr>
                <w:rFonts w:ascii="微软雅黑" w:eastAsia="微软雅黑" w:hAnsi="微软雅黑" w:cs="Times New Roman" w:hint="eastAsia"/>
                <w:bCs/>
                <w:i/>
                <w:iCs/>
                <w:color w:val="000000" w:themeColor="text1"/>
              </w:rPr>
              <w:t>{{</w:t>
            </w:r>
            <w:r w:rsidRPr="00F24000">
              <w:rPr>
                <w:rFonts w:ascii="微软雅黑" w:eastAsia="微软雅黑" w:hAnsi="微软雅黑" w:cs="Times New Roman"/>
                <w:bCs/>
                <w:i/>
                <w:iCs/>
                <w:color w:val="000000" w:themeColor="text1"/>
              </w:rPr>
              <w:t>a.gene_</w:t>
            </w:r>
            <w:r w:rsidR="00787BF3" w:rsidRPr="00F24000">
              <w:rPr>
                <w:rFonts w:ascii="微软雅黑" w:eastAsia="微软雅黑" w:hAnsi="微软雅黑" w:cs="Times New Roman" w:hint="eastAsia"/>
                <w:bCs/>
                <w:i/>
                <w:iCs/>
                <w:color w:val="000000" w:themeColor="text1"/>
              </w:rPr>
              <w:t>symbol</w:t>
            </w:r>
            <w:r w:rsidRPr="00F24000">
              <w:rPr>
                <w:rFonts w:ascii="微软雅黑" w:eastAsia="微软雅黑" w:hAnsi="微软雅黑" w:cs="Times New Roman" w:hint="eastAsia"/>
                <w:bCs/>
                <w:i/>
                <w:iCs/>
                <w:color w:val="000000" w:themeColor="text1"/>
              </w:rPr>
              <w:t>}}</w:t>
            </w:r>
          </w:p>
        </w:tc>
        <w:tc>
          <w:tcPr>
            <w:tcW w:w="1842" w:type="dxa"/>
            <w:tcBorders>
              <w:top w:val="single" w:sz="8" w:space="0" w:color="auto"/>
              <w:bottom w:val="single" w:sz="8" w:space="0" w:color="auto"/>
            </w:tcBorders>
            <w:shd w:val="clear" w:color="auto" w:fill="auto"/>
            <w:vAlign w:val="center"/>
          </w:tcPr>
          <w:p w14:paraId="1E3256F1" w14:textId="51216B8D" w:rsidR="0051503D"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胚系</w:t>
            </w:r>
          </w:p>
        </w:tc>
        <w:tc>
          <w:tcPr>
            <w:tcW w:w="5655" w:type="dxa"/>
            <w:tcBorders>
              <w:top w:val="single" w:sz="8" w:space="0" w:color="auto"/>
              <w:bottom w:val="single" w:sz="8" w:space="0" w:color="auto"/>
            </w:tcBorders>
            <w:shd w:val="clear" w:color="auto" w:fill="auto"/>
            <w:tcMar>
              <w:top w:w="60" w:type="dxa"/>
              <w:bottom w:w="60" w:type="dxa"/>
            </w:tcMar>
            <w:vAlign w:val="center"/>
          </w:tcPr>
          <w:p w14:paraId="259365C1" w14:textId="77777777" w:rsidR="0051503D"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if a.type == “Gain”%}</w:t>
            </w:r>
          </w:p>
          <w:p w14:paraId="4DA17579"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{{a.value}} dup</w:t>
            </w:r>
          </w:p>
          <w:p w14:paraId="7014107E"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else%}</w:t>
            </w:r>
          </w:p>
          <w:p w14:paraId="6EF66873"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{{a.gene_region}} {{a.hgvs_c}}{%if a.hgvs_p != “p.?”%} {{a.hgvs_p}}{%endif%}</w:t>
            </w:r>
          </w:p>
          <w:p w14:paraId="5F68BF46"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{{a.transcript_primary}}</w:t>
            </w:r>
          </w:p>
          <w:p w14:paraId="0C3E1F4A" w14:textId="28FB75C0"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6D5AFA13"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if a.type==”Gain”%}</w:t>
            </w:r>
          </w:p>
          <w:p w14:paraId="5638ABEE"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
          <w:p w14:paraId="57289B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4BD7209C"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if a.freq|float &gt;= 0.85%}</w:t>
            </w:r>
          </w:p>
          <w:p w14:paraId="170AF12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纯合</w:t>
            </w:r>
          </w:p>
          <w:p w14:paraId="19D1BE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1E7ABFB6"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杂合</w:t>
            </w:r>
          </w:p>
          <w:p w14:paraId="6619756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p w14:paraId="46431527" w14:textId="79B97A15" w:rsidR="0051503D"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tc>
      </w:tr>
      <w:tr w:rsidR="008C24DC" w:rsidRPr="007E49A1" w14:paraId="0C2AD44E"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3FEAC74" w14:textId="333ACA68"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endfor%}</w:t>
            </w:r>
          </w:p>
        </w:tc>
      </w:tr>
      <w:tr w:rsidR="008C24DC" w:rsidRPr="007E49A1" w14:paraId="3F31E52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13DE975" w14:textId="5B0C5DA2"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else%}</w:t>
            </w:r>
          </w:p>
        </w:tc>
      </w:tr>
      <w:tr w:rsidR="008C24DC" w:rsidRPr="007E49A1" w14:paraId="10613B29"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797CCB6" w14:textId="60CF1B5B"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42" w:type="dxa"/>
            <w:tcBorders>
              <w:top w:val="single" w:sz="8" w:space="0" w:color="auto"/>
              <w:bottom w:val="single" w:sz="8" w:space="0" w:color="auto"/>
            </w:tcBorders>
            <w:shd w:val="clear" w:color="auto" w:fill="auto"/>
            <w:vAlign w:val="center"/>
          </w:tcPr>
          <w:p w14:paraId="45954C4A" w14:textId="7114E479"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1205AD68" w14:textId="656E7D1F"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EDA1B96" w14:textId="043A8902"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r>
      <w:tr w:rsidR="008C24DC" w:rsidRPr="007E49A1" w14:paraId="60785BE0"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6387F4C" w14:textId="50D23F4C"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endif%}</w:t>
            </w:r>
          </w:p>
        </w:tc>
      </w:tr>
    </w:tbl>
    <w:bookmarkEnd w:id="17"/>
    <w:p w14:paraId="70B6E386" w14:textId="77777777" w:rsidR="003D6E8C" w:rsidRPr="007E49A1" w:rsidRDefault="003D6E8C" w:rsidP="003D6E8C">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3343722F" w14:textId="77777777" w:rsidR="003D6E8C"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本表中展示的变异根据报告出具时的可及参考资料信息判定为</w:t>
      </w:r>
      <w:r w:rsidRPr="007E49A1">
        <w:rPr>
          <w:rFonts w:ascii="微软雅黑" w:eastAsia="微软雅黑" w:hAnsi="微软雅黑" w:cs="Times New Roman" w:hint="eastAsia"/>
          <w:color w:val="000000" w:themeColor="text1"/>
          <w:sz w:val="18"/>
          <w:szCs w:val="18"/>
        </w:rPr>
        <w:t>临床意义不明变异</w:t>
      </w:r>
      <w:r w:rsidRPr="007E49A1">
        <w:rPr>
          <w:rFonts w:ascii="微软雅黑" w:eastAsia="微软雅黑" w:hAnsi="微软雅黑" w:cs="Times New Roman"/>
          <w:color w:val="000000" w:themeColor="text1"/>
          <w:sz w:val="18"/>
          <w:szCs w:val="18"/>
        </w:rPr>
        <w:t>，其临床意义可能随着未来研究的进展而发生变化。</w:t>
      </w:r>
    </w:p>
    <w:p w14:paraId="6BAA0A50" w14:textId="114029E4" w:rsidR="008C17B5"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胚系BRCA1/BRCA2大片段重排变异在基因型处填写“/”，表示无法区分杂合或纯合。</w:t>
      </w:r>
    </w:p>
    <w:p w14:paraId="35D27229" w14:textId="3743B1F6" w:rsidR="00255C5A" w:rsidRPr="007E49A1" w:rsidRDefault="00255C5A" w:rsidP="00255C5A">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%p endif</w:t>
      </w:r>
      <w:r w:rsidRPr="007E49A1">
        <w:rPr>
          <w:rFonts w:ascii="微软雅黑" w:eastAsia="微软雅黑" w:hAnsi="微软雅黑" w:cs="Times New Roman" w:hint="eastAsia"/>
          <w:color w:val="000000" w:themeColor="text1"/>
          <w:sz w:val="18"/>
          <w:szCs w:val="18"/>
        </w:rPr>
        <w:t>%}</w:t>
      </w:r>
    </w:p>
    <w:p w14:paraId="755A7F91" w14:textId="4B393056" w:rsidR="008C17B5" w:rsidRPr="007E49A1" w:rsidRDefault="0000000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化疗药物相关标志物检测结果</w:t>
      </w:r>
      <w:bookmarkStart w:id="21" w:name="PageBreak5"/>
      <w:bookmarkEnd w:id="21"/>
    </w:p>
    <w:tbl>
      <w:tblPr>
        <w:tblStyle w:val="1-"/>
        <w:tblW w:w="10314" w:type="dxa"/>
        <w:jc w:val="center"/>
        <w:tblLayout w:type="fixed"/>
        <w:tblLook w:val="04A0" w:firstRow="1" w:lastRow="0" w:firstColumn="1" w:lastColumn="0" w:noHBand="0" w:noVBand="1"/>
      </w:tblPr>
      <w:tblGrid>
        <w:gridCol w:w="1134"/>
        <w:gridCol w:w="1560"/>
        <w:gridCol w:w="992"/>
        <w:gridCol w:w="5211"/>
        <w:gridCol w:w="1417"/>
      </w:tblGrid>
      <w:tr w:rsidR="008C17B5" w:rsidRPr="007E49A1" w14:paraId="58C20BCA" w14:textId="77777777" w:rsidTr="006B5CF2">
        <w:trPr>
          <w:cnfStyle w:val="100000000000" w:firstRow="1" w:lastRow="0" w:firstColumn="0" w:lastColumn="0" w:oddVBand="0" w:evenVBand="0" w:oddHBand="0" w:evenHBand="0" w:firstRowFirstColumn="0" w:firstRowLastColumn="0" w:lastRowFirstColumn="0" w:lastRowLastColumn="0"/>
          <w:jc w:val="center"/>
        </w:trPr>
        <w:tc>
          <w:tcPr>
            <w:tcW w:w="1134" w:type="dxa"/>
          </w:tcPr>
          <w:p w14:paraId="2BDCDC15" w14:textId="77777777" w:rsidR="008C17B5" w:rsidRPr="007E49A1" w:rsidRDefault="0000000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w:t>
            </w:r>
          </w:p>
        </w:tc>
        <w:tc>
          <w:tcPr>
            <w:tcW w:w="1560" w:type="dxa"/>
          </w:tcPr>
          <w:p w14:paraId="52F3D597" w14:textId="77777777" w:rsidR="008C17B5" w:rsidRPr="007E49A1" w:rsidRDefault="0000000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检测位点</w:t>
            </w:r>
          </w:p>
        </w:tc>
        <w:tc>
          <w:tcPr>
            <w:tcW w:w="992" w:type="dxa"/>
          </w:tcPr>
          <w:p w14:paraId="6F55D207" w14:textId="77777777" w:rsidR="008C17B5" w:rsidRPr="007E49A1" w:rsidRDefault="0000000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基因型</w:t>
            </w:r>
          </w:p>
        </w:tc>
        <w:tc>
          <w:tcPr>
            <w:tcW w:w="5211" w:type="dxa"/>
          </w:tcPr>
          <w:p w14:paraId="4A673E05" w14:textId="77777777" w:rsidR="008C17B5" w:rsidRPr="007E49A1" w:rsidRDefault="0000000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临床意义</w:t>
            </w:r>
          </w:p>
        </w:tc>
        <w:tc>
          <w:tcPr>
            <w:tcW w:w="1417" w:type="dxa"/>
          </w:tcPr>
          <w:p w14:paraId="75C319CF" w14:textId="77777777" w:rsidR="008C17B5" w:rsidRPr="007E49A1" w:rsidRDefault="0000000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证据水平</w:t>
            </w:r>
          </w:p>
        </w:tc>
      </w:tr>
      <w:tr w:rsidR="00FC239F" w:rsidRPr="007E49A1" w14:paraId="16EFEE30" w14:textId="77777777" w:rsidTr="006B5CF2">
        <w:trPr>
          <w:jc w:val="center"/>
        </w:trPr>
        <w:tc>
          <w:tcPr>
            <w:tcW w:w="10314" w:type="dxa"/>
            <w:gridSpan w:val="5"/>
          </w:tcPr>
          <w:p w14:paraId="078F139C" w14:textId="135920AE"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{%tr if chemo.complete_split_tumor%}</w:t>
            </w:r>
          </w:p>
        </w:tc>
      </w:tr>
      <w:tr w:rsidR="00FC239F" w:rsidRPr="007E49A1" w14:paraId="768A640B" w14:textId="77777777" w:rsidTr="006B5CF2">
        <w:trPr>
          <w:jc w:val="center"/>
        </w:trPr>
        <w:tc>
          <w:tcPr>
            <w:tcW w:w="10314" w:type="dxa"/>
            <w:gridSpan w:val="5"/>
          </w:tcPr>
          <w:p w14:paraId="172160C7" w14:textId="7622B42C"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{%tr for a in chemo.complete_split_tumor%}</w:t>
            </w:r>
          </w:p>
        </w:tc>
      </w:tr>
      <w:tr w:rsidR="008C17B5" w:rsidRPr="007E49A1" w14:paraId="7B09944F" w14:textId="77777777" w:rsidTr="006B5CF2">
        <w:trPr>
          <w:jc w:val="center"/>
        </w:trPr>
        <w:tc>
          <w:tcPr>
            <w:tcW w:w="1134" w:type="dxa"/>
          </w:tcPr>
          <w:p w14:paraId="0D9168DA" w14:textId="4B91990E" w:rsidR="008C17B5" w:rsidRPr="007E49A1" w:rsidRDefault="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{{a.gene_symbol}}</w:t>
            </w:r>
          </w:p>
        </w:tc>
        <w:tc>
          <w:tcPr>
            <w:tcW w:w="1560" w:type="dxa"/>
          </w:tcPr>
          <w:p w14:paraId="1E703CA1" w14:textId="42987E65"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{{a.dbsnp}}</w:t>
            </w:r>
          </w:p>
        </w:tc>
        <w:tc>
          <w:tcPr>
            <w:tcW w:w="992" w:type="dxa"/>
          </w:tcPr>
          <w:p w14:paraId="52D2A043" w14:textId="59668183"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{{a.genotype}}</w:t>
            </w:r>
          </w:p>
        </w:tc>
        <w:tc>
          <w:tcPr>
            <w:tcW w:w="5211" w:type="dxa"/>
          </w:tcPr>
          <w:p w14:paraId="755B17E2" w14:textId="269D54FC"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{{a.clin_anno_cn}}</w:t>
            </w:r>
          </w:p>
        </w:tc>
        <w:tc>
          <w:tcPr>
            <w:tcW w:w="1417" w:type="dxa"/>
          </w:tcPr>
          <w:p w14:paraId="42B0285F" w14:textId="1B78EB21"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{{a.evi_level}}</w:t>
            </w:r>
          </w:p>
        </w:tc>
      </w:tr>
      <w:tr w:rsidR="00FC239F" w:rsidRPr="007E49A1" w14:paraId="3D6BA59A" w14:textId="77777777" w:rsidTr="006B5CF2">
        <w:trPr>
          <w:jc w:val="center"/>
        </w:trPr>
        <w:tc>
          <w:tcPr>
            <w:tcW w:w="10314" w:type="dxa"/>
            <w:gridSpan w:val="5"/>
          </w:tcPr>
          <w:p w14:paraId="2CFE9374" w14:textId="652DD7BD"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endfor%}</w:t>
            </w:r>
          </w:p>
        </w:tc>
      </w:tr>
      <w:tr w:rsidR="00FC239F" w:rsidRPr="007E49A1" w14:paraId="1983AA7F" w14:textId="77777777" w:rsidTr="006B5CF2">
        <w:trPr>
          <w:jc w:val="center"/>
        </w:trPr>
        <w:tc>
          <w:tcPr>
            <w:tcW w:w="10314" w:type="dxa"/>
            <w:gridSpan w:val="5"/>
          </w:tcPr>
          <w:p w14:paraId="4A32CA32" w14:textId="21C68072"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else%}</w:t>
            </w:r>
          </w:p>
        </w:tc>
      </w:tr>
      <w:tr w:rsidR="00FC239F" w:rsidRPr="007E49A1" w14:paraId="737D8F17" w14:textId="77777777" w:rsidTr="006B5CF2">
        <w:trPr>
          <w:jc w:val="center"/>
        </w:trPr>
        <w:tc>
          <w:tcPr>
            <w:tcW w:w="10314" w:type="dxa"/>
            <w:gridSpan w:val="5"/>
          </w:tcPr>
          <w:p w14:paraId="71EB85EB" w14:textId="38BD16B9"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for a in chemo.complete %}</w:t>
            </w:r>
          </w:p>
        </w:tc>
      </w:tr>
      <w:tr w:rsidR="00FC239F" w:rsidRPr="007E49A1" w14:paraId="10520A57" w14:textId="77777777" w:rsidTr="006B5CF2">
        <w:trPr>
          <w:jc w:val="center"/>
        </w:trPr>
        <w:tc>
          <w:tcPr>
            <w:tcW w:w="1134" w:type="dxa"/>
          </w:tcPr>
          <w:p w14:paraId="398B85B3" w14:textId="0F1C36E7" w:rsidR="00FC239F" w:rsidRPr="007E49A1" w:rsidRDefault="00FC239F" w:rsidP="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{{a.gene_symbol}}</w:t>
            </w:r>
          </w:p>
        </w:tc>
        <w:tc>
          <w:tcPr>
            <w:tcW w:w="1560" w:type="dxa"/>
          </w:tcPr>
          <w:p w14:paraId="3894E631" w14:textId="7C680695"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{{a.dbsnp}}</w:t>
            </w:r>
          </w:p>
        </w:tc>
        <w:tc>
          <w:tcPr>
            <w:tcW w:w="992" w:type="dxa"/>
          </w:tcPr>
          <w:p w14:paraId="434FA830" w14:textId="2B7BB1DE"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{{a.genotype}}</w:t>
            </w:r>
          </w:p>
        </w:tc>
        <w:tc>
          <w:tcPr>
            <w:tcW w:w="5211" w:type="dxa"/>
          </w:tcPr>
          <w:p w14:paraId="61F410BA" w14:textId="53E3BCD6"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{{a.clin_anno_cn}}</w:t>
            </w:r>
          </w:p>
        </w:tc>
        <w:tc>
          <w:tcPr>
            <w:tcW w:w="1417" w:type="dxa"/>
          </w:tcPr>
          <w:p w14:paraId="6B32A0DC" w14:textId="6BBCE099"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{{a.evi_level}}</w:t>
            </w:r>
          </w:p>
        </w:tc>
      </w:tr>
      <w:tr w:rsidR="00FC239F" w:rsidRPr="007E49A1" w14:paraId="4D2AB0AF" w14:textId="77777777" w:rsidTr="006B5CF2">
        <w:trPr>
          <w:jc w:val="center"/>
        </w:trPr>
        <w:tc>
          <w:tcPr>
            <w:tcW w:w="10314" w:type="dxa"/>
            <w:gridSpan w:val="5"/>
          </w:tcPr>
          <w:p w14:paraId="36393ECB" w14:textId="12C7E06B"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endfor%}</w:t>
            </w:r>
          </w:p>
        </w:tc>
      </w:tr>
      <w:tr w:rsidR="00FC239F" w:rsidRPr="007E49A1" w14:paraId="716AD07B" w14:textId="77777777" w:rsidTr="006B5CF2">
        <w:trPr>
          <w:jc w:val="center"/>
        </w:trPr>
        <w:tc>
          <w:tcPr>
            <w:tcW w:w="10314" w:type="dxa"/>
            <w:gridSpan w:val="5"/>
          </w:tcPr>
          <w:p w14:paraId="2AF76F05" w14:textId="551812E0"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endif%}</w:t>
            </w:r>
          </w:p>
        </w:tc>
      </w:tr>
    </w:tbl>
    <w:p w14:paraId="1DE1FBDA" w14:textId="5A81D757" w:rsidR="008C17B5" w:rsidRPr="007E49A1" w:rsidRDefault="0000000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注：</w:t>
      </w:r>
    </w:p>
    <w:p w14:paraId="0187A102" w14:textId="77777777" w:rsidR="008C17B5" w:rsidRPr="007E49A1" w:rsidRDefault="00000000">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化疗药物证据水平划分依据参考PharmGKB数据库，共分为1A/1B/2A/2B/3/4这6个等级：</w:t>
      </w:r>
    </w:p>
    <w:p w14:paraId="4B386FCA" w14:textId="77777777" w:rsidR="008C17B5" w:rsidRPr="007E49A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1A级：由临床药物基因组学实施联盟（CPIC）或遗传药理学指南认可，或者应用于其他主要卫生系统；</w:t>
      </w:r>
    </w:p>
    <w:p w14:paraId="4F257CB6" w14:textId="77777777" w:rsidR="008C17B5" w:rsidRPr="007E49A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1B级：注释基于多项有统计显著性的研究；</w:t>
      </w:r>
    </w:p>
    <w:p w14:paraId="6C2E3FBC" w14:textId="77777777" w:rsidR="008C17B5" w:rsidRPr="007E49A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2A级：注释基于多项重复研究，并且该基因为明确的药物代谢基因；</w:t>
      </w:r>
    </w:p>
    <w:p w14:paraId="45500589" w14:textId="77777777" w:rsidR="008C17B5" w:rsidRPr="007E49A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2B级：注释基于多项重复研究，但其中一些研究没有统计学意义或影响较小；</w:t>
      </w:r>
    </w:p>
    <w:p w14:paraId="29F12486" w14:textId="77777777" w:rsidR="008C17B5" w:rsidRPr="007E49A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3级：注释仅基于一项有显著性差异的研究，或多项研究但缺乏明显药效关联；</w:t>
      </w:r>
    </w:p>
    <w:p w14:paraId="2312F4A9" w14:textId="77777777" w:rsidR="008C17B5" w:rsidRPr="007E49A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4级：注释仅基于病例报告，非权威性研究或体外分子功能研究。</w:t>
      </w:r>
    </w:p>
    <w:p w14:paraId="489951E4" w14:textId="6593D0A4" w:rsidR="008C215C" w:rsidRPr="007E49A1" w:rsidRDefault="00000000" w:rsidP="008C215C">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p>
    <w:p w14:paraId="3F4CE643" w14:textId="40962743" w:rsidR="00EA5D8E" w:rsidRPr="007E49A1" w:rsidRDefault="00EA5D8E" w:rsidP="00EA5D8E">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{%p if var.var_germline.level_5+var.var_germline.level_4+var.mlpa.B1_Loss + var.mlpa.B2_Loss + var.mlpa.B1_Gain+var.mlpa.B2_Gain +var.var_germline.level_3%}</w:t>
      </w:r>
    </w:p>
    <w:p w14:paraId="31F63287" w14:textId="09EC482B" w:rsidR="008C17B5" w:rsidRPr="007E49A1" w:rsidRDefault="00000000" w:rsidP="00DB36D2">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详细解读</w:t>
      </w:r>
    </w:p>
    <w:p w14:paraId="682243AD" w14:textId="6C4EFC91" w:rsidR="00967C46" w:rsidRDefault="00967C46" w:rsidP="00967C46">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bCs/>
          <w:color w:val="000000" w:themeColor="text1"/>
          <w:spacing w:val="10"/>
          <w:sz w:val="24"/>
          <w:szCs w:val="40"/>
        </w:rPr>
        <w:t>{%p for a in var.var_germline.level_5+var.var_germline.level_4+var.mlpa.B1_Loss+var.mlpa.B2_Loss</w:t>
      </w:r>
      <w:r w:rsidR="001D26FA" w:rsidRPr="007E49A1">
        <w:rPr>
          <w:rFonts w:ascii="微软雅黑" w:eastAsia="微软雅黑" w:hAnsi="微软雅黑" w:cs="Times New Roman"/>
          <w:bCs/>
          <w:color w:val="000000" w:themeColor="text1"/>
          <w:spacing w:val="10"/>
          <w:sz w:val="24"/>
          <w:szCs w:val="40"/>
        </w:rPr>
        <w:t xml:space="preserve"> + var.mlpa.B1_Gain+var.mlpa.B2_Gain +var.var_germline.level_3</w:t>
      </w:r>
      <w:r w:rsidRPr="007E49A1">
        <w:rPr>
          <w:rFonts w:ascii="微软雅黑" w:eastAsia="微软雅黑" w:hAnsi="微软雅黑" w:cs="Times New Roman"/>
          <w:bCs/>
          <w:color w:val="000000" w:themeColor="text1"/>
          <w:spacing w:val="10"/>
          <w:sz w:val="24"/>
          <w:szCs w:val="40"/>
        </w:rPr>
        <w:t>%}</w:t>
      </w:r>
    </w:p>
    <w:p w14:paraId="2DF1F4C8" w14:textId="77777777" w:rsidR="00D26C3F" w:rsidRPr="00D26C3F" w:rsidRDefault="00D26C3F" w:rsidP="00967C46">
      <w:pPr>
        <w:spacing w:beforeLines="50" w:before="120" w:after="80" w:line="240" w:lineRule="auto"/>
        <w:rPr>
          <w:rFonts w:ascii="微软雅黑" w:eastAsia="微软雅黑" w:hAnsi="微软雅黑" w:cs="Times New Roman"/>
          <w:bCs/>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8C17B5" w:rsidRPr="007E49A1" w14:paraId="5E627AE9" w14:textId="77777777" w:rsidTr="006B5CF2">
        <w:trPr>
          <w:trHeight w:val="459"/>
          <w:jc w:val="center"/>
        </w:trPr>
        <w:tc>
          <w:tcPr>
            <w:tcW w:w="10217" w:type="dxa"/>
            <w:gridSpan w:val="2"/>
            <w:tcBorders>
              <w:top w:val="single" w:sz="4" w:space="0" w:color="auto"/>
              <w:bottom w:val="single" w:sz="4" w:space="0" w:color="auto"/>
            </w:tcBorders>
            <w:shd w:val="clear" w:color="auto" w:fill="auto"/>
            <w:vAlign w:val="center"/>
          </w:tcPr>
          <w:p w14:paraId="328AA777" w14:textId="186FCEE9" w:rsidR="001D26FA"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if a.type == “Loss”%}</w:t>
            </w:r>
          </w:p>
          <w:p w14:paraId="14617266" w14:textId="35D9053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{{a.gene_symbol}}</w:t>
            </w:r>
            <w:r w:rsidRPr="007E49A1">
              <w:rPr>
                <w:rFonts w:ascii="微软雅黑" w:eastAsia="微软雅黑" w:hAnsi="微软雅黑" w:cs="Times New Roman"/>
                <w:b/>
                <w:color w:val="000000" w:themeColor="text1"/>
                <w:spacing w:val="10"/>
              </w:rPr>
              <w:t xml:space="preserve"> {{a.value}} del</w:t>
            </w:r>
          </w:p>
          <w:p w14:paraId="61AA5DC8" w14:textId="74501D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color w:val="000000" w:themeColor="text1"/>
                <w:spacing w:val="10"/>
              </w:rPr>
              <w:t>{%p elif a.type == “Gain”%}</w:t>
            </w:r>
          </w:p>
          <w:p w14:paraId="4087D678" w14:textId="78F5732E"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{{a.gene_symbol}}</w:t>
            </w:r>
            <w:r w:rsidRPr="007E49A1">
              <w:rPr>
                <w:rFonts w:ascii="微软雅黑" w:eastAsia="微软雅黑" w:hAnsi="微软雅黑" w:cs="Times New Roman"/>
                <w:b/>
                <w:color w:val="000000" w:themeColor="text1"/>
                <w:spacing w:val="10"/>
              </w:rPr>
              <w:t xml:space="preserve"> {{a.value}} dup</w:t>
            </w:r>
          </w:p>
          <w:p w14:paraId="7B509881" w14:textId="4EAC8B52"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else%}</w:t>
            </w:r>
          </w:p>
          <w:p w14:paraId="4C69A088" w14:textId="73DE32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i/>
                <w:iCs/>
                <w:color w:val="000000" w:themeColor="text1"/>
                <w:spacing w:val="10"/>
              </w:rPr>
              <w:t>{</w:t>
            </w:r>
            <w:r w:rsidRPr="007E49A1">
              <w:rPr>
                <w:rFonts w:ascii="微软雅黑" w:eastAsia="微软雅黑" w:hAnsi="微软雅黑" w:cs="Times New Roman"/>
                <w:b/>
                <w:i/>
                <w:iCs/>
                <w:color w:val="000000" w:themeColor="text1"/>
                <w:spacing w:val="10"/>
              </w:rPr>
              <w:t>{a.gene_symbol}}</w:t>
            </w:r>
            <w:r w:rsidRPr="007E49A1">
              <w:rPr>
                <w:rFonts w:ascii="微软雅黑" w:eastAsia="微软雅黑" w:hAnsi="微软雅黑" w:cs="Times New Roman"/>
                <w:b/>
                <w:color w:val="000000" w:themeColor="text1"/>
                <w:spacing w:val="10"/>
              </w:rPr>
              <w:t xml:space="preserve"> {{a.gene_region}} {{a.hgvs_c}}{%if a.hgvs_p != “p.?”%} {{a.hgvs_p}}{%endif%}</w:t>
            </w:r>
          </w:p>
          <w:p w14:paraId="2FA8160B" w14:textId="12404F4F" w:rsidR="008C17B5"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endif%}</w:t>
            </w:r>
          </w:p>
        </w:tc>
      </w:tr>
      <w:tr w:rsidR="008C17B5" w:rsidRPr="007E49A1" w14:paraId="5F2AA8DF"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123176" w14:textId="77777777" w:rsidR="008C17B5" w:rsidRPr="007E49A1" w:rsidRDefault="00000000" w:rsidP="006425F5">
            <w:pPr>
              <w:spacing w:after="0" w:line="240" w:lineRule="auto"/>
              <w:jc w:val="center"/>
              <w:rPr>
                <w:rFonts w:ascii="微软雅黑" w:eastAsia="微软雅黑" w:hAnsi="微软雅黑" w:cs="Times New Roman"/>
                <w:b/>
                <w:color w:val="000000" w:themeColor="text1"/>
                <w:spacing w:val="6"/>
              </w:rPr>
            </w:pPr>
            <w:r w:rsidRPr="007E49A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003629" w14:textId="2C26DC0E" w:rsidR="008C17B5" w:rsidRPr="007E49A1" w:rsidRDefault="005C5BAA" w:rsidP="006425F5">
            <w:pPr>
              <w:snapToGrid w:val="0"/>
              <w:spacing w:after="0" w:line="240" w:lineRule="auto"/>
              <w:jc w:val="both"/>
              <w:rPr>
                <w:rFonts w:ascii="微软雅黑" w:eastAsia="微软雅黑" w:hAnsi="微软雅黑" w:cs="Times New Roman"/>
                <w:color w:val="000000" w:themeColor="text1"/>
                <w:spacing w:val="6"/>
                <w:sz w:val="17"/>
                <w:szCs w:val="17"/>
              </w:rPr>
            </w:pPr>
            <w:r w:rsidRPr="007E49A1">
              <w:rPr>
                <w:rFonts w:ascii="微软雅黑" w:eastAsia="微软雅黑" w:hAnsi="微软雅黑"/>
                <w:color w:val="000000" w:themeColor="text1"/>
                <w:sz w:val="17"/>
                <w:szCs w:val="17"/>
              </w:rPr>
              <w:t>{{a.gene_function|e}}</w:t>
            </w:r>
          </w:p>
        </w:tc>
      </w:tr>
      <w:tr w:rsidR="008C17B5" w:rsidRPr="007E49A1" w14:paraId="5024E88E"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9D6C06" w14:textId="77777777" w:rsidR="008C17B5" w:rsidRPr="007E49A1" w:rsidRDefault="0000000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45E311" w14:textId="75224BE7" w:rsidR="008C17B5" w:rsidRPr="007E49A1" w:rsidRDefault="005C5BAA"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olor w:val="000000" w:themeColor="text1"/>
                <w:sz w:val="17"/>
                <w:szCs w:val="17"/>
              </w:rPr>
              <w:t>{{a.variant_desc_cn|e}}{{a.variant_interpret_cn|e}}</w:t>
            </w:r>
            <w:r w:rsidR="00E6389D" w:rsidRPr="007E49A1">
              <w:rPr>
                <w:rFonts w:ascii="微软雅黑" w:eastAsia="微软雅黑" w:hAnsi="微软雅黑"/>
                <w:color w:val="000000" w:themeColor="text1"/>
                <w:sz w:val="17"/>
                <w:szCs w:val="17"/>
              </w:rPr>
              <w:t>{%if a.clinic_num_g == 5%}</w:t>
            </w:r>
            <w:r w:rsidR="00E6389D" w:rsidRPr="007E49A1">
              <w:rPr>
                <w:rFonts w:ascii="微软雅黑" w:eastAsia="微软雅黑" w:hAnsi="微软雅黑" w:hint="eastAsia"/>
                <w:color w:val="000000" w:themeColor="text1"/>
                <w:sz w:val="17"/>
                <w:szCs w:val="17"/>
              </w:rPr>
              <w:t>因此，该变异为致病性变异。{%</w:t>
            </w:r>
            <w:r w:rsidR="00E6389D" w:rsidRPr="007E49A1">
              <w:rPr>
                <w:rFonts w:ascii="微软雅黑" w:eastAsia="微软雅黑" w:hAnsi="微软雅黑"/>
                <w:color w:val="000000" w:themeColor="text1"/>
                <w:sz w:val="17"/>
                <w:szCs w:val="17"/>
              </w:rPr>
              <w:t>elif a.clinic_num_g == 4</w:t>
            </w:r>
            <w:r w:rsidR="00E6389D" w:rsidRPr="007E49A1">
              <w:rPr>
                <w:rFonts w:ascii="微软雅黑" w:eastAsia="微软雅黑" w:hAnsi="微软雅黑" w:hint="eastAsia"/>
                <w:color w:val="000000" w:themeColor="text1"/>
                <w:sz w:val="17"/>
                <w:szCs w:val="17"/>
              </w:rPr>
              <w:t>%}因此，该变异为疑似致病性变异。{%</w:t>
            </w:r>
            <w:r w:rsidR="00E6389D" w:rsidRPr="007E49A1">
              <w:rPr>
                <w:rFonts w:ascii="微软雅黑" w:eastAsia="微软雅黑" w:hAnsi="微软雅黑"/>
                <w:color w:val="000000" w:themeColor="text1"/>
                <w:sz w:val="17"/>
                <w:szCs w:val="17"/>
              </w:rPr>
              <w:t>elif</w:t>
            </w:r>
            <w:r w:rsidR="00A211F5" w:rsidRPr="007E49A1">
              <w:rPr>
                <w:rFonts w:ascii="微软雅黑" w:eastAsia="微软雅黑" w:hAnsi="微软雅黑"/>
                <w:color w:val="000000" w:themeColor="text1"/>
                <w:sz w:val="17"/>
                <w:szCs w:val="17"/>
              </w:rPr>
              <w:t xml:space="preserve"> a.clinic_num_g == 3</w:t>
            </w:r>
            <w:r w:rsidR="00E6389D" w:rsidRPr="007E49A1">
              <w:rPr>
                <w:rFonts w:ascii="微软雅黑" w:eastAsia="微软雅黑" w:hAnsi="微软雅黑" w:hint="eastAsia"/>
                <w:color w:val="000000" w:themeColor="text1"/>
                <w:sz w:val="17"/>
                <w:szCs w:val="17"/>
              </w:rPr>
              <w:t>%}因此，该变异为意义不明确变异。{%endif%}</w:t>
            </w:r>
          </w:p>
        </w:tc>
      </w:tr>
      <w:tr w:rsidR="00F47910" w:rsidRPr="007E49A1" w14:paraId="508E1219" w14:textId="77777777" w:rsidTr="006B5CF2">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3D0A55E5" w14:textId="206434E1" w:rsidR="00F47910" w:rsidRPr="007E49A1" w:rsidRDefault="00F47910" w:rsidP="006425F5">
            <w:pPr>
              <w:snapToGrid w:val="0"/>
              <w:spacing w:after="0" w:line="240" w:lineRule="auto"/>
              <w:jc w:val="both"/>
              <w:rPr>
                <w:rFonts w:ascii="微软雅黑" w:eastAsia="微软雅黑" w:hAnsi="微软雅黑"/>
                <w:color w:val="000000" w:themeColor="text1"/>
                <w:sz w:val="17"/>
                <w:szCs w:val="17"/>
              </w:rPr>
            </w:pPr>
            <w:r w:rsidRPr="007E49A1">
              <w:rPr>
                <w:rFonts w:ascii="微软雅黑" w:eastAsia="微软雅黑" w:hAnsi="微软雅黑"/>
                <w:color w:val="000000" w:themeColor="text1"/>
                <w:sz w:val="17"/>
                <w:szCs w:val="17"/>
              </w:rPr>
              <w:t>{%</w:t>
            </w:r>
            <w:r w:rsidRPr="007E49A1">
              <w:rPr>
                <w:rFonts w:ascii="微软雅黑" w:eastAsia="微软雅黑" w:hAnsi="微软雅黑" w:hint="eastAsia"/>
                <w:color w:val="000000" w:themeColor="text1"/>
                <w:sz w:val="17"/>
                <w:szCs w:val="17"/>
              </w:rPr>
              <w:t>tr</w:t>
            </w:r>
            <w:r w:rsidRPr="007E49A1">
              <w:rPr>
                <w:rFonts w:ascii="微软雅黑" w:eastAsia="微软雅黑" w:hAnsi="微软雅黑"/>
                <w:color w:val="000000" w:themeColor="text1"/>
                <w:sz w:val="17"/>
                <w:szCs w:val="17"/>
              </w:rPr>
              <w:t xml:space="preserve"> if a.type == “Loss” or a.clinic_num_g in [4,5]%}</w:t>
            </w:r>
          </w:p>
        </w:tc>
      </w:tr>
      <w:tr w:rsidR="008C17B5" w:rsidRPr="007E49A1" w14:paraId="4835E856"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FA7736" w14:textId="77777777" w:rsidR="008C17B5" w:rsidRPr="007E49A1" w:rsidRDefault="0000000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67200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if a.evi_sum.evi_split and (a.evi_sum.evi_split.Predictive or a.evi_sum.evi_split.Prognostic or a.evi_sum.evi_split.Diagnostic)%}</w:t>
            </w:r>
          </w:p>
          <w:p w14:paraId="57446EDA"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if a.evi_sum.evi_split.Predictive_merge%}</w:t>
            </w:r>
          </w:p>
          <w:p w14:paraId="775D97E1"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for b in a.evi_sum.evi_split.Predictive_merge%}</w:t>
            </w:r>
          </w:p>
          <w:p w14:paraId="5798E05C" w14:textId="77777777" w:rsidR="00D16AAF" w:rsidRPr="007E49A1" w:rsidRDefault="00BE23A6" w:rsidP="006425F5">
            <w:pPr>
              <w:snapToGrid w:val="0"/>
              <w:spacing w:after="0" w:line="240" w:lineRule="auto"/>
              <w:jc w:val="both"/>
              <w:rPr>
                <w:rFonts w:ascii="微软雅黑" w:eastAsia="微软雅黑" w:hAnsi="微软雅黑" w:cs="Times New Roman"/>
                <w:b/>
                <w:bCs/>
                <w:color w:val="000000" w:themeColor="text1"/>
                <w:sz w:val="17"/>
                <w:szCs w:val="17"/>
              </w:rPr>
            </w:pPr>
            <w:r w:rsidRPr="007E49A1">
              <w:rPr>
                <w:rFonts w:ascii="微软雅黑" w:eastAsia="微软雅黑" w:hAnsi="微软雅黑" w:cs="Times New Roman" w:hint="eastAsia"/>
                <w:b/>
                <w:bCs/>
                <w:color w:val="000000" w:themeColor="text1"/>
                <w:sz w:val="17"/>
                <w:szCs w:val="17"/>
              </w:rPr>
              <w:t>{{b.regimen_name}}：</w:t>
            </w:r>
          </w:p>
          <w:p w14:paraId="62AC0BEB" w14:textId="45653B18"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{{b.evi_interpretation|e}}</w:t>
            </w:r>
          </w:p>
          <w:p w14:paraId="7D5228B5"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endfor%}</w:t>
            </w:r>
          </w:p>
          <w:p w14:paraId="53F0AF0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376679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if a.evi_sum.evi_split.Prognostic%}</w:t>
            </w:r>
          </w:p>
          <w:p w14:paraId="00710ED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for b in a.evi_sum.evi_split.Prognostic %}</w:t>
            </w:r>
          </w:p>
          <w:p w14:paraId="0C52C857"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{{b.evi_interpretation|e}}</w:t>
            </w:r>
          </w:p>
          <w:p w14:paraId="5EDC659B"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lastRenderedPageBreak/>
              <w:t>{%p endfor%}</w:t>
            </w:r>
          </w:p>
          <w:p w14:paraId="4832D2E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60D18CC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if a.evi_sum.evi_split.Diagnostic%}</w:t>
            </w:r>
          </w:p>
          <w:p w14:paraId="6212BC9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for b in a.evi_sum.evi_split.Diagnostic %}</w:t>
            </w:r>
          </w:p>
          <w:p w14:paraId="03D9778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{{b.evi_interpretation|e}}</w:t>
            </w:r>
          </w:p>
          <w:p w14:paraId="48CA150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endfor%}</w:t>
            </w:r>
          </w:p>
          <w:p w14:paraId="0B95C23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B4806C2"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else%}</w:t>
            </w:r>
          </w:p>
          <w:p w14:paraId="6537E6FD" w14:textId="23F81A11"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w:t>
            </w:r>
          </w:p>
          <w:p w14:paraId="4DBC3479" w14:textId="2CA55FB0" w:rsidR="008C17B5"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tc>
      </w:tr>
      <w:tr w:rsidR="008C17B5" w:rsidRPr="007E49A1" w14:paraId="5331B1B3"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1F1809" w14:textId="77777777" w:rsidR="008C17B5" w:rsidRPr="007E49A1" w:rsidRDefault="0000000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6BF1EA8"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if a.evi_sum.evi_split and a.evi_sum.evi_split.Predisposing%}</w:t>
            </w:r>
          </w:p>
          <w:p w14:paraId="1D080513"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for b in a.evi_sum.evi_split.Predisposing%}</w:t>
            </w:r>
          </w:p>
          <w:p w14:paraId="57B76F0F"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{{b.evi_interpretation|e}}</w:t>
            </w:r>
          </w:p>
          <w:p w14:paraId="332C8564"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endfor%}</w:t>
            </w:r>
          </w:p>
          <w:p w14:paraId="4E06193B"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EEA0794" w14:textId="487FE9D9" w:rsidR="00EC0B5E"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F47910" w:rsidRPr="007E49A1" w14:paraId="07C1CF12" w14:textId="77777777" w:rsidTr="006B5CF2">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0E2DA28E" w14:textId="55EAE6F4" w:rsidR="00F47910" w:rsidRPr="007E49A1" w:rsidRDefault="00F47910"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{%t</w:t>
            </w:r>
            <w:r w:rsidRPr="007E49A1">
              <w:rPr>
                <w:rFonts w:ascii="微软雅黑" w:eastAsia="微软雅黑" w:hAnsi="微软雅黑" w:cs="Times New Roman"/>
                <w:color w:val="000000" w:themeColor="text1"/>
                <w:sz w:val="17"/>
                <w:szCs w:val="17"/>
              </w:rPr>
              <w:t>r endif</w:t>
            </w:r>
            <w:r w:rsidRPr="007E49A1">
              <w:rPr>
                <w:rFonts w:ascii="微软雅黑" w:eastAsia="微软雅黑" w:hAnsi="微软雅黑" w:cs="Times New Roman" w:hint="eastAsia"/>
                <w:color w:val="000000" w:themeColor="text1"/>
                <w:sz w:val="17"/>
                <w:szCs w:val="17"/>
              </w:rPr>
              <w:t>%}</w:t>
            </w:r>
          </w:p>
        </w:tc>
      </w:tr>
    </w:tbl>
    <w:p w14:paraId="347B0050" w14:textId="0A39398C" w:rsidR="008C17B5" w:rsidRPr="007E49A1" w:rsidRDefault="00141142">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endfor%}</w:t>
      </w:r>
    </w:p>
    <w:p w14:paraId="0F03401B" w14:textId="7FB83A9A" w:rsidR="00C67EF5" w:rsidRPr="007E49A1" w:rsidRDefault="00C67EF5">
      <w:pPr>
        <w:spacing w:after="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endif%}</w:t>
      </w:r>
    </w:p>
    <w:p w14:paraId="232534C7" w14:textId="03EF7DE7" w:rsidR="008C17B5" w:rsidRPr="007E49A1" w:rsidRDefault="00000000" w:rsidP="00DB36D2">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检测方法与局限性</w:t>
      </w:r>
    </w:p>
    <w:p w14:paraId="679661F6" w14:textId="77777777" w:rsidR="00B26BBF" w:rsidRPr="007E49A1" w:rsidRDefault="00B26BBF" w:rsidP="00B26BBF">
      <w:pPr>
        <w:snapToGrid w:val="0"/>
        <w:spacing w:after="0" w:line="240" w:lineRule="auto"/>
        <w:ind w:firstLineChars="200" w:firstLine="400"/>
        <w:jc w:val="both"/>
        <w:rPr>
          <w:rFonts w:ascii="微软雅黑" w:eastAsia="微软雅黑" w:hAnsi="微软雅黑"/>
          <w:color w:val="FF0000"/>
        </w:rPr>
      </w:pPr>
      <w:r w:rsidRPr="007E49A1">
        <w:rPr>
          <w:rFonts w:ascii="微软雅黑" w:eastAsia="微软雅黑" w:hAnsi="微软雅黑" w:cs="Times New Roman"/>
          <w:color w:val="000000" w:themeColor="text1"/>
        </w:rPr>
        <w:t>基因变异所对应的靶向药物敏感性参考NCCN指南、OncoKB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0F39115B"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选择BRCA1/2基因及同源重组修复（HRR）相关共计32个基因，利用基于扩增子的高通量测序法检测目标区域范围内的单核苷酸变异、小片段插入缺失以及BRCA1/2基因的拷贝数变异（胚系）；同时还可对化疗药物代谢相关酶类多态性位点进行检测。产品的检测性能与样品质量密切相关，样品质控结果为风险时，存在检测灵敏度降低以及检测结果准确性降低的风险。</w:t>
      </w:r>
    </w:p>
    <w:p w14:paraId="1B5B949F"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1、本检测仅为临床诊断及治疗决策提供参考和辅助。临床诊断及治疗决策应由临床医生结合受检者的全面临床信息进行综合判断。</w:t>
      </w:r>
    </w:p>
    <w:p w14:paraId="236152F5"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67B847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3. 本检测适用于发现指定基因DNA水平的变异，不涉及DNA甲基化、RNA水平或蛋白质水平的检测。</w:t>
      </w:r>
    </w:p>
    <w:p w14:paraId="239C43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5. 如未检出指定基因的变异（即阴性结果）不能排除存在低于检测下限的变异的可能性。</w:t>
      </w:r>
    </w:p>
    <w:p w14:paraId="3CD6A0AD"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10DEED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534A53D7"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lastRenderedPageBreak/>
        <w:t>8</w:t>
      </w:r>
      <w:r w:rsidRPr="007E49A1">
        <w:rPr>
          <w:rFonts w:ascii="微软雅黑" w:eastAsia="微软雅黑" w:hAnsi="微软雅黑" w:cs="Times New Roman"/>
          <w:color w:val="000000" w:themeColor="text1"/>
        </w:rPr>
        <w:t>. 大片段重排结果阴性不能完全排除大片段扩增、缺失的存在，扩增、缺失的外显子区域过小可能造成阴性结果。</w:t>
      </w:r>
    </w:p>
    <w:p w14:paraId="3D25F164" w14:textId="18311BA8" w:rsidR="008C17B5"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t>9</w:t>
      </w:r>
      <w:r w:rsidRPr="007E49A1">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700D0EAA" w14:textId="31AC655E" w:rsidR="00256970" w:rsidRPr="007E49A1" w:rsidRDefault="00000000" w:rsidP="001457F4">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基因列表（参考基因组GRCh37/hg19）</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8C17B5" w:rsidRPr="007E49A1" w14:paraId="35EF2228"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54BE27" w14:textId="77777777" w:rsidR="008C17B5" w:rsidRPr="007E49A1" w:rsidRDefault="00000000">
            <w:pPr>
              <w:jc w:val="center"/>
              <w:rPr>
                <w:rFonts w:ascii="微软雅黑" w:eastAsia="微软雅黑" w:hAnsi="微软雅黑"/>
                <w:b/>
                <w:bCs/>
                <w:color w:val="000000" w:themeColor="text1"/>
              </w:rPr>
            </w:pPr>
            <w:r w:rsidRPr="007E49A1">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0A0FD8D4" w14:textId="77777777" w:rsidR="008C17B5" w:rsidRPr="007E49A1" w:rsidRDefault="0000000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1CFDFDD5" w14:textId="77777777" w:rsidR="008C17B5" w:rsidRPr="007E49A1" w:rsidRDefault="0000000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6FF8C6D" w14:textId="77777777" w:rsidR="008C17B5" w:rsidRPr="007E49A1" w:rsidRDefault="0000000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24BB0658" w14:textId="77777777" w:rsidR="008C17B5" w:rsidRPr="007E49A1" w:rsidRDefault="0000000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检测变异类型</w:t>
            </w:r>
          </w:p>
        </w:tc>
      </w:tr>
      <w:tr w:rsidR="008C17B5" w:rsidRPr="007E49A1" w14:paraId="3BEC28B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1FE173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7BCEA6FF"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41E9800B"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35E20621"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8</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3B11FB8D"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E36F13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DE2BBC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2E4BF168"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3278EA5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63C2D0FD"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63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3D85B64"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ED0EF0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CD13F78"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027CD309"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09B8BE3D"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0F66E5F5"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47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7990B086"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FF6E0C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6F398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75FE1920"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3016C5DB"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74B12551"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AF18E8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C55B7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D1A5AE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71D5E1A"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6CAFE8A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337D4D5F"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11/12/15/18</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90E1558"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BA3FA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F5B23CA"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4678E894"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277F5AB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5BC72BD7"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3</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5~Exon 24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02E9B465"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5F69CF0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6282BDB"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3E2740A8"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02E84D8B"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24F37F2D"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27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2C62A53D"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755D3D8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9373BE4"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8</w:t>
            </w:r>
          </w:p>
        </w:tc>
        <w:tc>
          <w:tcPr>
            <w:tcW w:w="1123" w:type="dxa"/>
            <w:tcBorders>
              <w:top w:val="nil"/>
              <w:left w:val="nil"/>
              <w:bottom w:val="single" w:sz="4" w:space="0" w:color="auto"/>
              <w:right w:val="single" w:sz="4" w:space="0" w:color="auto"/>
            </w:tcBorders>
            <w:shd w:val="clear" w:color="auto" w:fill="auto"/>
            <w:noWrap/>
            <w:vAlign w:val="center"/>
          </w:tcPr>
          <w:p w14:paraId="5701948F"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2AD202A"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6B7F2E0"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09ED72E4"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76CA105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0DBCA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0A5803"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6DF37AA"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1C676707"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5E82B18"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3167B5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E26EB1"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49BD4B0D"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7DF507E3"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3C3C8B52"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79B9AC5E"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F20703C"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86E011"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014EEB1C"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BFEA328"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if “v1.5.0” in sample.json_batch_name or “v1.4.0” in sample.json_batch_name or “v1.4.1” in sample.json_batch_name %}</w:t>
            </w:r>
          </w:p>
          <w:p w14:paraId="12C6082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NM_001274</w:t>
            </w:r>
          </w:p>
          <w:p w14:paraId="52348D99"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lastRenderedPageBreak/>
              <w:t>{%p else%}</w:t>
            </w:r>
          </w:p>
          <w:p w14:paraId="45290BF6"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NM_001114122</w:t>
            </w:r>
          </w:p>
          <w:p w14:paraId="4B9E3942" w14:textId="52BCACFD"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100779A3"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lastRenderedPageBreak/>
              <w:t>Exon 2~Exon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09D22D4C"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F96AA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A7E8D6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64039FED"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7A1B3C8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01ED3946"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15</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04BAD13B"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DDF67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47D4534"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44D49D7E"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2BAAB27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4E8C7C1B"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1~3/6~9/11~12/16~21/23/25~27</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7E81F69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735CF0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04422F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20FF513A"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29AA0DD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if “v1.5.0” in sample.json_batch_name or “v1.4.0” in sample.json_batch_name or “v1.4.1” in sample.json_batch_name %}</w:t>
            </w:r>
          </w:p>
          <w:p w14:paraId="7BE2B77D"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NM_001122740</w:t>
            </w:r>
          </w:p>
          <w:p w14:paraId="43A63F4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5BD767C7"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NM_000125</w:t>
            </w:r>
          </w:p>
          <w:p w14:paraId="7DDBE792" w14:textId="71B53254"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123D509C"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if “v1.5.0” in sample.json_batch_name or “v1.4.0” in sample.json_batch_name or “v1.4.1” in sample.json_batch_name %}</w:t>
            </w:r>
          </w:p>
          <w:p w14:paraId="554A22B9"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t>Exon 2~Exon 9、外显子-内含子连接区</w:t>
            </w:r>
          </w:p>
          <w:p w14:paraId="1822F9F0"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else%}</w:t>
            </w:r>
          </w:p>
          <w:p w14:paraId="10DB20CA"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t>Exon 1~Exon 8、外显子-内含子连接区</w:t>
            </w:r>
          </w:p>
          <w:p w14:paraId="784FD382" w14:textId="4185AC7D" w:rsidR="008C17B5" w:rsidRPr="007E49A1"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endif%}</w:t>
            </w:r>
          </w:p>
        </w:tc>
        <w:tc>
          <w:tcPr>
            <w:tcW w:w="2096" w:type="dxa"/>
            <w:tcBorders>
              <w:top w:val="nil"/>
              <w:left w:val="nil"/>
              <w:bottom w:val="single" w:sz="4" w:space="0" w:color="auto"/>
              <w:right w:val="single" w:sz="4" w:space="0" w:color="auto"/>
            </w:tcBorders>
            <w:shd w:val="clear" w:color="auto" w:fill="auto"/>
            <w:noWrap/>
            <w:vAlign w:val="center"/>
          </w:tcPr>
          <w:p w14:paraId="29720BA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6645A1D"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653EC5B"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5C9F03FF"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5B693C8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6F4400A6"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43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1ED9D8F1"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5E4D5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E1C5BA"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5A6B5D71"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EC8F0A"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05386E6B"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60F0B50B"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06C96F1"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CA2DD0"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684C86A3"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AD601A4"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F09D608"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1764C880"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A6F7C6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0E7571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36060340"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FB77090"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5B6614A2"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76328043"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892C8D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0380C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19</w:t>
            </w:r>
          </w:p>
        </w:tc>
        <w:tc>
          <w:tcPr>
            <w:tcW w:w="1123" w:type="dxa"/>
            <w:tcBorders>
              <w:top w:val="nil"/>
              <w:left w:val="nil"/>
              <w:bottom w:val="single" w:sz="4" w:space="0" w:color="auto"/>
              <w:right w:val="single" w:sz="4" w:space="0" w:color="auto"/>
            </w:tcBorders>
            <w:shd w:val="clear" w:color="auto" w:fill="auto"/>
            <w:noWrap/>
            <w:vAlign w:val="center"/>
          </w:tcPr>
          <w:p w14:paraId="0B6F856C"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27D7E640"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if “v1.5.0” in sample.json_batch_name or “v1.4.0” in sample.json_bat</w:t>
            </w:r>
            <w:r w:rsidRPr="00584691">
              <w:rPr>
                <w:rFonts w:ascii="微软雅黑" w:eastAsia="微软雅黑" w:hAnsi="微软雅黑"/>
                <w:color w:val="000000" w:themeColor="text1"/>
                <w:highlight w:val="green"/>
              </w:rPr>
              <w:lastRenderedPageBreak/>
              <w:t>ch_name or “v1.4.1” in sample.json_batch_name %}</w:t>
            </w:r>
          </w:p>
          <w:p w14:paraId="20A8E1CB"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NM_033360</w:t>
            </w:r>
          </w:p>
          <w:p w14:paraId="09EAF999"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167615B0"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NM_004985</w:t>
            </w:r>
          </w:p>
          <w:p w14:paraId="505E25EC" w14:textId="4B2AAFC4"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46E1B696"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lastRenderedPageBreak/>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5C2668E4"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C28AD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22FF464"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44BF65B6"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7DADD898"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5B4B7D"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766BAF15"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7FC3C80"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844981"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104BC04"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DADE3B5"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73057323"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331F047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4A55925" w14:textId="77777777" w:rsidTr="00CC3FAE">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32A9D57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386EFD57"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14F9B48C"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4A900C57"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13364943"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08FC6C8" w14:textId="77777777" w:rsidTr="00CC3FAE">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7659B70E"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6AD09363"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5EB32E2E"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1AFF863C"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57CD785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AF6687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6C99A35"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1F2DBBE6"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388E20F6"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3F935A9E"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2/5/6/8/10/14/21</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13082815"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1C103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A11CDC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3811435C"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0951ED01"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26FDE4E7"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75434BD4"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34C3226"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49DAC29"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3FE27677"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6DE77756"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63DA22B7"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272A5B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439449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D2CBF6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18B6FBCE"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3EE6C236"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35B56A2F"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0BB75B61"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6E86ED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409696F"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28</w:t>
            </w:r>
          </w:p>
        </w:tc>
        <w:tc>
          <w:tcPr>
            <w:tcW w:w="1123" w:type="dxa"/>
            <w:tcBorders>
              <w:top w:val="nil"/>
              <w:left w:val="nil"/>
              <w:bottom w:val="single" w:sz="4" w:space="0" w:color="auto"/>
              <w:right w:val="single" w:sz="4" w:space="0" w:color="auto"/>
            </w:tcBorders>
            <w:shd w:val="clear" w:color="auto" w:fill="auto"/>
            <w:noWrap/>
            <w:vAlign w:val="center"/>
          </w:tcPr>
          <w:p w14:paraId="281ECEF2"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40F5EB10"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354793CA"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15FD7118"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0A9B4A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DF15F77"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7FE80988"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03C2942E"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ABB603B"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6~Exon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6167A820"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3F0B7B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984737C"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194F4FD0"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2B5AA65"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5E569146"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19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3A100731"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D752A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4C3F9CA"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3D5270DB"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1EC05D6C"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54CCC63C"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EDDC902"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ED112C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2DBADF0"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40AC88E9" w14:textId="77777777" w:rsidR="008C17B5" w:rsidRPr="007E49A1" w:rsidRDefault="0000000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360D1961"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F937AB3" w14:textId="77777777" w:rsidR="008C17B5" w:rsidRPr="007E49A1" w:rsidRDefault="0000000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w:t>
            </w:r>
          </w:p>
        </w:tc>
        <w:tc>
          <w:tcPr>
            <w:tcW w:w="2096" w:type="dxa"/>
            <w:tcBorders>
              <w:top w:val="nil"/>
              <w:left w:val="nil"/>
              <w:bottom w:val="single" w:sz="4" w:space="0" w:color="auto"/>
              <w:right w:val="single" w:sz="4" w:space="0" w:color="auto"/>
            </w:tcBorders>
            <w:shd w:val="clear" w:color="auto" w:fill="auto"/>
            <w:noWrap/>
            <w:vAlign w:val="center"/>
          </w:tcPr>
          <w:p w14:paraId="47D70469" w14:textId="77777777" w:rsidR="008C17B5" w:rsidRPr="007E49A1" w:rsidRDefault="0000000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CA3F53F" w14:textId="77777777" w:rsidTr="00CC3FAE">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5C92B16" w14:textId="677CE36C" w:rsidR="008C17B5" w:rsidRPr="007E49A1" w:rsidRDefault="00000000" w:rsidP="00221580">
            <w:pPr>
              <w:ind w:left="400" w:hangingChars="200" w:hanging="400"/>
              <w:rPr>
                <w:rFonts w:ascii="微软雅黑" w:eastAsia="微软雅黑" w:hAnsi="微软雅黑"/>
                <w:color w:val="000000" w:themeColor="text1"/>
              </w:rPr>
            </w:pPr>
            <w:r w:rsidRPr="007E49A1">
              <w:rPr>
                <w:rFonts w:ascii="微软雅黑" w:eastAsia="微软雅黑" w:hAnsi="微软雅黑" w:hint="eastAsia"/>
                <w:color w:val="000000" w:themeColor="text1"/>
              </w:rPr>
              <w:t>注：以下基因外显子中部分区段由于覆盖度原因不包含在检测范围中：</w:t>
            </w:r>
            <w:r w:rsidRPr="007E49A1">
              <w:rPr>
                <w:rFonts w:ascii="微软雅黑" w:eastAsia="微软雅黑" w:hAnsi="微软雅黑"/>
                <w:color w:val="000000" w:themeColor="text1"/>
              </w:rPr>
              <w:br/>
            </w:r>
            <w:r w:rsidRPr="007E49A1">
              <w:rPr>
                <w:rFonts w:ascii="微软雅黑" w:eastAsia="微软雅黑" w:hAnsi="微软雅黑"/>
                <w:i/>
                <w:iCs/>
                <w:color w:val="000000" w:themeColor="text1"/>
              </w:rPr>
              <w:t>AR</w:t>
            </w:r>
            <w:r w:rsidRPr="007E49A1">
              <w:rPr>
                <w:rFonts w:ascii="微软雅黑" w:eastAsia="微软雅黑" w:hAnsi="微软雅黑"/>
                <w:color w:val="000000" w:themeColor="text1"/>
              </w:rPr>
              <w:t xml:space="preserve">:NM_000044:exon1 / </w:t>
            </w:r>
            <w:r w:rsidRPr="007E49A1">
              <w:rPr>
                <w:rFonts w:ascii="微软雅黑" w:eastAsia="微软雅黑" w:hAnsi="微软雅黑"/>
                <w:i/>
                <w:iCs/>
                <w:color w:val="000000" w:themeColor="text1"/>
              </w:rPr>
              <w:t>CDK12</w:t>
            </w:r>
            <w:r w:rsidRPr="007E49A1">
              <w:rPr>
                <w:rFonts w:ascii="微软雅黑" w:eastAsia="微软雅黑" w:hAnsi="微软雅黑"/>
                <w:color w:val="000000" w:themeColor="text1"/>
              </w:rPr>
              <w:t>:NM_016507:exon2 /</w:t>
            </w:r>
            <w:r w:rsidRPr="007E49A1">
              <w:rPr>
                <w:rFonts w:ascii="微软雅黑" w:eastAsia="微软雅黑" w:hAnsi="微软雅黑"/>
                <w:i/>
                <w:iCs/>
                <w:color w:val="000000" w:themeColor="text1"/>
              </w:rPr>
              <w:t xml:space="preserve"> CDK12</w:t>
            </w:r>
            <w:r w:rsidRPr="007E49A1">
              <w:rPr>
                <w:rFonts w:ascii="微软雅黑" w:eastAsia="微软雅黑" w:hAnsi="微软雅黑"/>
                <w:color w:val="000000" w:themeColor="text1"/>
              </w:rPr>
              <w:t xml:space="preserve">:NM_016507:exon14 / </w:t>
            </w:r>
            <w:r w:rsidRPr="007E49A1">
              <w:rPr>
                <w:rFonts w:ascii="微软雅黑" w:eastAsia="微软雅黑" w:hAnsi="微软雅黑"/>
                <w:i/>
                <w:iCs/>
                <w:color w:val="000000" w:themeColor="text1"/>
              </w:rPr>
              <w:t>ESR1</w:t>
            </w:r>
            <w:r w:rsidRPr="007E49A1">
              <w:rPr>
                <w:rFonts w:ascii="微软雅黑" w:eastAsia="微软雅黑" w:hAnsi="微软雅黑"/>
                <w:color w:val="000000" w:themeColor="text1"/>
              </w:rPr>
              <w:t>:</w:t>
            </w:r>
            <w:r w:rsidR="00221580" w:rsidRPr="00AF4969">
              <w:rPr>
                <w:rFonts w:ascii="微软雅黑" w:eastAsia="微软雅黑" w:hAnsi="微软雅黑"/>
                <w:color w:val="000000" w:themeColor="text1"/>
                <w:highlight w:val="green"/>
              </w:rPr>
              <w:t>{%if “v1.5.0” in sample.json_batch_name or “v1.4.0” in sample.json_batch_name or “v1.4.1” in sample.json_batch_name %}</w:t>
            </w:r>
            <w:r w:rsidR="00221580" w:rsidRPr="00221580">
              <w:rPr>
                <w:rFonts w:ascii="微软雅黑" w:eastAsia="微软雅黑" w:hAnsi="微软雅黑"/>
                <w:color w:val="000000" w:themeColor="text1"/>
              </w:rPr>
              <w:t>NM_001122740</w:t>
            </w:r>
            <w:r w:rsidR="00D92DFB" w:rsidRPr="007E49A1">
              <w:rPr>
                <w:rFonts w:ascii="微软雅黑" w:eastAsia="微软雅黑" w:hAnsi="微软雅黑"/>
                <w:color w:val="000000" w:themeColor="text1"/>
              </w:rPr>
              <w:t>:exon2</w:t>
            </w:r>
            <w:r w:rsidR="00221580" w:rsidRPr="00AF4969">
              <w:rPr>
                <w:rFonts w:ascii="微软雅黑" w:eastAsia="微软雅黑" w:hAnsi="微软雅黑"/>
                <w:color w:val="000000" w:themeColor="text1"/>
                <w:highlight w:val="green"/>
              </w:rPr>
              <w:t>{%else%}</w:t>
            </w:r>
            <w:r w:rsidR="00221580" w:rsidRPr="00221580">
              <w:rPr>
                <w:rFonts w:ascii="微软雅黑" w:eastAsia="微软雅黑" w:hAnsi="微软雅黑"/>
                <w:color w:val="000000" w:themeColor="text1"/>
              </w:rPr>
              <w:t>NM_000125</w:t>
            </w:r>
            <w:r w:rsidR="00D92DFB" w:rsidRPr="007E49A1">
              <w:rPr>
                <w:rFonts w:ascii="微软雅黑" w:eastAsia="微软雅黑" w:hAnsi="微软雅黑"/>
                <w:color w:val="000000" w:themeColor="text1"/>
              </w:rPr>
              <w:t>:exon</w:t>
            </w:r>
            <w:r w:rsidR="00D92DFB">
              <w:rPr>
                <w:rFonts w:ascii="微软雅黑" w:eastAsia="微软雅黑" w:hAnsi="微软雅黑" w:hint="eastAsia"/>
                <w:color w:val="000000" w:themeColor="text1"/>
              </w:rPr>
              <w:t>1</w:t>
            </w:r>
            <w:r w:rsidR="00221580" w:rsidRPr="00AF4969">
              <w:rPr>
                <w:rFonts w:ascii="微软雅黑" w:eastAsia="微软雅黑" w:hAnsi="微软雅黑"/>
                <w:color w:val="000000" w:themeColor="text1"/>
                <w:highlight w:val="green"/>
              </w:rPr>
              <w:t>{%endif%}</w:t>
            </w:r>
            <w:r w:rsidRPr="007E49A1">
              <w:rPr>
                <w:rFonts w:ascii="微软雅黑" w:eastAsia="微软雅黑" w:hAnsi="微软雅黑"/>
                <w:color w:val="000000" w:themeColor="text1"/>
              </w:rPr>
              <w:t xml:space="preserve"> / </w:t>
            </w:r>
            <w:r w:rsidRPr="007E49A1">
              <w:rPr>
                <w:rFonts w:ascii="微软雅黑" w:eastAsia="微软雅黑" w:hAnsi="微软雅黑"/>
                <w:i/>
                <w:iCs/>
                <w:color w:val="000000" w:themeColor="text1"/>
              </w:rPr>
              <w:t>RAD51B</w:t>
            </w:r>
            <w:r w:rsidRPr="007E49A1">
              <w:rPr>
                <w:rFonts w:ascii="微软雅黑" w:eastAsia="微软雅黑" w:hAnsi="微软雅黑"/>
                <w:color w:val="000000" w:themeColor="text1"/>
              </w:rPr>
              <w:t>:NM_133509:exon5 /</w:t>
            </w:r>
            <w:r w:rsidRPr="007E49A1">
              <w:rPr>
                <w:rFonts w:ascii="微软雅黑" w:eastAsia="微软雅黑" w:hAnsi="微软雅黑"/>
                <w:i/>
                <w:iCs/>
                <w:color w:val="000000" w:themeColor="text1"/>
              </w:rPr>
              <w:t xml:space="preserve"> STK11</w:t>
            </w:r>
            <w:r w:rsidRPr="007E49A1">
              <w:rPr>
                <w:rFonts w:ascii="微软雅黑" w:eastAsia="微软雅黑" w:hAnsi="微软雅黑"/>
                <w:color w:val="000000" w:themeColor="text1"/>
              </w:rPr>
              <w:t>:NM_000455:exon3</w:t>
            </w:r>
            <w:r w:rsidRPr="007E49A1">
              <w:rPr>
                <w:rFonts w:ascii="微软雅黑" w:eastAsia="微软雅黑" w:hAnsi="微软雅黑" w:hint="eastAsia"/>
                <w:color w:val="000000" w:themeColor="text1"/>
              </w:rPr>
              <w:t>。</w:t>
            </w:r>
          </w:p>
          <w:p w14:paraId="2186D4F1" w14:textId="77777777" w:rsidR="008C17B5" w:rsidRPr="007E49A1" w:rsidRDefault="00000000">
            <w:pPr>
              <w:ind w:left="400" w:hangingChars="200" w:hanging="400"/>
              <w:rPr>
                <w:rFonts w:ascii="微软雅黑" w:eastAsia="微软雅黑" w:hAnsi="微软雅黑"/>
                <w:color w:val="000000" w:themeColor="text1"/>
              </w:rPr>
            </w:pPr>
            <w:r w:rsidRPr="007E49A1">
              <w:rPr>
                <w:rFonts w:ascii="微软雅黑" w:eastAsia="微软雅黑" w:hAnsi="微软雅黑"/>
                <w:color w:val="000000" w:themeColor="text1"/>
              </w:rPr>
              <w:lastRenderedPageBreak/>
              <w:t>*</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 xml:space="preserve"> </w:t>
            </w:r>
            <w:r w:rsidRPr="007E49A1">
              <w:rPr>
                <w:rFonts w:ascii="微软雅黑" w:eastAsia="微软雅黑" w:hAnsi="微软雅黑" w:hint="eastAsia"/>
                <w:color w:val="000000" w:themeColor="text1"/>
              </w:rPr>
              <w:t>大片段重排检测仅限外周血样本，且需满足至少</w:t>
            </w:r>
            <w:r w:rsidRPr="007E49A1">
              <w:rPr>
                <w:rFonts w:ascii="微软雅黑" w:eastAsia="微软雅黑" w:hAnsi="微软雅黑"/>
                <w:color w:val="000000" w:themeColor="text1"/>
              </w:rPr>
              <w:t>5</w:t>
            </w:r>
            <w:r w:rsidRPr="007E49A1">
              <w:rPr>
                <w:rFonts w:ascii="微软雅黑" w:eastAsia="微软雅黑" w:hAnsi="微软雅黑" w:hint="eastAsia"/>
                <w:color w:val="000000" w:themeColor="text1"/>
              </w:rPr>
              <w:t>个样本同批次提取、建库、上机测序及生信分析时方可实现。</w:t>
            </w:r>
          </w:p>
        </w:tc>
      </w:tr>
    </w:tbl>
    <w:p w14:paraId="7641E2F3" w14:textId="0927D844" w:rsidR="00256970" w:rsidRPr="007E49A1" w:rsidRDefault="00256970" w:rsidP="00256970">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bookmarkStart w:id="22" w:name="_Toc41565907"/>
      <w:bookmarkStart w:id="23" w:name="_Toc42102373"/>
      <w:bookmarkStart w:id="24" w:name="_Toc41566823"/>
      <w:bookmarkStart w:id="25" w:name="_Toc41567097"/>
      <w:bookmarkStart w:id="26" w:name="_Toc41567066"/>
      <w:r w:rsidRPr="007E49A1">
        <w:rPr>
          <w:rFonts w:ascii="微软雅黑" w:eastAsia="微软雅黑" w:hAnsi="微软雅黑" w:cs="Times New Roman" w:hint="eastAsia"/>
          <w:b/>
          <w:color w:val="000000" w:themeColor="text1"/>
          <w:spacing w:val="10"/>
          <w:sz w:val="32"/>
          <w:szCs w:val="48"/>
        </w:rPr>
        <w:lastRenderedPageBreak/>
        <w:t>同源重组修复相关内容</w:t>
      </w:r>
    </w:p>
    <w:bookmarkEnd w:id="22"/>
    <w:bookmarkEnd w:id="23"/>
    <w:bookmarkEnd w:id="24"/>
    <w:bookmarkEnd w:id="25"/>
    <w:bookmarkEnd w:id="26"/>
    <w:p w14:paraId="0B54CB16" w14:textId="77777777" w:rsidR="008C17B5" w:rsidRPr="007E49A1" w:rsidRDefault="0000000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同源重组修复</w:t>
      </w:r>
    </w:p>
    <w:p w14:paraId="4EFFB241" w14:textId="77777777" w:rsidR="008C17B5" w:rsidRPr="007E49A1" w:rsidRDefault="0000000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当相关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或</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68F244EA" w14:textId="77777777" w:rsidR="008C17B5" w:rsidRPr="007E49A1" w:rsidRDefault="0000000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drawing>
          <wp:inline distT="0" distB="0" distL="0" distR="0" wp14:anchorId="13BD7F21" wp14:editId="6EC633C8">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6D0564BC" w14:textId="77777777" w:rsidR="008C17B5" w:rsidRPr="007E49A1" w:rsidRDefault="00000000">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图1 同源重组修复示意（PMID: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25451105）</w:t>
      </w:r>
    </w:p>
    <w:p w14:paraId="43F4B41C" w14:textId="77777777" w:rsidR="008C17B5" w:rsidRPr="007E49A1" w:rsidRDefault="0000000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PARP抑制剂</w:t>
      </w:r>
    </w:p>
    <w:p w14:paraId="1DAE67D9" w14:textId="77777777" w:rsidR="008C17B5" w:rsidRPr="007E49A1" w:rsidRDefault="0000000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PARP抑制剂是一种靶向聚ADP核糖聚合酶（Poly ADP-ribose Polymerase，PARP）的癌症疗法。它是第一种成功利用合成致死（Synthetic Lethality）概念获得批准在临床使用的抗癌药物。PARP抑制剂对携带</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2</w:t>
      </w:r>
      <w:r w:rsidRPr="007E49A1">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和</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的蛋白在HRR中起到重要作用，这些蛋白质功能受损会造成HRD。同源重组相关基因启动子的甲基化、体细胞变异以及参与同源重组修复蛋白基因的致病性/可能致病性变异（如</w:t>
      </w:r>
      <w:r w:rsidRPr="007E49A1">
        <w:rPr>
          <w:rFonts w:ascii="微软雅黑" w:eastAsia="微软雅黑" w:hAnsi="微软雅黑" w:cs="Times New Roman"/>
          <w:i/>
          <w:iCs/>
          <w:color w:val="000000" w:themeColor="text1"/>
          <w:sz w:val="18"/>
          <w:szCs w:val="18"/>
        </w:rPr>
        <w:t>ATM</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ATR</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PALB2</w:t>
      </w:r>
      <w:r w:rsidRPr="007E49A1">
        <w:rPr>
          <w:rFonts w:ascii="微软雅黑" w:eastAsia="微软雅黑" w:hAnsi="微软雅黑" w:cs="Times New Roman"/>
          <w:color w:val="000000" w:themeColor="text1"/>
          <w:sz w:val="18"/>
          <w:szCs w:val="18"/>
        </w:rPr>
        <w:t>）也会引起同源重组缺陷，并且同样对PARPi敏感。</w:t>
      </w:r>
    </w:p>
    <w:p w14:paraId="1D311872" w14:textId="77777777" w:rsidR="008C17B5" w:rsidRPr="007E49A1" w:rsidRDefault="0000000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drawing>
          <wp:inline distT="0" distB="0" distL="0" distR="0" wp14:anchorId="38D0350A" wp14:editId="511B9CD7">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7BC0A8DB" w14:textId="5D3066A2" w:rsidR="008C17B5" w:rsidRPr="0057246C" w:rsidRDefault="00000000" w:rsidP="0057246C">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图2 PRAP抑制剂作用示意图（PMID: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26169965）</w:t>
      </w:r>
    </w:p>
    <w:p w14:paraId="0703F573" w14:textId="3DC3DDC6" w:rsidR="008C17B5" w:rsidRPr="007E49A1" w:rsidRDefault="00000000" w:rsidP="00DB36D2">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参考文献</w:t>
      </w:r>
    </w:p>
    <w:p w14:paraId="008514F1" w14:textId="77777777" w:rsidR="00080E30" w:rsidRPr="007E49A1" w:rsidRDefault="0000000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Chakravarty D, Gao J, Phillips SM, Kundra R, Zhang H, et al. (2017) OncoKB: A Precision Oncology Knowledge Base. JCO Precis Oncol 2017. [PMID: 28890946]</w:t>
      </w:r>
    </w:p>
    <w:p w14:paraId="2FEA6FBD" w14:textId="77777777" w:rsidR="00080E30" w:rsidRPr="007E49A1" w:rsidRDefault="0000000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Li MM, Datto M, Duncavage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3D950027" w14:textId="77777777" w:rsidR="00080E30" w:rsidRPr="007E49A1" w:rsidRDefault="00080E3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{%p for a in (refer.fixed + refer.dynamic.g_var45 + refer.dynamic.g_var3)|unique%}</w:t>
      </w:r>
    </w:p>
    <w:p w14:paraId="4E129199" w14:textId="77777777" w:rsidR="00080E30" w:rsidRPr="007E49A1" w:rsidRDefault="00080E3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{{a}}</w:t>
      </w:r>
    </w:p>
    <w:p w14:paraId="4100812D" w14:textId="77777777" w:rsidR="00080E30" w:rsidRPr="007E49A1" w:rsidRDefault="00080E3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{%p endfor%}</w:t>
      </w:r>
    </w:p>
    <w:p w14:paraId="3ECAE414" w14:textId="77777777"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{%p for a in sample|refer_nccn_fjfy%}</w:t>
      </w:r>
    </w:p>
    <w:p w14:paraId="5EEDC2E0" w14:textId="77777777"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27F1A8B4" w14:textId="1D0B8B5A"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lastRenderedPageBreak/>
        <w:t>{%p endfor%}</w:t>
      </w:r>
    </w:p>
    <w:p w14:paraId="449E44D1" w14:textId="470146B8" w:rsidR="00942FB7" w:rsidRPr="006B5CF2" w:rsidRDefault="006B5CF2"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361A4F">
        <w:rPr>
          <w:rFonts w:ascii="微软雅黑" w:eastAsia="微软雅黑" w:hAnsi="微软雅黑" w:cs="Times New Roman (正文 CS 字体)" w:hint="eastAsia"/>
          <w:color w:val="auto"/>
          <w:spacing w:val="6"/>
          <w:sz w:val="18"/>
          <w:szCs w:val="18"/>
        </w:rPr>
        <w:t>美国国家综合癌症网络（NCCN®） 肿瘤临床实践指南</w:t>
      </w:r>
      <w:r>
        <w:rPr>
          <w:rStyle w:val="afc"/>
          <w:rFonts w:ascii="微软雅黑" w:eastAsia="微软雅黑" w:hAnsi="微软雅黑" w:cs="Times New Roman (正文 CS 字体)"/>
          <w:color w:val="auto"/>
          <w:spacing w:val="6"/>
          <w:sz w:val="18"/>
          <w:szCs w:val="18"/>
        </w:rPr>
        <w:footnoteReference w:id="1"/>
      </w:r>
      <w:r w:rsidRPr="00361A4F">
        <w:rPr>
          <w:rFonts w:ascii="微软雅黑" w:eastAsia="微软雅黑" w:hAnsi="微软雅黑" w:cs="Times New Roman (正文 CS 字体)" w:hint="eastAsia"/>
          <w:color w:val="auto"/>
          <w:spacing w:val="6"/>
          <w:sz w:val="18"/>
          <w:szCs w:val="18"/>
        </w:rPr>
        <w:t>。</w:t>
      </w:r>
    </w:p>
    <w:sectPr w:rsidR="00942FB7" w:rsidRPr="006B5CF2" w:rsidSect="00CB7EF1">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951FB" w14:textId="77777777" w:rsidR="006E6AFA" w:rsidRDefault="006E6AFA">
      <w:pPr>
        <w:spacing w:line="240" w:lineRule="auto"/>
      </w:pPr>
      <w:r>
        <w:separator/>
      </w:r>
    </w:p>
  </w:endnote>
  <w:endnote w:type="continuationSeparator" w:id="0">
    <w:p w14:paraId="6C0EC1A6" w14:textId="77777777" w:rsidR="006E6AFA" w:rsidRDefault="006E6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altName w:val="黑体"/>
    <w:panose1 w:val="020B0400000000000000"/>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5035410"/>
      <w:docPartObj>
        <w:docPartGallery w:val="Page Numbers (Bottom of Page)"/>
        <w:docPartUnique/>
      </w:docPartObj>
    </w:sdtPr>
    <w:sdtEndPr>
      <w:rPr>
        <w:rFonts w:asciiTheme="minorEastAsia" w:hAnsiTheme="minorEastAsia"/>
        <w:sz w:val="24"/>
        <w:szCs w:val="24"/>
      </w:rPr>
    </w:sdtEndPr>
    <w:sdtContent>
      <w:p w14:paraId="26C68BA3" w14:textId="4A68B8B8"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4384859"/>
      <w:docPartObj>
        <w:docPartGallery w:val="Page Numbers (Bottom of Page)"/>
        <w:docPartUnique/>
      </w:docPartObj>
    </w:sdtPr>
    <w:sdtEndPr>
      <w:rPr>
        <w:rFonts w:asciiTheme="minorEastAsia" w:hAnsiTheme="minorEastAsia"/>
        <w:sz w:val="24"/>
        <w:szCs w:val="24"/>
      </w:rPr>
    </w:sdtEndPr>
    <w:sdtContent>
      <w:p w14:paraId="36C574B6" w14:textId="356CB75C"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269A6" w14:textId="77777777" w:rsidR="006E6AFA" w:rsidRPr="00CE10B5" w:rsidRDefault="006E6AFA" w:rsidP="00CE10B5">
      <w:pPr>
        <w:pStyle w:val="a9"/>
      </w:pPr>
    </w:p>
  </w:footnote>
  <w:footnote w:type="continuationSeparator" w:id="0">
    <w:p w14:paraId="5774D437" w14:textId="77777777" w:rsidR="006E6AFA" w:rsidRDefault="006E6AFA">
      <w:pPr>
        <w:spacing w:after="0"/>
      </w:pPr>
      <w:r>
        <w:continuationSeparator/>
      </w:r>
    </w:p>
  </w:footnote>
  <w:footnote w:id="1">
    <w:p w14:paraId="0229DCEF"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B0D7733"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6EA296BE"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6E7DEA8F"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F9C73BF"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601153B5"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13C52132"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0C9737DC" w14:textId="77777777" w:rsidR="006B5CF2" w:rsidRDefault="006B5CF2" w:rsidP="006B5CF2">
      <w:pPr>
        <w:pStyle w:val="af9"/>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F838C" w14:textId="479D8ACA" w:rsidR="008C17B5" w:rsidRPr="00915C43" w:rsidRDefault="00915C43" w:rsidP="00915C43">
    <w:pPr>
      <w:pStyle w:val="ab"/>
      <w:pBdr>
        <w:bottom w:val="single" w:sz="4" w:space="0" w:color="auto"/>
      </w:pBdr>
      <w:rPr>
        <w:sz w:val="18"/>
      </w:rPr>
    </w:pPr>
    <w:r>
      <w:rPr>
        <w:rFonts w:hint="eastAsia"/>
      </w:rPr>
      <w:t>福建医科大学附属第一医院</w:t>
    </w:r>
    <w:r w:rsidR="00CB7EF1">
      <w:rPr>
        <w:rFonts w:hint="eastAsia"/>
      </w:rPr>
      <w:t xml:space="preserve"> </w:t>
    </w:r>
    <w:r w:rsidRPr="00E01770">
      <w:t>{{sample.patient_name}}</w:t>
    </w:r>
    <w:r>
      <w:rPr>
        <w:rFonts w:hint="eastAsia"/>
      </w:rPr>
      <w:t>高通量测序检测报告</w:t>
    </w:r>
    <w:r>
      <w:rPr>
        <w:rFonts w:ascii="微软雅黑" w:eastAsia="微软雅黑" w:hAnsi="微软雅黑"/>
        <w:noProof/>
      </w:rPr>
      <mc:AlternateContent>
        <mc:Choice Requires="wps">
          <w:drawing>
            <wp:anchor distT="0" distB="0" distL="114300" distR="114300" simplePos="0" relativeHeight="251659264" behindDoc="0" locked="0" layoutInCell="1" allowOverlap="1" wp14:anchorId="6B4BC67A" wp14:editId="550A1AA6">
              <wp:simplePos x="0" y="0"/>
              <wp:positionH relativeFrom="page">
                <wp:posOffset>7339965</wp:posOffset>
              </wp:positionH>
              <wp:positionV relativeFrom="page">
                <wp:posOffset>-106680</wp:posOffset>
              </wp:positionV>
              <wp:extent cx="0" cy="10885170"/>
              <wp:effectExtent l="6350" t="0" r="12700" b="1143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85170"/>
                      </a:xfrm>
                      <a:prstGeom prst="straightConnector1">
                        <a:avLst/>
                      </a:prstGeom>
                      <a:noFill/>
                      <a:ln w="12700">
                        <a:solidFill>
                          <a:srgbClr val="FE8637">
                            <a:lumMod val="100000"/>
                            <a:lumOff val="0"/>
                          </a:srgbClr>
                        </a:solidFill>
                        <a:round/>
                      </a:ln>
                      <a:effectLst/>
                    </wps:spPr>
                    <wps:bodyPr/>
                  </wps:wsp>
                </a:graphicData>
              </a:graphic>
              <wp14:sizeRelH relativeFrom="page">
                <wp14:pctWidth>0</wp14:pctWidth>
              </wp14:sizeRelH>
              <wp14:sizeRelV relativeFrom="page">
                <wp14:pctHeight>102000</wp14:pctHeight>
              </wp14:sizeRelV>
            </wp:anchor>
          </w:drawing>
        </mc:Choice>
        <mc:Fallback>
          <w:pict>
            <v:shapetype w14:anchorId="5251692D" id="_x0000_t32" coordsize="21600,21600" o:spt="32" o:oned="t" path="m,l21600,21600e" filled="f">
              <v:path arrowok="t" fillok="f" o:connecttype="none"/>
              <o:lock v:ext="edit" shapetype="t"/>
            </v:shapetype>
            <v:shape id="AutoShape 8" o:spid="_x0000_s1026" type="#_x0000_t32" style="position:absolute;left:0;text-align:left;margin-left:577.95pt;margin-top:-8.4pt;width:0;height:857.1pt;z-index:251659264;visibility:visible;mso-wrap-style:square;mso-width-percent:0;mso-height-percent:1020;mso-wrap-distance-left:9pt;mso-wrap-distance-top:0;mso-wrap-distance-right:9pt;mso-wrap-distance-bottom:0;mso-position-horizontal:absolute;mso-position-horizontal-relative:page;mso-position-vertical:absolute;mso-position-vertical-relative:page;mso-width-percent:0;mso-height-percent:10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" strokecolor="#fe8637"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9445B" w14:textId="69ABD86C" w:rsidR="00915C43" w:rsidRPr="00915C43" w:rsidRDefault="00915C43" w:rsidP="00915C43">
    <w:pPr>
      <w:pStyle w:val="ab"/>
      <w:pBdr>
        <w:bottom w:val="single" w:sz="4" w:space="0" w:color="auto"/>
      </w:pBdr>
      <w:rPr>
        <w:sz w:val="18"/>
      </w:rPr>
    </w:pPr>
    <w:r>
      <w:rPr>
        <w:rFonts w:hint="eastAsia"/>
      </w:rPr>
      <w:t>福建医科大学附属第一医院</w:t>
    </w:r>
    <w:r w:rsidR="00CB7EF1">
      <w:rPr>
        <w:rFonts w:hint="eastAsia"/>
      </w:rPr>
      <w:t xml:space="preserve"> </w:t>
    </w:r>
    <w:r w:rsidRPr="00E01770">
      <w:t>{{sample.patient_name}}</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A636CEC"/>
    <w:multiLevelType w:val="hybridMultilevel"/>
    <w:tmpl w:val="BAE20018"/>
    <w:lvl w:ilvl="0" w:tplc="A3068474">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16806380">
    <w:abstractNumId w:val="6"/>
  </w:num>
  <w:num w:numId="2" w16cid:durableId="658004115">
    <w:abstractNumId w:val="3"/>
  </w:num>
  <w:num w:numId="3" w16cid:durableId="1242716643">
    <w:abstractNumId w:val="8"/>
  </w:num>
  <w:num w:numId="4" w16cid:durableId="1040517672">
    <w:abstractNumId w:val="1"/>
  </w:num>
  <w:num w:numId="5" w16cid:durableId="1067729646">
    <w:abstractNumId w:val="9"/>
  </w:num>
  <w:num w:numId="6" w16cid:durableId="1158152847">
    <w:abstractNumId w:val="0"/>
  </w:num>
  <w:num w:numId="7" w16cid:durableId="315839161">
    <w:abstractNumId w:val="7"/>
  </w:num>
  <w:num w:numId="8" w16cid:durableId="1719160529">
    <w:abstractNumId w:val="4"/>
  </w:num>
  <w:num w:numId="9" w16cid:durableId="1160345965">
    <w:abstractNumId w:val="5"/>
  </w:num>
  <w:num w:numId="10" w16cid:durableId="726148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5"/>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CD1"/>
    <w:rsid w:val="00011255"/>
    <w:rsid w:val="00012864"/>
    <w:rsid w:val="00013EF3"/>
    <w:rsid w:val="000176CC"/>
    <w:rsid w:val="00024193"/>
    <w:rsid w:val="00025627"/>
    <w:rsid w:val="00026BA9"/>
    <w:rsid w:val="000276C1"/>
    <w:rsid w:val="00030571"/>
    <w:rsid w:val="00031802"/>
    <w:rsid w:val="00031806"/>
    <w:rsid w:val="00031FEC"/>
    <w:rsid w:val="00032329"/>
    <w:rsid w:val="00032E2D"/>
    <w:rsid w:val="000342B3"/>
    <w:rsid w:val="00034BAE"/>
    <w:rsid w:val="00035648"/>
    <w:rsid w:val="00035B1D"/>
    <w:rsid w:val="00036750"/>
    <w:rsid w:val="000411E0"/>
    <w:rsid w:val="00041CDA"/>
    <w:rsid w:val="00044244"/>
    <w:rsid w:val="000443B3"/>
    <w:rsid w:val="00044B80"/>
    <w:rsid w:val="000464C8"/>
    <w:rsid w:val="00047C7D"/>
    <w:rsid w:val="00047E76"/>
    <w:rsid w:val="00050B5D"/>
    <w:rsid w:val="000510FA"/>
    <w:rsid w:val="00052590"/>
    <w:rsid w:val="00052759"/>
    <w:rsid w:val="00052B2F"/>
    <w:rsid w:val="00052E0D"/>
    <w:rsid w:val="000569B9"/>
    <w:rsid w:val="00062180"/>
    <w:rsid w:val="00063B8E"/>
    <w:rsid w:val="00065A44"/>
    <w:rsid w:val="00065D8C"/>
    <w:rsid w:val="00065EE5"/>
    <w:rsid w:val="00070E62"/>
    <w:rsid w:val="000721F5"/>
    <w:rsid w:val="00072895"/>
    <w:rsid w:val="000740C8"/>
    <w:rsid w:val="00074C18"/>
    <w:rsid w:val="00075837"/>
    <w:rsid w:val="00077547"/>
    <w:rsid w:val="0007798B"/>
    <w:rsid w:val="00077ED4"/>
    <w:rsid w:val="00080E30"/>
    <w:rsid w:val="0008429D"/>
    <w:rsid w:val="00090577"/>
    <w:rsid w:val="00092957"/>
    <w:rsid w:val="00093A4D"/>
    <w:rsid w:val="00093D71"/>
    <w:rsid w:val="0009471E"/>
    <w:rsid w:val="00096797"/>
    <w:rsid w:val="00096ADD"/>
    <w:rsid w:val="000A1141"/>
    <w:rsid w:val="000A142F"/>
    <w:rsid w:val="000A5B2A"/>
    <w:rsid w:val="000A68BD"/>
    <w:rsid w:val="000B0B18"/>
    <w:rsid w:val="000B26EF"/>
    <w:rsid w:val="000B3EA5"/>
    <w:rsid w:val="000B441E"/>
    <w:rsid w:val="000B449B"/>
    <w:rsid w:val="000B65B3"/>
    <w:rsid w:val="000B7ECA"/>
    <w:rsid w:val="000C17B0"/>
    <w:rsid w:val="000C4FD0"/>
    <w:rsid w:val="000C6223"/>
    <w:rsid w:val="000D0EF7"/>
    <w:rsid w:val="000D123B"/>
    <w:rsid w:val="000D189F"/>
    <w:rsid w:val="000D3676"/>
    <w:rsid w:val="000D5429"/>
    <w:rsid w:val="000D5F2C"/>
    <w:rsid w:val="000D6D0D"/>
    <w:rsid w:val="000E0E04"/>
    <w:rsid w:val="000E0E74"/>
    <w:rsid w:val="000E108C"/>
    <w:rsid w:val="000E2B6F"/>
    <w:rsid w:val="000E376E"/>
    <w:rsid w:val="000E7649"/>
    <w:rsid w:val="000F128C"/>
    <w:rsid w:val="000F14B0"/>
    <w:rsid w:val="000F251C"/>
    <w:rsid w:val="000F2546"/>
    <w:rsid w:val="000F419E"/>
    <w:rsid w:val="000F7468"/>
    <w:rsid w:val="000F79BA"/>
    <w:rsid w:val="00100E2F"/>
    <w:rsid w:val="00101674"/>
    <w:rsid w:val="00101C33"/>
    <w:rsid w:val="001045B0"/>
    <w:rsid w:val="00104670"/>
    <w:rsid w:val="00105C91"/>
    <w:rsid w:val="0011342F"/>
    <w:rsid w:val="001136CA"/>
    <w:rsid w:val="00115128"/>
    <w:rsid w:val="00116EBB"/>
    <w:rsid w:val="00117230"/>
    <w:rsid w:val="0012005D"/>
    <w:rsid w:val="00121498"/>
    <w:rsid w:val="001224B9"/>
    <w:rsid w:val="00126EF6"/>
    <w:rsid w:val="00130C1E"/>
    <w:rsid w:val="001362AC"/>
    <w:rsid w:val="00141142"/>
    <w:rsid w:val="001457F4"/>
    <w:rsid w:val="001504EB"/>
    <w:rsid w:val="00151500"/>
    <w:rsid w:val="001518D6"/>
    <w:rsid w:val="001537A9"/>
    <w:rsid w:val="00153D35"/>
    <w:rsid w:val="001544DB"/>
    <w:rsid w:val="00157509"/>
    <w:rsid w:val="00157A0A"/>
    <w:rsid w:val="00160DC9"/>
    <w:rsid w:val="001619B8"/>
    <w:rsid w:val="00163414"/>
    <w:rsid w:val="00167CA4"/>
    <w:rsid w:val="00170552"/>
    <w:rsid w:val="00171220"/>
    <w:rsid w:val="00172B5F"/>
    <w:rsid w:val="00177D59"/>
    <w:rsid w:val="00181603"/>
    <w:rsid w:val="001829FF"/>
    <w:rsid w:val="00185841"/>
    <w:rsid w:val="001866E0"/>
    <w:rsid w:val="001917D4"/>
    <w:rsid w:val="00192344"/>
    <w:rsid w:val="001952C6"/>
    <w:rsid w:val="00195670"/>
    <w:rsid w:val="001965DC"/>
    <w:rsid w:val="001969E3"/>
    <w:rsid w:val="00197825"/>
    <w:rsid w:val="001A0A44"/>
    <w:rsid w:val="001A0B1B"/>
    <w:rsid w:val="001A355E"/>
    <w:rsid w:val="001A38CF"/>
    <w:rsid w:val="001A56FD"/>
    <w:rsid w:val="001B05F8"/>
    <w:rsid w:val="001B40FA"/>
    <w:rsid w:val="001B4644"/>
    <w:rsid w:val="001C01F1"/>
    <w:rsid w:val="001C0CBB"/>
    <w:rsid w:val="001C2CEB"/>
    <w:rsid w:val="001C36E2"/>
    <w:rsid w:val="001D08B8"/>
    <w:rsid w:val="001D26FA"/>
    <w:rsid w:val="001D5F76"/>
    <w:rsid w:val="001D6535"/>
    <w:rsid w:val="001D6626"/>
    <w:rsid w:val="001D6E00"/>
    <w:rsid w:val="001D726F"/>
    <w:rsid w:val="001D7A9E"/>
    <w:rsid w:val="001E0E02"/>
    <w:rsid w:val="001E1A23"/>
    <w:rsid w:val="001E3C81"/>
    <w:rsid w:val="001E6E6B"/>
    <w:rsid w:val="001E742D"/>
    <w:rsid w:val="001F139B"/>
    <w:rsid w:val="001F1872"/>
    <w:rsid w:val="001F28EC"/>
    <w:rsid w:val="001F2EA8"/>
    <w:rsid w:val="001F3F8C"/>
    <w:rsid w:val="001F6763"/>
    <w:rsid w:val="001F6958"/>
    <w:rsid w:val="002008DB"/>
    <w:rsid w:val="00201D57"/>
    <w:rsid w:val="00204352"/>
    <w:rsid w:val="00205F62"/>
    <w:rsid w:val="002074D4"/>
    <w:rsid w:val="00207FEF"/>
    <w:rsid w:val="00211396"/>
    <w:rsid w:val="002116C4"/>
    <w:rsid w:val="002121B9"/>
    <w:rsid w:val="0021222C"/>
    <w:rsid w:val="00212431"/>
    <w:rsid w:val="0021706F"/>
    <w:rsid w:val="002176A4"/>
    <w:rsid w:val="002203E8"/>
    <w:rsid w:val="00220908"/>
    <w:rsid w:val="00221580"/>
    <w:rsid w:val="00225EB9"/>
    <w:rsid w:val="00227332"/>
    <w:rsid w:val="002323B5"/>
    <w:rsid w:val="00234AB5"/>
    <w:rsid w:val="00236AF0"/>
    <w:rsid w:val="00237664"/>
    <w:rsid w:val="00237D0B"/>
    <w:rsid w:val="002427FE"/>
    <w:rsid w:val="002437D0"/>
    <w:rsid w:val="002443FD"/>
    <w:rsid w:val="00245A48"/>
    <w:rsid w:val="00246772"/>
    <w:rsid w:val="00252116"/>
    <w:rsid w:val="00255C5A"/>
    <w:rsid w:val="00256071"/>
    <w:rsid w:val="00256970"/>
    <w:rsid w:val="00256BA9"/>
    <w:rsid w:val="002608F9"/>
    <w:rsid w:val="0026199B"/>
    <w:rsid w:val="00262116"/>
    <w:rsid w:val="00262BFE"/>
    <w:rsid w:val="00262F92"/>
    <w:rsid w:val="00267048"/>
    <w:rsid w:val="002746B9"/>
    <w:rsid w:val="00280145"/>
    <w:rsid w:val="00281E62"/>
    <w:rsid w:val="002847A5"/>
    <w:rsid w:val="0028737A"/>
    <w:rsid w:val="00291BFF"/>
    <w:rsid w:val="00295F99"/>
    <w:rsid w:val="00297616"/>
    <w:rsid w:val="002A3F6B"/>
    <w:rsid w:val="002A403F"/>
    <w:rsid w:val="002A4EB8"/>
    <w:rsid w:val="002A521C"/>
    <w:rsid w:val="002A5F01"/>
    <w:rsid w:val="002A6DAD"/>
    <w:rsid w:val="002A714B"/>
    <w:rsid w:val="002B2551"/>
    <w:rsid w:val="002B2F65"/>
    <w:rsid w:val="002B4F5E"/>
    <w:rsid w:val="002B62FB"/>
    <w:rsid w:val="002B68CA"/>
    <w:rsid w:val="002C167F"/>
    <w:rsid w:val="002C25A7"/>
    <w:rsid w:val="002C587A"/>
    <w:rsid w:val="002C7887"/>
    <w:rsid w:val="002D22E3"/>
    <w:rsid w:val="002D25EA"/>
    <w:rsid w:val="002D3A1E"/>
    <w:rsid w:val="002D443E"/>
    <w:rsid w:val="002D6CF4"/>
    <w:rsid w:val="002D6DA3"/>
    <w:rsid w:val="002D7419"/>
    <w:rsid w:val="002E15C3"/>
    <w:rsid w:val="002E1F88"/>
    <w:rsid w:val="002E4708"/>
    <w:rsid w:val="002E5FDF"/>
    <w:rsid w:val="002F2676"/>
    <w:rsid w:val="002F3082"/>
    <w:rsid w:val="002F7BAA"/>
    <w:rsid w:val="00300150"/>
    <w:rsid w:val="00304A45"/>
    <w:rsid w:val="003065C3"/>
    <w:rsid w:val="0031003B"/>
    <w:rsid w:val="0032748C"/>
    <w:rsid w:val="00330DAF"/>
    <w:rsid w:val="00330FB4"/>
    <w:rsid w:val="00331133"/>
    <w:rsid w:val="003311EA"/>
    <w:rsid w:val="0033144C"/>
    <w:rsid w:val="00336F75"/>
    <w:rsid w:val="003376C3"/>
    <w:rsid w:val="00337E85"/>
    <w:rsid w:val="00340B80"/>
    <w:rsid w:val="00341EBC"/>
    <w:rsid w:val="00344FCD"/>
    <w:rsid w:val="003467D4"/>
    <w:rsid w:val="00347AF3"/>
    <w:rsid w:val="00357145"/>
    <w:rsid w:val="0036275E"/>
    <w:rsid w:val="00363E08"/>
    <w:rsid w:val="00364D8D"/>
    <w:rsid w:val="00364F2C"/>
    <w:rsid w:val="003702FF"/>
    <w:rsid w:val="003711C7"/>
    <w:rsid w:val="00375259"/>
    <w:rsid w:val="00375F06"/>
    <w:rsid w:val="0038113D"/>
    <w:rsid w:val="0038135A"/>
    <w:rsid w:val="00384197"/>
    <w:rsid w:val="0038602B"/>
    <w:rsid w:val="00390102"/>
    <w:rsid w:val="00390CE2"/>
    <w:rsid w:val="00391599"/>
    <w:rsid w:val="003929D0"/>
    <w:rsid w:val="003937B8"/>
    <w:rsid w:val="0039425E"/>
    <w:rsid w:val="003951E6"/>
    <w:rsid w:val="00396616"/>
    <w:rsid w:val="00397B65"/>
    <w:rsid w:val="003A0A42"/>
    <w:rsid w:val="003A350F"/>
    <w:rsid w:val="003A4E5A"/>
    <w:rsid w:val="003A7D72"/>
    <w:rsid w:val="003B0030"/>
    <w:rsid w:val="003B0A79"/>
    <w:rsid w:val="003B0D9B"/>
    <w:rsid w:val="003B177D"/>
    <w:rsid w:val="003B2B7D"/>
    <w:rsid w:val="003B4E0D"/>
    <w:rsid w:val="003B754B"/>
    <w:rsid w:val="003C1F30"/>
    <w:rsid w:val="003C3B81"/>
    <w:rsid w:val="003C3B88"/>
    <w:rsid w:val="003D3718"/>
    <w:rsid w:val="003D4768"/>
    <w:rsid w:val="003D6E8C"/>
    <w:rsid w:val="003E02F6"/>
    <w:rsid w:val="003E07F7"/>
    <w:rsid w:val="003E1372"/>
    <w:rsid w:val="003E13A2"/>
    <w:rsid w:val="003E5DD3"/>
    <w:rsid w:val="003E6144"/>
    <w:rsid w:val="003E7FE5"/>
    <w:rsid w:val="003F658B"/>
    <w:rsid w:val="003F7287"/>
    <w:rsid w:val="003F78EB"/>
    <w:rsid w:val="00403D5A"/>
    <w:rsid w:val="004044DB"/>
    <w:rsid w:val="0040642D"/>
    <w:rsid w:val="004064A6"/>
    <w:rsid w:val="004100D0"/>
    <w:rsid w:val="00414ADC"/>
    <w:rsid w:val="004209FC"/>
    <w:rsid w:val="00420E11"/>
    <w:rsid w:val="0042132B"/>
    <w:rsid w:val="004219E6"/>
    <w:rsid w:val="00422A00"/>
    <w:rsid w:val="0042558E"/>
    <w:rsid w:val="00427026"/>
    <w:rsid w:val="00432A16"/>
    <w:rsid w:val="004335D5"/>
    <w:rsid w:val="004374FB"/>
    <w:rsid w:val="004377D3"/>
    <w:rsid w:val="00440148"/>
    <w:rsid w:val="00441FBF"/>
    <w:rsid w:val="00442EB0"/>
    <w:rsid w:val="00443AD3"/>
    <w:rsid w:val="004453EA"/>
    <w:rsid w:val="00447BA3"/>
    <w:rsid w:val="00447C3B"/>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6A3"/>
    <w:rsid w:val="00476C1D"/>
    <w:rsid w:val="0048470F"/>
    <w:rsid w:val="0048483A"/>
    <w:rsid w:val="00485D4D"/>
    <w:rsid w:val="00490B97"/>
    <w:rsid w:val="00490FA3"/>
    <w:rsid w:val="004912A9"/>
    <w:rsid w:val="00492A66"/>
    <w:rsid w:val="0049511E"/>
    <w:rsid w:val="004960FC"/>
    <w:rsid w:val="00496BBB"/>
    <w:rsid w:val="004A10D1"/>
    <w:rsid w:val="004A1366"/>
    <w:rsid w:val="004A16B3"/>
    <w:rsid w:val="004A188D"/>
    <w:rsid w:val="004A1CC2"/>
    <w:rsid w:val="004A4419"/>
    <w:rsid w:val="004A4B47"/>
    <w:rsid w:val="004A60E7"/>
    <w:rsid w:val="004A652F"/>
    <w:rsid w:val="004A6FA6"/>
    <w:rsid w:val="004B02E2"/>
    <w:rsid w:val="004B0C4C"/>
    <w:rsid w:val="004B194F"/>
    <w:rsid w:val="004B3A9F"/>
    <w:rsid w:val="004B3F4C"/>
    <w:rsid w:val="004B429E"/>
    <w:rsid w:val="004B688F"/>
    <w:rsid w:val="004C0654"/>
    <w:rsid w:val="004C1391"/>
    <w:rsid w:val="004C169F"/>
    <w:rsid w:val="004C29CF"/>
    <w:rsid w:val="004C45A5"/>
    <w:rsid w:val="004C51B8"/>
    <w:rsid w:val="004C55DF"/>
    <w:rsid w:val="004D0EE8"/>
    <w:rsid w:val="004D1D56"/>
    <w:rsid w:val="004D35FE"/>
    <w:rsid w:val="004D4072"/>
    <w:rsid w:val="004D439D"/>
    <w:rsid w:val="004D5390"/>
    <w:rsid w:val="004D561F"/>
    <w:rsid w:val="004D6149"/>
    <w:rsid w:val="004D6314"/>
    <w:rsid w:val="004D65A5"/>
    <w:rsid w:val="004D77FB"/>
    <w:rsid w:val="004E4EEF"/>
    <w:rsid w:val="004E741D"/>
    <w:rsid w:val="004E7915"/>
    <w:rsid w:val="004F14F0"/>
    <w:rsid w:val="004F2649"/>
    <w:rsid w:val="004F32EC"/>
    <w:rsid w:val="004F6E29"/>
    <w:rsid w:val="00500020"/>
    <w:rsid w:val="005026B6"/>
    <w:rsid w:val="00502CF9"/>
    <w:rsid w:val="00504D10"/>
    <w:rsid w:val="00505D22"/>
    <w:rsid w:val="005070FF"/>
    <w:rsid w:val="005074F0"/>
    <w:rsid w:val="00510734"/>
    <w:rsid w:val="0051219B"/>
    <w:rsid w:val="00513D2A"/>
    <w:rsid w:val="0051503D"/>
    <w:rsid w:val="00516D77"/>
    <w:rsid w:val="005200A8"/>
    <w:rsid w:val="00520691"/>
    <w:rsid w:val="00521915"/>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515C"/>
    <w:rsid w:val="0055787D"/>
    <w:rsid w:val="00557FDA"/>
    <w:rsid w:val="0056093D"/>
    <w:rsid w:val="00560F5F"/>
    <w:rsid w:val="00561D4D"/>
    <w:rsid w:val="00561EC1"/>
    <w:rsid w:val="00562E9A"/>
    <w:rsid w:val="0057246C"/>
    <w:rsid w:val="00573422"/>
    <w:rsid w:val="0057549B"/>
    <w:rsid w:val="005755B9"/>
    <w:rsid w:val="005839CE"/>
    <w:rsid w:val="00583A2D"/>
    <w:rsid w:val="00583FDE"/>
    <w:rsid w:val="00584691"/>
    <w:rsid w:val="0058553C"/>
    <w:rsid w:val="00585B8D"/>
    <w:rsid w:val="005865FB"/>
    <w:rsid w:val="00587934"/>
    <w:rsid w:val="00590D46"/>
    <w:rsid w:val="00594192"/>
    <w:rsid w:val="00595644"/>
    <w:rsid w:val="00596518"/>
    <w:rsid w:val="00596BE0"/>
    <w:rsid w:val="005978F3"/>
    <w:rsid w:val="005A0664"/>
    <w:rsid w:val="005A1753"/>
    <w:rsid w:val="005A2085"/>
    <w:rsid w:val="005A274B"/>
    <w:rsid w:val="005A2E1A"/>
    <w:rsid w:val="005A40AF"/>
    <w:rsid w:val="005A5D28"/>
    <w:rsid w:val="005B3EF4"/>
    <w:rsid w:val="005B5340"/>
    <w:rsid w:val="005B56E7"/>
    <w:rsid w:val="005C0118"/>
    <w:rsid w:val="005C1384"/>
    <w:rsid w:val="005C4468"/>
    <w:rsid w:val="005C5BAA"/>
    <w:rsid w:val="005C746A"/>
    <w:rsid w:val="005D002E"/>
    <w:rsid w:val="005D2963"/>
    <w:rsid w:val="005D355D"/>
    <w:rsid w:val="005D4388"/>
    <w:rsid w:val="005D5FF4"/>
    <w:rsid w:val="005D64B3"/>
    <w:rsid w:val="005D7257"/>
    <w:rsid w:val="005E1E53"/>
    <w:rsid w:val="005E3891"/>
    <w:rsid w:val="005E38DA"/>
    <w:rsid w:val="005E41BB"/>
    <w:rsid w:val="005E5B7B"/>
    <w:rsid w:val="005E7348"/>
    <w:rsid w:val="005E7EC1"/>
    <w:rsid w:val="005E7F0F"/>
    <w:rsid w:val="005F4247"/>
    <w:rsid w:val="005F5C54"/>
    <w:rsid w:val="005F613E"/>
    <w:rsid w:val="00600656"/>
    <w:rsid w:val="00600E69"/>
    <w:rsid w:val="00601E22"/>
    <w:rsid w:val="0060364D"/>
    <w:rsid w:val="00604365"/>
    <w:rsid w:val="00611084"/>
    <w:rsid w:val="0061134E"/>
    <w:rsid w:val="00612386"/>
    <w:rsid w:val="00612C3D"/>
    <w:rsid w:val="00612CBC"/>
    <w:rsid w:val="00614EC4"/>
    <w:rsid w:val="006242B5"/>
    <w:rsid w:val="0062692A"/>
    <w:rsid w:val="006300F5"/>
    <w:rsid w:val="00635525"/>
    <w:rsid w:val="006365BD"/>
    <w:rsid w:val="00641EEE"/>
    <w:rsid w:val="006425F5"/>
    <w:rsid w:val="00643305"/>
    <w:rsid w:val="00643831"/>
    <w:rsid w:val="006438C3"/>
    <w:rsid w:val="006440C8"/>
    <w:rsid w:val="00646D16"/>
    <w:rsid w:val="006530CB"/>
    <w:rsid w:val="0065383D"/>
    <w:rsid w:val="00656076"/>
    <w:rsid w:val="00657E51"/>
    <w:rsid w:val="00660706"/>
    <w:rsid w:val="00660D92"/>
    <w:rsid w:val="0066730B"/>
    <w:rsid w:val="0067292B"/>
    <w:rsid w:val="00677341"/>
    <w:rsid w:val="0067755B"/>
    <w:rsid w:val="00681264"/>
    <w:rsid w:val="00683460"/>
    <w:rsid w:val="00684A52"/>
    <w:rsid w:val="00691DC7"/>
    <w:rsid w:val="006924C0"/>
    <w:rsid w:val="006938B5"/>
    <w:rsid w:val="00694A89"/>
    <w:rsid w:val="006950D8"/>
    <w:rsid w:val="006963C5"/>
    <w:rsid w:val="006977F3"/>
    <w:rsid w:val="006A0E0E"/>
    <w:rsid w:val="006B0A6D"/>
    <w:rsid w:val="006B1B26"/>
    <w:rsid w:val="006B387E"/>
    <w:rsid w:val="006B5048"/>
    <w:rsid w:val="006B5C98"/>
    <w:rsid w:val="006B5CF2"/>
    <w:rsid w:val="006B6670"/>
    <w:rsid w:val="006C1444"/>
    <w:rsid w:val="006C2E99"/>
    <w:rsid w:val="006C5DDC"/>
    <w:rsid w:val="006C6F5E"/>
    <w:rsid w:val="006C77CC"/>
    <w:rsid w:val="006D1852"/>
    <w:rsid w:val="006D1C78"/>
    <w:rsid w:val="006D57FA"/>
    <w:rsid w:val="006D6E7F"/>
    <w:rsid w:val="006E0C1C"/>
    <w:rsid w:val="006E3E30"/>
    <w:rsid w:val="006E6218"/>
    <w:rsid w:val="006E6726"/>
    <w:rsid w:val="006E6AFA"/>
    <w:rsid w:val="006E6BC4"/>
    <w:rsid w:val="006F026F"/>
    <w:rsid w:val="006F0B4C"/>
    <w:rsid w:val="006F49BB"/>
    <w:rsid w:val="006F4BEB"/>
    <w:rsid w:val="006F60C6"/>
    <w:rsid w:val="006F7255"/>
    <w:rsid w:val="006F7FDA"/>
    <w:rsid w:val="00702FB0"/>
    <w:rsid w:val="00703507"/>
    <w:rsid w:val="00703D1A"/>
    <w:rsid w:val="00705374"/>
    <w:rsid w:val="00705793"/>
    <w:rsid w:val="00706CCE"/>
    <w:rsid w:val="007100EE"/>
    <w:rsid w:val="00710E25"/>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4B96"/>
    <w:rsid w:val="0073555E"/>
    <w:rsid w:val="007437C2"/>
    <w:rsid w:val="00745748"/>
    <w:rsid w:val="00746A4A"/>
    <w:rsid w:val="00746CC2"/>
    <w:rsid w:val="007474BD"/>
    <w:rsid w:val="00750A4D"/>
    <w:rsid w:val="007518F7"/>
    <w:rsid w:val="00751AF4"/>
    <w:rsid w:val="007530EB"/>
    <w:rsid w:val="00754915"/>
    <w:rsid w:val="00762292"/>
    <w:rsid w:val="007661F7"/>
    <w:rsid w:val="00767551"/>
    <w:rsid w:val="00770011"/>
    <w:rsid w:val="00770A37"/>
    <w:rsid w:val="007727B4"/>
    <w:rsid w:val="00782E2D"/>
    <w:rsid w:val="00783739"/>
    <w:rsid w:val="0078525D"/>
    <w:rsid w:val="00787BF3"/>
    <w:rsid w:val="00790CD5"/>
    <w:rsid w:val="00795650"/>
    <w:rsid w:val="007968A9"/>
    <w:rsid w:val="0079783C"/>
    <w:rsid w:val="00797B2E"/>
    <w:rsid w:val="007A00F4"/>
    <w:rsid w:val="007A10C7"/>
    <w:rsid w:val="007A1204"/>
    <w:rsid w:val="007A1D7A"/>
    <w:rsid w:val="007A2DCD"/>
    <w:rsid w:val="007A6860"/>
    <w:rsid w:val="007B0CF2"/>
    <w:rsid w:val="007B1D6E"/>
    <w:rsid w:val="007B4412"/>
    <w:rsid w:val="007B4BC7"/>
    <w:rsid w:val="007B684A"/>
    <w:rsid w:val="007C027B"/>
    <w:rsid w:val="007C76AF"/>
    <w:rsid w:val="007C7BD3"/>
    <w:rsid w:val="007D0663"/>
    <w:rsid w:val="007D2D2D"/>
    <w:rsid w:val="007D3634"/>
    <w:rsid w:val="007D45F3"/>
    <w:rsid w:val="007D5398"/>
    <w:rsid w:val="007E104D"/>
    <w:rsid w:val="007E49A1"/>
    <w:rsid w:val="007F0EBA"/>
    <w:rsid w:val="007F664D"/>
    <w:rsid w:val="007F6C4F"/>
    <w:rsid w:val="00800D5F"/>
    <w:rsid w:val="00802021"/>
    <w:rsid w:val="008025E1"/>
    <w:rsid w:val="00803005"/>
    <w:rsid w:val="0080567B"/>
    <w:rsid w:val="00807F5A"/>
    <w:rsid w:val="008108A9"/>
    <w:rsid w:val="00813D7A"/>
    <w:rsid w:val="00814950"/>
    <w:rsid w:val="00816DD1"/>
    <w:rsid w:val="00821B5F"/>
    <w:rsid w:val="00821BA8"/>
    <w:rsid w:val="0082234B"/>
    <w:rsid w:val="00822EFA"/>
    <w:rsid w:val="0082305E"/>
    <w:rsid w:val="00826B9A"/>
    <w:rsid w:val="0083097A"/>
    <w:rsid w:val="0083420E"/>
    <w:rsid w:val="00834413"/>
    <w:rsid w:val="008406AE"/>
    <w:rsid w:val="008434F9"/>
    <w:rsid w:val="00844DF1"/>
    <w:rsid w:val="00845B85"/>
    <w:rsid w:val="00845C1C"/>
    <w:rsid w:val="00855537"/>
    <w:rsid w:val="00856820"/>
    <w:rsid w:val="008573C9"/>
    <w:rsid w:val="0085762F"/>
    <w:rsid w:val="00857C6E"/>
    <w:rsid w:val="00862A96"/>
    <w:rsid w:val="0086676D"/>
    <w:rsid w:val="00866C09"/>
    <w:rsid w:val="00871D1E"/>
    <w:rsid w:val="00874B1D"/>
    <w:rsid w:val="00877AAD"/>
    <w:rsid w:val="00882C58"/>
    <w:rsid w:val="00887235"/>
    <w:rsid w:val="008903F7"/>
    <w:rsid w:val="00890A78"/>
    <w:rsid w:val="00896916"/>
    <w:rsid w:val="00897B54"/>
    <w:rsid w:val="00897FA1"/>
    <w:rsid w:val="008A1B5F"/>
    <w:rsid w:val="008A499B"/>
    <w:rsid w:val="008A596A"/>
    <w:rsid w:val="008A6466"/>
    <w:rsid w:val="008A7533"/>
    <w:rsid w:val="008A75EA"/>
    <w:rsid w:val="008B214D"/>
    <w:rsid w:val="008B6871"/>
    <w:rsid w:val="008B69B0"/>
    <w:rsid w:val="008B771B"/>
    <w:rsid w:val="008C17B5"/>
    <w:rsid w:val="008C17D0"/>
    <w:rsid w:val="008C215C"/>
    <w:rsid w:val="008C24DC"/>
    <w:rsid w:val="008C553D"/>
    <w:rsid w:val="008C666C"/>
    <w:rsid w:val="008D21D0"/>
    <w:rsid w:val="008D3D0C"/>
    <w:rsid w:val="008D5C1D"/>
    <w:rsid w:val="008E0013"/>
    <w:rsid w:val="008E0362"/>
    <w:rsid w:val="008E119B"/>
    <w:rsid w:val="008E17B9"/>
    <w:rsid w:val="008E354D"/>
    <w:rsid w:val="008E4068"/>
    <w:rsid w:val="008E4888"/>
    <w:rsid w:val="008E5095"/>
    <w:rsid w:val="008E58EA"/>
    <w:rsid w:val="008E6776"/>
    <w:rsid w:val="008F2181"/>
    <w:rsid w:val="008F65A3"/>
    <w:rsid w:val="008F7174"/>
    <w:rsid w:val="00901B06"/>
    <w:rsid w:val="009047A7"/>
    <w:rsid w:val="0090506B"/>
    <w:rsid w:val="00905BE5"/>
    <w:rsid w:val="009107C7"/>
    <w:rsid w:val="00912E67"/>
    <w:rsid w:val="00915C43"/>
    <w:rsid w:val="0092191E"/>
    <w:rsid w:val="00923A80"/>
    <w:rsid w:val="0092470F"/>
    <w:rsid w:val="00924CA8"/>
    <w:rsid w:val="00924D64"/>
    <w:rsid w:val="00925F52"/>
    <w:rsid w:val="00927921"/>
    <w:rsid w:val="00927ADC"/>
    <w:rsid w:val="009328A6"/>
    <w:rsid w:val="009412F8"/>
    <w:rsid w:val="00941828"/>
    <w:rsid w:val="00942FB7"/>
    <w:rsid w:val="00943444"/>
    <w:rsid w:val="00946F0C"/>
    <w:rsid w:val="0094785A"/>
    <w:rsid w:val="00951599"/>
    <w:rsid w:val="00952E2A"/>
    <w:rsid w:val="00953386"/>
    <w:rsid w:val="0095352E"/>
    <w:rsid w:val="00953CF3"/>
    <w:rsid w:val="009544D4"/>
    <w:rsid w:val="0095696F"/>
    <w:rsid w:val="00962035"/>
    <w:rsid w:val="00962C70"/>
    <w:rsid w:val="009650D2"/>
    <w:rsid w:val="0096629E"/>
    <w:rsid w:val="009676BF"/>
    <w:rsid w:val="00967C46"/>
    <w:rsid w:val="00967F4C"/>
    <w:rsid w:val="00972703"/>
    <w:rsid w:val="009738B6"/>
    <w:rsid w:val="009746CE"/>
    <w:rsid w:val="00974D4C"/>
    <w:rsid w:val="00975103"/>
    <w:rsid w:val="00976EAB"/>
    <w:rsid w:val="00981E36"/>
    <w:rsid w:val="00981F7B"/>
    <w:rsid w:val="009833DE"/>
    <w:rsid w:val="009857C9"/>
    <w:rsid w:val="009A35B7"/>
    <w:rsid w:val="009A45B7"/>
    <w:rsid w:val="009A4CB4"/>
    <w:rsid w:val="009A5192"/>
    <w:rsid w:val="009A77EB"/>
    <w:rsid w:val="009B4C57"/>
    <w:rsid w:val="009C02ED"/>
    <w:rsid w:val="009C472A"/>
    <w:rsid w:val="009C4FAF"/>
    <w:rsid w:val="009C76FA"/>
    <w:rsid w:val="009D019E"/>
    <w:rsid w:val="009D116F"/>
    <w:rsid w:val="009D1B66"/>
    <w:rsid w:val="009D1DC5"/>
    <w:rsid w:val="009E19AB"/>
    <w:rsid w:val="009F0599"/>
    <w:rsid w:val="009F3CD6"/>
    <w:rsid w:val="009F4641"/>
    <w:rsid w:val="009F47D6"/>
    <w:rsid w:val="00A005F1"/>
    <w:rsid w:val="00A00C9A"/>
    <w:rsid w:val="00A01077"/>
    <w:rsid w:val="00A01CD3"/>
    <w:rsid w:val="00A11F0F"/>
    <w:rsid w:val="00A11F92"/>
    <w:rsid w:val="00A12931"/>
    <w:rsid w:val="00A145B7"/>
    <w:rsid w:val="00A15DA5"/>
    <w:rsid w:val="00A16078"/>
    <w:rsid w:val="00A16795"/>
    <w:rsid w:val="00A16A5B"/>
    <w:rsid w:val="00A17D22"/>
    <w:rsid w:val="00A20716"/>
    <w:rsid w:val="00A211F5"/>
    <w:rsid w:val="00A21739"/>
    <w:rsid w:val="00A25CA4"/>
    <w:rsid w:val="00A30C6D"/>
    <w:rsid w:val="00A314E3"/>
    <w:rsid w:val="00A361A5"/>
    <w:rsid w:val="00A370AC"/>
    <w:rsid w:val="00A37741"/>
    <w:rsid w:val="00A41A35"/>
    <w:rsid w:val="00A41EEC"/>
    <w:rsid w:val="00A42C38"/>
    <w:rsid w:val="00A460BF"/>
    <w:rsid w:val="00A4724B"/>
    <w:rsid w:val="00A51CBE"/>
    <w:rsid w:val="00A51F46"/>
    <w:rsid w:val="00A52087"/>
    <w:rsid w:val="00A549CA"/>
    <w:rsid w:val="00A61B75"/>
    <w:rsid w:val="00A64230"/>
    <w:rsid w:val="00A64B98"/>
    <w:rsid w:val="00A65F2A"/>
    <w:rsid w:val="00A66453"/>
    <w:rsid w:val="00A71B88"/>
    <w:rsid w:val="00A75A56"/>
    <w:rsid w:val="00A7619A"/>
    <w:rsid w:val="00A767D8"/>
    <w:rsid w:val="00A8008B"/>
    <w:rsid w:val="00A812B8"/>
    <w:rsid w:val="00A82B04"/>
    <w:rsid w:val="00A84423"/>
    <w:rsid w:val="00A86CE7"/>
    <w:rsid w:val="00A95654"/>
    <w:rsid w:val="00A95827"/>
    <w:rsid w:val="00A9612E"/>
    <w:rsid w:val="00A9687B"/>
    <w:rsid w:val="00AA1CD2"/>
    <w:rsid w:val="00AA45B2"/>
    <w:rsid w:val="00AA5375"/>
    <w:rsid w:val="00AB1410"/>
    <w:rsid w:val="00AB165A"/>
    <w:rsid w:val="00AB2D6E"/>
    <w:rsid w:val="00AB53D8"/>
    <w:rsid w:val="00AB75B5"/>
    <w:rsid w:val="00AB7E95"/>
    <w:rsid w:val="00AC189F"/>
    <w:rsid w:val="00AC245B"/>
    <w:rsid w:val="00AC331C"/>
    <w:rsid w:val="00AC517E"/>
    <w:rsid w:val="00AC5D0C"/>
    <w:rsid w:val="00AC6633"/>
    <w:rsid w:val="00AC77BA"/>
    <w:rsid w:val="00AD266D"/>
    <w:rsid w:val="00AD29A8"/>
    <w:rsid w:val="00AD3721"/>
    <w:rsid w:val="00AD3B47"/>
    <w:rsid w:val="00AD5253"/>
    <w:rsid w:val="00AD583A"/>
    <w:rsid w:val="00AD76ED"/>
    <w:rsid w:val="00AE012E"/>
    <w:rsid w:val="00AE0FAE"/>
    <w:rsid w:val="00AE547C"/>
    <w:rsid w:val="00AF296D"/>
    <w:rsid w:val="00AF418D"/>
    <w:rsid w:val="00AF4969"/>
    <w:rsid w:val="00AF5B92"/>
    <w:rsid w:val="00AF6FD6"/>
    <w:rsid w:val="00AF7A03"/>
    <w:rsid w:val="00B029E1"/>
    <w:rsid w:val="00B0550E"/>
    <w:rsid w:val="00B05647"/>
    <w:rsid w:val="00B11960"/>
    <w:rsid w:val="00B11CAD"/>
    <w:rsid w:val="00B11E66"/>
    <w:rsid w:val="00B12798"/>
    <w:rsid w:val="00B12CBA"/>
    <w:rsid w:val="00B1323E"/>
    <w:rsid w:val="00B13B02"/>
    <w:rsid w:val="00B1508B"/>
    <w:rsid w:val="00B15702"/>
    <w:rsid w:val="00B16B56"/>
    <w:rsid w:val="00B17330"/>
    <w:rsid w:val="00B17740"/>
    <w:rsid w:val="00B17CBA"/>
    <w:rsid w:val="00B23CEC"/>
    <w:rsid w:val="00B23CFB"/>
    <w:rsid w:val="00B245E5"/>
    <w:rsid w:val="00B24E37"/>
    <w:rsid w:val="00B26BBF"/>
    <w:rsid w:val="00B3009B"/>
    <w:rsid w:val="00B33C40"/>
    <w:rsid w:val="00B34810"/>
    <w:rsid w:val="00B37E66"/>
    <w:rsid w:val="00B402C7"/>
    <w:rsid w:val="00B4065B"/>
    <w:rsid w:val="00B41B50"/>
    <w:rsid w:val="00B44FF5"/>
    <w:rsid w:val="00B455A2"/>
    <w:rsid w:val="00B51009"/>
    <w:rsid w:val="00B571F0"/>
    <w:rsid w:val="00B57371"/>
    <w:rsid w:val="00B6072A"/>
    <w:rsid w:val="00B63D29"/>
    <w:rsid w:val="00B660B4"/>
    <w:rsid w:val="00B66111"/>
    <w:rsid w:val="00B66E46"/>
    <w:rsid w:val="00B67854"/>
    <w:rsid w:val="00B7434D"/>
    <w:rsid w:val="00B7719B"/>
    <w:rsid w:val="00B801CE"/>
    <w:rsid w:val="00B802E4"/>
    <w:rsid w:val="00B82270"/>
    <w:rsid w:val="00B825EA"/>
    <w:rsid w:val="00B82676"/>
    <w:rsid w:val="00B82F53"/>
    <w:rsid w:val="00B83EA2"/>
    <w:rsid w:val="00B841C1"/>
    <w:rsid w:val="00B87DAE"/>
    <w:rsid w:val="00B9087B"/>
    <w:rsid w:val="00B93464"/>
    <w:rsid w:val="00B962A5"/>
    <w:rsid w:val="00B964B7"/>
    <w:rsid w:val="00BA19BA"/>
    <w:rsid w:val="00BA29C0"/>
    <w:rsid w:val="00BA385E"/>
    <w:rsid w:val="00BA4E85"/>
    <w:rsid w:val="00BA7487"/>
    <w:rsid w:val="00BA7CF7"/>
    <w:rsid w:val="00BB4579"/>
    <w:rsid w:val="00BB4B35"/>
    <w:rsid w:val="00BB4C62"/>
    <w:rsid w:val="00BB5CC4"/>
    <w:rsid w:val="00BB739F"/>
    <w:rsid w:val="00BC1D67"/>
    <w:rsid w:val="00BC3372"/>
    <w:rsid w:val="00BC4281"/>
    <w:rsid w:val="00BC50B6"/>
    <w:rsid w:val="00BC64EB"/>
    <w:rsid w:val="00BC6592"/>
    <w:rsid w:val="00BC7D53"/>
    <w:rsid w:val="00BD15C1"/>
    <w:rsid w:val="00BD299C"/>
    <w:rsid w:val="00BD2C6B"/>
    <w:rsid w:val="00BD361A"/>
    <w:rsid w:val="00BD45D6"/>
    <w:rsid w:val="00BD5D3D"/>
    <w:rsid w:val="00BD6674"/>
    <w:rsid w:val="00BE007F"/>
    <w:rsid w:val="00BE0B4F"/>
    <w:rsid w:val="00BE23A6"/>
    <w:rsid w:val="00BE3899"/>
    <w:rsid w:val="00BE58A4"/>
    <w:rsid w:val="00BF1F85"/>
    <w:rsid w:val="00C0038D"/>
    <w:rsid w:val="00C00CD0"/>
    <w:rsid w:val="00C047CE"/>
    <w:rsid w:val="00C07C6F"/>
    <w:rsid w:val="00C11F66"/>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014B"/>
    <w:rsid w:val="00C41032"/>
    <w:rsid w:val="00C41EA5"/>
    <w:rsid w:val="00C44B67"/>
    <w:rsid w:val="00C4576B"/>
    <w:rsid w:val="00C51114"/>
    <w:rsid w:val="00C554AE"/>
    <w:rsid w:val="00C57B68"/>
    <w:rsid w:val="00C62B3D"/>
    <w:rsid w:val="00C62CA6"/>
    <w:rsid w:val="00C64202"/>
    <w:rsid w:val="00C670DC"/>
    <w:rsid w:val="00C67EF5"/>
    <w:rsid w:val="00C8198B"/>
    <w:rsid w:val="00C82424"/>
    <w:rsid w:val="00C8325B"/>
    <w:rsid w:val="00C90910"/>
    <w:rsid w:val="00C90A5A"/>
    <w:rsid w:val="00C916DD"/>
    <w:rsid w:val="00C93806"/>
    <w:rsid w:val="00C94C6D"/>
    <w:rsid w:val="00C95346"/>
    <w:rsid w:val="00C95DF4"/>
    <w:rsid w:val="00CA492D"/>
    <w:rsid w:val="00CA4E09"/>
    <w:rsid w:val="00CA5257"/>
    <w:rsid w:val="00CA5F61"/>
    <w:rsid w:val="00CB2770"/>
    <w:rsid w:val="00CB5B5E"/>
    <w:rsid w:val="00CB7EF1"/>
    <w:rsid w:val="00CC1CAB"/>
    <w:rsid w:val="00CC3FAE"/>
    <w:rsid w:val="00CD1622"/>
    <w:rsid w:val="00CD1658"/>
    <w:rsid w:val="00CD45B8"/>
    <w:rsid w:val="00CD6BFA"/>
    <w:rsid w:val="00CD7245"/>
    <w:rsid w:val="00CD7F64"/>
    <w:rsid w:val="00CE0662"/>
    <w:rsid w:val="00CE10B5"/>
    <w:rsid w:val="00CE3C87"/>
    <w:rsid w:val="00CE4170"/>
    <w:rsid w:val="00CE54D5"/>
    <w:rsid w:val="00CE64C4"/>
    <w:rsid w:val="00CF5814"/>
    <w:rsid w:val="00D0008A"/>
    <w:rsid w:val="00D009BD"/>
    <w:rsid w:val="00D07366"/>
    <w:rsid w:val="00D103C0"/>
    <w:rsid w:val="00D11A14"/>
    <w:rsid w:val="00D158AB"/>
    <w:rsid w:val="00D15CAC"/>
    <w:rsid w:val="00D168B5"/>
    <w:rsid w:val="00D16AAF"/>
    <w:rsid w:val="00D213CA"/>
    <w:rsid w:val="00D21A71"/>
    <w:rsid w:val="00D25873"/>
    <w:rsid w:val="00D2631C"/>
    <w:rsid w:val="00D26C3F"/>
    <w:rsid w:val="00D302EF"/>
    <w:rsid w:val="00D32606"/>
    <w:rsid w:val="00D326BE"/>
    <w:rsid w:val="00D331F7"/>
    <w:rsid w:val="00D337B5"/>
    <w:rsid w:val="00D358AF"/>
    <w:rsid w:val="00D35DCD"/>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30EA"/>
    <w:rsid w:val="00D743FB"/>
    <w:rsid w:val="00D76A64"/>
    <w:rsid w:val="00D76C8F"/>
    <w:rsid w:val="00D7726A"/>
    <w:rsid w:val="00D8045E"/>
    <w:rsid w:val="00D83A33"/>
    <w:rsid w:val="00D85544"/>
    <w:rsid w:val="00D855DB"/>
    <w:rsid w:val="00D87943"/>
    <w:rsid w:val="00D87CFD"/>
    <w:rsid w:val="00D90A6E"/>
    <w:rsid w:val="00D91081"/>
    <w:rsid w:val="00D92261"/>
    <w:rsid w:val="00D92850"/>
    <w:rsid w:val="00D92DFB"/>
    <w:rsid w:val="00D976A0"/>
    <w:rsid w:val="00DA2EE7"/>
    <w:rsid w:val="00DA3BA5"/>
    <w:rsid w:val="00DA4BD4"/>
    <w:rsid w:val="00DA58B4"/>
    <w:rsid w:val="00DA5C52"/>
    <w:rsid w:val="00DA707F"/>
    <w:rsid w:val="00DB3018"/>
    <w:rsid w:val="00DB321B"/>
    <w:rsid w:val="00DB36D2"/>
    <w:rsid w:val="00DB4A6E"/>
    <w:rsid w:val="00DB72B8"/>
    <w:rsid w:val="00DB76C7"/>
    <w:rsid w:val="00DC0ED4"/>
    <w:rsid w:val="00DC1377"/>
    <w:rsid w:val="00DC162A"/>
    <w:rsid w:val="00DC38EB"/>
    <w:rsid w:val="00DC3F40"/>
    <w:rsid w:val="00DC405C"/>
    <w:rsid w:val="00DC45D7"/>
    <w:rsid w:val="00DC48CB"/>
    <w:rsid w:val="00DC4A0C"/>
    <w:rsid w:val="00DC4F6C"/>
    <w:rsid w:val="00DC75C9"/>
    <w:rsid w:val="00DD0DA3"/>
    <w:rsid w:val="00DD3B40"/>
    <w:rsid w:val="00DD7C77"/>
    <w:rsid w:val="00DE0374"/>
    <w:rsid w:val="00DE0628"/>
    <w:rsid w:val="00DE1418"/>
    <w:rsid w:val="00DE223B"/>
    <w:rsid w:val="00DF2019"/>
    <w:rsid w:val="00DF268A"/>
    <w:rsid w:val="00DF4686"/>
    <w:rsid w:val="00DF497E"/>
    <w:rsid w:val="00DF4C74"/>
    <w:rsid w:val="00DF62A2"/>
    <w:rsid w:val="00DF7F0C"/>
    <w:rsid w:val="00E005A6"/>
    <w:rsid w:val="00E00725"/>
    <w:rsid w:val="00E00BDF"/>
    <w:rsid w:val="00E062B9"/>
    <w:rsid w:val="00E12E4D"/>
    <w:rsid w:val="00E136E9"/>
    <w:rsid w:val="00E15216"/>
    <w:rsid w:val="00E1546F"/>
    <w:rsid w:val="00E16005"/>
    <w:rsid w:val="00E17A5E"/>
    <w:rsid w:val="00E17C59"/>
    <w:rsid w:val="00E20471"/>
    <w:rsid w:val="00E21C0F"/>
    <w:rsid w:val="00E220EA"/>
    <w:rsid w:val="00E24C9C"/>
    <w:rsid w:val="00E25288"/>
    <w:rsid w:val="00E27986"/>
    <w:rsid w:val="00E30A7A"/>
    <w:rsid w:val="00E30B06"/>
    <w:rsid w:val="00E313D8"/>
    <w:rsid w:val="00E31F41"/>
    <w:rsid w:val="00E32185"/>
    <w:rsid w:val="00E35D14"/>
    <w:rsid w:val="00E40579"/>
    <w:rsid w:val="00E408BD"/>
    <w:rsid w:val="00E40A62"/>
    <w:rsid w:val="00E40E1D"/>
    <w:rsid w:val="00E43585"/>
    <w:rsid w:val="00E43D3E"/>
    <w:rsid w:val="00E477A4"/>
    <w:rsid w:val="00E51F3C"/>
    <w:rsid w:val="00E60242"/>
    <w:rsid w:val="00E61179"/>
    <w:rsid w:val="00E6193F"/>
    <w:rsid w:val="00E61986"/>
    <w:rsid w:val="00E61A67"/>
    <w:rsid w:val="00E6389D"/>
    <w:rsid w:val="00E66BEC"/>
    <w:rsid w:val="00E70117"/>
    <w:rsid w:val="00E70B5F"/>
    <w:rsid w:val="00E76D37"/>
    <w:rsid w:val="00E77DC8"/>
    <w:rsid w:val="00E80E80"/>
    <w:rsid w:val="00E80FBB"/>
    <w:rsid w:val="00E811F1"/>
    <w:rsid w:val="00E838EF"/>
    <w:rsid w:val="00E83D1B"/>
    <w:rsid w:val="00E84511"/>
    <w:rsid w:val="00E86967"/>
    <w:rsid w:val="00E86DAF"/>
    <w:rsid w:val="00E8753B"/>
    <w:rsid w:val="00E936DD"/>
    <w:rsid w:val="00E943E4"/>
    <w:rsid w:val="00E95043"/>
    <w:rsid w:val="00EA0CA1"/>
    <w:rsid w:val="00EA217C"/>
    <w:rsid w:val="00EA2EAE"/>
    <w:rsid w:val="00EA3FF0"/>
    <w:rsid w:val="00EA5D8E"/>
    <w:rsid w:val="00EB122F"/>
    <w:rsid w:val="00EB3224"/>
    <w:rsid w:val="00EC0B5E"/>
    <w:rsid w:val="00EC1855"/>
    <w:rsid w:val="00EC2A69"/>
    <w:rsid w:val="00EC495D"/>
    <w:rsid w:val="00EC6A7D"/>
    <w:rsid w:val="00ED07CA"/>
    <w:rsid w:val="00ED1FF5"/>
    <w:rsid w:val="00ED2486"/>
    <w:rsid w:val="00ED5025"/>
    <w:rsid w:val="00EE0FCD"/>
    <w:rsid w:val="00EE1690"/>
    <w:rsid w:val="00EE1815"/>
    <w:rsid w:val="00EE2089"/>
    <w:rsid w:val="00EE3345"/>
    <w:rsid w:val="00EE33D8"/>
    <w:rsid w:val="00EE7927"/>
    <w:rsid w:val="00EF1950"/>
    <w:rsid w:val="00EF445A"/>
    <w:rsid w:val="00F001BA"/>
    <w:rsid w:val="00F01090"/>
    <w:rsid w:val="00F02661"/>
    <w:rsid w:val="00F0299C"/>
    <w:rsid w:val="00F0391E"/>
    <w:rsid w:val="00F03B77"/>
    <w:rsid w:val="00F05FC4"/>
    <w:rsid w:val="00F077A6"/>
    <w:rsid w:val="00F1292B"/>
    <w:rsid w:val="00F137FB"/>
    <w:rsid w:val="00F15972"/>
    <w:rsid w:val="00F208E8"/>
    <w:rsid w:val="00F24000"/>
    <w:rsid w:val="00F24AEE"/>
    <w:rsid w:val="00F276D0"/>
    <w:rsid w:val="00F32A7D"/>
    <w:rsid w:val="00F330AB"/>
    <w:rsid w:val="00F333B4"/>
    <w:rsid w:val="00F36A0B"/>
    <w:rsid w:val="00F37040"/>
    <w:rsid w:val="00F37D58"/>
    <w:rsid w:val="00F41503"/>
    <w:rsid w:val="00F4262B"/>
    <w:rsid w:val="00F47910"/>
    <w:rsid w:val="00F5091A"/>
    <w:rsid w:val="00F51726"/>
    <w:rsid w:val="00F51BC2"/>
    <w:rsid w:val="00F5753B"/>
    <w:rsid w:val="00F736E0"/>
    <w:rsid w:val="00F7560F"/>
    <w:rsid w:val="00F77B56"/>
    <w:rsid w:val="00F77BAF"/>
    <w:rsid w:val="00F80439"/>
    <w:rsid w:val="00F80ADE"/>
    <w:rsid w:val="00F814BB"/>
    <w:rsid w:val="00F817D7"/>
    <w:rsid w:val="00F83BBD"/>
    <w:rsid w:val="00F84158"/>
    <w:rsid w:val="00F844D0"/>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239F"/>
    <w:rsid w:val="00FC4C18"/>
    <w:rsid w:val="00FC59AC"/>
    <w:rsid w:val="00FC66D0"/>
    <w:rsid w:val="00FD02C3"/>
    <w:rsid w:val="00FD289A"/>
    <w:rsid w:val="00FD4944"/>
    <w:rsid w:val="00FD6571"/>
    <w:rsid w:val="00FD690B"/>
    <w:rsid w:val="00FD7EE6"/>
    <w:rsid w:val="00FE2165"/>
    <w:rsid w:val="00FE39AB"/>
    <w:rsid w:val="00FE5031"/>
    <w:rsid w:val="00FE64EE"/>
    <w:rsid w:val="00FE65AD"/>
    <w:rsid w:val="00FF05DA"/>
    <w:rsid w:val="00FF1A1F"/>
    <w:rsid w:val="00FF2ACD"/>
    <w:rsid w:val="00FF370D"/>
    <w:rsid w:val="00FF3B45"/>
    <w:rsid w:val="00FF3C13"/>
    <w:rsid w:val="00FF51E4"/>
    <w:rsid w:val="00FF652C"/>
    <w:rsid w:val="00FF7A97"/>
    <w:rsid w:val="02677848"/>
    <w:rsid w:val="03D449CB"/>
    <w:rsid w:val="043F0AD1"/>
    <w:rsid w:val="0441496A"/>
    <w:rsid w:val="05B80D38"/>
    <w:rsid w:val="06A46282"/>
    <w:rsid w:val="06DD11BE"/>
    <w:rsid w:val="07246D24"/>
    <w:rsid w:val="07476F46"/>
    <w:rsid w:val="07520576"/>
    <w:rsid w:val="07892448"/>
    <w:rsid w:val="07C63323"/>
    <w:rsid w:val="080E3CCD"/>
    <w:rsid w:val="08891A52"/>
    <w:rsid w:val="095317EE"/>
    <w:rsid w:val="099266D5"/>
    <w:rsid w:val="0C46064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5F1494"/>
    <w:rsid w:val="1C8C23F9"/>
    <w:rsid w:val="1CCB2BC8"/>
    <w:rsid w:val="1DF0524B"/>
    <w:rsid w:val="1F52087A"/>
    <w:rsid w:val="20747A21"/>
    <w:rsid w:val="2075037C"/>
    <w:rsid w:val="207F2F8A"/>
    <w:rsid w:val="22C67F49"/>
    <w:rsid w:val="241C59E0"/>
    <w:rsid w:val="242D3B04"/>
    <w:rsid w:val="242E255C"/>
    <w:rsid w:val="244E1339"/>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8336E41"/>
    <w:rsid w:val="391516EF"/>
    <w:rsid w:val="3A946E25"/>
    <w:rsid w:val="3B3201F5"/>
    <w:rsid w:val="3BDE6D4B"/>
    <w:rsid w:val="3C2731BC"/>
    <w:rsid w:val="3CE83A06"/>
    <w:rsid w:val="3CF55B6E"/>
    <w:rsid w:val="3E03620E"/>
    <w:rsid w:val="3E952F98"/>
    <w:rsid w:val="3EF6569C"/>
    <w:rsid w:val="401B483B"/>
    <w:rsid w:val="40C80993"/>
    <w:rsid w:val="40E50D92"/>
    <w:rsid w:val="41264CF4"/>
    <w:rsid w:val="419E2F43"/>
    <w:rsid w:val="426D6205"/>
    <w:rsid w:val="42876680"/>
    <w:rsid w:val="42B74EB5"/>
    <w:rsid w:val="42D86A5E"/>
    <w:rsid w:val="42F1558E"/>
    <w:rsid w:val="431A16DA"/>
    <w:rsid w:val="431D7CD6"/>
    <w:rsid w:val="433E1A96"/>
    <w:rsid w:val="43DF5A6D"/>
    <w:rsid w:val="442C4114"/>
    <w:rsid w:val="444B446B"/>
    <w:rsid w:val="45D03ED2"/>
    <w:rsid w:val="45FA74F2"/>
    <w:rsid w:val="46C651E1"/>
    <w:rsid w:val="47122940"/>
    <w:rsid w:val="48CE11C6"/>
    <w:rsid w:val="48D4613F"/>
    <w:rsid w:val="494A57BC"/>
    <w:rsid w:val="4A38113E"/>
    <w:rsid w:val="4B1724F3"/>
    <w:rsid w:val="4BBB466D"/>
    <w:rsid w:val="4BE168CF"/>
    <w:rsid w:val="4BEA6F02"/>
    <w:rsid w:val="4C307179"/>
    <w:rsid w:val="4D2A5E68"/>
    <w:rsid w:val="4D4759EB"/>
    <w:rsid w:val="4D9A48F5"/>
    <w:rsid w:val="4E0E5702"/>
    <w:rsid w:val="4E457B08"/>
    <w:rsid w:val="4EBF6B30"/>
    <w:rsid w:val="4EE411C1"/>
    <w:rsid w:val="4F307898"/>
    <w:rsid w:val="4F5111DB"/>
    <w:rsid w:val="4F7B197C"/>
    <w:rsid w:val="4FF30AD8"/>
    <w:rsid w:val="50C26DC2"/>
    <w:rsid w:val="51B2750C"/>
    <w:rsid w:val="52F61D80"/>
    <w:rsid w:val="533411D6"/>
    <w:rsid w:val="5360445A"/>
    <w:rsid w:val="53807FE7"/>
    <w:rsid w:val="53A65AA7"/>
    <w:rsid w:val="558D41B7"/>
    <w:rsid w:val="55AE6CD7"/>
    <w:rsid w:val="560F3D69"/>
    <w:rsid w:val="576C540E"/>
    <w:rsid w:val="581806B0"/>
    <w:rsid w:val="581F3DE2"/>
    <w:rsid w:val="592310BA"/>
    <w:rsid w:val="599C702A"/>
    <w:rsid w:val="59D04988"/>
    <w:rsid w:val="5A192F9A"/>
    <w:rsid w:val="5AA16F79"/>
    <w:rsid w:val="5AA817E8"/>
    <w:rsid w:val="5AEE4990"/>
    <w:rsid w:val="5BA00806"/>
    <w:rsid w:val="5C5D66EE"/>
    <w:rsid w:val="5C93099B"/>
    <w:rsid w:val="5DAE024B"/>
    <w:rsid w:val="5DC533F8"/>
    <w:rsid w:val="5DE31809"/>
    <w:rsid w:val="5E0C07B4"/>
    <w:rsid w:val="5FF87394"/>
    <w:rsid w:val="5FF9519A"/>
    <w:rsid w:val="60875B74"/>
    <w:rsid w:val="62F37D50"/>
    <w:rsid w:val="62FB4E40"/>
    <w:rsid w:val="63896EAF"/>
    <w:rsid w:val="64CD4166"/>
    <w:rsid w:val="65154343"/>
    <w:rsid w:val="65BF4C86"/>
    <w:rsid w:val="6659789A"/>
    <w:rsid w:val="66655413"/>
    <w:rsid w:val="669730E8"/>
    <w:rsid w:val="67126AE0"/>
    <w:rsid w:val="68245A00"/>
    <w:rsid w:val="68AE077C"/>
    <w:rsid w:val="69505024"/>
    <w:rsid w:val="69D4122F"/>
    <w:rsid w:val="6A634ABC"/>
    <w:rsid w:val="6AF03644"/>
    <w:rsid w:val="6B3B1D1D"/>
    <w:rsid w:val="6B4D5D7A"/>
    <w:rsid w:val="6C783077"/>
    <w:rsid w:val="6D307200"/>
    <w:rsid w:val="6E6027CC"/>
    <w:rsid w:val="6F2A72AE"/>
    <w:rsid w:val="6F6C3363"/>
    <w:rsid w:val="70877D07"/>
    <w:rsid w:val="7155020A"/>
    <w:rsid w:val="72652956"/>
    <w:rsid w:val="72996751"/>
    <w:rsid w:val="74DA48CB"/>
    <w:rsid w:val="7552187D"/>
    <w:rsid w:val="758C6548"/>
    <w:rsid w:val="75CF01A8"/>
    <w:rsid w:val="760C130D"/>
    <w:rsid w:val="76D24ABD"/>
    <w:rsid w:val="778E6E71"/>
    <w:rsid w:val="798639CB"/>
    <w:rsid w:val="79B7747C"/>
    <w:rsid w:val="79C10717"/>
    <w:rsid w:val="79F56536"/>
    <w:rsid w:val="7A254108"/>
    <w:rsid w:val="7A660E87"/>
    <w:rsid w:val="7AA90677"/>
    <w:rsid w:val="7B2A1B2A"/>
    <w:rsid w:val="7B762A49"/>
    <w:rsid w:val="7C2C31BA"/>
    <w:rsid w:val="7D1666BD"/>
    <w:rsid w:val="7D4E2F3C"/>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11070E77"/>
  <w15:docId w15:val="{366E8D77-F381-4C6C-BFF5-C97694B5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0F7468"/>
    <w:rPr>
      <w:color w:val="414751" w:themeColor="text2" w:themeShade="BF"/>
    </w:rPr>
  </w:style>
  <w:style w:type="table" w:customStyle="1" w:styleId="1-">
    <w:name w:val="样式1-福建附一良性表格"/>
    <w:basedOn w:val="a1"/>
    <w:uiPriority w:val="99"/>
    <w:rsid w:val="00A17D22"/>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080E30"/>
    <w:rPr>
      <w:vertAlign w:val="superscript"/>
    </w:rPr>
  </w:style>
  <w:style w:type="paragraph" w:styleId="afd">
    <w:name w:val="footnote text"/>
    <w:basedOn w:val="a"/>
    <w:link w:val="afe"/>
    <w:uiPriority w:val="99"/>
    <w:semiHidden/>
    <w:unhideWhenUsed/>
    <w:qFormat/>
    <w:rsid w:val="00CE10B5"/>
    <w:pPr>
      <w:snapToGrid w:val="0"/>
    </w:pPr>
    <w:rPr>
      <w:sz w:val="18"/>
      <w:szCs w:val="18"/>
    </w:rPr>
  </w:style>
  <w:style w:type="character" w:customStyle="1" w:styleId="afe">
    <w:name w:val="脚注文本 字符"/>
    <w:basedOn w:val="a0"/>
    <w:link w:val="afd"/>
    <w:uiPriority w:val="99"/>
    <w:semiHidden/>
    <w:rsid w:val="00CE10B5"/>
    <w:rPr>
      <w:color w:val="414751" w:themeColor="text2" w:themeShade="B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tns:customPropertyEditors xmlns:tns="http://schemas.microsoft.com/office/2006/customDocumentInformationPanel">
  <tns:showOnOpen/>
  <tns:defaultPropertyEditorNamespace/>
</tns:customPropertyEditors>
</file>

<file path=customXml/item4.xml><?xml version="1.0" encoding="utf-8"?>
<templateProperties xmlns="urn:microsoft.template.properties">
  <_Version/>
  <_LCID/>
</template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4.xml><?xml version="1.0" encoding="utf-8"?>
<ds:datastoreItem xmlns:ds="http://schemas.openxmlformats.org/officeDocument/2006/customXml" ds:itemID="{C7DCFB9A-D0A9-4B95-B0C1-3C48EE5A7A72}">
  <ds:schemaRefs>
    <ds:schemaRef ds:uri="urn:microsoft.template.properties"/>
  </ds:schemaRefs>
</ds:datastoreItem>
</file>

<file path=customXml/itemProps5.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16</Pages>
  <Words>2270</Words>
  <Characters>12939</Characters>
  <Application>Microsoft Office Word</Application>
  <DocSecurity>0</DocSecurity>
  <Lines>107</Lines>
  <Paragraphs>30</Paragraphs>
  <ScaleCrop>false</ScaleCrop>
  <Company>china</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215</cp:revision>
  <cp:lastPrinted>2018-05-09T06:06:00Z</cp:lastPrinted>
  <dcterms:created xsi:type="dcterms:W3CDTF">2022-10-21T06:37:00Z</dcterms:created>
  <dcterms:modified xsi:type="dcterms:W3CDTF">2024-07-03T07:46:00Z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