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88E972" w14:textId="661C778A"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w:t>
            </w:r>
            <w:r>
              <w:rPr>
                <w:rFonts w:ascii="思源黑体 CN Normal" w:eastAsia="思源黑体 CN Normal" w:hAnsi="思源黑体 CN Normal" w:hint="eastAsia"/>
                <w:sz w:val="16"/>
                <w:szCs w:val="16"/>
              </w:rPr>
              <w:t>前列腺癌</w:t>
            </w:r>
            <w:r>
              <w:rPr>
                <w:rFonts w:ascii="思源黑体 CN Normal" w:eastAsia="思源黑体 CN Normal" w:hAnsi="思源黑体 CN Normal"/>
                <w:sz w:val="16"/>
                <w:szCs w:val="16"/>
              </w:rPr>
              <w:t>” in sample.tumor_list%</w:t>
            </w:r>
            <w:r>
              <w:rPr>
                <w:rFonts w:ascii="思源黑体 CN Normal" w:eastAsia="思源黑体 CN Normal" w:hAnsi="思源黑体 CN Normal" w:hint="eastAsia"/>
                <w:sz w:val="16"/>
                <w:szCs w:val="16"/>
              </w:rPr>
              <w:t>}</w:t>
            </w:r>
          </w:p>
          <w:p w14:paraId="6D22D254" w14:textId="3150901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前列腺癌基因突变联合检测（含BRCA1/2等32基因）</w:t>
            </w:r>
          </w:p>
          <w:p w14:paraId="66D69551" w14:textId="4DF09AA7"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elif “</w:t>
            </w:r>
            <w:r>
              <w:rPr>
                <w:rFonts w:ascii="思源黑体 CN Normal" w:eastAsia="思源黑体 CN Normal" w:hAnsi="思源黑体 CN Normal" w:hint="eastAsia"/>
                <w:sz w:val="16"/>
                <w:szCs w:val="16"/>
              </w:rPr>
              <w:t>乳腺癌</w:t>
            </w:r>
            <w:r>
              <w:rPr>
                <w:rFonts w:ascii="思源黑体 CN Normal" w:eastAsia="思源黑体 CN Normal" w:hAnsi="思源黑体 CN Normal"/>
                <w:sz w:val="16"/>
                <w:szCs w:val="16"/>
              </w:rPr>
              <w:t>” in sample.tumor_list%}</w:t>
            </w:r>
          </w:p>
          <w:p w14:paraId="2269C818" w14:textId="780CA09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乳腺癌BRCA1/2基因突变检测（含PIK3CA、HRR等32基因）</w:t>
            </w:r>
          </w:p>
          <w:p w14:paraId="7FD050B9" w14:textId="77D33C45" w:rsidR="00030F27" w:rsidRP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EC76D58" w14:textId="77777777"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BRCA1/2基因突变检测（含PIK3CA、HRR等32基因）</w:t>
            </w:r>
          </w:p>
          <w:p w14:paraId="7D95E34E" w14:textId="5E58C697" w:rsidR="00030F27" w:rsidRDefault="00030F2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{{sample.blood_collection_date}}</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r w:rsidR="003C4D8C">
              <w:rPr>
                <w:rFonts w:ascii="思源黑体 CN Normal" w:eastAsia="思源黑体 CN Normal" w:hAnsi="思源黑体 CN Normal" w:hint="eastAsia"/>
                <w:sz w:val="17"/>
                <w:szCs w:val="17"/>
              </w:rPr>
              <w:t>个，疑似致病性变异有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r w:rsidR="003C4D8C">
              <w:rPr>
                <w:rFonts w:ascii="思源黑体 CN Normal" w:eastAsia="思源黑体 CN Normal" w:hAnsi="思源黑体 CN Normal" w:hint="eastAsia"/>
                <w:sz w:val="17"/>
                <w:szCs w:val="17"/>
              </w:rPr>
              <w:t>个，</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r w:rsidR="003C4D8C">
              <w:rPr>
                <w:rFonts w:ascii="思源黑体 CN Normal" w:eastAsia="思源黑体 CN Normal" w:hAnsi="思源黑体 CN Normal" w:hint="eastAsia"/>
                <w:sz w:val="17"/>
                <w:szCs w:val="17"/>
              </w:rPr>
              <w:t>个。</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r w:rsidR="00D91A5C" w:rsidRPr="00D91A5C">
              <w:rPr>
                <w:rFonts w:ascii="思源黑体 CN Normal" w:eastAsia="思源黑体 CN Normal" w:hAnsi="思源黑体 CN Normal"/>
                <w:sz w:val="17"/>
                <w:szCs w:val="17"/>
              </w:rPr>
              <w:t>zjey_hrr_varsum</w:t>
            </w:r>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var.var_germline.level_5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var.var_germline.level_5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0F57733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lastRenderedPageBreak/>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7BBDF669"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{%tr endfor%}</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1C035B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A1FC630" w14:textId="147BD709"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E55E22" w:rsidRPr="00E55E22">
        <w:rPr>
          <w:rFonts w:ascii="思源黑体 CN Normal" w:eastAsia="思源黑体 CN Normal" w:hAnsi="思源黑体 CN Normal"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if a.cnv_type == “HeteDel”%}</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elif a.cnv_type == “HomoDel”%}</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r w:rsidRPr="003026D5">
              <w:rPr>
                <w:rFonts w:ascii="思源黑体 CN Normal" w:eastAsia="思源黑体 CN Normal" w:hAnsi="思源黑体 CN Normal"/>
                <w:sz w:val="17"/>
                <w:szCs w:val="17"/>
              </w:rPr>
              <w:lastRenderedPageBreak/>
              <w:t>a.type==”Gain”%}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058B116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14A7EF71" w14:textId="331A0A02"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2"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2"/>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329E8DDD"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07B536F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{{b.evi_interpretation|e}}</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{{b.evi_interpretation|e}}</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60C95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a.evi_sum.evi_split.Predictive_merge%}</w:t>
            </w:r>
          </w:p>
          <w:p w14:paraId="6BC896A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a.evi_sum.evi_split.Predictive_merge%}</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3"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qc.dna_data_qc.cleandata_q30_num&gt;=0.75 and 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合格（质控项有缺失，请补齐数据后自行评估）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3"/>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Pathologists，CAP）发布的《遗传变异分类标准与指南》（2015年版）和ClinGen专家组发布的特殊基因变异解读指南，遗传变异分为5个等级：致病性、疑似致病性、意义不明确、疑似良性、良性。</w:t>
      </w:r>
    </w:p>
    <w:p w14:paraId="1757A21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4"/>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if judge_brca_cnv == “mlpa”%}</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5" w:name="_Toc41567102"/>
          <w:bookmarkStart w:id="6" w:name="_Toc41567074"/>
          <w:bookmarkStart w:id="7"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01916E17"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9"/>
          <w:p w14:paraId="1CB47147" w14:textId="77777777"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5A9C8FFB"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31729" w14:textId="77777777" w:rsidR="005076F6" w:rsidRDefault="005076F6">
      <w:r>
        <w:separator/>
      </w:r>
    </w:p>
  </w:endnote>
  <w:endnote w:type="continuationSeparator" w:id="0">
    <w:p w14:paraId="452C7D63" w14:textId="77777777" w:rsidR="005076F6" w:rsidRDefault="005076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7FEC8DEB"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03150A">
              <w:rPr>
                <w:rFonts w:ascii="思源黑体 CNbold" w:eastAsia="思源黑体 CNbold"/>
                <w:b/>
                <w:bCs/>
                <w:noProof/>
              </w:rPr>
              <w:instrText>23</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03150A">
              <w:rPr>
                <w:rFonts w:ascii="思源黑体 CNbold" w:eastAsia="思源黑体 CNbold"/>
                <w:b/>
                <w:bCs/>
                <w:noProof/>
                <w:lang w:val="zh-CN"/>
              </w:rPr>
              <w:t>22</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B4769" w14:textId="77777777" w:rsidR="005076F6" w:rsidRDefault="005076F6">
      <w:r>
        <w:separator/>
      </w:r>
    </w:p>
  </w:footnote>
  <w:footnote w:type="continuationSeparator" w:id="0">
    <w:p w14:paraId="6A4E0F99" w14:textId="77777777" w:rsidR="005076F6" w:rsidRDefault="005076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report_date</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0F27"/>
    <w:rsid w:val="0003150A"/>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7D"/>
    <w:rsid w:val="00206942"/>
    <w:rsid w:val="002070FB"/>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F6"/>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A85"/>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4474"/>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36F"/>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23</Pages>
  <Words>3321</Words>
  <Characters>18930</Characters>
  <Application>Microsoft Office Word</Application>
  <DocSecurity>0</DocSecurity>
  <Lines>157</Lines>
  <Paragraphs>44</Paragraphs>
  <ScaleCrop>false</ScaleCrop>
  <Company>Microsoft</Company>
  <LinksUpToDate>false</LinksUpToDate>
  <CharactersWithSpaces>22207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67</cp:revision>
  <cp:lastPrinted>2022-05-17T06:14:00Z</cp:lastPrinted>
  <dcterms:created xsi:type="dcterms:W3CDTF">2025-07-23T02:27:00Z</dcterms:created>
  <dcterms:modified xsi:type="dcterms:W3CDTF">2025-09-10T02:01:00Z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