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E6614B">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E6614B">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E6614B">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E6614B">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E6614B">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E6614B">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ample.patient_name}}</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0D054D99" w:rsidR="00BA453B" w:rsidRDefault="00DD599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269BD">
              <w:rPr>
                <w:rFonts w:ascii="思源黑体 CN Regular" w:eastAsia="思源黑体 CN Regular" w:hAnsi="思源黑体 CN Regular" w:hint="eastAsia"/>
                <w:sz w:val="24"/>
                <w:szCs w:val="24"/>
              </w:rPr>
              <w:t>：{{sample.</w:t>
            </w:r>
            <w:r w:rsidR="004642D9">
              <w:rPr>
                <w:rFonts w:ascii="思源黑体 CN Regular" w:eastAsia="思源黑体 CN Regular" w:hAnsi="思源黑体 CN Regular"/>
                <w:sz w:val="24"/>
                <w:szCs w:val="24"/>
              </w:rPr>
              <w:t>ZJFB</w:t>
            </w:r>
            <w:r w:rsidR="00D269BD">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{sample.blood_collection_date}}</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BA453B" w14:paraId="46B4FAB6" w14:textId="77777777">
        <w:trPr>
          <w:trHeight w:val="510"/>
          <w:jc w:val="center"/>
        </w:trPr>
        <w:tc>
          <w:tcPr>
            <w:tcW w:w="2640" w:type="pct"/>
            <w:shd w:val="clear" w:color="auto" w:fill="auto"/>
            <w:vAlign w:val="center"/>
          </w:tcPr>
          <w:p w14:paraId="4FD756B7" w14:textId="77777777" w:rsidR="00BA453B" w:rsidRDefault="00D269BD">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47791F33"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EC0FF1" w:rsidRPr="00EC0FF1">
              <w:rPr>
                <w:rFonts w:ascii="思源黑体 CN Regular" w:eastAsia="思源黑体 CN Regular" w:hAnsi="思源黑体 CN Regular" w:hint="eastAsia"/>
                <w:sz w:val="24"/>
                <w:szCs w:val="24"/>
              </w:rPr>
              <w:t>西南医科大学附属医院</w:t>
            </w:r>
          </w:p>
        </w:tc>
      </w:tr>
      <w:tr w:rsidR="00BA453B" w14:paraId="082BF010" w14:textId="77777777">
        <w:trPr>
          <w:trHeight w:val="510"/>
          <w:jc w:val="center"/>
        </w:trPr>
        <w:tc>
          <w:tcPr>
            <w:tcW w:w="5000" w:type="pct"/>
            <w:gridSpan w:val="3"/>
            <w:shd w:val="clear" w:color="auto" w:fill="auto"/>
            <w:vAlign w:val="center"/>
          </w:tcPr>
          <w:p w14:paraId="649A228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BA453B" w14:paraId="1FD91396" w14:textId="77777777">
        <w:trPr>
          <w:trHeight w:val="510"/>
          <w:jc w:val="center"/>
        </w:trPr>
        <w:tc>
          <w:tcPr>
            <w:tcW w:w="2640" w:type="pct"/>
            <w:shd w:val="clear" w:color="auto" w:fill="auto"/>
            <w:vAlign w:val="center"/>
          </w:tcPr>
          <w:p w14:paraId="18A546D1" w14:textId="77777777" w:rsidR="00BA453B" w:rsidRDefault="00D269BD">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79A91D3" w14:textId="77777777"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{sample.pathol_diagn}}</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2977"/>
        <w:gridCol w:w="2026"/>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rsidTr="004A7FF9">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2977"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2026" w:type="dxa"/>
            <w:shd w:val="clear" w:color="auto" w:fill="auto"/>
          </w:tcPr>
          <w:p w14:paraId="597C0FB3" w14:textId="62665851"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w:t>
            </w:r>
            <w:r w:rsidR="004A7FF9">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5E404B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638B1E5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D1ED33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6AA5FBD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E74D62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a.gene_symbol==”ALK” or a.gene_symbol==”RET” or a.gene_symbol==”ROS1”%}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{{qc.dna_data_qc.depth_mean_uniq}}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均一性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7.均一性：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{sample.report_date}}</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靶向治疗相关变异</w:t>
      </w:r>
    </w:p>
    <w:tbl>
      <w:tblPr>
        <w:tblStyle w:val="21"/>
        <w:tblW w:w="0" w:type="auto"/>
        <w:tblLayout w:type="fixed"/>
        <w:tblLook w:val="04A0" w:firstRow="1" w:lastRow="0" w:firstColumn="1" w:lastColumn="0" w:noHBand="0" w:noVBand="1"/>
      </w:tblPr>
      <w:tblGrid>
        <w:gridCol w:w="1134"/>
        <w:gridCol w:w="1560"/>
        <w:gridCol w:w="1842"/>
        <w:gridCol w:w="1134"/>
        <w:gridCol w:w="2547"/>
      </w:tblGrid>
      <w:tr w:rsidR="00BA453B" w14:paraId="751DBA9D" w14:textId="77777777" w:rsidTr="00BA453B">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560"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842"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547"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BA453B">
        <w:trPr>
          <w:trHeight w:val="820"/>
        </w:trPr>
        <w:tc>
          <w:tcPr>
            <w:tcW w:w="8217"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BA453B" w14:paraId="18A14CDF" w14:textId="77777777" w:rsidTr="00BA453B">
        <w:trPr>
          <w:trHeight w:val="820"/>
        </w:trPr>
        <w:tc>
          <w:tcPr>
            <w:tcW w:w="1134"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560"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842"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547"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var.knb.evi_sum.evi_split.Predictive%}</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{{b.regimen_name}}</w:t>
            </w:r>
            <w:r>
              <w:rPr>
                <w:rFonts w:ascii="微软雅黑" w:eastAsia="微软雅黑" w:hAnsi="微软雅黑"/>
                <w:kern w:val="0"/>
                <w:sz w:val="18"/>
                <w:szCs w:val="18"/>
              </w:rPr>
              <w:lastRenderedPageBreak/>
              <w:t>（{{b.clinical_significance_cn}}，{{b.evi_conclusion_simple}}级）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BA453B">
        <w:trPr>
          <w:trHeight w:val="820"/>
        </w:trPr>
        <w:tc>
          <w:tcPr>
            <w:tcW w:w="8217"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BA453B">
        <w:trPr>
          <w:trHeight w:val="820"/>
        </w:trPr>
        <w:tc>
          <w:tcPr>
            <w:tcW w:w="8217"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BA453B" w14:paraId="0E0454B1" w14:textId="77777777" w:rsidTr="00BA453B">
        <w:trPr>
          <w:trHeight w:val="820"/>
        </w:trPr>
        <w:tc>
          <w:tcPr>
            <w:tcW w:w="8217"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BA453B" w14:paraId="0DD8EE22" w14:textId="77777777" w:rsidTr="00BA453B">
        <w:trPr>
          <w:trHeight w:val="820"/>
        </w:trPr>
        <w:tc>
          <w:tcPr>
            <w:tcW w:w="1134"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w:t>
            </w:r>
            <w:r>
              <w:rPr>
                <w:rFonts w:ascii="微软雅黑" w:eastAsia="微软雅黑" w:hAnsi="微软雅黑" w:cs="思源黑体 CN Light"/>
                <w:b/>
                <w:kern w:val="0"/>
                <w:sz w:val="18"/>
                <w:szCs w:val="18"/>
              </w:rPr>
              <w:lastRenderedPageBreak/>
              <w:t>”Sv” or a.bio_category == “PSeqRnaSv”)%}</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560"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r>
              <w:rPr>
                <w:rFonts w:ascii="微软雅黑" w:eastAsia="微软雅黑" w:hAnsi="微软雅黑"/>
                <w:bCs/>
                <w:iCs/>
                <w:color w:val="000000" w:themeColor="text1"/>
                <w:kern w:val="0"/>
                <w:sz w:val="18"/>
                <w:szCs w:val="18"/>
              </w:rPr>
              <w:lastRenderedPageBreak/>
              <w:t>?”%}</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842"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{%p if a.clinic_num_s==5%}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w:t>
            </w:r>
            <w:r>
              <w:rPr>
                <w:rFonts w:ascii="微软雅黑" w:eastAsia="微软雅黑" w:hAnsi="微软雅黑" w:cs="思源黑体 CN Light"/>
                <w:iCs/>
                <w:kern w:val="0"/>
                <w:sz w:val="18"/>
                <w:szCs w:val="18"/>
              </w:rPr>
              <w:lastRenderedPageBreak/>
              <w:t>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547"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%p if a.evi_sum.evi_split.Predictive%}</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lastRenderedPageBreak/>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BA453B">
        <w:trPr>
          <w:trHeight w:val="820"/>
        </w:trPr>
        <w:tc>
          <w:tcPr>
            <w:tcW w:w="8217"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{%tr endfor%}</w:t>
            </w:r>
          </w:p>
        </w:tc>
      </w:tr>
      <w:tr w:rsidR="00BA453B" w14:paraId="77A77AAC" w14:textId="77777777" w:rsidTr="00BA453B">
        <w:trPr>
          <w:trHeight w:val="820"/>
        </w:trPr>
        <w:tc>
          <w:tcPr>
            <w:tcW w:w="8217"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BA453B">
        <w:trPr>
          <w:trHeight w:val="820"/>
        </w:trPr>
        <w:tc>
          <w:tcPr>
            <w:tcW w:w="8217"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BA453B" w14:paraId="5DB59782" w14:textId="77777777" w:rsidTr="00BA453B">
        <w:trPr>
          <w:trHeight w:val="820"/>
        </w:trPr>
        <w:tc>
          <w:tcPr>
            <w:tcW w:w="8217"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10F63CC8" w14:textId="77777777" w:rsidTr="00BA453B">
        <w:trPr>
          <w:trHeight w:val="820"/>
        </w:trPr>
        <w:tc>
          <w:tcPr>
            <w:tcW w:w="8217"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{%if sample.control_sample_id%}</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靶向治疗相关变异包含</w:t>
      </w:r>
      <w:r>
        <w:rPr>
          <w:rFonts w:ascii="微软雅黑" w:eastAsia="微软雅黑" w:hAnsi="微软雅黑"/>
          <w:sz w:val="16"/>
          <w:szCs w:val="16"/>
        </w:rPr>
        <w:t>{%if sample.control_sample_id%}</w:t>
      </w:r>
      <w:r>
        <w:rPr>
          <w:rFonts w:ascii="微软雅黑" w:eastAsia="微软雅黑" w:hAnsi="微软雅黑" w:hint="eastAsia"/>
          <w:sz w:val="16"/>
          <w:szCs w:val="16"/>
        </w:rPr>
        <w:t>体细胞和胚系中{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{%if sample.control_sample_id%}</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点突变/小片段插入缺失和结构变异时提示丰度，指突变型占野生型和突变型之和的比例</w:t>
      </w:r>
      <w:r>
        <w:rPr>
          <w:rFonts w:ascii="微软雅黑" w:eastAsia="微软雅黑" w:hAnsi="微软雅黑"/>
          <w:sz w:val="16"/>
          <w:szCs w:val="16"/>
        </w:rPr>
        <w:t>{%if sample.control_sample_id%}</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for a in var.var_somatic.level_I+var.var_somatic.level_II%}</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if a.evi_sum.evi_split.Prognostic%}</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var.var_somatic.level_onco_nodrug%}</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{{a.five_prime_gene}}</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{{a.five_prime_transcript}}/{{a.three_prime_transcript}}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{%tr endfor%}</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%p if sample.control_sample_id%}</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w:t>
      </w:r>
      <w:r>
        <w:rPr>
          <w:rFonts w:ascii="微软雅黑" w:eastAsia="微软雅黑" w:hAnsi="微软雅黑" w:hint="eastAsia"/>
          <w:sz w:val="16"/>
          <w:szCs w:val="16"/>
        </w:rPr>
        <w:lastRenderedPageBreak/>
        <w:t>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endfor%}</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lastRenderedPageBreak/>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w:t>
            </w:r>
            <w:r>
              <w:rPr>
                <w:rFonts w:ascii="微软雅黑" w:eastAsia="微软雅黑" w:hAnsi="微软雅黑" w:hint="eastAsia"/>
                <w:color w:val="000000" w:themeColor="text1"/>
                <w:kern w:val="0"/>
                <w:sz w:val="18"/>
                <w:szCs w:val="18"/>
              </w:rPr>
              <w:lastRenderedPageBreak/>
              <w:t>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r>
              <w:rPr>
                <w:rFonts w:ascii="微软雅黑" w:eastAsia="微软雅黑" w:hAnsi="微软雅黑" w:cs="思源黑体 CN Normal"/>
                <w:color w:val="000000" w:themeColor="text1"/>
                <w:kern w:val="0"/>
                <w:sz w:val="18"/>
                <w:szCs w:val="18"/>
              </w:rPr>
              <w:lastRenderedPageBreak/>
              <w:t>var.io.result_116.POLD1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a.five_prime_gene </w:t>
            </w:r>
            <w:r>
              <w:rPr>
                <w:rFonts w:ascii="微软雅黑" w:eastAsia="微软雅黑" w:hAnsi="微软雅黑" w:cs="思源黑体 CN Light"/>
                <w:b/>
                <w:kern w:val="0"/>
                <w:sz w:val="18"/>
                <w:szCs w:val="18"/>
              </w:rPr>
              <w:lastRenderedPageBreak/>
              <w:t>!= a.three_prime_gene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a.bio_category==”Cnv”%}</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elif a.bio_category==”Sv”%}</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%tr endfor%}</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lastRenderedPageBreak/>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lastRenderedPageBreak/>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(refer.fixed + refer.dynamic.s_var12 + refer.dynamic.s_var_onco_nodrug + refer.dynamic.g_var45 + refer.dynamic.knb)|unique%}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endfor%}}</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F4107" w14:textId="77777777" w:rsidR="00E6614B" w:rsidRDefault="00E6614B">
      <w:r>
        <w:separator/>
      </w:r>
    </w:p>
  </w:endnote>
  <w:endnote w:type="continuationSeparator" w:id="0">
    <w:p w14:paraId="6A03738B" w14:textId="77777777" w:rsidR="00E6614B" w:rsidRDefault="00E66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E6614B">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661B6" w14:textId="77777777" w:rsidR="00E6614B" w:rsidRDefault="00E6614B">
      <w:r>
        <w:separator/>
      </w:r>
    </w:p>
  </w:footnote>
  <w:footnote w:type="continuationSeparator" w:id="0">
    <w:p w14:paraId="47499544" w14:textId="77777777" w:rsidR="00E6614B" w:rsidRDefault="00E66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{{sample.ZJFB</w:t>
    </w:r>
    <w:r w:rsidR="00B55D69">
      <w:rPr>
        <w:rFonts w:eastAsia="微软雅黑" w:hint="eastAsia"/>
        <w:color w:val="000000" w:themeColor="text1"/>
      </w:rPr>
      <w:t>_mark_dict.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372A"/>
    <w:rsid w:val="00170F95"/>
    <w:rsid w:val="00191319"/>
    <w:rsid w:val="00196404"/>
    <w:rsid w:val="001A460A"/>
    <w:rsid w:val="001A5FF8"/>
    <w:rsid w:val="001C355C"/>
    <w:rsid w:val="001C6D04"/>
    <w:rsid w:val="001D1515"/>
    <w:rsid w:val="001E023F"/>
    <w:rsid w:val="002036FF"/>
    <w:rsid w:val="00234518"/>
    <w:rsid w:val="00241608"/>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55FF"/>
    <w:rsid w:val="003A68D8"/>
    <w:rsid w:val="003A7370"/>
    <w:rsid w:val="003C29AF"/>
    <w:rsid w:val="003C525E"/>
    <w:rsid w:val="003E2665"/>
    <w:rsid w:val="003E426E"/>
    <w:rsid w:val="003E514E"/>
    <w:rsid w:val="004106A0"/>
    <w:rsid w:val="004365D0"/>
    <w:rsid w:val="004642D9"/>
    <w:rsid w:val="00484D5B"/>
    <w:rsid w:val="004A5B55"/>
    <w:rsid w:val="004A7FF9"/>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725F"/>
    <w:rsid w:val="006B1B5C"/>
    <w:rsid w:val="006B4A3E"/>
    <w:rsid w:val="006E3009"/>
    <w:rsid w:val="007073B7"/>
    <w:rsid w:val="0072120B"/>
    <w:rsid w:val="00735CE2"/>
    <w:rsid w:val="00762643"/>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1716B"/>
    <w:rsid w:val="00A5087D"/>
    <w:rsid w:val="00A80C02"/>
    <w:rsid w:val="00AA6490"/>
    <w:rsid w:val="00AC4781"/>
    <w:rsid w:val="00AD01D6"/>
    <w:rsid w:val="00AD6C29"/>
    <w:rsid w:val="00AE4BFD"/>
    <w:rsid w:val="00AE7E44"/>
    <w:rsid w:val="00AF4AB9"/>
    <w:rsid w:val="00B110F9"/>
    <w:rsid w:val="00B144C8"/>
    <w:rsid w:val="00B14F7D"/>
    <w:rsid w:val="00B20296"/>
    <w:rsid w:val="00B22A28"/>
    <w:rsid w:val="00B3657F"/>
    <w:rsid w:val="00B5382E"/>
    <w:rsid w:val="00B55D69"/>
    <w:rsid w:val="00B83D7C"/>
    <w:rsid w:val="00BA453B"/>
    <w:rsid w:val="00BB1368"/>
    <w:rsid w:val="00BC414F"/>
    <w:rsid w:val="00BD527E"/>
    <w:rsid w:val="00BF160D"/>
    <w:rsid w:val="00BF3EEB"/>
    <w:rsid w:val="00C002B5"/>
    <w:rsid w:val="00C01953"/>
    <w:rsid w:val="00C13955"/>
    <w:rsid w:val="00C22CA5"/>
    <w:rsid w:val="00C5435A"/>
    <w:rsid w:val="00C55B86"/>
    <w:rsid w:val="00C6441E"/>
    <w:rsid w:val="00C65D94"/>
    <w:rsid w:val="00C671E2"/>
    <w:rsid w:val="00C92452"/>
    <w:rsid w:val="00CA231D"/>
    <w:rsid w:val="00CB3C4B"/>
    <w:rsid w:val="00CC0364"/>
    <w:rsid w:val="00CC0440"/>
    <w:rsid w:val="00CD0777"/>
    <w:rsid w:val="00CD2339"/>
    <w:rsid w:val="00CE144B"/>
    <w:rsid w:val="00CE737B"/>
    <w:rsid w:val="00CF7EA9"/>
    <w:rsid w:val="00D1534E"/>
    <w:rsid w:val="00D241B6"/>
    <w:rsid w:val="00D269BD"/>
    <w:rsid w:val="00D37984"/>
    <w:rsid w:val="00D52D94"/>
    <w:rsid w:val="00D5452C"/>
    <w:rsid w:val="00D60151"/>
    <w:rsid w:val="00D611CE"/>
    <w:rsid w:val="00D96B2C"/>
    <w:rsid w:val="00DA55B3"/>
    <w:rsid w:val="00DB6974"/>
    <w:rsid w:val="00DD599A"/>
    <w:rsid w:val="00DF210A"/>
    <w:rsid w:val="00E03601"/>
    <w:rsid w:val="00E07684"/>
    <w:rsid w:val="00E07712"/>
    <w:rsid w:val="00E538B9"/>
    <w:rsid w:val="00E6614B"/>
    <w:rsid w:val="00E87066"/>
    <w:rsid w:val="00EA4274"/>
    <w:rsid w:val="00EB5455"/>
    <w:rsid w:val="00EB61A9"/>
    <w:rsid w:val="00EC0FF1"/>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3978</Words>
  <Characters>22680</Characters>
  <Application>Microsoft Office Word</Application>
  <DocSecurity>0</DocSecurity>
  <Lines>189</Lines>
  <Paragraphs>53</Paragraphs>
  <ScaleCrop>false</ScaleCrop>
  <Company/>
  <LinksUpToDate>false</LinksUpToDate>
  <CharactersWithSpaces>26605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57</cp:revision>
  <cp:lastPrinted>2020-12-29T00:26:00Z</cp:lastPrinted>
  <dcterms:created xsi:type="dcterms:W3CDTF">2022-11-27T03:45:00Z</dcterms:created>
  <dcterms:modified xsi:type="dcterms:W3CDTF">2025-12-19T08:08:00Z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