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{%if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r w:rsidR="00F64088">
              <w:rPr>
                <w:rFonts w:ascii="Times New Roman" w:hAnsi="Times New Roman"/>
                <w:sz w:val="24"/>
                <w:szCs w:val="24"/>
              </w:rPr>
              <w:t>sample.report_date</w:t>
            </w:r>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8915194" w:rsidR="00AB38B5"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w:t>
            </w:r>
            <w:r w:rsidRPr="007538B2">
              <w:rPr>
                <w:rFonts w:ascii="Times New Roman" w:hAnsi="Times New Roman" w:hint="eastAsia"/>
                <w:sz w:val="21"/>
                <w:szCs w:val="21"/>
              </w:rPr>
              <w:lastRenderedPageBreak/>
              <w:t>somatic.level_I|count}}</w:t>
            </w:r>
            <w:r w:rsidRPr="007538B2">
              <w:rPr>
                <w:rFonts w:ascii="Times New Roman" w:hAnsi="Times New Roman" w:hint="eastAsia"/>
                <w:sz w:val="21"/>
                <w:szCs w:val="21"/>
              </w:rPr>
              <w:t>个</w:t>
            </w:r>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w:t>
            </w:r>
            <w:r w:rsidRPr="007538B2">
              <w:rPr>
                <w:rFonts w:ascii="Times New Roman" w:hAnsi="Times New Roman"/>
                <w:sz w:val="21"/>
                <w:szCs w:val="21"/>
                <w:highlight w:val="yellow"/>
              </w:rPr>
              <w:lastRenderedPageBreak/>
              <w:t>AF WT”%}</w:t>
            </w:r>
          </w:p>
          <w:p w14:paraId="310A42CF" w14:textId="14794B68"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DE7EBB">
              <w:rPr>
                <w:rFonts w:ascii="Times New Roman" w:hAnsi="Times New Roman" w:hint="eastAsia"/>
                <w:sz w:val="21"/>
                <w:szCs w:val="21"/>
              </w:rPr>
              <w:t>激活突变</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w:t>
            </w:r>
            <w:r w:rsidRPr="007538B2">
              <w:rPr>
                <w:rFonts w:ascii="Times New Roman" w:hAnsi="Times New Roman"/>
                <w:sz w:val="21"/>
                <w:szCs w:val="21"/>
                <w:highlight w:val="yellow"/>
              </w:rPr>
              <w:lastRenderedPageBreak/>
              <w:t>/BRAF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or </w:t>
            </w:r>
            <w:r w:rsidRPr="007538B2">
              <w:rPr>
                <w:rFonts w:ascii="Times New Roman" w:hAnsi="Times New Roman"/>
                <w:sz w:val="21"/>
                <w:szCs w:val="21"/>
                <w:highlight w:val="yellow"/>
              </w:rPr>
              <w:lastRenderedPageBreak/>
              <w:t>a.gene_symbol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a.evi_sum.evi_split.Prognostic </w:t>
            </w:r>
            <w:r w:rsidRPr="007538B2">
              <w:rPr>
                <w:rFonts w:ascii="Times New Roman" w:hAnsi="Times New Roman"/>
                <w:sz w:val="21"/>
                <w:szCs w:val="21"/>
                <w:highlight w:val="yellow"/>
              </w:rPr>
              <w:lastRenderedPageBreak/>
              <w:t>or a.evi_sum.evi_split.Diagnostic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0ABA215E"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DE7EBB">
              <w:rPr>
                <w:rFonts w:ascii="Times New Roman" w:hAnsi="Times New Roman" w:hint="eastAsia"/>
                <w:sz w:val="21"/>
                <w:szCs w:val="21"/>
              </w:rPr>
              <w:t>激活突变</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w:t>
            </w:r>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a.evi_sum.evi_split.Diagnostic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w:t>
            </w:r>
            <w:r w:rsidRPr="00D50B1A">
              <w:rPr>
                <w:rFonts w:ascii="Times New Roman" w:hAnsi="Times New Roman"/>
                <w:bCs/>
                <w:sz w:val="21"/>
                <w:szCs w:val="21"/>
              </w:rPr>
              <w:lastRenderedPageBreak/>
              <w:t>evi_split.Prognostic%}</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for b in a.evi_sum.evi_split.Diagnostic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232BC46" w14:textId="6C5DC83A" w:rsidR="008938B7" w:rsidRPr="007908EE" w:rsidRDefault="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F64088" w:rsidRPr="007908EE" w14:paraId="76555B71" w14:textId="77777777" w:rsidTr="00F140A5">
        <w:trPr>
          <w:trHeight w:val="454"/>
        </w:trPr>
        <w:tc>
          <w:tcPr>
            <w:tcW w:w="10354" w:type="dxa"/>
            <w:shd w:val="clear" w:color="auto" w:fill="D9D9D9"/>
            <w:vAlign w:val="center"/>
          </w:tcPr>
          <w:p w14:paraId="39727092" w14:textId="13FD0F04" w:rsidR="00F64088" w:rsidRPr="007908EE" w:rsidRDefault="006E0972" w:rsidP="00F140A5">
            <w:pPr>
              <w:spacing w:after="0"/>
              <w:rPr>
                <w:rFonts w:ascii="Times New Roman" w:hAnsi="Times New Roman"/>
                <w:sz w:val="21"/>
                <w:szCs w:val="21"/>
              </w:rPr>
            </w:pPr>
            <w:r w:rsidRPr="006E0972">
              <w:rPr>
                <w:rFonts w:ascii="Times New Roman" w:hAnsi="Times New Roman" w:hint="eastAsia"/>
                <w:bCs/>
                <w:sz w:val="21"/>
                <w:szCs w:val="21"/>
              </w:rPr>
              <w:t>未检测到</w:t>
            </w:r>
            <w:r w:rsidRPr="006E0972">
              <w:rPr>
                <w:rFonts w:ascii="Times New Roman" w:hAnsi="Times New Roman" w:hint="eastAsia"/>
                <w:bCs/>
                <w:sz w:val="21"/>
                <w:szCs w:val="21"/>
              </w:rPr>
              <w:t xml:space="preserve">KRAS/NRAS/BRAF V600E </w:t>
            </w:r>
            <w:r w:rsidRPr="006E0972">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w:t>
            </w:r>
            <w:r w:rsidRPr="007E5C5C">
              <w:rPr>
                <w:rFonts w:ascii="Times New Roman" w:hAnsi="Times New Roman" w:hint="eastAsia"/>
                <w:bCs/>
                <w:sz w:val="21"/>
                <w:szCs w:val="21"/>
              </w:rPr>
              <w:lastRenderedPageBreak/>
              <w:t>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F64088" w:rsidRPr="007908EE" w14:paraId="7DD03AB3" w14:textId="77777777" w:rsidTr="00034268">
        <w:trPr>
          <w:trHeight w:val="454"/>
        </w:trPr>
        <w:tc>
          <w:tcPr>
            <w:tcW w:w="10354" w:type="dxa"/>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F64088" w:rsidRPr="007908EE" w14:paraId="388AB7A6" w14:textId="77777777" w:rsidTr="00034268">
        <w:trPr>
          <w:trHeight w:val="454"/>
        </w:trPr>
        <w:tc>
          <w:tcPr>
            <w:tcW w:w="10354" w:type="dxa"/>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034268">
        <w:trPr>
          <w:trHeight w:val="454"/>
        </w:trPr>
        <w:tc>
          <w:tcPr>
            <w:tcW w:w="10354" w:type="dxa"/>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F64088" w:rsidRPr="007908EE" w14:paraId="7DACA91F" w14:textId="77777777" w:rsidTr="00034268">
        <w:trPr>
          <w:trHeight w:val="454"/>
        </w:trPr>
        <w:tc>
          <w:tcPr>
            <w:tcW w:w="10354" w:type="dxa"/>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r w:rsidR="00034268" w:rsidRPr="007908EE" w14:paraId="4E6761E8" w14:textId="77777777" w:rsidTr="00034268">
        <w:trPr>
          <w:trHeight w:val="454"/>
        </w:trPr>
        <w:tc>
          <w:tcPr>
            <w:tcW w:w="10354" w:type="dxa"/>
            <w:shd w:val="clear" w:color="auto" w:fill="auto"/>
            <w:vAlign w:val="center"/>
          </w:tcPr>
          <w:p w14:paraId="0B33699D" w14:textId="465F1FE7"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{%tr if not var.knb and not var.var_somatic.level_I +var.var_somatic.level_II + var.var_somatic.level_onco_nodrug + var.var_somatic.level_III %}</w:t>
            </w:r>
          </w:p>
        </w:tc>
      </w:tr>
      <w:tr w:rsidR="00034268" w:rsidRPr="007908EE" w14:paraId="5C5CDF4D" w14:textId="77777777" w:rsidTr="00034268">
        <w:trPr>
          <w:trHeight w:val="454"/>
        </w:trPr>
        <w:tc>
          <w:tcPr>
            <w:tcW w:w="10354" w:type="dxa"/>
            <w:shd w:val="clear" w:color="auto" w:fill="auto"/>
            <w:vAlign w:val="center"/>
          </w:tcPr>
          <w:p w14:paraId="54766065" w14:textId="4A57AC12" w:rsidR="00034268" w:rsidRPr="00C65B08" w:rsidRDefault="00034268" w:rsidP="0003426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034268" w:rsidRPr="007908EE" w14:paraId="32A7AE8A" w14:textId="77777777" w:rsidTr="00034268">
        <w:trPr>
          <w:trHeight w:val="454"/>
        </w:trPr>
        <w:tc>
          <w:tcPr>
            <w:tcW w:w="10354" w:type="dxa"/>
            <w:shd w:val="clear" w:color="auto" w:fill="auto"/>
            <w:vAlign w:val="center"/>
          </w:tcPr>
          <w:p w14:paraId="1A93C98C" w14:textId="20710F80"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r w:rsidR="00C26B99" w:rsidRPr="007908EE">
        <w:rPr>
          <w:rFonts w:ascii="Times New Roman" w:hAnsi="Times New Roman" w:hint="eastAsia"/>
          <w:color w:val="3B3838"/>
          <w:sz w:val="18"/>
          <w:szCs w:val="18"/>
          <w:lang w:val="en-CA"/>
        </w:rPr>
        <w:t>OncoKB</w:t>
      </w:r>
      <w:r w:rsidR="00C26B99" w:rsidRPr="007908EE">
        <w:rPr>
          <w:rFonts w:ascii="Times New Roman" w:hAnsi="Times New Roman" w:hint="eastAsia"/>
          <w:color w:val="3B3838"/>
          <w:sz w:val="18"/>
          <w:szCs w:val="18"/>
          <w:lang w:val="en-CA"/>
        </w:rPr>
        <w:t>等公共数据库，本内部数据库将基因变异所对应的靶向药物敏感性分为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062F320C" w14:textId="2D5D749C" w:rsidR="00AB38B5" w:rsidRPr="00034268" w:rsidRDefault="00F35E11" w:rsidP="00034268">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w:t>
      </w:r>
      <w:r w:rsidR="008F7CB4" w:rsidRPr="007908EE">
        <w:rPr>
          <w:rFonts w:ascii="Times New Roman" w:hAnsi="Times New Roman" w:hint="eastAsia"/>
          <w:bCs/>
          <w:sz w:val="18"/>
          <w:szCs w:val="18"/>
        </w:rPr>
        <w:t>本报告仅展示</w:t>
      </w:r>
      <w:r w:rsidR="007F4FDA">
        <w:rPr>
          <w:rFonts w:ascii="Times New Roman" w:hAnsi="Times New Roman"/>
          <w:bCs/>
          <w:sz w:val="18"/>
          <w:szCs w:val="18"/>
        </w:rPr>
        <w:t>9</w:t>
      </w:r>
      <w:r w:rsidR="00F94F71">
        <w:rPr>
          <w:rFonts w:ascii="Times New Roman" w:hAnsi="Times New Roman" w:hint="eastAsia"/>
          <w:bCs/>
          <w:sz w:val="18"/>
          <w:szCs w:val="18"/>
        </w:rPr>
        <w:t>个遗传性肿瘤</w:t>
      </w:r>
      <w:r w:rsidR="00F94F71">
        <w:rPr>
          <w:rFonts w:ascii="Times New Roman" w:hAnsi="Times New Roman" w:hint="eastAsia"/>
          <w:bCs/>
          <w:sz w:val="18"/>
          <w:szCs w:val="18"/>
        </w:rPr>
        <w:t>/</w:t>
      </w:r>
      <w:r w:rsidR="00F94F71">
        <w:rPr>
          <w:rFonts w:ascii="Times New Roman" w:hAnsi="Times New Roman" w:hint="eastAsia"/>
          <w:bCs/>
          <w:sz w:val="18"/>
          <w:szCs w:val="18"/>
        </w:rPr>
        <w:t>综合征相关基因的</w:t>
      </w:r>
      <w:r w:rsidR="008F7CB4" w:rsidRPr="007908EE">
        <w:rPr>
          <w:rFonts w:ascii="Times New Roman" w:hAnsi="Times New Roman" w:hint="eastAsia"/>
          <w:bCs/>
          <w:sz w:val="18"/>
          <w:szCs w:val="18"/>
        </w:rPr>
        <w:t>致病、可能致病</w:t>
      </w:r>
      <w:r w:rsidR="008F7CB4" w:rsidRPr="00204FE0">
        <w:rPr>
          <w:rFonts w:ascii="Times New Roman" w:hAnsi="Times New Roman" w:hint="eastAsia"/>
          <w:bCs/>
          <w:sz w:val="18"/>
          <w:szCs w:val="18"/>
        </w:rPr>
        <w:t>和意义未明的胚系变异</w:t>
      </w:r>
      <w:r w:rsidR="00A25292" w:rsidRPr="00204FE0">
        <w:rPr>
          <w:rFonts w:ascii="Times New Roman" w:hAnsi="Times New Roman" w:hint="eastAsia"/>
          <w:bCs/>
          <w:sz w:val="18"/>
          <w:szCs w:val="18"/>
        </w:rPr>
        <w:t>（需做对照）</w:t>
      </w:r>
      <w:r w:rsidR="008F7CB4" w:rsidRPr="00204FE0">
        <w:rPr>
          <w:rFonts w:ascii="Times New Roman" w:hAnsi="Times New Roman" w:hint="eastAsia"/>
          <w:bCs/>
          <w:sz w:val="18"/>
          <w:szCs w:val="18"/>
        </w:rPr>
        <w:t>，</w:t>
      </w:r>
      <w:r w:rsidR="008F7CB4"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2633D6B" w:rsidR="00AB38B5" w:rsidRPr="007908EE" w:rsidRDefault="00034268">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8</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4B1884" w:rsidRPr="004B1884">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00690D5E" w:rsidR="00AB38B5" w:rsidRPr="007908EE" w:rsidRDefault="00034268">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9</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r w:rsidR="008F7CB4" w:rsidRPr="007908EE">
        <w:rPr>
          <w:rFonts w:ascii="Times New Roman" w:hAnsi="Times New Roman" w:hint="eastAsia"/>
          <w:color w:val="3B3838"/>
          <w:sz w:val="18"/>
          <w:szCs w:val="18"/>
          <w:lang w:val="en-CA"/>
        </w:rPr>
        <w:t>PharmGKB</w:t>
      </w:r>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236E7C">
        <w:rPr>
          <w:rFonts w:ascii="Times New Roman" w:hAnsi="Times New Roman" w:hint="eastAsia"/>
          <w:bCs/>
          <w:color w:val="3B3838"/>
        </w:rPr>
        <w:t>R</w:t>
      </w:r>
      <w:r w:rsidR="00236E7C">
        <w:rPr>
          <w:rFonts w:ascii="Times New Roman" w:hAnsi="Times New Roman"/>
          <w:bCs/>
          <w:color w:val="3B3838"/>
        </w:rPr>
        <w:t>NA</w:t>
      </w:r>
      <w:r w:rsidR="00236E7C">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r w:rsidRPr="002A58FC">
        <w:rPr>
          <w:rFonts w:ascii="Times New Roman" w:hAnsi="Times New Roman"/>
          <w:bCs/>
        </w:rPr>
        <w:t>ctDNA</w:t>
      </w:r>
      <w:r w:rsidRPr="002A58FC">
        <w:rPr>
          <w:rFonts w:ascii="Times New Roman" w:hAnsi="Times New Roman"/>
          <w:bCs/>
        </w:rPr>
        <w:t>）源自病灶部位细胞释放入血液，但并非所有病变细胞的变异都能释放入血。</w:t>
      </w:r>
      <w:r w:rsidRPr="002A58FC">
        <w:rPr>
          <w:rFonts w:ascii="Times New Roman" w:hAnsi="Times New Roman"/>
          <w:bCs/>
        </w:rPr>
        <w:t>ctDNA</w:t>
      </w:r>
      <w:r w:rsidRPr="002A58FC">
        <w:rPr>
          <w:rFonts w:ascii="Times New Roman" w:hAnsi="Times New Roman"/>
          <w:bCs/>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2EFC83EF"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4B1884" w:rsidRPr="004B1884">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533D1" w:rsidRPr="007908EE" w14:paraId="5FA0FE1A" w14:textId="77777777" w:rsidTr="0023510B">
        <w:trPr>
          <w:jc w:val="center"/>
        </w:trPr>
        <w:tc>
          <w:tcPr>
            <w:tcW w:w="10205" w:type="dxa"/>
            <w:gridSpan w:val="3"/>
            <w:tcBorders>
              <w:bottom w:val="dotted" w:sz="4" w:space="0" w:color="0000FF"/>
            </w:tcBorders>
            <w:shd w:val="clear" w:color="auto" w:fill="EDEDED"/>
            <w:vAlign w:val="center"/>
          </w:tcPr>
          <w:p w14:paraId="3304F112"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1533D1" w:rsidRPr="007908EE" w14:paraId="634E86D5" w14:textId="77777777" w:rsidTr="0023510B">
        <w:trPr>
          <w:jc w:val="center"/>
        </w:trPr>
        <w:tc>
          <w:tcPr>
            <w:tcW w:w="10205" w:type="dxa"/>
            <w:gridSpan w:val="3"/>
            <w:tcBorders>
              <w:bottom w:val="dotted" w:sz="4" w:space="0" w:color="0000FF"/>
            </w:tcBorders>
            <w:shd w:val="clear" w:color="auto" w:fill="EDEDED"/>
            <w:vAlign w:val="center"/>
          </w:tcPr>
          <w:p w14:paraId="3E411EFC"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1533D1" w:rsidRPr="007908EE" w14:paraId="23AA8DDD" w14:textId="77777777" w:rsidTr="0023510B">
        <w:trPr>
          <w:jc w:val="center"/>
        </w:trPr>
        <w:tc>
          <w:tcPr>
            <w:tcW w:w="3829" w:type="dxa"/>
            <w:tcBorders>
              <w:top w:val="dotted" w:sz="4" w:space="0" w:color="0000FF"/>
              <w:bottom w:val="dotted" w:sz="4" w:space="0" w:color="0000FF"/>
            </w:tcBorders>
            <w:shd w:val="clear" w:color="auto" w:fill="FFFFFF"/>
            <w:vAlign w:val="center"/>
          </w:tcPr>
          <w:p w14:paraId="569778B0"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0BFDD39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Pr="000432AC">
              <w:rPr>
                <w:rFonts w:ascii="Times New Roman" w:hAnsi="Times New Roman"/>
                <w:color w:val="3B3838"/>
              </w:rPr>
              <w:t>report_number</w:t>
            </w:r>
            <w:r w:rsidRPr="000432AC">
              <w:rPr>
                <w:rFonts w:ascii="Times New Roman" w:hAnsi="Times New Roman" w:hint="eastAsia"/>
                <w:color w:val="3B3838"/>
              </w:rPr>
              <w:t xml:space="preserve"> </w:t>
            </w:r>
            <w:r>
              <w:rPr>
                <w:rFonts w:ascii="Times New Roman" w:hAnsi="Times New Roman" w:hint="eastAsia"/>
                <w:color w:val="3B3838"/>
              </w:rPr>
              <w:t>}}</w:t>
            </w:r>
          </w:p>
        </w:tc>
      </w:tr>
      <w:tr w:rsidR="001533D1" w:rsidRPr="007908EE" w14:paraId="6D67D404" w14:textId="77777777" w:rsidTr="0023510B">
        <w:trPr>
          <w:jc w:val="center"/>
        </w:trPr>
        <w:tc>
          <w:tcPr>
            <w:tcW w:w="3829" w:type="dxa"/>
            <w:tcBorders>
              <w:top w:val="dotted" w:sz="4" w:space="0" w:color="0000FF"/>
              <w:bottom w:val="dotted" w:sz="4" w:space="0" w:color="0000FF"/>
            </w:tcBorders>
            <w:shd w:val="clear" w:color="auto" w:fill="FFFFFF"/>
            <w:vAlign w:val="center"/>
          </w:tcPr>
          <w:p w14:paraId="61111A7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lastRenderedPageBreak/>
              <w:t>样本类型</w:t>
            </w:r>
          </w:p>
        </w:tc>
        <w:tc>
          <w:tcPr>
            <w:tcW w:w="6376" w:type="dxa"/>
            <w:gridSpan w:val="2"/>
            <w:tcBorders>
              <w:top w:val="dotted" w:sz="4" w:space="0" w:color="0000FF"/>
              <w:bottom w:val="dotted" w:sz="4" w:space="0" w:color="0000FF"/>
            </w:tcBorders>
            <w:shd w:val="clear" w:color="auto" w:fill="FFFFFF"/>
            <w:vAlign w:val="center"/>
          </w:tcPr>
          <w:p w14:paraId="6832515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1533D1" w:rsidRPr="007908EE" w14:paraId="757CC19F"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33D93FD" w14:textId="77777777" w:rsidR="001533D1" w:rsidRPr="007908EE" w:rsidRDefault="001533D1" w:rsidP="0023510B">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2C63388A" w14:textId="77777777" w:rsidR="001533D1" w:rsidRPr="007908EE" w:rsidRDefault="001533D1" w:rsidP="0023510B">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1533D1" w:rsidRPr="007908EE" w14:paraId="0ED6096F" w14:textId="77777777" w:rsidTr="0023510B">
        <w:trPr>
          <w:jc w:val="center"/>
        </w:trPr>
        <w:tc>
          <w:tcPr>
            <w:tcW w:w="3829" w:type="dxa"/>
            <w:tcBorders>
              <w:top w:val="dotted" w:sz="4" w:space="0" w:color="0000FF"/>
              <w:bottom w:val="dotted" w:sz="4" w:space="0" w:color="0000FF"/>
            </w:tcBorders>
            <w:shd w:val="clear" w:color="auto" w:fill="FFFFFF"/>
            <w:vAlign w:val="center"/>
          </w:tcPr>
          <w:p w14:paraId="4E1CF98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89CB6BC"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3F1B213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rPr>
              <w:t>20</w:t>
            </w:r>
          </w:p>
        </w:tc>
      </w:tr>
      <w:tr w:rsidR="001533D1" w:rsidRPr="007908EE" w14:paraId="233BEC0F" w14:textId="77777777" w:rsidTr="0023510B">
        <w:trPr>
          <w:jc w:val="center"/>
        </w:trPr>
        <w:tc>
          <w:tcPr>
            <w:tcW w:w="3829" w:type="dxa"/>
            <w:tcBorders>
              <w:top w:val="dotted" w:sz="4" w:space="0" w:color="0000FF"/>
              <w:bottom w:val="dotted" w:sz="4" w:space="0" w:color="0000FF"/>
            </w:tcBorders>
            <w:shd w:val="clear" w:color="auto" w:fill="FFFFFF"/>
            <w:vAlign w:val="center"/>
          </w:tcPr>
          <w:p w14:paraId="4434A19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291061"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C6614E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1533D1" w:rsidRPr="007908EE" w14:paraId="09E46E37"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CDBB9B7"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24707926"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1533D1" w:rsidRPr="007908EE" w14:paraId="2434C3A2" w14:textId="77777777" w:rsidTr="0023510B">
        <w:trPr>
          <w:jc w:val="center"/>
        </w:trPr>
        <w:tc>
          <w:tcPr>
            <w:tcW w:w="3829" w:type="dxa"/>
            <w:tcBorders>
              <w:top w:val="dotted" w:sz="4" w:space="0" w:color="0000FF"/>
              <w:bottom w:val="dotted" w:sz="4" w:space="0" w:color="0000FF"/>
            </w:tcBorders>
            <w:shd w:val="clear" w:color="auto" w:fill="FFFFFF"/>
            <w:vAlign w:val="center"/>
          </w:tcPr>
          <w:p w14:paraId="1B64EB6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9A89E53" w14:textId="77777777" w:rsidR="001533D1" w:rsidRPr="007908EE" w:rsidRDefault="001533D1" w:rsidP="0023510B">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24CE94F2"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1533D1" w:rsidRPr="007908EE" w14:paraId="3E6311EE" w14:textId="77777777" w:rsidTr="0023510B">
        <w:trPr>
          <w:jc w:val="center"/>
        </w:trPr>
        <w:tc>
          <w:tcPr>
            <w:tcW w:w="3829" w:type="dxa"/>
            <w:tcBorders>
              <w:top w:val="dotted" w:sz="4" w:space="0" w:color="0000FF"/>
              <w:bottom w:val="dotted" w:sz="4" w:space="0" w:color="0000FF"/>
            </w:tcBorders>
            <w:shd w:val="clear" w:color="auto" w:fill="FFFFFF"/>
            <w:vAlign w:val="center"/>
          </w:tcPr>
          <w:p w14:paraId="1741EEC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72025C" w14:textId="77777777" w:rsidR="001533D1" w:rsidRPr="007908EE" w:rsidRDefault="001533D1" w:rsidP="0023510B">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4BD17AD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1533D1" w:rsidRPr="007908EE" w14:paraId="6B029C05" w14:textId="77777777" w:rsidTr="0023510B">
        <w:trPr>
          <w:jc w:val="center"/>
        </w:trPr>
        <w:tc>
          <w:tcPr>
            <w:tcW w:w="3829" w:type="dxa"/>
            <w:tcBorders>
              <w:top w:val="dotted" w:sz="4" w:space="0" w:color="0000FF"/>
              <w:bottom w:val="dotted" w:sz="4" w:space="0" w:color="0000FF"/>
            </w:tcBorders>
            <w:shd w:val="clear" w:color="auto" w:fill="FFFFFF"/>
            <w:vAlign w:val="center"/>
          </w:tcPr>
          <w:p w14:paraId="79B3A04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B192600" w14:textId="77777777" w:rsidR="001533D1" w:rsidRPr="007908EE" w:rsidRDefault="001533D1" w:rsidP="0023510B">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w:t>
            </w:r>
            <w:r>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ED3B63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1533D1" w:rsidRPr="007908EE" w14:paraId="6192143C" w14:textId="77777777" w:rsidTr="0023510B">
        <w:trPr>
          <w:jc w:val="center"/>
        </w:trPr>
        <w:tc>
          <w:tcPr>
            <w:tcW w:w="3829" w:type="dxa"/>
            <w:tcBorders>
              <w:top w:val="dotted" w:sz="4" w:space="0" w:color="0000FF"/>
              <w:bottom w:val="dotted" w:sz="4" w:space="0" w:color="0000FF"/>
            </w:tcBorders>
            <w:shd w:val="clear" w:color="auto" w:fill="FFFFFF"/>
            <w:vAlign w:val="center"/>
          </w:tcPr>
          <w:p w14:paraId="5E285A8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D270BC5"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{{qc.dna_data_qc.mapping_ratio}}</w:t>
            </w:r>
          </w:p>
        </w:tc>
        <w:tc>
          <w:tcPr>
            <w:tcW w:w="2955" w:type="dxa"/>
            <w:tcBorders>
              <w:top w:val="dotted" w:sz="4" w:space="0" w:color="0000FF"/>
              <w:bottom w:val="dotted" w:sz="4" w:space="0" w:color="0000FF"/>
            </w:tcBorders>
            <w:shd w:val="clear" w:color="auto" w:fill="FFFFFF"/>
            <w:vAlign w:val="center"/>
          </w:tcPr>
          <w:p w14:paraId="6DFB6D0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1533D1" w:rsidRPr="007908EE" w14:paraId="04480240" w14:textId="77777777" w:rsidTr="0023510B">
        <w:trPr>
          <w:jc w:val="center"/>
        </w:trPr>
        <w:tc>
          <w:tcPr>
            <w:tcW w:w="3829" w:type="dxa"/>
            <w:tcBorders>
              <w:top w:val="dotted" w:sz="4" w:space="0" w:color="0000FF"/>
              <w:bottom w:val="dotted" w:sz="4" w:space="0" w:color="0000FF"/>
            </w:tcBorders>
            <w:shd w:val="clear" w:color="auto" w:fill="FFFFFF"/>
            <w:vAlign w:val="center"/>
          </w:tcPr>
          <w:p w14:paraId="3C1F1D49"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0B34B0B"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{{qc.dna_data_qc.uni20_uniq}}</w:t>
            </w:r>
          </w:p>
        </w:tc>
        <w:tc>
          <w:tcPr>
            <w:tcW w:w="2955" w:type="dxa"/>
            <w:tcBorders>
              <w:top w:val="dotted" w:sz="4" w:space="0" w:color="0000FF"/>
              <w:bottom w:val="dotted" w:sz="4" w:space="0" w:color="0000FF"/>
            </w:tcBorders>
            <w:shd w:val="clear" w:color="auto" w:fill="FFFFFF"/>
            <w:vAlign w:val="center"/>
          </w:tcPr>
          <w:p w14:paraId="4952B073"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1533D1" w:rsidRPr="007908EE" w14:paraId="24C8AE90"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598AF5E4"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307FED9"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1533D1" w:rsidRPr="007908EE" w14:paraId="5F4BED5D" w14:textId="77777777" w:rsidTr="0023510B">
        <w:trPr>
          <w:jc w:val="center"/>
        </w:trPr>
        <w:tc>
          <w:tcPr>
            <w:tcW w:w="3829" w:type="dxa"/>
            <w:tcBorders>
              <w:top w:val="dotted" w:sz="4" w:space="0" w:color="0000FF"/>
              <w:bottom w:val="single" w:sz="4" w:space="0" w:color="4472C4"/>
            </w:tcBorders>
            <w:shd w:val="clear" w:color="auto" w:fill="FFFFFF"/>
            <w:vAlign w:val="center"/>
          </w:tcPr>
          <w:p w14:paraId="41DD9B16"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6D936D7C" w14:textId="77777777" w:rsidR="001533D1" w:rsidRPr="000F1B63" w:rsidRDefault="001533D1" w:rsidP="0023510B">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BDC2DB9"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qc.dna_data_qc.cover_ratio_num &gt;= 0.95</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2</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8D2FFD3" w14:textId="77777777" w:rsidR="001533D1" w:rsidRDefault="001533D1" w:rsidP="0023510B">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AD37E4"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D45F16E" w14:textId="77777777" w:rsidR="001533D1" w:rsidRPr="007908EE" w:rsidRDefault="001533D1" w:rsidP="0023510B">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CF0634"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3F22381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2DBAAE"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6DE32C2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for a in (refer.fixed + refer.dynamic.s_var12 + refer.dynamic.s_var_onco_nodrug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Pr>
          <w:rFonts w:ascii="Times New Roman" w:eastAsia="宋体" w:hAnsi="Times New Roman"/>
          <w:b w:val="0"/>
          <w:bCs/>
          <w:color w:val="3B3838"/>
          <w:sz w:val="24"/>
          <w:szCs w:val="24"/>
          <w:shd w:val="clear" w:color="auto" w:fill="FFFFFF"/>
        </w:rPr>
        <w:t xml:space="preserve"> + </w:t>
      </w:r>
      <w:r w:rsidRPr="0025616A">
        <w:rPr>
          <w:rFonts w:ascii="Times New Roman" w:eastAsia="宋体" w:hAnsi="Times New Roman"/>
          <w:b w:val="0"/>
          <w:bCs/>
          <w:color w:val="3B3838"/>
          <w:sz w:val="24"/>
          <w:szCs w:val="24"/>
          <w:shd w:val="clear" w:color="auto" w:fill="FFFFFF"/>
        </w:rPr>
        <w:t>refer.dynamic.g_var</w:t>
      </w:r>
      <w:r>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refer.dynamic.knb)|unique%}</w:t>
      </w:r>
    </w:p>
    <w:p w14:paraId="1A63AFFC"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3F042E33" w:rsidR="00AB38B5" w:rsidRPr="006C6833"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endfor%}</w:t>
      </w:r>
    </w:p>
    <w:sectPr w:rsidR="00AB38B5" w:rsidRPr="006C6833">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CBBDD" w14:textId="77777777" w:rsidR="0021704A" w:rsidRDefault="0021704A">
      <w:pPr>
        <w:spacing w:line="240" w:lineRule="auto"/>
      </w:pPr>
      <w:r>
        <w:separator/>
      </w:r>
    </w:p>
  </w:endnote>
  <w:endnote w:type="continuationSeparator" w:id="0">
    <w:p w14:paraId="4B2CA332" w14:textId="77777777" w:rsidR="0021704A" w:rsidRDefault="002170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16AA7" w14:textId="77777777" w:rsidR="0021704A" w:rsidRDefault="0021704A">
      <w:pPr>
        <w:spacing w:after="0"/>
      </w:pPr>
      <w:r>
        <w:separator/>
      </w:r>
    </w:p>
  </w:footnote>
  <w:footnote w:type="continuationSeparator" w:id="0">
    <w:p w14:paraId="680E0D2D" w14:textId="77777777" w:rsidR="0021704A" w:rsidRDefault="002170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5368D7" w:rsidRPr="005368D7">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268"/>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3D1"/>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04A"/>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972"/>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975"/>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7B0"/>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E7EBB"/>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432</TotalTime>
  <Pages>15</Pages>
  <Words>3236</Words>
  <Characters>18446</Characters>
  <Application>Microsoft Office Word</Application>
  <DocSecurity>0</DocSecurity>
  <Lines>153</Lines>
  <Paragraphs>43</Paragraphs>
  <ScaleCrop>false</ScaleCrop>
  <Company>P R C</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46</cp:revision>
  <cp:lastPrinted>2024-05-24T10:36:00Z</cp:lastPrinted>
  <dcterms:created xsi:type="dcterms:W3CDTF">2024-05-24T07:03:00Z</dcterms:created>
  <dcterms:modified xsi:type="dcterms:W3CDTF">2024-12-02T03:03:00Z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