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C64F" w14:textId="77777777" w:rsidR="00186819" w:rsidRDefault="00186819" w:rsidP="009654A4">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001B37A8" wp14:editId="2F32D451">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AAD9433" w14:textId="77777777" w:rsidR="00186819" w:rsidRDefault="00186819" w:rsidP="009654A4">
      <w:pPr>
        <w:spacing w:line="185" w:lineRule="auto"/>
        <w:jc w:val="cente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68DF2F40" w14:textId="77777777" w:rsidR="00186819" w:rsidRDefault="00186819" w:rsidP="00186819"/>
    <w:p w14:paraId="44F8A570" w14:textId="6E5C7B8F" w:rsidR="00186819" w:rsidRDefault="00186819" w:rsidP="00186819">
      <w:pPr>
        <w:widowControl/>
        <w:kinsoku w:val="0"/>
        <w:autoSpaceDE w:val="0"/>
        <w:autoSpaceDN w:val="0"/>
        <w:adjustRightInd w:val="0"/>
        <w:snapToGrid w:val="0"/>
        <w:spacing w:before="150" w:line="184" w:lineRule="auto"/>
        <w:jc w:val="right"/>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4FBEB2DA" wp14:editId="61E03C5F">
                <wp:simplePos x="0" y="0"/>
                <wp:positionH relativeFrom="column">
                  <wp:posOffset>48260</wp:posOffset>
                </wp:positionH>
                <wp:positionV relativeFrom="paragraph">
                  <wp:posOffset>294640</wp:posOffset>
                </wp:positionV>
                <wp:extent cx="6136640" cy="635"/>
                <wp:effectExtent l="0" t="0" r="0" b="0"/>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D6018EF"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3.8pt,23.2pt" to="487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"/>
            </w:pict>
          </mc:Fallback>
        </mc:AlternateContent>
      </w:r>
      <w:r>
        <w:rPr>
          <w:rFonts w:ascii="微软雅黑" w:eastAsia="微软雅黑" w:hAnsi="微软雅黑" w:cs="微软雅黑" w:hint="eastAsia"/>
          <w:color w:val="43B3A5"/>
          <w:spacing w:val="6"/>
          <w:kern w:val="0"/>
          <w:sz w:val="24"/>
          <w:szCs w:val="24"/>
          <w:lang w:bidi="ar"/>
        </w:rPr>
        <w:t>标本编号：</w:t>
      </w:r>
      <w:r w:rsidRPr="00186819">
        <w:rPr>
          <w:rFonts w:ascii="微软雅黑" w:eastAsia="微软雅黑" w:hAnsi="微软雅黑" w:cs="微软雅黑"/>
          <w:color w:val="43B3A5"/>
          <w:spacing w:val="6"/>
          <w:kern w:val="0"/>
          <w:sz w:val="24"/>
          <w:szCs w:val="24"/>
          <w:lang w:bidi="ar"/>
        </w:rPr>
        <w:t>{{sample.sample_id}}</w:t>
      </w:r>
    </w:p>
    <w:tbl>
      <w:tblPr>
        <w:tblStyle w:val="TableNormal"/>
        <w:tblpPr w:leftFromText="180" w:rightFromText="180" w:vertAnchor="text" w:horzAnchor="page" w:tblpXSpec="center" w:tblpY="243"/>
        <w:tblOverlap w:val="never"/>
        <w:tblW w:w="964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86"/>
        <w:gridCol w:w="1551"/>
        <w:gridCol w:w="1418"/>
        <w:gridCol w:w="1991"/>
      </w:tblGrid>
      <w:tr w:rsidR="00186819" w:rsidRPr="00D82AEB" w14:paraId="46E2722D" w14:textId="77777777" w:rsidTr="00242830">
        <w:trPr>
          <w:trHeight w:val="539"/>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38339B"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208F02"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w:t>
            </w:r>
            <w:proofErr w:type="gramStart"/>
            <w:r w:rsidRPr="00D82AEB">
              <w:rPr>
                <w:rFonts w:ascii="Arial" w:eastAsia="微软雅黑" w:hAnsi="Arial" w:cs="Arial"/>
                <w:snapToGrid w:val="0"/>
                <w:color w:val="000000"/>
                <w:kern w:val="0"/>
                <w:sz w:val="23"/>
                <w:szCs w:val="23"/>
              </w:rPr>
              <w:t>sample.patient</w:t>
            </w:r>
            <w:proofErr w:type="gramEnd"/>
            <w:r w:rsidRPr="00D82AEB">
              <w:rPr>
                <w:rFonts w:ascii="Arial" w:eastAsia="微软雅黑" w:hAnsi="Arial" w:cs="Arial"/>
                <w:snapToGrid w:val="0"/>
                <w:color w:val="000000"/>
                <w:kern w:val="0"/>
                <w:sz w:val="23"/>
                <w:szCs w:val="23"/>
              </w:rPr>
              <w:t>_name}}</w:t>
            </w: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1B276D"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2C4696B"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0D3291"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959D8E4"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{{sample.age}}</w:t>
            </w:r>
          </w:p>
        </w:tc>
      </w:tr>
      <w:tr w:rsidR="00186819" w:rsidRPr="00D82AEB" w14:paraId="418E5270" w14:textId="77777777" w:rsidTr="00242830">
        <w:trPr>
          <w:trHeight w:val="515"/>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8430FE5"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C5C571"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13466A1"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251FB83"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{{sample.hosp_depart}}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2AC64D"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065F99"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p>
        </w:tc>
      </w:tr>
      <w:tr w:rsidR="00186819" w:rsidRPr="00D82AEB" w14:paraId="0520E30B" w14:textId="77777777" w:rsidTr="00242830">
        <w:trPr>
          <w:trHeight w:val="515"/>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BFD7512"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80F9F9"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hint="eastAsia"/>
                <w:snapToGrid w:val="0"/>
                <w:color w:val="000000"/>
                <w:kern w:val="0"/>
                <w:sz w:val="23"/>
                <w:szCs w:val="23"/>
              </w:rPr>
              <w:t>{{sample.</w:t>
            </w:r>
            <w:r w:rsidRPr="00D82AEB">
              <w:rPr>
                <w:rFonts w:ascii="Arial" w:eastAsia="微软雅黑" w:hAnsi="Arial" w:cs="Arial"/>
                <w:snapToGrid w:val="0"/>
                <w:color w:val="000000"/>
                <w:kern w:val="0"/>
                <w:sz w:val="23"/>
                <w:szCs w:val="23"/>
              </w:rPr>
              <w:t>pathological_id</w:t>
            </w:r>
            <w:r w:rsidRPr="00D82AEB">
              <w:rPr>
                <w:rFonts w:ascii="Arial" w:eastAsia="微软雅黑" w:hAnsi="Arial" w:cs="Arial" w:hint="eastAsia"/>
                <w:snapToGrid w:val="0"/>
                <w:color w:val="000000"/>
                <w:kern w:val="0"/>
                <w:sz w:val="23"/>
                <w:szCs w:val="23"/>
              </w:rPr>
              <w:t>}}</w:t>
            </w: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0029569"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2A895A"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0E421FA"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F85D51"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snapToGrid w:val="0"/>
                <w:color w:val="000000"/>
                <w:spacing w:val="10"/>
                <w:kern w:val="0"/>
                <w:sz w:val="23"/>
                <w:szCs w:val="23"/>
              </w:rPr>
              <w:t>{{sample.pathol_diagn}}</w:t>
            </w:r>
          </w:p>
        </w:tc>
      </w:tr>
      <w:tr w:rsidR="00186819" w:rsidRPr="00D82AEB" w14:paraId="0052CF76" w14:textId="77777777" w:rsidTr="00242830">
        <w:trPr>
          <w:trHeight w:val="541"/>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9B2BEB6"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94B4248"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{{sample.sample_type}}</w:t>
            </w:r>
          </w:p>
        </w:tc>
        <w:tc>
          <w:tcPr>
            <w:tcW w:w="1486"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73A88CB"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B9E95E9"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{{sample.receive_data|replace(“-”,”/”)}}</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E9CE08"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实</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验</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室</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D91E033"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hint="eastAsia"/>
                <w:snapToGrid w:val="0"/>
                <w:color w:val="000000"/>
                <w:spacing w:val="10"/>
                <w:kern w:val="0"/>
                <w:sz w:val="23"/>
                <w:szCs w:val="23"/>
              </w:rPr>
              <w:t>本院</w:t>
            </w:r>
          </w:p>
        </w:tc>
      </w:tr>
      <w:tr w:rsidR="00186819" w:rsidRPr="00D82AEB" w14:paraId="34ACB975" w14:textId="77777777" w:rsidTr="00242830">
        <w:trPr>
          <w:trHeight w:val="556"/>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3ED878F"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5"/>
            <w:tcBorders>
              <w:top w:val="single" w:sz="2" w:space="0" w:color="BEBEBE"/>
              <w:left w:val="single" w:sz="2" w:space="0" w:color="BEBEBE"/>
              <w:bottom w:val="single" w:sz="2" w:space="0" w:color="BEBEBE"/>
              <w:right w:val="single" w:sz="2" w:space="0" w:color="BEBEBE"/>
            </w:tcBorders>
            <w:shd w:val="clear" w:color="auto" w:fill="auto"/>
            <w:vAlign w:val="center"/>
          </w:tcPr>
          <w:p w14:paraId="4A763A70"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i/>
                <w:iCs/>
                <w:snapToGrid w:val="0"/>
                <w:color w:val="000000"/>
                <w:spacing w:val="10"/>
                <w:kern w:val="0"/>
                <w:sz w:val="23"/>
                <w:szCs w:val="23"/>
              </w:rPr>
              <w:t>BRCA1/BRCA2</w:t>
            </w:r>
            <w:r w:rsidRPr="00D82AEB">
              <w:rPr>
                <w:rFonts w:ascii="Arial" w:eastAsia="微软雅黑" w:hAnsi="Arial" w:cs="微软雅黑"/>
                <w:snapToGrid w:val="0"/>
                <w:color w:val="000000"/>
                <w:spacing w:val="10"/>
                <w:kern w:val="0"/>
                <w:sz w:val="23"/>
                <w:szCs w:val="23"/>
              </w:rPr>
              <w:t>基因突变检测</w:t>
            </w:r>
          </w:p>
        </w:tc>
      </w:tr>
      <w:tr w:rsidR="00186819" w:rsidRPr="00D82AEB" w14:paraId="3B2866E9" w14:textId="77777777" w:rsidTr="00242830">
        <w:trPr>
          <w:trHeight w:val="1012"/>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539E3C"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5"/>
            <w:tcBorders>
              <w:top w:val="single" w:sz="2" w:space="0" w:color="BEBEBE"/>
              <w:left w:val="single" w:sz="2" w:space="0" w:color="BEBEBE"/>
              <w:bottom w:val="single" w:sz="2" w:space="0" w:color="BEBEBE"/>
              <w:right w:val="single" w:sz="2" w:space="0" w:color="BEBEBE"/>
            </w:tcBorders>
            <w:shd w:val="clear" w:color="auto" w:fill="auto"/>
            <w:vAlign w:val="center"/>
          </w:tcPr>
          <w:p w14:paraId="5FEA50BE"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snapToGrid w:val="0"/>
                <w:color w:val="000000"/>
                <w:spacing w:val="10"/>
                <w:kern w:val="0"/>
                <w:sz w:val="23"/>
                <w:szCs w:val="23"/>
              </w:rPr>
              <w:t>人类</w:t>
            </w:r>
            <w:r w:rsidRPr="00D82AEB">
              <w:rPr>
                <w:rFonts w:ascii="Arial" w:eastAsia="微软雅黑" w:hAnsi="Arial" w:cs="微软雅黑"/>
                <w:i/>
                <w:iCs/>
                <w:snapToGrid w:val="0"/>
                <w:color w:val="000000"/>
                <w:spacing w:val="10"/>
                <w:kern w:val="0"/>
                <w:sz w:val="23"/>
                <w:szCs w:val="23"/>
              </w:rPr>
              <w:t>BRCA1</w:t>
            </w:r>
            <w:r w:rsidRPr="00D82AEB">
              <w:rPr>
                <w:rFonts w:ascii="Arial" w:eastAsia="微软雅黑" w:hAnsi="Arial" w:cs="微软雅黑"/>
                <w:snapToGrid w:val="0"/>
                <w:color w:val="000000"/>
                <w:spacing w:val="10"/>
                <w:kern w:val="0"/>
                <w:sz w:val="23"/>
                <w:szCs w:val="23"/>
              </w:rPr>
              <w:t>基因和</w:t>
            </w:r>
            <w:r w:rsidRPr="00D82AEB">
              <w:rPr>
                <w:rFonts w:ascii="Arial" w:eastAsia="微软雅黑" w:hAnsi="Arial" w:cs="微软雅黑"/>
                <w:i/>
                <w:iCs/>
                <w:snapToGrid w:val="0"/>
                <w:color w:val="000000"/>
                <w:spacing w:val="10"/>
                <w:kern w:val="0"/>
                <w:sz w:val="23"/>
                <w:szCs w:val="23"/>
              </w:rPr>
              <w:t>BRCA2</w:t>
            </w:r>
            <w:r w:rsidRPr="00D82AEB">
              <w:rPr>
                <w:rFonts w:ascii="Arial" w:eastAsia="微软雅黑" w:hAnsi="Arial" w:cs="微软雅黑"/>
                <w:snapToGrid w:val="0"/>
                <w:color w:val="000000"/>
                <w:spacing w:val="10"/>
                <w:kern w:val="0"/>
                <w:sz w:val="23"/>
                <w:szCs w:val="23"/>
              </w:rPr>
              <w:t>基因全编码区、外显子</w:t>
            </w:r>
            <w:r w:rsidRPr="00D82AEB">
              <w:rPr>
                <w:rFonts w:ascii="Arial" w:eastAsia="微软雅黑" w:hAnsi="Arial" w:cs="微软雅黑"/>
                <w:snapToGrid w:val="0"/>
                <w:color w:val="000000"/>
                <w:spacing w:val="10"/>
                <w:kern w:val="0"/>
                <w:sz w:val="23"/>
                <w:szCs w:val="23"/>
              </w:rPr>
              <w:t>-</w:t>
            </w:r>
            <w:r w:rsidRPr="00D82AEB">
              <w:rPr>
                <w:rFonts w:ascii="Arial" w:eastAsia="微软雅黑" w:hAnsi="Arial" w:cs="微软雅黑"/>
                <w:snapToGrid w:val="0"/>
                <w:color w:val="000000"/>
                <w:spacing w:val="10"/>
                <w:kern w:val="0"/>
                <w:sz w:val="23"/>
                <w:szCs w:val="23"/>
              </w:rPr>
              <w:t>内含子连接区、部分内含子和</w:t>
            </w:r>
            <w:r w:rsidRPr="00D82AEB">
              <w:rPr>
                <w:rFonts w:ascii="Arial" w:eastAsia="微软雅黑" w:hAnsi="Arial" w:cs="微软雅黑"/>
                <w:snapToGrid w:val="0"/>
                <w:color w:val="000000"/>
                <w:spacing w:val="10"/>
                <w:kern w:val="0"/>
                <w:sz w:val="23"/>
                <w:szCs w:val="23"/>
              </w:rPr>
              <w:t>UTR</w:t>
            </w:r>
            <w:r w:rsidRPr="00D82AEB">
              <w:rPr>
                <w:rFonts w:ascii="Arial" w:eastAsia="微软雅黑" w:hAnsi="Arial" w:cs="微软雅黑"/>
                <w:snapToGrid w:val="0"/>
                <w:color w:val="000000"/>
                <w:spacing w:val="10"/>
                <w:kern w:val="0"/>
                <w:sz w:val="23"/>
                <w:szCs w:val="23"/>
              </w:rPr>
              <w:t>区热点突变。</w:t>
            </w:r>
            <w:r w:rsidRPr="00D82AEB">
              <w:rPr>
                <w:rFonts w:ascii="Arial" w:eastAsia="微软雅黑" w:hAnsi="Arial" w:cs="微软雅黑" w:hint="eastAsia"/>
                <w:snapToGrid w:val="0"/>
                <w:color w:val="000000"/>
                <w:spacing w:val="10"/>
                <w:kern w:val="0"/>
                <w:sz w:val="23"/>
                <w:szCs w:val="23"/>
              </w:rPr>
              <w:t>可检测发生在目标区域的点突变、插入</w:t>
            </w:r>
            <w:r w:rsidRPr="00D82AEB">
              <w:rPr>
                <w:rFonts w:ascii="Arial" w:eastAsia="微软雅黑" w:hAnsi="Arial" w:cs="微软雅黑"/>
                <w:snapToGrid w:val="0"/>
                <w:color w:val="000000"/>
                <w:spacing w:val="10"/>
                <w:kern w:val="0"/>
                <w:sz w:val="23"/>
                <w:szCs w:val="23"/>
              </w:rPr>
              <w:t>/</w:t>
            </w:r>
            <w:r w:rsidRPr="00D82AEB">
              <w:rPr>
                <w:rFonts w:ascii="Arial" w:eastAsia="微软雅黑" w:hAnsi="Arial" w:cs="微软雅黑"/>
                <w:snapToGrid w:val="0"/>
                <w:color w:val="000000"/>
                <w:spacing w:val="10"/>
                <w:kern w:val="0"/>
                <w:sz w:val="23"/>
                <w:szCs w:val="23"/>
              </w:rPr>
              <w:t>缺失、大片段重排（仅限于血液样本）。</w:t>
            </w:r>
          </w:p>
        </w:tc>
      </w:tr>
      <w:tr w:rsidR="00186819" w:rsidRPr="00D82AEB" w14:paraId="5F27A44A" w14:textId="77777777" w:rsidTr="00242830">
        <w:trPr>
          <w:trHeight w:val="748"/>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800C2FA"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4819" w:type="dxa"/>
            <w:gridSpan w:val="3"/>
            <w:tcBorders>
              <w:top w:val="single" w:sz="2" w:space="0" w:color="BEBEBE"/>
              <w:left w:val="single" w:sz="2" w:space="0" w:color="BEBEBE"/>
              <w:bottom w:val="single" w:sz="2" w:space="0" w:color="BEBEBE"/>
              <w:right w:val="single" w:sz="2" w:space="0" w:color="BEBEBE"/>
            </w:tcBorders>
            <w:shd w:val="clear" w:color="auto" w:fill="auto"/>
            <w:vAlign w:val="center"/>
          </w:tcPr>
          <w:p w14:paraId="7044AB7D"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snapToGrid w:val="0"/>
                <w:color w:val="000000"/>
                <w:spacing w:val="10"/>
                <w:kern w:val="0"/>
                <w:sz w:val="23"/>
                <w:szCs w:val="23"/>
              </w:rPr>
              <w:t>新一代高通量测序技术</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73BCDE"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4215E34"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D82AEB">
              <w:rPr>
                <w:rFonts w:ascii="Arial" w:eastAsia="微软雅黑" w:hAnsi="Arial" w:cs="Arial"/>
                <w:snapToGrid w:val="0"/>
                <w:color w:val="000000"/>
                <w:kern w:val="0"/>
                <w:sz w:val="23"/>
                <w:szCs w:val="23"/>
              </w:rPr>
              <w:t>MiniSeq</w:t>
            </w:r>
          </w:p>
        </w:tc>
      </w:tr>
    </w:tbl>
    <w:p w14:paraId="135F3730" w14:textId="77777777" w:rsidR="00186819" w:rsidRPr="008D2AD4" w:rsidRDefault="00186819" w:rsidP="00186819">
      <w:pPr>
        <w:rPr>
          <w:rFonts w:ascii="Times New Roman" w:eastAsia="宋体" w:hAnsi="Times New Roman" w:cs="Times New Roman"/>
          <w:b/>
          <w:sz w:val="24"/>
          <w:szCs w:val="24"/>
        </w:rPr>
      </w:pPr>
      <w:r>
        <w:rPr>
          <w:rFonts w:ascii="微软雅黑" w:eastAsia="微软雅黑" w:hAnsi="微软雅黑" w:cs="微软雅黑" w:hint="eastAsia"/>
          <w:noProof/>
          <w:sz w:val="23"/>
        </w:rPr>
        <mc:AlternateContent>
          <mc:Choice Requires="wps">
            <w:drawing>
              <wp:anchor distT="0" distB="0" distL="114300" distR="114300" simplePos="0" relativeHeight="251662336" behindDoc="0" locked="0" layoutInCell="1" allowOverlap="1" wp14:anchorId="7278E6EB" wp14:editId="233FC07B">
                <wp:simplePos x="0" y="0"/>
                <wp:positionH relativeFrom="column">
                  <wp:posOffset>0</wp:posOffset>
                </wp:positionH>
                <wp:positionV relativeFrom="paragraph">
                  <wp:posOffset>3194685</wp:posOffset>
                </wp:positionV>
                <wp:extent cx="6177280" cy="10795"/>
                <wp:effectExtent l="0" t="4445" r="13970" b="13335"/>
                <wp:wrapNone/>
                <wp:docPr id="1480111170" name="直接连接符 1480111170"/>
                <wp:cNvGraphicFramePr/>
                <a:graphic xmlns:a="http://schemas.openxmlformats.org/drawingml/2006/main">
                  <a:graphicData uri="http://schemas.microsoft.com/office/word/2010/wordprocessingShape">
                    <wps:wsp>
                      <wps:cNvCnPr/>
                      <wps:spPr>
                        <a:xfrm>
                          <a:off x="0" y="0"/>
                          <a:ext cx="6177280"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0FFAE0" id="直接连接符 1480111170"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1.55pt" to="486.4pt,2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" strokecolor="black [3200]" strokeweight=".5pt">
                <v:stroke joinstyle="miter"/>
              </v:line>
            </w:pict>
          </mc:Fallback>
        </mc:AlternateContent>
      </w:r>
    </w:p>
    <w:tbl>
      <w:tblPr>
        <w:tblStyle w:val="TableNormal"/>
        <w:tblpPr w:leftFromText="180" w:rightFromText="180" w:vertAnchor="text" w:horzAnchor="page" w:tblpXSpec="center" w:tblpY="243"/>
        <w:tblOverlap w:val="never"/>
        <w:tblW w:w="964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186819" w:rsidRPr="000D1600" w14:paraId="0C21CC15" w14:textId="77777777" w:rsidTr="00242830">
        <w:trPr>
          <w:trHeight w:val="539"/>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D4F425" w14:textId="77777777" w:rsidR="00186819" w:rsidRPr="000D1600" w:rsidRDefault="00186819" w:rsidP="00242830">
            <w:pPr>
              <w:widowControl/>
              <w:kinsoku w:val="0"/>
              <w:autoSpaceDE w:val="0"/>
              <w:autoSpaceDN w:val="0"/>
              <w:adjustRightInd w:val="0"/>
              <w:snapToGrid w:val="0"/>
              <w:spacing w:before="132" w:line="186" w:lineRule="auto"/>
              <w:ind w:left="143"/>
              <w:jc w:val="left"/>
              <w:textAlignment w:val="baseline"/>
              <w:rPr>
                <w:rFonts w:ascii="微软雅黑" w:eastAsia="微软雅黑" w:hAnsi="微软雅黑"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D1600">
              <w:rPr>
                <w:rFonts w:ascii="微软雅黑" w:eastAsia="微软雅黑" w:hAnsi="微软雅黑" w:cs="微软雅黑"/>
                <w:spacing w:val="15"/>
                <w:sz w:val="23"/>
                <w:szCs w:val="23"/>
                <w14:textOutline w14:w="4356" w14:cap="sq" w14:cmpd="sng" w14:algn="ctr">
                  <w14:solidFill>
                    <w14:srgbClr w14:val="000000"/>
                  </w14:solidFill>
                  <w14:prstDash w14:val="solid"/>
                  <w14:bevel/>
                </w14:textOutline>
              </w:rPr>
              <w:t>样</w:t>
            </w:r>
            <w:r w:rsidRPr="000D1600">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F227F17" w14:textId="77777777" w:rsidR="00186819" w:rsidRPr="000D1600" w:rsidRDefault="00186819" w:rsidP="00186819">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snapToGrid w:val="0"/>
                <w:color w:val="000000"/>
                <w:kern w:val="0"/>
                <w:sz w:val="23"/>
                <w:szCs w:val="23"/>
              </w:rPr>
            </w:pPr>
            <w:r w:rsidRPr="000D1600">
              <w:rPr>
                <w:rFonts w:ascii="微软雅黑" w:eastAsia="微软雅黑" w:hAnsi="微软雅黑" w:cs="Arial"/>
                <w:snapToGrid w:val="0"/>
                <w:color w:val="000000"/>
                <w:kern w:val="0"/>
                <w:sz w:val="23"/>
                <w:szCs w:val="23"/>
              </w:rPr>
              <w:t>{%p if qc.dna_data_qc.cleandata_q30_num&gt;=0.75 and qc.dna_data_qc.depth_ssbc_num&gt;=300 and qc.control_data_qc.cleandata_q30_num&gt;=0.75 and qc.control_data_qc.depth_min_num&gt;=50%}</w:t>
            </w:r>
          </w:p>
          <w:p w14:paraId="19727664" w14:textId="77777777" w:rsidR="00186819" w:rsidRPr="000D1600" w:rsidRDefault="00186819" w:rsidP="00186819">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snapToGrid w:val="0"/>
                <w:color w:val="000000"/>
                <w:kern w:val="0"/>
                <w:sz w:val="23"/>
                <w:szCs w:val="23"/>
              </w:rPr>
            </w:pPr>
            <w:r w:rsidRPr="000D1600">
              <w:rPr>
                <w:rFonts w:ascii="微软雅黑" w:eastAsia="微软雅黑" w:hAnsi="微软雅黑" w:cs="Arial" w:hint="eastAsia"/>
                <w:snapToGrid w:val="0"/>
                <w:color w:val="000000"/>
                <w:kern w:val="0"/>
                <w:sz w:val="23"/>
                <w:szCs w:val="23"/>
              </w:rPr>
              <w:t>合格</w:t>
            </w:r>
          </w:p>
          <w:p w14:paraId="5734967F" w14:textId="77777777" w:rsidR="00186819" w:rsidRPr="000D1600" w:rsidRDefault="00186819" w:rsidP="00186819">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snapToGrid w:val="0"/>
                <w:color w:val="000000"/>
                <w:kern w:val="0"/>
                <w:sz w:val="23"/>
                <w:szCs w:val="23"/>
              </w:rPr>
            </w:pPr>
            <w:r w:rsidRPr="000D1600">
              <w:rPr>
                <w:rFonts w:ascii="微软雅黑" w:eastAsia="微软雅黑" w:hAnsi="微软雅黑" w:cs="Arial"/>
                <w:snapToGrid w:val="0"/>
                <w:color w:val="000000"/>
                <w:kern w:val="0"/>
                <w:sz w:val="23"/>
                <w:szCs w:val="23"/>
              </w:rPr>
              <w:t>{%p else%}</w:t>
            </w:r>
          </w:p>
          <w:p w14:paraId="177E5A82" w14:textId="77777777" w:rsidR="00186819" w:rsidRPr="000D1600" w:rsidRDefault="00186819" w:rsidP="00186819">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snapToGrid w:val="0"/>
                <w:color w:val="000000"/>
                <w:kern w:val="0"/>
                <w:sz w:val="23"/>
                <w:szCs w:val="23"/>
              </w:rPr>
            </w:pPr>
            <w:r w:rsidRPr="000D1600">
              <w:rPr>
                <w:rFonts w:ascii="微软雅黑" w:eastAsia="微软雅黑" w:hAnsi="微软雅黑" w:cs="Arial" w:hint="eastAsia"/>
                <w:snapToGrid w:val="0"/>
                <w:color w:val="000000"/>
                <w:kern w:val="0"/>
                <w:sz w:val="23"/>
                <w:szCs w:val="23"/>
              </w:rPr>
              <w:t>风险</w:t>
            </w:r>
          </w:p>
          <w:p w14:paraId="72A702C2" w14:textId="6562F4EE" w:rsidR="00186819" w:rsidRPr="000D1600" w:rsidRDefault="00186819" w:rsidP="00186819">
            <w:pPr>
              <w:widowControl/>
              <w:kinsoku w:val="0"/>
              <w:autoSpaceDE w:val="0"/>
              <w:autoSpaceDN w:val="0"/>
              <w:adjustRightInd w:val="0"/>
              <w:snapToGrid w:val="0"/>
              <w:spacing w:before="158" w:line="185" w:lineRule="auto"/>
              <w:ind w:left="113"/>
              <w:textAlignment w:val="baseline"/>
              <w:rPr>
                <w:rFonts w:ascii="微软雅黑" w:eastAsia="微软雅黑" w:hAnsi="微软雅黑" w:cs="Arial"/>
                <w:snapToGrid w:val="0"/>
                <w:color w:val="000000"/>
                <w:kern w:val="0"/>
                <w:sz w:val="23"/>
                <w:szCs w:val="23"/>
              </w:rPr>
            </w:pPr>
            <w:r w:rsidRPr="000D1600">
              <w:rPr>
                <w:rFonts w:ascii="微软雅黑" w:eastAsia="微软雅黑" w:hAnsi="微软雅黑" w:cs="Arial"/>
                <w:snapToGrid w:val="0"/>
                <w:color w:val="000000"/>
                <w:kern w:val="0"/>
                <w:sz w:val="23"/>
                <w:szCs w:val="23"/>
              </w:rPr>
              <w:t>{%p endif%}</w:t>
            </w:r>
          </w:p>
        </w:tc>
      </w:tr>
      <w:tr w:rsidR="00186819" w:rsidRPr="000D1600" w14:paraId="2A0C1345" w14:textId="77777777" w:rsidTr="00242830">
        <w:trPr>
          <w:trHeight w:val="515"/>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79F01FF" w14:textId="77777777" w:rsidR="00186819" w:rsidRPr="000D1600" w:rsidRDefault="00186819" w:rsidP="00242830">
            <w:pPr>
              <w:widowControl/>
              <w:kinsoku w:val="0"/>
              <w:autoSpaceDE w:val="0"/>
              <w:autoSpaceDN w:val="0"/>
              <w:adjustRightInd w:val="0"/>
              <w:snapToGrid w:val="0"/>
              <w:spacing w:before="132" w:line="186" w:lineRule="auto"/>
              <w:ind w:left="110"/>
              <w:textAlignment w:val="baseline"/>
              <w:rPr>
                <w:rFonts w:ascii="微软雅黑" w:eastAsia="微软雅黑" w:hAnsi="微软雅黑" w:cs="微软雅黑"/>
                <w:i/>
                <w:iCs/>
                <w:snapToGrid w:val="0"/>
                <w:color w:val="000000"/>
                <w:spacing w:val="10"/>
                <w:kern w:val="0"/>
                <w:sz w:val="23"/>
                <w:szCs w:val="23"/>
              </w:rPr>
            </w:pPr>
            <w:r w:rsidRPr="000D1600">
              <w:rPr>
                <w:rFonts w:ascii="微软雅黑" w:eastAsia="微软雅黑" w:hAnsi="微软雅黑"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66ACDC"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if var_brca.snv_s.B1_L5 + var_brca.mlpa.B1_Loss + var_brca.snv_s.B1_L4 + var_brca.mlpa.B1_Gain + var_brca.snv_s.B1_L3%}</w:t>
            </w:r>
          </w:p>
          <w:p w14:paraId="130236FC"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for a in var_brca.snv_s.B1_L5 + var_brca.mlpa.B1_Loss + var_brca.snv_s.B1_L4 + var_brca.mlpa.B1_Gain + var_brca.snv_s.B1_L3%}</w:t>
            </w:r>
          </w:p>
          <w:p w14:paraId="57042AD3"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if a.type==”Loss”%}</w:t>
            </w:r>
          </w:p>
          <w:p w14:paraId="55EBD337"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lastRenderedPageBreak/>
              <w:t>检测到变异：</w:t>
            </w:r>
            <w:r w:rsidRPr="000D1600">
              <w:rPr>
                <w:rFonts w:ascii="微软雅黑" w:eastAsia="微软雅黑" w:hAnsi="微软雅黑" w:cs="微软雅黑"/>
                <w:snapToGrid w:val="0"/>
                <w:color w:val="000000"/>
                <w:spacing w:val="10"/>
                <w:kern w:val="0"/>
                <w:sz w:val="23"/>
                <w:szCs w:val="23"/>
              </w:rPr>
              <w:t>{{a.value}} del，经配对分析为胚系变异，为疑似致病性变异</w:t>
            </w:r>
          </w:p>
          <w:p w14:paraId="5312DAC4"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 xml:space="preserve">{%p elif </w:t>
            </w:r>
            <w:proofErr w:type="gramStart"/>
            <w:r w:rsidRPr="000D1600">
              <w:rPr>
                <w:rFonts w:ascii="微软雅黑" w:eastAsia="微软雅黑" w:hAnsi="微软雅黑" w:cs="微软雅黑"/>
                <w:snapToGrid w:val="0"/>
                <w:color w:val="000000"/>
                <w:spacing w:val="10"/>
                <w:kern w:val="0"/>
                <w:sz w:val="23"/>
                <w:szCs w:val="23"/>
              </w:rPr>
              <w:t>a.type</w:t>
            </w:r>
            <w:proofErr w:type="gramEnd"/>
            <w:r w:rsidRPr="000D1600">
              <w:rPr>
                <w:rFonts w:ascii="微软雅黑" w:eastAsia="微软雅黑" w:hAnsi="微软雅黑" w:cs="微软雅黑"/>
                <w:snapToGrid w:val="0"/>
                <w:color w:val="000000"/>
                <w:spacing w:val="10"/>
                <w:kern w:val="0"/>
                <w:sz w:val="23"/>
                <w:szCs w:val="23"/>
              </w:rPr>
              <w:t>==”Gain”%}</w:t>
            </w:r>
          </w:p>
          <w:p w14:paraId="155F7FBA"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检测到变异：</w:t>
            </w:r>
            <w:r w:rsidRPr="000D1600">
              <w:rPr>
                <w:rFonts w:ascii="微软雅黑" w:eastAsia="微软雅黑" w:hAnsi="微软雅黑" w:cs="微软雅黑"/>
                <w:snapToGrid w:val="0"/>
                <w:color w:val="000000"/>
                <w:spacing w:val="10"/>
                <w:kern w:val="0"/>
                <w:sz w:val="23"/>
                <w:szCs w:val="23"/>
              </w:rPr>
              <w:t>{{a.value}} dup，经配对分析为胚系变异，为意义不明确变异</w:t>
            </w:r>
          </w:p>
          <w:p w14:paraId="0BB3B2FA"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else%}</w:t>
            </w:r>
          </w:p>
          <w:p w14:paraId="07E5E156"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检测到变异：</w:t>
            </w:r>
            <w:r w:rsidRPr="000D1600">
              <w:rPr>
                <w:rFonts w:ascii="微软雅黑" w:eastAsia="微软雅黑" w:hAnsi="微软雅黑" w:cs="微软雅黑"/>
                <w:snapToGrid w:val="0"/>
                <w:color w:val="000000"/>
                <w:spacing w:val="10"/>
                <w:kern w:val="0"/>
                <w:sz w:val="23"/>
                <w:szCs w:val="23"/>
              </w:rPr>
              <w:t>{{</w:t>
            </w:r>
            <w:proofErr w:type="gramStart"/>
            <w:r w:rsidRPr="000D1600">
              <w:rPr>
                <w:rFonts w:ascii="微软雅黑" w:eastAsia="微软雅黑" w:hAnsi="微软雅黑" w:cs="微软雅黑"/>
                <w:snapToGrid w:val="0"/>
                <w:color w:val="000000"/>
                <w:spacing w:val="10"/>
                <w:kern w:val="0"/>
                <w:sz w:val="23"/>
                <w:szCs w:val="23"/>
              </w:rPr>
              <w:t>a.transcript</w:t>
            </w:r>
            <w:proofErr w:type="gramEnd"/>
            <w:r w:rsidRPr="000D1600">
              <w:rPr>
                <w:rFonts w:ascii="微软雅黑" w:eastAsia="微软雅黑" w:hAnsi="微软雅黑" w:cs="微软雅黑"/>
                <w:snapToGrid w:val="0"/>
                <w:color w:val="000000"/>
                <w:spacing w:val="10"/>
                <w:kern w:val="0"/>
                <w:sz w:val="23"/>
                <w:szCs w:val="23"/>
              </w:rPr>
              <w:t>_primary}}:{{a.gene_region}}:{{a.hgvs_c}}{%if a.hgvs_p!=”p.?”%}:{{a.hgvs_p}}{%endif%}</w:t>
            </w:r>
          </w:p>
          <w:p w14:paraId="190262C8"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，经配对分析为</w:t>
            </w:r>
            <w:r w:rsidRPr="000D1600">
              <w:rPr>
                <w:rFonts w:ascii="微软雅黑" w:eastAsia="微软雅黑" w:hAnsi="微软雅黑" w:cs="微软雅黑"/>
                <w:snapToGrid w:val="0"/>
                <w:color w:val="000000"/>
                <w:spacing w:val="10"/>
                <w:kern w:val="0"/>
                <w:sz w:val="23"/>
                <w:szCs w:val="23"/>
              </w:rPr>
              <w:t>{%if a.var_origin==</w:t>
            </w:r>
            <w:proofErr w:type="gramStart"/>
            <w:r w:rsidRPr="000D1600">
              <w:rPr>
                <w:rFonts w:ascii="微软雅黑" w:eastAsia="微软雅黑" w:hAnsi="微软雅黑" w:cs="微软雅黑"/>
                <w:snapToGrid w:val="0"/>
                <w:color w:val="000000"/>
                <w:spacing w:val="10"/>
                <w:kern w:val="0"/>
                <w:sz w:val="23"/>
                <w:szCs w:val="23"/>
              </w:rPr>
              <w:t>”</w:t>
            </w:r>
            <w:proofErr w:type="gramEnd"/>
            <w:r w:rsidRPr="000D1600">
              <w:rPr>
                <w:rFonts w:ascii="微软雅黑" w:eastAsia="微软雅黑" w:hAnsi="微软雅黑" w:cs="微软雅黑"/>
                <w:snapToGrid w:val="0"/>
                <w:color w:val="000000"/>
                <w:spacing w:val="10"/>
                <w:kern w:val="0"/>
                <w:sz w:val="23"/>
                <w:szCs w:val="23"/>
              </w:rPr>
              <w:t>germline</w:t>
            </w:r>
            <w:proofErr w:type="gramStart"/>
            <w:r w:rsidRPr="000D1600">
              <w:rPr>
                <w:rFonts w:ascii="微软雅黑" w:eastAsia="微软雅黑" w:hAnsi="微软雅黑" w:cs="微软雅黑"/>
                <w:snapToGrid w:val="0"/>
                <w:color w:val="000000"/>
                <w:spacing w:val="10"/>
                <w:kern w:val="0"/>
                <w:sz w:val="23"/>
                <w:szCs w:val="23"/>
              </w:rPr>
              <w:t>”</w:t>
            </w:r>
            <w:proofErr w:type="gramEnd"/>
            <w:r w:rsidRPr="000D1600">
              <w:rPr>
                <w:rFonts w:ascii="微软雅黑" w:eastAsia="微软雅黑" w:hAnsi="微软雅黑" w:cs="微软雅黑"/>
                <w:snapToGrid w:val="0"/>
                <w:color w:val="000000"/>
                <w:spacing w:val="10"/>
                <w:kern w:val="0"/>
                <w:sz w:val="23"/>
                <w:szCs w:val="23"/>
              </w:rPr>
              <w:t>%}胚系变异，为{%if a.clinic_num_g==5%}致病性变异{%elif a.clinic_num_g==4%}疑似致病性变异{%else%}意义不明确变异{%endif%}{%else%}体细胞变异，为{%if a.clinic_num_s==5%}强临床意义变异{%elif a.clinic_num_s==4%}潜在临床意义变异{%else%}意义不明变异{%endif%}{%endif%}</w:t>
            </w:r>
          </w:p>
          <w:p w14:paraId="0B945186"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endif%}</w:t>
            </w:r>
          </w:p>
          <w:p w14:paraId="5408445D"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endfor%}</w:t>
            </w:r>
          </w:p>
          <w:p w14:paraId="5C3396F3"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else%}</w:t>
            </w:r>
          </w:p>
          <w:p w14:paraId="4232C916"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未检测到致病性、疑似致病性、意义不明确的胚系变异</w:t>
            </w:r>
          </w:p>
          <w:p w14:paraId="31591E8B" w14:textId="77777777"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未检测到强临床意义、潜在临床意义或意义不明的体细胞变异</w:t>
            </w:r>
          </w:p>
          <w:p w14:paraId="7A1C483C" w14:textId="42F59443"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endif%}</w:t>
            </w:r>
          </w:p>
        </w:tc>
      </w:tr>
      <w:tr w:rsidR="00186819" w:rsidRPr="000D1600" w14:paraId="21C352BB" w14:textId="77777777" w:rsidTr="00242830">
        <w:trPr>
          <w:trHeight w:val="515"/>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C4C0014" w14:textId="77777777" w:rsidR="00186819" w:rsidRPr="000D1600" w:rsidRDefault="00186819" w:rsidP="00242830">
            <w:pPr>
              <w:widowControl/>
              <w:kinsoku w:val="0"/>
              <w:autoSpaceDE w:val="0"/>
              <w:autoSpaceDN w:val="0"/>
              <w:adjustRightInd w:val="0"/>
              <w:snapToGrid w:val="0"/>
              <w:spacing w:before="158" w:line="185" w:lineRule="auto"/>
              <w:ind w:left="110"/>
              <w:textAlignment w:val="baseline"/>
              <w:rPr>
                <w:rFonts w:ascii="微软雅黑" w:eastAsia="微软雅黑" w:hAnsi="微软雅黑" w:cs="微软雅黑"/>
                <w:i/>
                <w:iCs/>
                <w:snapToGrid w:val="0"/>
                <w:color w:val="000000"/>
                <w:spacing w:val="10"/>
                <w:kern w:val="0"/>
                <w:sz w:val="23"/>
                <w:szCs w:val="23"/>
              </w:rPr>
            </w:pPr>
            <w:r w:rsidRPr="000D1600">
              <w:rPr>
                <w:rFonts w:ascii="微软雅黑" w:eastAsia="微软雅黑" w:hAnsi="微软雅黑" w:cs="微软雅黑"/>
                <w:i/>
                <w:iCs/>
                <w:snapToGrid w:val="0"/>
                <w:color w:val="000000"/>
                <w:spacing w:val="10"/>
                <w:kern w:val="0"/>
                <w:sz w:val="23"/>
                <w:szCs w:val="23"/>
              </w:rPr>
              <w:lastRenderedPageBreak/>
              <w:t>BRCA2</w:t>
            </w:r>
            <w:r w:rsidRPr="000D1600">
              <w:rPr>
                <w:rFonts w:ascii="微软雅黑" w:eastAsia="微软雅黑" w:hAnsi="微软雅黑"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B0B5C9A"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if var_brca.snv_</w:t>
            </w:r>
            <w:proofErr w:type="gramStart"/>
            <w:r w:rsidRPr="000D1600">
              <w:rPr>
                <w:rFonts w:ascii="微软雅黑" w:eastAsia="微软雅黑" w:hAnsi="微软雅黑" w:cs="微软雅黑"/>
                <w:snapToGrid w:val="0"/>
                <w:color w:val="000000"/>
                <w:spacing w:val="10"/>
                <w:kern w:val="0"/>
                <w:sz w:val="23"/>
                <w:szCs w:val="23"/>
              </w:rPr>
              <w:t>s.B</w:t>
            </w:r>
            <w:proofErr w:type="gramEnd"/>
            <w:r w:rsidRPr="000D1600">
              <w:rPr>
                <w:rFonts w:ascii="微软雅黑" w:eastAsia="微软雅黑" w:hAnsi="微软雅黑" w:cs="微软雅黑"/>
                <w:snapToGrid w:val="0"/>
                <w:color w:val="000000"/>
                <w:spacing w:val="10"/>
                <w:kern w:val="0"/>
                <w:sz w:val="23"/>
                <w:szCs w:val="23"/>
              </w:rPr>
              <w:t>2_L5 + var_brca.mlpa.B2_Loss + var_brca.snv_s.B2_L4 + var_brca.mlpa.B2_Gain + var_brca.snv_s.B2_L3%}</w:t>
            </w:r>
          </w:p>
          <w:p w14:paraId="2DEC5E48"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for a in var_brca.snv_</w:t>
            </w:r>
            <w:proofErr w:type="gramStart"/>
            <w:r w:rsidRPr="000D1600">
              <w:rPr>
                <w:rFonts w:ascii="微软雅黑" w:eastAsia="微软雅黑" w:hAnsi="微软雅黑" w:cs="微软雅黑"/>
                <w:snapToGrid w:val="0"/>
                <w:color w:val="000000"/>
                <w:spacing w:val="10"/>
                <w:kern w:val="0"/>
                <w:sz w:val="23"/>
                <w:szCs w:val="23"/>
              </w:rPr>
              <w:t>s.B</w:t>
            </w:r>
            <w:proofErr w:type="gramEnd"/>
            <w:r w:rsidRPr="000D1600">
              <w:rPr>
                <w:rFonts w:ascii="微软雅黑" w:eastAsia="微软雅黑" w:hAnsi="微软雅黑" w:cs="微软雅黑"/>
                <w:snapToGrid w:val="0"/>
                <w:color w:val="000000"/>
                <w:spacing w:val="10"/>
                <w:kern w:val="0"/>
                <w:sz w:val="23"/>
                <w:szCs w:val="23"/>
              </w:rPr>
              <w:t>2_L5 + var_brca.mlpa.B2_Loss + var_brca.snv_s.B2_L4 + var_brca.mlpa.B2_Gain + var_brca.snv_s.B2_L3%}</w:t>
            </w:r>
          </w:p>
          <w:p w14:paraId="5FE9BE01"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 xml:space="preserve">{%p if </w:t>
            </w:r>
            <w:proofErr w:type="gramStart"/>
            <w:r w:rsidRPr="000D1600">
              <w:rPr>
                <w:rFonts w:ascii="微软雅黑" w:eastAsia="微软雅黑" w:hAnsi="微软雅黑" w:cs="微软雅黑"/>
                <w:snapToGrid w:val="0"/>
                <w:color w:val="000000"/>
                <w:spacing w:val="10"/>
                <w:kern w:val="0"/>
                <w:sz w:val="23"/>
                <w:szCs w:val="23"/>
              </w:rPr>
              <w:t>a.type</w:t>
            </w:r>
            <w:proofErr w:type="gramEnd"/>
            <w:r w:rsidRPr="000D1600">
              <w:rPr>
                <w:rFonts w:ascii="微软雅黑" w:eastAsia="微软雅黑" w:hAnsi="微软雅黑" w:cs="微软雅黑"/>
                <w:snapToGrid w:val="0"/>
                <w:color w:val="000000"/>
                <w:spacing w:val="10"/>
                <w:kern w:val="0"/>
                <w:sz w:val="23"/>
                <w:szCs w:val="23"/>
              </w:rPr>
              <w:t>==”Loss”%}</w:t>
            </w:r>
          </w:p>
          <w:p w14:paraId="252B2201"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检测到变异：</w:t>
            </w:r>
            <w:r w:rsidRPr="000D1600">
              <w:rPr>
                <w:rFonts w:ascii="微软雅黑" w:eastAsia="微软雅黑" w:hAnsi="微软雅黑" w:cs="微软雅黑"/>
                <w:snapToGrid w:val="0"/>
                <w:color w:val="000000"/>
                <w:spacing w:val="10"/>
                <w:kern w:val="0"/>
                <w:sz w:val="23"/>
                <w:szCs w:val="23"/>
              </w:rPr>
              <w:t>{{a.value}} del，经配对分析为胚系变异，为疑似致病性变异</w:t>
            </w:r>
          </w:p>
          <w:p w14:paraId="02C43A96"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lastRenderedPageBreak/>
              <w:t xml:space="preserve">{%p elif </w:t>
            </w:r>
            <w:proofErr w:type="gramStart"/>
            <w:r w:rsidRPr="000D1600">
              <w:rPr>
                <w:rFonts w:ascii="微软雅黑" w:eastAsia="微软雅黑" w:hAnsi="微软雅黑" w:cs="微软雅黑"/>
                <w:snapToGrid w:val="0"/>
                <w:color w:val="000000"/>
                <w:spacing w:val="10"/>
                <w:kern w:val="0"/>
                <w:sz w:val="23"/>
                <w:szCs w:val="23"/>
              </w:rPr>
              <w:t>a.type</w:t>
            </w:r>
            <w:proofErr w:type="gramEnd"/>
            <w:r w:rsidRPr="000D1600">
              <w:rPr>
                <w:rFonts w:ascii="微软雅黑" w:eastAsia="微软雅黑" w:hAnsi="微软雅黑" w:cs="微软雅黑"/>
                <w:snapToGrid w:val="0"/>
                <w:color w:val="000000"/>
                <w:spacing w:val="10"/>
                <w:kern w:val="0"/>
                <w:sz w:val="23"/>
                <w:szCs w:val="23"/>
              </w:rPr>
              <w:t>==”Gain”%}</w:t>
            </w:r>
          </w:p>
          <w:p w14:paraId="3D084523"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检测到变异：</w:t>
            </w:r>
            <w:r w:rsidRPr="000D1600">
              <w:rPr>
                <w:rFonts w:ascii="微软雅黑" w:eastAsia="微软雅黑" w:hAnsi="微软雅黑" w:cs="微软雅黑"/>
                <w:snapToGrid w:val="0"/>
                <w:color w:val="000000"/>
                <w:spacing w:val="10"/>
                <w:kern w:val="0"/>
                <w:sz w:val="23"/>
                <w:szCs w:val="23"/>
              </w:rPr>
              <w:t>{{a.value}} dup，经配对分析为胚系变异，为意义不明确变异</w:t>
            </w:r>
          </w:p>
          <w:p w14:paraId="015135D9"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else%}</w:t>
            </w:r>
          </w:p>
          <w:p w14:paraId="238B800E"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检测到变异：</w:t>
            </w:r>
            <w:r w:rsidRPr="000D1600">
              <w:rPr>
                <w:rFonts w:ascii="微软雅黑" w:eastAsia="微软雅黑" w:hAnsi="微软雅黑" w:cs="微软雅黑"/>
                <w:snapToGrid w:val="0"/>
                <w:color w:val="000000"/>
                <w:spacing w:val="10"/>
                <w:kern w:val="0"/>
                <w:sz w:val="23"/>
                <w:szCs w:val="23"/>
              </w:rPr>
              <w:t>{{</w:t>
            </w:r>
            <w:proofErr w:type="gramStart"/>
            <w:r w:rsidRPr="000D1600">
              <w:rPr>
                <w:rFonts w:ascii="微软雅黑" w:eastAsia="微软雅黑" w:hAnsi="微软雅黑" w:cs="微软雅黑"/>
                <w:snapToGrid w:val="0"/>
                <w:color w:val="000000"/>
                <w:spacing w:val="10"/>
                <w:kern w:val="0"/>
                <w:sz w:val="23"/>
                <w:szCs w:val="23"/>
              </w:rPr>
              <w:t>a.transcript</w:t>
            </w:r>
            <w:proofErr w:type="gramEnd"/>
            <w:r w:rsidRPr="000D1600">
              <w:rPr>
                <w:rFonts w:ascii="微软雅黑" w:eastAsia="微软雅黑" w:hAnsi="微软雅黑" w:cs="微软雅黑"/>
                <w:snapToGrid w:val="0"/>
                <w:color w:val="000000"/>
                <w:spacing w:val="10"/>
                <w:kern w:val="0"/>
                <w:sz w:val="23"/>
                <w:szCs w:val="23"/>
              </w:rPr>
              <w:t>_primary}}:{{a.gene_region}}:{{a.hgvs_c}}{%if a.hgvs_p!=”p.?”%}:{{a.hgvs_p}}{%endif%}</w:t>
            </w:r>
          </w:p>
          <w:p w14:paraId="39BC51BC"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，经配对分析为</w:t>
            </w:r>
            <w:r w:rsidRPr="000D1600">
              <w:rPr>
                <w:rFonts w:ascii="微软雅黑" w:eastAsia="微软雅黑" w:hAnsi="微软雅黑" w:cs="微软雅黑"/>
                <w:snapToGrid w:val="0"/>
                <w:color w:val="000000"/>
                <w:spacing w:val="10"/>
                <w:kern w:val="0"/>
                <w:sz w:val="23"/>
                <w:szCs w:val="23"/>
              </w:rPr>
              <w:t>{%if a.var_origin==</w:t>
            </w:r>
            <w:proofErr w:type="gramStart"/>
            <w:r w:rsidRPr="000D1600">
              <w:rPr>
                <w:rFonts w:ascii="微软雅黑" w:eastAsia="微软雅黑" w:hAnsi="微软雅黑" w:cs="微软雅黑"/>
                <w:snapToGrid w:val="0"/>
                <w:color w:val="000000"/>
                <w:spacing w:val="10"/>
                <w:kern w:val="0"/>
                <w:sz w:val="23"/>
                <w:szCs w:val="23"/>
              </w:rPr>
              <w:t>”</w:t>
            </w:r>
            <w:proofErr w:type="gramEnd"/>
            <w:r w:rsidRPr="000D1600">
              <w:rPr>
                <w:rFonts w:ascii="微软雅黑" w:eastAsia="微软雅黑" w:hAnsi="微软雅黑" w:cs="微软雅黑"/>
                <w:snapToGrid w:val="0"/>
                <w:color w:val="000000"/>
                <w:spacing w:val="10"/>
                <w:kern w:val="0"/>
                <w:sz w:val="23"/>
                <w:szCs w:val="23"/>
              </w:rPr>
              <w:t>germline</w:t>
            </w:r>
            <w:proofErr w:type="gramStart"/>
            <w:r w:rsidRPr="000D1600">
              <w:rPr>
                <w:rFonts w:ascii="微软雅黑" w:eastAsia="微软雅黑" w:hAnsi="微软雅黑" w:cs="微软雅黑"/>
                <w:snapToGrid w:val="0"/>
                <w:color w:val="000000"/>
                <w:spacing w:val="10"/>
                <w:kern w:val="0"/>
                <w:sz w:val="23"/>
                <w:szCs w:val="23"/>
              </w:rPr>
              <w:t>”</w:t>
            </w:r>
            <w:proofErr w:type="gramEnd"/>
            <w:r w:rsidRPr="000D1600">
              <w:rPr>
                <w:rFonts w:ascii="微软雅黑" w:eastAsia="微软雅黑" w:hAnsi="微软雅黑" w:cs="微软雅黑"/>
                <w:snapToGrid w:val="0"/>
                <w:color w:val="000000"/>
                <w:spacing w:val="10"/>
                <w:kern w:val="0"/>
                <w:sz w:val="23"/>
                <w:szCs w:val="23"/>
              </w:rPr>
              <w:t>%}胚系变异，为{%if a.clinic_num_g==5%}致病性变异{%elif a.clinic_num_g==4%}疑似致病性变异{%else%}意义不明确变异{%endif%}{%else%}体细胞变异，为{%if a.clinic_num_s==5%}强临床意义变异{%elif a.clinic_num_s==4%}潜在临床意义变异{%else%}意义不明变异{%endif%}{%endif%}</w:t>
            </w:r>
          </w:p>
          <w:p w14:paraId="08986491"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endif%}</w:t>
            </w:r>
          </w:p>
          <w:p w14:paraId="5956C094"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endfor%}</w:t>
            </w:r>
          </w:p>
          <w:p w14:paraId="7026C68E"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else%}</w:t>
            </w:r>
          </w:p>
          <w:p w14:paraId="1A9C18CB"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未检测到致病性、疑似致病性、意义不明确的胚系变异</w:t>
            </w:r>
          </w:p>
          <w:p w14:paraId="716FEA1A" w14:textId="77777777" w:rsidR="00186819" w:rsidRPr="000D1600" w:rsidRDefault="00186819" w:rsidP="00186819">
            <w:pPr>
              <w:adjustRightInd w:val="0"/>
              <w:snapToGrid w:val="0"/>
              <w:spacing w:before="158" w:line="185" w:lineRule="auto"/>
              <w:ind w:firstLineChars="50" w:firstLine="120"/>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hint="eastAsia"/>
                <w:snapToGrid w:val="0"/>
                <w:color w:val="000000"/>
                <w:spacing w:val="10"/>
                <w:kern w:val="0"/>
                <w:sz w:val="23"/>
                <w:szCs w:val="23"/>
              </w:rPr>
              <w:t>未检测到强临床意义、潜在临床意义或意义不明的体细胞变异</w:t>
            </w:r>
          </w:p>
          <w:p w14:paraId="2DDA10CD" w14:textId="6D74D6C9" w:rsidR="00186819" w:rsidRPr="000D1600" w:rsidRDefault="00186819" w:rsidP="00186819">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r w:rsidRPr="000D1600">
              <w:rPr>
                <w:rFonts w:ascii="微软雅黑" w:eastAsia="微软雅黑" w:hAnsi="微软雅黑" w:cs="微软雅黑"/>
                <w:snapToGrid w:val="0"/>
                <w:color w:val="000000"/>
                <w:spacing w:val="10"/>
                <w:kern w:val="0"/>
                <w:sz w:val="23"/>
                <w:szCs w:val="23"/>
              </w:rPr>
              <w:t>{%p endif%}</w:t>
            </w:r>
          </w:p>
        </w:tc>
      </w:tr>
      <w:tr w:rsidR="00186819" w:rsidRPr="000D1600" w14:paraId="65916DF6" w14:textId="77777777" w:rsidTr="00242830">
        <w:trPr>
          <w:trHeight w:val="515"/>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D4983A2" w14:textId="77777777" w:rsidR="00186819" w:rsidRPr="000D1600" w:rsidRDefault="00186819" w:rsidP="00242830">
            <w:pPr>
              <w:widowControl/>
              <w:kinsoku w:val="0"/>
              <w:autoSpaceDE w:val="0"/>
              <w:autoSpaceDN w:val="0"/>
              <w:adjustRightInd w:val="0"/>
              <w:snapToGrid w:val="0"/>
              <w:spacing w:before="158" w:line="185" w:lineRule="auto"/>
              <w:ind w:firstLineChars="50" w:firstLine="120"/>
              <w:textAlignment w:val="baseline"/>
              <w:rPr>
                <w:rFonts w:ascii="微软雅黑" w:eastAsia="微软雅黑" w:hAnsi="微软雅黑" w:cs="微软雅黑"/>
                <w:snapToGrid w:val="0"/>
                <w:color w:val="000000"/>
                <w:spacing w:val="10"/>
                <w:kern w:val="0"/>
                <w:sz w:val="23"/>
                <w:szCs w:val="23"/>
              </w:rPr>
            </w:pPr>
          </w:p>
          <w:p w14:paraId="684BC46D" w14:textId="77777777" w:rsidR="00186819" w:rsidRPr="000D1600" w:rsidRDefault="00186819" w:rsidP="00242830">
            <w:pPr>
              <w:widowControl/>
              <w:kinsoku w:val="0"/>
              <w:autoSpaceDE w:val="0"/>
              <w:autoSpaceDN w:val="0"/>
              <w:adjustRightInd w:val="0"/>
              <w:snapToGrid w:val="0"/>
              <w:spacing w:before="158" w:line="185" w:lineRule="auto"/>
              <w:ind w:firstLineChars="50" w:firstLine="110"/>
              <w:textAlignment w:val="baseline"/>
              <w:rPr>
                <w:rFonts w:ascii="微软雅黑" w:eastAsia="微软雅黑" w:hAnsi="微软雅黑" w:cs="微软雅黑"/>
                <w:snapToGrid w:val="0"/>
                <w:color w:val="000000"/>
                <w:spacing w:val="10"/>
                <w:kern w:val="0"/>
                <w:szCs w:val="21"/>
              </w:rPr>
            </w:pPr>
            <w:r w:rsidRPr="000D1600">
              <w:rPr>
                <w:rFonts w:ascii="微软雅黑" w:eastAsia="微软雅黑" w:hAnsi="微软雅黑" w:cs="微软雅黑" w:hint="eastAsia"/>
                <w:snapToGrid w:val="0"/>
                <w:color w:val="000000"/>
                <w:spacing w:val="10"/>
                <w:kern w:val="0"/>
                <w:szCs w:val="21"/>
              </w:rPr>
              <w:t>说明：</w:t>
            </w:r>
          </w:p>
          <w:p w14:paraId="3DBB7CFD" w14:textId="0AA51D84" w:rsidR="00186819" w:rsidRPr="000D1600" w:rsidRDefault="00186819" w:rsidP="00242830">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snapToGrid w:val="0"/>
                <w:color w:val="000000"/>
                <w:spacing w:val="10"/>
                <w:kern w:val="0"/>
                <w:sz w:val="18"/>
                <w:szCs w:val="18"/>
              </w:rPr>
            </w:pPr>
            <w:r w:rsidRPr="000D1600">
              <w:rPr>
                <w:rFonts w:ascii="微软雅黑" w:eastAsia="微软雅黑" w:hAnsi="微软雅黑" w:cs="微软雅黑"/>
                <w:snapToGrid w:val="0"/>
                <w:color w:val="000000"/>
                <w:spacing w:val="10"/>
                <w:kern w:val="0"/>
                <w:sz w:val="18"/>
                <w:szCs w:val="18"/>
              </w:rPr>
              <w:t>1.</w:t>
            </w:r>
            <w:r w:rsidRPr="000D1600">
              <w:rPr>
                <w:rFonts w:ascii="微软雅黑" w:eastAsia="微软雅黑" w:hAnsi="微软雅黑" w:cs="微软雅黑"/>
                <w:snapToGrid w:val="0"/>
                <w:color w:val="000000"/>
                <w:spacing w:val="10"/>
                <w:kern w:val="0"/>
                <w:sz w:val="18"/>
                <w:szCs w:val="18"/>
              </w:rPr>
              <w:tab/>
              <w:t>检测结果部分仅列出致病性、疑似致病性</w:t>
            </w:r>
            <w:r w:rsidR="0094649A" w:rsidRPr="000D1600">
              <w:rPr>
                <w:rFonts w:ascii="微软雅黑" w:eastAsia="微软雅黑" w:hAnsi="微软雅黑" w:cs="微软雅黑" w:hint="eastAsia"/>
                <w:snapToGrid w:val="0"/>
                <w:color w:val="000000"/>
                <w:spacing w:val="10"/>
                <w:kern w:val="0"/>
                <w:sz w:val="18"/>
                <w:szCs w:val="18"/>
              </w:rPr>
              <w:t>、强临床意义、潜在临床意义</w:t>
            </w:r>
            <w:r w:rsidRPr="000D1600">
              <w:rPr>
                <w:rFonts w:ascii="微软雅黑" w:eastAsia="微软雅黑" w:hAnsi="微软雅黑" w:cs="微软雅黑"/>
                <w:snapToGrid w:val="0"/>
                <w:color w:val="000000"/>
                <w:spacing w:val="10"/>
                <w:kern w:val="0"/>
                <w:sz w:val="18"/>
                <w:szCs w:val="18"/>
              </w:rPr>
              <w:t>或意义不明变异；</w:t>
            </w:r>
          </w:p>
          <w:p w14:paraId="5CB6C542" w14:textId="77777777" w:rsidR="00186819" w:rsidRPr="000D1600" w:rsidRDefault="00186819" w:rsidP="00242830">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snapToGrid w:val="0"/>
                <w:color w:val="000000"/>
                <w:spacing w:val="10"/>
                <w:kern w:val="0"/>
                <w:sz w:val="18"/>
                <w:szCs w:val="18"/>
              </w:rPr>
            </w:pPr>
            <w:r w:rsidRPr="000D1600">
              <w:rPr>
                <w:rFonts w:ascii="微软雅黑" w:eastAsia="微软雅黑" w:hAnsi="微软雅黑" w:cs="微软雅黑"/>
                <w:snapToGrid w:val="0"/>
                <w:color w:val="000000"/>
                <w:spacing w:val="10"/>
                <w:kern w:val="0"/>
                <w:sz w:val="18"/>
                <w:szCs w:val="18"/>
              </w:rPr>
              <w:t>2.</w:t>
            </w:r>
            <w:r w:rsidRPr="000D1600">
              <w:rPr>
                <w:rFonts w:ascii="微软雅黑" w:eastAsia="微软雅黑" w:hAnsi="微软雅黑" w:cs="微软雅黑"/>
                <w:snapToGrid w:val="0"/>
                <w:color w:val="000000"/>
                <w:spacing w:val="10"/>
                <w:kern w:val="0"/>
                <w:sz w:val="18"/>
                <w:szCs w:val="18"/>
              </w:rPr>
              <w:tab/>
              <w:t>单核苷酸变异（SNV）、小片段插入缺失变异（Indel）详细检测结果见“检测结果：点突变、插入缺失检测结果列表”；</w:t>
            </w:r>
          </w:p>
          <w:p w14:paraId="6ABA5C86" w14:textId="77777777" w:rsidR="00186819" w:rsidRPr="000D1600" w:rsidRDefault="00186819" w:rsidP="00242830">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snapToGrid w:val="0"/>
                <w:color w:val="000000"/>
                <w:spacing w:val="10"/>
                <w:kern w:val="0"/>
                <w:sz w:val="18"/>
                <w:szCs w:val="18"/>
              </w:rPr>
            </w:pPr>
            <w:r w:rsidRPr="000D1600">
              <w:rPr>
                <w:rFonts w:ascii="微软雅黑" w:eastAsia="微软雅黑" w:hAnsi="微软雅黑" w:cs="微软雅黑"/>
                <w:snapToGrid w:val="0"/>
                <w:color w:val="000000"/>
                <w:spacing w:val="10"/>
                <w:kern w:val="0"/>
                <w:sz w:val="18"/>
                <w:szCs w:val="18"/>
              </w:rPr>
              <w:t>3.</w:t>
            </w:r>
            <w:r w:rsidRPr="000D1600">
              <w:rPr>
                <w:rFonts w:ascii="微软雅黑" w:eastAsia="微软雅黑" w:hAnsi="微软雅黑" w:cs="微软雅黑"/>
                <w:snapToGrid w:val="0"/>
                <w:color w:val="000000"/>
                <w:spacing w:val="10"/>
                <w:kern w:val="0"/>
                <w:sz w:val="18"/>
                <w:szCs w:val="18"/>
              </w:rPr>
              <w:tab/>
              <w:t>NGS检测到胚系大片段重排（LGR）阳性的样品，其结果会采用多重连接探针扩增（MLPA）技术进一步验证确认后再出具报告。</w:t>
            </w:r>
          </w:p>
          <w:p w14:paraId="0A7C81EF" w14:textId="77777777" w:rsidR="00186819" w:rsidRPr="000D1600" w:rsidRDefault="00186819" w:rsidP="00242830">
            <w:pPr>
              <w:widowControl/>
              <w:kinsoku w:val="0"/>
              <w:autoSpaceDE w:val="0"/>
              <w:autoSpaceDN w:val="0"/>
              <w:adjustRightInd w:val="0"/>
              <w:snapToGrid w:val="0"/>
              <w:spacing w:before="158" w:line="185" w:lineRule="auto"/>
              <w:ind w:leftChars="100" w:left="210"/>
              <w:textAlignment w:val="baseline"/>
              <w:rPr>
                <w:rFonts w:ascii="微软雅黑" w:eastAsia="微软雅黑" w:hAnsi="微软雅黑" w:cs="微软雅黑"/>
                <w:snapToGrid w:val="0"/>
                <w:color w:val="000000"/>
                <w:spacing w:val="10"/>
                <w:kern w:val="0"/>
                <w:sz w:val="23"/>
                <w:szCs w:val="23"/>
              </w:rPr>
            </w:pP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4D26A56" w14:textId="77777777" w:rsidR="00BA237D" w:rsidRPr="00D81160" w:rsidRDefault="00650BAA">
      <w:pPr>
        <w:spacing w:line="0" w:lineRule="atLeast"/>
        <w:rPr>
          <w:rFonts w:ascii="宋体" w:eastAsia="宋体" w:hAnsi="宋体" w:cs="Times New Roman"/>
          <w:bCs/>
          <w:sz w:val="28"/>
          <w:szCs w:val="28"/>
        </w:rPr>
      </w:pPr>
      <w:r w:rsidRPr="00D81160">
        <w:rPr>
          <w:rFonts w:ascii="宋体" w:eastAsia="宋体" w:hAnsi="宋体" w:cs="Times New Roman" w:hint="eastAsia"/>
          <w:bCs/>
          <w:sz w:val="28"/>
          <w:szCs w:val="28"/>
        </w:rPr>
        <w:lastRenderedPageBreak/>
        <w:t>检测结果：</w:t>
      </w:r>
    </w:p>
    <w:p w14:paraId="274653C3" w14:textId="77777777" w:rsidR="00BA237D" w:rsidRDefault="00BA237D">
      <w:pPr>
        <w:rPr>
          <w:rFonts w:ascii="Times New Roman" w:eastAsia="宋体" w:hAnsi="Times New Roman" w:cs="Times New Roman"/>
          <w:b/>
          <w:sz w:val="24"/>
          <w:szCs w:val="24"/>
        </w:rPr>
      </w:pPr>
    </w:p>
    <w:p w14:paraId="5008369B" w14:textId="77777777" w:rsidR="00BA237D" w:rsidRDefault="00650BAA" w:rsidP="00D81160">
      <w:pPr>
        <w:jc w:val="center"/>
        <w:rPr>
          <w:rFonts w:ascii="Times New Roman" w:eastAsia="宋体" w:hAnsi="Times New Roman" w:cs="Times New Roman"/>
          <w:b/>
          <w:sz w:val="24"/>
          <w:szCs w:val="24"/>
        </w:rPr>
      </w:pPr>
      <w:bookmarkStart w:id="0" w:name="_Hlk100217345"/>
      <w:r>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3"/>
        <w:gridCol w:w="1017"/>
        <w:gridCol w:w="1445"/>
        <w:gridCol w:w="1694"/>
        <w:gridCol w:w="1090"/>
        <w:gridCol w:w="1090"/>
        <w:gridCol w:w="1166"/>
        <w:gridCol w:w="1661"/>
      </w:tblGrid>
      <w:tr w:rsidR="007C6B97" w:rsidRPr="00453C2E" w14:paraId="3AE26CF7" w14:textId="77777777" w:rsidTr="00F72498">
        <w:trPr>
          <w:trHeight w:val="850"/>
          <w:jc w:val="center"/>
        </w:trPr>
        <w:tc>
          <w:tcPr>
            <w:tcW w:w="573" w:type="dxa"/>
            <w:shd w:val="clear" w:color="auto" w:fill="auto"/>
            <w:vAlign w:val="center"/>
          </w:tcPr>
          <w:p w14:paraId="67116C99" w14:textId="77777777" w:rsidR="007C6B97" w:rsidRPr="00453C2E" w:rsidRDefault="007C6B97" w:rsidP="00BF2148">
            <w:pPr>
              <w:jc w:val="center"/>
              <w:rPr>
                <w:rFonts w:ascii="Times New Roman" w:eastAsia="宋体" w:hAnsi="Times New Roman" w:cs="Times New Roman"/>
                <w:b/>
                <w:szCs w:val="21"/>
              </w:rPr>
            </w:pPr>
            <w:bookmarkStart w:id="1" w:name="_Hlk100234327"/>
            <w:bookmarkEnd w:id="0"/>
            <w:r w:rsidRPr="00453C2E">
              <w:rPr>
                <w:rFonts w:ascii="Times New Roman" w:eastAsia="宋体" w:hAnsi="Times New Roman" w:cs="Times New Roman"/>
                <w:b/>
                <w:szCs w:val="21"/>
              </w:rPr>
              <w:t>编号</w:t>
            </w:r>
          </w:p>
        </w:tc>
        <w:tc>
          <w:tcPr>
            <w:tcW w:w="1017" w:type="dxa"/>
            <w:shd w:val="clear" w:color="auto" w:fill="auto"/>
            <w:vAlign w:val="center"/>
          </w:tcPr>
          <w:p w14:paraId="2280115C"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基因</w:t>
            </w:r>
          </w:p>
        </w:tc>
        <w:tc>
          <w:tcPr>
            <w:tcW w:w="1445" w:type="dxa"/>
            <w:shd w:val="clear" w:color="auto" w:fill="auto"/>
            <w:vAlign w:val="center"/>
          </w:tcPr>
          <w:p w14:paraId="2626BFDA"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编码碱基改变</w:t>
            </w:r>
          </w:p>
        </w:tc>
        <w:tc>
          <w:tcPr>
            <w:tcW w:w="1694" w:type="dxa"/>
            <w:shd w:val="clear" w:color="auto" w:fill="auto"/>
            <w:vAlign w:val="center"/>
          </w:tcPr>
          <w:p w14:paraId="379AE856"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氨基酸改变</w:t>
            </w:r>
          </w:p>
        </w:tc>
        <w:tc>
          <w:tcPr>
            <w:tcW w:w="1090" w:type="dxa"/>
            <w:shd w:val="clear" w:color="auto" w:fill="auto"/>
            <w:vAlign w:val="center"/>
          </w:tcPr>
          <w:p w14:paraId="4CCFF26C"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基因型</w:t>
            </w:r>
            <w:r w:rsidRPr="00453C2E">
              <w:rPr>
                <w:rFonts w:ascii="Times New Roman" w:eastAsia="宋体" w:hAnsi="Times New Roman" w:cs="Times New Roman"/>
                <w:b/>
                <w:szCs w:val="21"/>
              </w:rPr>
              <w:t>/</w:t>
            </w:r>
            <w:r w:rsidRPr="00453C2E">
              <w:rPr>
                <w:rFonts w:ascii="Times New Roman" w:eastAsia="宋体" w:hAnsi="Times New Roman" w:cs="Times New Roman"/>
                <w:b/>
                <w:szCs w:val="21"/>
              </w:rPr>
              <w:t>丰度</w:t>
            </w:r>
          </w:p>
        </w:tc>
        <w:tc>
          <w:tcPr>
            <w:tcW w:w="1090" w:type="dxa"/>
            <w:vAlign w:val="center"/>
          </w:tcPr>
          <w:p w14:paraId="60940880"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变异来源</w:t>
            </w:r>
          </w:p>
        </w:tc>
        <w:tc>
          <w:tcPr>
            <w:tcW w:w="1166" w:type="dxa"/>
            <w:shd w:val="clear" w:color="auto" w:fill="auto"/>
            <w:vAlign w:val="center"/>
          </w:tcPr>
          <w:p w14:paraId="2A170C97"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突变类型</w:t>
            </w:r>
          </w:p>
        </w:tc>
        <w:tc>
          <w:tcPr>
            <w:tcW w:w="1661" w:type="dxa"/>
            <w:shd w:val="clear" w:color="auto" w:fill="auto"/>
            <w:vAlign w:val="center"/>
          </w:tcPr>
          <w:p w14:paraId="514ABA85"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临床意义</w:t>
            </w:r>
          </w:p>
        </w:tc>
      </w:tr>
      <w:tr w:rsidR="00001306" w:rsidRPr="00453C2E" w14:paraId="29708522" w14:textId="77777777" w:rsidTr="00F72498">
        <w:trPr>
          <w:trHeight w:val="454"/>
          <w:jc w:val="center"/>
        </w:trPr>
        <w:tc>
          <w:tcPr>
            <w:tcW w:w="9736" w:type="dxa"/>
            <w:gridSpan w:val="8"/>
            <w:shd w:val="clear" w:color="auto" w:fill="auto"/>
            <w:vAlign w:val="center"/>
          </w:tcPr>
          <w:p w14:paraId="74818FA4" w14:textId="6DC8C108" w:rsidR="00001306" w:rsidRPr="00453C2E" w:rsidRDefault="00001306" w:rsidP="00001306">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001306" w:rsidRPr="00453C2E" w14:paraId="282B83FC" w14:textId="77777777" w:rsidTr="00F72498">
        <w:trPr>
          <w:trHeight w:val="454"/>
          <w:jc w:val="center"/>
        </w:trPr>
        <w:tc>
          <w:tcPr>
            <w:tcW w:w="9736" w:type="dxa"/>
            <w:gridSpan w:val="8"/>
            <w:shd w:val="clear" w:color="auto" w:fill="auto"/>
            <w:vAlign w:val="center"/>
          </w:tcPr>
          <w:p w14:paraId="77B65017" w14:textId="49A239EE" w:rsidR="00001306" w:rsidRPr="005042DB" w:rsidRDefault="00001306" w:rsidP="0000130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0D7BD6" w:rsidRPr="00453C2E" w14:paraId="371548A5" w14:textId="77777777" w:rsidTr="00F72498">
        <w:trPr>
          <w:trHeight w:val="454"/>
          <w:jc w:val="center"/>
        </w:trPr>
        <w:tc>
          <w:tcPr>
            <w:tcW w:w="573" w:type="dxa"/>
            <w:shd w:val="clear" w:color="auto" w:fill="auto"/>
            <w:vAlign w:val="center"/>
          </w:tcPr>
          <w:p w14:paraId="19EDC1EF" w14:textId="77777777" w:rsidR="000D7BD6" w:rsidRPr="00F72498" w:rsidRDefault="000D7BD6" w:rsidP="000D7BD6">
            <w:pPr>
              <w:pStyle w:val="ae"/>
              <w:numPr>
                <w:ilvl w:val="0"/>
                <w:numId w:val="7"/>
              </w:numPr>
              <w:ind w:left="0" w:firstLineChars="0" w:firstLine="0"/>
              <w:jc w:val="center"/>
              <w:rPr>
                <w:rFonts w:ascii="Times New Roman" w:eastAsia="宋体" w:hAnsi="Times New Roman" w:cs="Times New Roman"/>
                <w:b/>
                <w:bCs/>
                <w:color w:val="FF0000"/>
                <w:szCs w:val="21"/>
              </w:rPr>
            </w:pPr>
          </w:p>
        </w:tc>
        <w:tc>
          <w:tcPr>
            <w:tcW w:w="1017" w:type="dxa"/>
            <w:shd w:val="clear" w:color="auto" w:fill="auto"/>
            <w:vAlign w:val="center"/>
          </w:tcPr>
          <w:p w14:paraId="51359F6D" w14:textId="5E15DA16" w:rsidR="000D7BD6" w:rsidRPr="00F72498" w:rsidRDefault="000D7BD6" w:rsidP="000D7BD6">
            <w:pPr>
              <w:jc w:val="center"/>
              <w:rPr>
                <w:rFonts w:ascii="Times New Roman" w:eastAsia="宋体" w:hAnsi="Times New Roman" w:cs="Times New Roman"/>
                <w:b/>
                <w:bCs/>
                <w:i/>
                <w:color w:val="FF0000"/>
                <w:szCs w:val="21"/>
              </w:rPr>
            </w:pPr>
            <w:r w:rsidRPr="005042DB">
              <w:rPr>
                <w:rFonts w:ascii="Times New Roman" w:eastAsia="宋体" w:hAnsi="Times New Roman" w:cs="Times New Roman"/>
                <w:b/>
                <w:bCs/>
                <w:i/>
                <w:color w:val="FF0000"/>
                <w:szCs w:val="21"/>
              </w:rPr>
              <w:t>{{</w:t>
            </w:r>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
        </w:tc>
        <w:tc>
          <w:tcPr>
            <w:tcW w:w="1445" w:type="dxa"/>
            <w:shd w:val="clear" w:color="auto" w:fill="auto"/>
            <w:vAlign w:val="center"/>
          </w:tcPr>
          <w:p w14:paraId="1131FBE1" w14:textId="7F8AD68D" w:rsidR="000D7BD6" w:rsidRPr="00453C2E" w:rsidRDefault="000D7BD6" w:rsidP="000D7BD6">
            <w:pPr>
              <w:jc w:val="center"/>
              <w:rPr>
                <w:rFonts w:ascii="Times New Roman" w:eastAsia="宋体" w:hAnsi="Times New Roman" w:cs="Times New Roman"/>
                <w:color w:val="000000"/>
                <w:szCs w:val="21"/>
              </w:rPr>
            </w:pPr>
            <w:r w:rsidRPr="005042DB">
              <w:rPr>
                <w:rFonts w:ascii="Times New Roman" w:eastAsia="宋体" w:hAnsi="Times New Roman" w:cs="Times New Roman"/>
                <w:b/>
                <w:bCs/>
                <w:color w:val="FF0000"/>
                <w:szCs w:val="21"/>
              </w:rPr>
              <w:t>{{</w:t>
            </w:r>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
        </w:tc>
        <w:tc>
          <w:tcPr>
            <w:tcW w:w="1694" w:type="dxa"/>
            <w:shd w:val="clear" w:color="auto" w:fill="auto"/>
            <w:vAlign w:val="center"/>
          </w:tcPr>
          <w:p w14:paraId="4598B410" w14:textId="565D7F47"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_p!=”p.?”%}</w:t>
            </w:r>
            <w:r w:rsidRPr="005042DB">
              <w:rPr>
                <w:rFonts w:ascii="Times New Roman" w:eastAsia="宋体" w:hAnsi="Times New Roman" w:cs="Times New Roman"/>
                <w:b/>
                <w:bCs/>
                <w:color w:val="FF0000"/>
                <w:szCs w:val="21"/>
              </w:rPr>
              <w:t>{{a.hgvs_p}}</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090" w:type="dxa"/>
            <w:shd w:val="clear" w:color="auto" w:fill="auto"/>
            <w:vAlign w:val="center"/>
          </w:tcPr>
          <w:p w14:paraId="08A1E7D6"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{%p if a.var_origin=</w:t>
            </w:r>
            <w:proofErr w:type="gramStart"/>
            <w:r w:rsidRPr="000D7BD6">
              <w:rPr>
                <w:rFonts w:ascii="Times New Roman" w:eastAsia="宋体" w:hAnsi="Times New Roman" w:cs="Times New Roman"/>
                <w:color w:val="000000" w:themeColor="text1"/>
                <w:szCs w:val="21"/>
              </w:rPr>
              <w:t>=”germline</w:t>
            </w:r>
            <w:proofErr w:type="gramEnd"/>
            <w:r w:rsidRPr="000D7BD6">
              <w:rPr>
                <w:rFonts w:ascii="Times New Roman" w:eastAsia="宋体" w:hAnsi="Times New Roman" w:cs="Times New Roman"/>
                <w:color w:val="000000" w:themeColor="text1"/>
                <w:szCs w:val="21"/>
              </w:rPr>
              <w:t>”%}</w:t>
            </w:r>
          </w:p>
          <w:p w14:paraId="4647A6DA"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{%if a.freq&gt;=0.85%}</w:t>
            </w:r>
            <w:r w:rsidRPr="000D7BD6">
              <w:rPr>
                <w:rFonts w:ascii="Times New Roman" w:eastAsia="宋体" w:hAnsi="Times New Roman" w:cs="Times New Roman"/>
                <w:b/>
                <w:bCs/>
                <w:color w:val="FF0000"/>
                <w:szCs w:val="21"/>
              </w:rPr>
              <w:t>纯合</w:t>
            </w:r>
            <w:r w:rsidRPr="000D7BD6">
              <w:rPr>
                <w:rFonts w:ascii="Times New Roman" w:eastAsia="宋体" w:hAnsi="Times New Roman" w:cs="Times New Roman"/>
                <w:color w:val="000000" w:themeColor="text1"/>
                <w:szCs w:val="21"/>
              </w:rPr>
              <w:t>{%else%}</w:t>
            </w:r>
            <w:r w:rsidRPr="000D7BD6">
              <w:rPr>
                <w:rFonts w:ascii="Times New Roman" w:eastAsia="宋体" w:hAnsi="Times New Roman" w:cs="Times New Roman"/>
                <w:b/>
                <w:bCs/>
                <w:color w:val="FF0000"/>
                <w:szCs w:val="21"/>
              </w:rPr>
              <w:t>杂合</w:t>
            </w:r>
            <w:r w:rsidRPr="000D7BD6">
              <w:rPr>
                <w:rFonts w:ascii="Times New Roman" w:eastAsia="宋体" w:hAnsi="Times New Roman" w:cs="Times New Roman"/>
                <w:color w:val="000000" w:themeColor="text1"/>
                <w:szCs w:val="21"/>
              </w:rPr>
              <w:t>{%endif%}</w:t>
            </w:r>
          </w:p>
          <w:p w14:paraId="45D8E48F"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{%p else%}</w:t>
            </w:r>
          </w:p>
          <w:p w14:paraId="2CC517AB" w14:textId="77777777" w:rsidR="000D7BD6" w:rsidRPr="000D7BD6" w:rsidRDefault="000D7BD6" w:rsidP="000D7BD6">
            <w:pPr>
              <w:jc w:val="center"/>
              <w:rPr>
                <w:rFonts w:ascii="Times New Roman" w:eastAsia="宋体" w:hAnsi="Times New Roman" w:cs="Times New Roman"/>
                <w:b/>
                <w:bCs/>
                <w:color w:val="FF0000"/>
                <w:szCs w:val="21"/>
              </w:rPr>
            </w:pPr>
            <w:r w:rsidRPr="000D7BD6">
              <w:rPr>
                <w:rFonts w:ascii="Times New Roman" w:eastAsia="宋体" w:hAnsi="Times New Roman" w:cs="Times New Roman"/>
                <w:b/>
                <w:bCs/>
                <w:color w:val="FF0000"/>
                <w:szCs w:val="21"/>
              </w:rPr>
              <w:t>{{</w:t>
            </w:r>
            <w:proofErr w:type="gramStart"/>
            <w:r w:rsidRPr="000D7BD6">
              <w:rPr>
                <w:rFonts w:ascii="Times New Roman" w:eastAsia="宋体" w:hAnsi="Times New Roman" w:cs="Times New Roman"/>
                <w:b/>
                <w:bCs/>
                <w:color w:val="FF0000"/>
                <w:szCs w:val="21"/>
              </w:rPr>
              <w:t>a.freq</w:t>
            </w:r>
            <w:proofErr w:type="gramEnd"/>
            <w:r w:rsidRPr="000D7BD6">
              <w:rPr>
                <w:rFonts w:ascii="Times New Roman" w:eastAsia="宋体" w:hAnsi="Times New Roman" w:cs="Times New Roman"/>
                <w:b/>
                <w:bCs/>
                <w:color w:val="FF0000"/>
                <w:szCs w:val="21"/>
              </w:rPr>
              <w:t>_str}}</w:t>
            </w:r>
          </w:p>
          <w:p w14:paraId="0E40B50A" w14:textId="2029CD2B" w:rsidR="000D7BD6" w:rsidRPr="000D7BD6" w:rsidRDefault="000D7BD6" w:rsidP="000D7BD6">
            <w:pPr>
              <w:jc w:val="center"/>
              <w:rPr>
                <w:rFonts w:ascii="Times New Roman" w:eastAsia="宋体" w:hAnsi="Times New Roman" w:cs="Times New Roman"/>
                <w:color w:val="000000" w:themeColor="text1"/>
              </w:rPr>
            </w:pPr>
            <w:r w:rsidRPr="000D7BD6">
              <w:rPr>
                <w:rFonts w:ascii="Times New Roman" w:eastAsia="宋体" w:hAnsi="Times New Roman" w:cs="Times New Roman"/>
                <w:color w:val="000000" w:themeColor="text1"/>
                <w:szCs w:val="21"/>
              </w:rPr>
              <w:t>{%p endif%}</w:t>
            </w:r>
          </w:p>
        </w:tc>
        <w:tc>
          <w:tcPr>
            <w:tcW w:w="1090" w:type="dxa"/>
            <w:vAlign w:val="center"/>
          </w:tcPr>
          <w:p w14:paraId="636DF156" w14:textId="10C42B3C"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%if a.var_origin==</w:t>
            </w:r>
            <w:proofErr w:type="gramStart"/>
            <w:r>
              <w:rPr>
                <w:rFonts w:ascii="Times New Roman" w:eastAsia="宋体" w:hAnsi="Times New Roman" w:cs="Times New Roman"/>
                <w:color w:val="000000"/>
                <w:szCs w:val="21"/>
              </w:rPr>
              <w:t>”</w:t>
            </w:r>
            <w:proofErr w:type="gramEnd"/>
            <w:r>
              <w:rPr>
                <w:rFonts w:ascii="Times New Roman" w:eastAsia="宋体" w:hAnsi="Times New Roman" w:cs="Times New Roman"/>
                <w:color w:val="000000"/>
                <w:szCs w:val="21"/>
              </w:rPr>
              <w:t>germline</w:t>
            </w:r>
            <w:proofErr w:type="gramStart"/>
            <w:r>
              <w:rPr>
                <w:rFonts w:ascii="Times New Roman" w:eastAsia="宋体" w:hAnsi="Times New Roman" w:cs="Times New Roman"/>
                <w:color w:val="000000"/>
                <w:szCs w:val="21"/>
              </w:rPr>
              <w:t>”</w:t>
            </w:r>
            <w:proofErr w:type="gramEnd"/>
            <w:r>
              <w:rPr>
                <w:rFonts w:ascii="Times New Roman" w:eastAsia="宋体" w:hAnsi="Times New Roman" w:cs="Times New Roman"/>
                <w:color w:val="000000"/>
                <w:szCs w:val="21"/>
              </w:rPr>
              <w:t>%}</w:t>
            </w:r>
            <w:r w:rsidRPr="00F72498">
              <w:rPr>
                <w:rFonts w:ascii="Times New Roman" w:eastAsia="宋体" w:hAnsi="Times New Roman" w:cs="Times New Roman" w:hint="eastAsia"/>
                <w:b/>
                <w:bCs/>
                <w:color w:val="FF0000"/>
                <w:szCs w:val="21"/>
              </w:rPr>
              <w:t>胚系</w:t>
            </w:r>
            <w:r>
              <w:rPr>
                <w:rFonts w:ascii="Times New Roman" w:eastAsia="宋体" w:hAnsi="Times New Roman" w:cs="Times New Roman" w:hint="eastAsia"/>
                <w:color w:val="000000"/>
                <w:szCs w:val="21"/>
              </w:rPr>
              <w:t>{%else%}</w:t>
            </w:r>
            <w:r w:rsidRPr="00F72498">
              <w:rPr>
                <w:rFonts w:ascii="Times New Roman" w:eastAsia="宋体" w:hAnsi="Times New Roman" w:cs="Times New Roman" w:hint="eastAsia"/>
                <w:b/>
                <w:bCs/>
                <w:color w:val="FF0000"/>
                <w:szCs w:val="21"/>
              </w:rPr>
              <w:t>体细胞</w:t>
            </w:r>
            <w:r>
              <w:rPr>
                <w:rFonts w:ascii="Times New Roman" w:eastAsia="宋体" w:hAnsi="Times New Roman" w:cs="Times New Roman" w:hint="eastAsia"/>
                <w:color w:val="000000"/>
                <w:szCs w:val="21"/>
              </w:rPr>
              <w:t>{%endif%}</w:t>
            </w:r>
          </w:p>
        </w:tc>
        <w:tc>
          <w:tcPr>
            <w:tcW w:w="1166" w:type="dxa"/>
            <w:shd w:val="clear" w:color="auto" w:fill="auto"/>
            <w:vAlign w:val="center"/>
          </w:tcPr>
          <w:p w14:paraId="0BD04CA2" w14:textId="52B63AEF" w:rsidR="000D7BD6" w:rsidRPr="00453C2E" w:rsidRDefault="000D7BD6" w:rsidP="000D7BD6">
            <w:pPr>
              <w:jc w:val="center"/>
              <w:rPr>
                <w:rFonts w:ascii="Times New Roman" w:eastAsia="宋体" w:hAnsi="Times New Roman" w:cs="Times New Roman"/>
                <w:color w:val="000000"/>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r w:rsidRPr="00D0033A">
              <w:rPr>
                <w:rFonts w:ascii="Times New Roman" w:eastAsia="宋体" w:hAnsi="Times New Roman" w:cs="Times New Roman"/>
                <w:b/>
                <w:bCs/>
                <w:color w:val="FF0000"/>
                <w:szCs w:val="21"/>
              </w:rPr>
              <w:t>{{a.type_cn}}</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{a.type|replace(“Intronic”</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1661" w:type="dxa"/>
            <w:shd w:val="clear" w:color="auto" w:fill="auto"/>
            <w:vAlign w:val="center"/>
          </w:tcPr>
          <w:p w14:paraId="2C819FF8" w14:textId="77777777" w:rsidR="000D7BD6"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p</w:t>
            </w:r>
            <w:r>
              <w:rPr>
                <w:rFonts w:ascii="Times New Roman" w:eastAsia="宋体" w:hAnsi="Times New Roman" w:cs="Times New Roman"/>
                <w:color w:val="000000"/>
                <w:szCs w:val="21"/>
              </w:rPr>
              <w:t xml:space="preserve"> if a.var_origin=</w:t>
            </w:r>
            <w:proofErr w:type="gramStart"/>
            <w:r>
              <w:rPr>
                <w:rFonts w:ascii="Times New Roman" w:eastAsia="宋体" w:hAnsi="Times New Roman" w:cs="Times New Roman"/>
                <w:color w:val="000000"/>
                <w:szCs w:val="21"/>
              </w:rPr>
              <w:t>=”germline</w:t>
            </w:r>
            <w:proofErr w:type="gramEnd"/>
            <w:r>
              <w:rPr>
                <w:rFonts w:ascii="Times New Roman" w:eastAsia="宋体" w:hAnsi="Times New Roman" w:cs="Times New Roman"/>
                <w:color w:val="000000"/>
                <w:szCs w:val="21"/>
              </w:rPr>
              <w:t>”%}</w:t>
            </w:r>
          </w:p>
          <w:p w14:paraId="13FC36BB" w14:textId="77777777" w:rsidR="000D7BD6" w:rsidRDefault="000D7BD6" w:rsidP="000D7BD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{%if a.clinic_num_g==5%}</w:t>
            </w:r>
            <w:r w:rsidRPr="00F259A1">
              <w:rPr>
                <w:rFonts w:ascii="Times New Roman" w:eastAsia="宋体" w:hAnsi="Times New Roman" w:cs="Times New Roman"/>
                <w:b/>
                <w:bCs/>
                <w:color w:val="FF0000"/>
                <w:szCs w:val="21"/>
              </w:rPr>
              <w:t>致病性变异</w:t>
            </w:r>
            <w:r w:rsidRPr="00A376E7">
              <w:rPr>
                <w:rFonts w:ascii="Times New Roman" w:eastAsia="宋体" w:hAnsi="Times New Roman" w:cs="Times New Roman"/>
                <w:color w:val="000000" w:themeColor="text1"/>
                <w:szCs w:val="21"/>
              </w:rPr>
              <w:t>{%elif a.clinic_num_g==4%}</w:t>
            </w:r>
            <w:r w:rsidRPr="00F259A1">
              <w:rPr>
                <w:rFonts w:ascii="Times New Roman" w:eastAsia="宋体" w:hAnsi="Times New Roman" w:cs="Times New Roman"/>
                <w:b/>
                <w:bCs/>
                <w:color w:val="FF0000"/>
                <w:szCs w:val="21"/>
              </w:rPr>
              <w:t>疑似致病性变异</w:t>
            </w:r>
            <w:r w:rsidRPr="00A376E7">
              <w:rPr>
                <w:rFonts w:ascii="Times New Roman" w:eastAsia="宋体" w:hAnsi="Times New Roman" w:cs="Times New Roman"/>
                <w:color w:val="000000" w:themeColor="text1"/>
                <w:szCs w:val="21"/>
              </w:rPr>
              <w:t>{%else%}{%endif%}</w:t>
            </w:r>
          </w:p>
          <w:p w14:paraId="3B5123C0" w14:textId="6037D031" w:rsidR="000D7BD6" w:rsidRDefault="000D7BD6" w:rsidP="000D7BD6">
            <w:pPr>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else%}</w:t>
            </w:r>
          </w:p>
          <w:p w14:paraId="583AC097" w14:textId="60FB440F" w:rsidR="000D7BD6" w:rsidRDefault="000D7BD6" w:rsidP="000D7BD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{%if a.clinic_num_</w:t>
            </w:r>
            <w:r>
              <w:rPr>
                <w:rFonts w:ascii="Times New Roman" w:eastAsia="宋体" w:hAnsi="Times New Roman" w:cs="Times New Roman"/>
                <w:color w:val="000000" w:themeColor="text1"/>
                <w:szCs w:val="21"/>
              </w:rPr>
              <w:t>s</w:t>
            </w:r>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4</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潜在临床意义</w:t>
            </w:r>
            <w:r w:rsidRPr="005042DB">
              <w:rPr>
                <w:rFonts w:ascii="Times New Roman" w:eastAsia="宋体" w:hAnsi="Times New Roman" w:cs="Times New Roman"/>
                <w:b/>
                <w:bCs/>
                <w:color w:val="FF0000"/>
                <w:szCs w:val="21"/>
              </w:rPr>
              <w:t>变异</w:t>
            </w:r>
            <w:r w:rsidRPr="00A376E7">
              <w:rPr>
                <w:rFonts w:ascii="Times New Roman" w:eastAsia="宋体" w:hAnsi="Times New Roman" w:cs="Times New Roman"/>
                <w:color w:val="000000" w:themeColor="text1"/>
                <w:szCs w:val="21"/>
              </w:rPr>
              <w:t>{%elif a.clinic_num_</w:t>
            </w:r>
            <w:r>
              <w:rPr>
                <w:rFonts w:ascii="Times New Roman" w:eastAsia="宋体" w:hAnsi="Times New Roman" w:cs="Times New Roman"/>
                <w:color w:val="000000" w:themeColor="text1"/>
                <w:szCs w:val="21"/>
              </w:rPr>
              <w:t>s</w:t>
            </w:r>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5</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强临床意义</w:t>
            </w:r>
            <w:r w:rsidRPr="005042DB">
              <w:rPr>
                <w:rFonts w:ascii="Times New Roman" w:eastAsia="宋体" w:hAnsi="Times New Roman" w:cs="Times New Roman" w:hint="eastAsia"/>
                <w:b/>
                <w:bCs/>
                <w:color w:val="FF0000"/>
                <w:szCs w:val="21"/>
              </w:rPr>
              <w:t>变异</w:t>
            </w:r>
            <w:r w:rsidRPr="00A376E7">
              <w:rPr>
                <w:rFonts w:ascii="Times New Roman" w:eastAsia="宋体" w:hAnsi="Times New Roman" w:cs="Times New Roman"/>
                <w:color w:val="000000" w:themeColor="text1"/>
                <w:szCs w:val="21"/>
              </w:rPr>
              <w:t>{%else%}{%endif%}</w:t>
            </w:r>
          </w:p>
          <w:p w14:paraId="511894E7" w14:textId="3A6DF2CD"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endif%}</w:t>
            </w:r>
          </w:p>
        </w:tc>
      </w:tr>
      <w:tr w:rsidR="00F72498" w:rsidRPr="00453C2E" w14:paraId="32C1D49A" w14:textId="77777777" w:rsidTr="00801730">
        <w:trPr>
          <w:trHeight w:val="454"/>
          <w:jc w:val="center"/>
        </w:trPr>
        <w:tc>
          <w:tcPr>
            <w:tcW w:w="9736" w:type="dxa"/>
            <w:gridSpan w:val="8"/>
            <w:shd w:val="clear" w:color="auto" w:fill="auto"/>
            <w:vAlign w:val="center"/>
          </w:tcPr>
          <w:p w14:paraId="6C3E72AA" w14:textId="40B34B7A" w:rsidR="00F72498" w:rsidRPr="00453C2E" w:rsidRDefault="008600C7"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tr endfor</w:t>
            </w:r>
            <w:r>
              <w:rPr>
                <w:rFonts w:ascii="Times New Roman" w:eastAsia="宋体" w:hAnsi="Times New Roman" w:cs="Times New Roman" w:hint="eastAsia"/>
                <w:color w:val="000000"/>
                <w:szCs w:val="21"/>
              </w:rPr>
              <w:t>%}</w:t>
            </w:r>
          </w:p>
        </w:tc>
      </w:tr>
      <w:tr w:rsidR="008600C7" w:rsidRPr="00453C2E" w14:paraId="6A7CB4A1" w14:textId="77777777" w:rsidTr="00801730">
        <w:trPr>
          <w:trHeight w:val="454"/>
          <w:jc w:val="center"/>
        </w:trPr>
        <w:tc>
          <w:tcPr>
            <w:tcW w:w="9736" w:type="dxa"/>
            <w:gridSpan w:val="8"/>
            <w:shd w:val="clear" w:color="auto" w:fill="auto"/>
            <w:vAlign w:val="center"/>
          </w:tcPr>
          <w:p w14:paraId="360EA27F" w14:textId="646352AB" w:rsidR="008600C7" w:rsidRDefault="008600C7"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r w:rsidR="002D58B7">
              <w:rPr>
                <w:rFonts w:ascii="Times New Roman" w:eastAsia="宋体" w:hAnsi="Times New Roman" w:cs="Times New Roman"/>
                <w:color w:val="000000"/>
                <w:szCs w:val="21"/>
              </w:rPr>
              <w:t>endif</w:t>
            </w:r>
            <w:r>
              <w:rPr>
                <w:rFonts w:ascii="Times New Roman" w:eastAsia="宋体" w:hAnsi="Times New Roman" w:cs="Times New Roman" w:hint="eastAsia"/>
                <w:color w:val="000000"/>
                <w:szCs w:val="21"/>
              </w:rPr>
              <w:t>%}</w:t>
            </w:r>
          </w:p>
        </w:tc>
      </w:tr>
      <w:tr w:rsidR="008600C7" w:rsidRPr="00453C2E" w14:paraId="13F927C0" w14:textId="77777777" w:rsidTr="00801730">
        <w:trPr>
          <w:trHeight w:val="454"/>
          <w:jc w:val="center"/>
        </w:trPr>
        <w:tc>
          <w:tcPr>
            <w:tcW w:w="9736" w:type="dxa"/>
            <w:gridSpan w:val="8"/>
            <w:shd w:val="clear" w:color="auto" w:fill="auto"/>
            <w:vAlign w:val="center"/>
          </w:tcPr>
          <w:p w14:paraId="5DE0CBD9" w14:textId="2B4E9B68" w:rsidR="008600C7" w:rsidRDefault="008600C7" w:rsidP="00F72498">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w:t>
            </w:r>
            <w:r w:rsidRPr="00A376E7">
              <w:rPr>
                <w:rFonts w:ascii="Times New Roman" w:eastAsia="宋体" w:hAnsi="Times New Roman" w:cs="Times New Roman"/>
                <w:color w:val="000000" w:themeColor="text1"/>
                <w:szCs w:val="21"/>
              </w:rPr>
              <w:lastRenderedPageBreak/>
              <w:t>B1_L1+var_brca.snv_s.B2_L1%}</w:t>
            </w:r>
          </w:p>
        </w:tc>
      </w:tr>
      <w:tr w:rsidR="00720A38" w:rsidRPr="00453C2E" w14:paraId="0F77AEC3" w14:textId="77777777" w:rsidTr="00F72498">
        <w:trPr>
          <w:trHeight w:val="454"/>
          <w:jc w:val="center"/>
        </w:trPr>
        <w:tc>
          <w:tcPr>
            <w:tcW w:w="573" w:type="dxa"/>
            <w:shd w:val="clear" w:color="auto" w:fill="auto"/>
            <w:vAlign w:val="center"/>
          </w:tcPr>
          <w:p w14:paraId="58F93506" w14:textId="79B05E7B" w:rsidR="00720A38" w:rsidRPr="00F72498" w:rsidRDefault="00720A38" w:rsidP="00720A38">
            <w:pPr>
              <w:pStyle w:val="ae"/>
              <w:numPr>
                <w:ilvl w:val="0"/>
                <w:numId w:val="7"/>
              </w:numPr>
              <w:ind w:left="0" w:firstLineChars="0" w:firstLine="0"/>
              <w:jc w:val="center"/>
              <w:rPr>
                <w:rFonts w:ascii="Times New Roman" w:eastAsia="宋体" w:hAnsi="Times New Roman" w:cs="Times New Roman"/>
                <w:szCs w:val="21"/>
              </w:rPr>
            </w:pPr>
          </w:p>
        </w:tc>
        <w:tc>
          <w:tcPr>
            <w:tcW w:w="1017" w:type="dxa"/>
            <w:shd w:val="clear" w:color="auto" w:fill="auto"/>
            <w:vAlign w:val="center"/>
          </w:tcPr>
          <w:p w14:paraId="6B741732" w14:textId="5E496358" w:rsidR="00720A38" w:rsidRPr="00720A38" w:rsidRDefault="00720A38" w:rsidP="00720A38">
            <w:pPr>
              <w:jc w:val="center"/>
              <w:rPr>
                <w:rFonts w:ascii="Times New Roman" w:eastAsia="宋体" w:hAnsi="Times New Roman" w:cs="Times New Roman"/>
                <w:i/>
                <w:color w:val="000000" w:themeColor="text1"/>
                <w:szCs w:val="21"/>
              </w:rPr>
            </w:pPr>
            <w:r w:rsidRPr="00720A38">
              <w:rPr>
                <w:rFonts w:ascii="Times New Roman" w:eastAsia="宋体" w:hAnsi="Times New Roman" w:cs="Times New Roman"/>
                <w:i/>
                <w:color w:val="000000" w:themeColor="text1"/>
                <w:szCs w:val="21"/>
              </w:rPr>
              <w:t>{{</w:t>
            </w:r>
            <w:proofErr w:type="gramStart"/>
            <w:r w:rsidRPr="00720A38">
              <w:rPr>
                <w:rFonts w:ascii="Times New Roman" w:eastAsia="宋体" w:hAnsi="Times New Roman" w:cs="Times New Roman"/>
                <w:i/>
                <w:color w:val="000000" w:themeColor="text1"/>
                <w:szCs w:val="21"/>
              </w:rPr>
              <w:t>a.gene</w:t>
            </w:r>
            <w:proofErr w:type="gramEnd"/>
            <w:r w:rsidRPr="00720A38">
              <w:rPr>
                <w:rFonts w:ascii="Times New Roman" w:eastAsia="宋体" w:hAnsi="Times New Roman" w:cs="Times New Roman"/>
                <w:i/>
                <w:color w:val="000000" w:themeColor="text1"/>
                <w:szCs w:val="21"/>
              </w:rPr>
              <w:t>_symbol}}</w:t>
            </w:r>
          </w:p>
        </w:tc>
        <w:tc>
          <w:tcPr>
            <w:tcW w:w="1445" w:type="dxa"/>
            <w:shd w:val="clear" w:color="auto" w:fill="auto"/>
            <w:vAlign w:val="center"/>
          </w:tcPr>
          <w:p w14:paraId="5FAAC835" w14:textId="68BA5CAC"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w:t>
            </w:r>
            <w:proofErr w:type="gramStart"/>
            <w:r w:rsidRPr="00720A38">
              <w:rPr>
                <w:rFonts w:ascii="Times New Roman" w:eastAsia="宋体" w:hAnsi="Times New Roman" w:cs="Times New Roman"/>
                <w:color w:val="000000" w:themeColor="text1"/>
                <w:szCs w:val="21"/>
              </w:rPr>
              <w:t>a.hgvs</w:t>
            </w:r>
            <w:proofErr w:type="gramEnd"/>
            <w:r w:rsidRPr="00720A38">
              <w:rPr>
                <w:rFonts w:ascii="Times New Roman" w:eastAsia="宋体" w:hAnsi="Times New Roman" w:cs="Times New Roman"/>
                <w:color w:val="000000" w:themeColor="text1"/>
                <w:szCs w:val="21"/>
              </w:rPr>
              <w:t>_c}}</w:t>
            </w:r>
          </w:p>
        </w:tc>
        <w:tc>
          <w:tcPr>
            <w:tcW w:w="1694" w:type="dxa"/>
            <w:shd w:val="clear" w:color="auto" w:fill="auto"/>
            <w:vAlign w:val="center"/>
          </w:tcPr>
          <w:p w14:paraId="35CF7A96" w14:textId="2BD9F2E4"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 xml:space="preserve">{%if </w:t>
            </w:r>
            <w:proofErr w:type="gramStart"/>
            <w:r w:rsidRPr="00720A38">
              <w:rPr>
                <w:rFonts w:ascii="Times New Roman" w:eastAsia="宋体" w:hAnsi="Times New Roman" w:cs="Times New Roman"/>
                <w:color w:val="000000" w:themeColor="text1"/>
                <w:szCs w:val="21"/>
              </w:rPr>
              <w:t>a.hgvs</w:t>
            </w:r>
            <w:proofErr w:type="gramEnd"/>
            <w:r w:rsidRPr="00720A38">
              <w:rPr>
                <w:rFonts w:ascii="Times New Roman" w:eastAsia="宋体" w:hAnsi="Times New Roman" w:cs="Times New Roman"/>
                <w:color w:val="000000" w:themeColor="text1"/>
                <w:szCs w:val="21"/>
              </w:rPr>
              <w:t>_p!=”p.?”%}{{a.hgvs_p}}{%else%}--{%endif%}</w:t>
            </w:r>
          </w:p>
        </w:tc>
        <w:tc>
          <w:tcPr>
            <w:tcW w:w="1090" w:type="dxa"/>
            <w:shd w:val="clear" w:color="auto" w:fill="auto"/>
            <w:vAlign w:val="center"/>
          </w:tcPr>
          <w:p w14:paraId="55B9548A"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if a.var_origin=</w:t>
            </w:r>
            <w:proofErr w:type="gramStart"/>
            <w:r w:rsidRPr="00720A38">
              <w:rPr>
                <w:rFonts w:ascii="Times New Roman" w:eastAsia="宋体" w:hAnsi="Times New Roman" w:cs="Times New Roman"/>
                <w:color w:val="000000" w:themeColor="text1"/>
                <w:szCs w:val="21"/>
              </w:rPr>
              <w:t>=”germline</w:t>
            </w:r>
            <w:proofErr w:type="gramEnd"/>
            <w:r w:rsidRPr="00720A38">
              <w:rPr>
                <w:rFonts w:ascii="Times New Roman" w:eastAsia="宋体" w:hAnsi="Times New Roman" w:cs="Times New Roman"/>
                <w:color w:val="000000" w:themeColor="text1"/>
                <w:szCs w:val="21"/>
              </w:rPr>
              <w:t>”%}</w:t>
            </w:r>
          </w:p>
          <w:p w14:paraId="41ED11F7"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{%if a.freq&gt;=0.85%}</w:t>
            </w:r>
            <w:r w:rsidRPr="00720A38">
              <w:rPr>
                <w:rFonts w:ascii="Times New Roman" w:eastAsia="宋体" w:hAnsi="Times New Roman" w:cs="Times New Roman"/>
                <w:color w:val="000000" w:themeColor="text1"/>
                <w:szCs w:val="21"/>
              </w:rPr>
              <w:t>纯合</w:t>
            </w:r>
            <w:r w:rsidRPr="00720A38">
              <w:rPr>
                <w:rFonts w:ascii="Times New Roman" w:eastAsia="宋体" w:hAnsi="Times New Roman" w:cs="Times New Roman"/>
                <w:color w:val="000000" w:themeColor="text1"/>
                <w:szCs w:val="21"/>
              </w:rPr>
              <w:t>{%else%}</w:t>
            </w:r>
            <w:r w:rsidRPr="00720A38">
              <w:rPr>
                <w:rFonts w:ascii="Times New Roman" w:eastAsia="宋体" w:hAnsi="Times New Roman" w:cs="Times New Roman"/>
                <w:color w:val="000000" w:themeColor="text1"/>
                <w:szCs w:val="21"/>
              </w:rPr>
              <w:t>杂合</w:t>
            </w:r>
            <w:r w:rsidRPr="00720A38">
              <w:rPr>
                <w:rFonts w:ascii="Times New Roman" w:eastAsia="宋体" w:hAnsi="Times New Roman" w:cs="Times New Roman"/>
                <w:color w:val="000000" w:themeColor="text1"/>
                <w:szCs w:val="21"/>
              </w:rPr>
              <w:t>{%endif%}</w:t>
            </w:r>
          </w:p>
          <w:p w14:paraId="3ED716C8"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else%}</w:t>
            </w:r>
          </w:p>
          <w:p w14:paraId="5C91DFA1"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w:t>
            </w:r>
            <w:proofErr w:type="gramStart"/>
            <w:r w:rsidRPr="00720A38">
              <w:rPr>
                <w:rFonts w:ascii="Times New Roman" w:eastAsia="宋体" w:hAnsi="Times New Roman" w:cs="Times New Roman"/>
                <w:color w:val="000000" w:themeColor="text1"/>
                <w:szCs w:val="21"/>
              </w:rPr>
              <w:t>a.freq</w:t>
            </w:r>
            <w:proofErr w:type="gramEnd"/>
            <w:r w:rsidRPr="00720A38">
              <w:rPr>
                <w:rFonts w:ascii="Times New Roman" w:eastAsia="宋体" w:hAnsi="Times New Roman" w:cs="Times New Roman"/>
                <w:color w:val="000000" w:themeColor="text1"/>
                <w:szCs w:val="21"/>
              </w:rPr>
              <w:t>_str}}</w:t>
            </w:r>
          </w:p>
          <w:p w14:paraId="739EA475" w14:textId="633D0FAF"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endif%}</w:t>
            </w:r>
          </w:p>
        </w:tc>
        <w:tc>
          <w:tcPr>
            <w:tcW w:w="1090" w:type="dxa"/>
            <w:vAlign w:val="center"/>
          </w:tcPr>
          <w:p w14:paraId="2817FFC9" w14:textId="76CDCF09"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%if a.var_origin==</w:t>
            </w:r>
            <w:proofErr w:type="gramStart"/>
            <w:r w:rsidRPr="00720A38">
              <w:rPr>
                <w:rFonts w:ascii="Times New Roman" w:eastAsia="宋体" w:hAnsi="Times New Roman" w:cs="Times New Roman"/>
                <w:color w:val="000000" w:themeColor="text1"/>
                <w:szCs w:val="21"/>
              </w:rPr>
              <w:t>”</w:t>
            </w:r>
            <w:proofErr w:type="gramEnd"/>
            <w:r w:rsidRPr="00720A38">
              <w:rPr>
                <w:rFonts w:ascii="Times New Roman" w:eastAsia="宋体" w:hAnsi="Times New Roman" w:cs="Times New Roman"/>
                <w:color w:val="000000" w:themeColor="text1"/>
                <w:szCs w:val="21"/>
              </w:rPr>
              <w:t>germline</w:t>
            </w:r>
            <w:proofErr w:type="gramStart"/>
            <w:r w:rsidRPr="00720A38">
              <w:rPr>
                <w:rFonts w:ascii="Times New Roman" w:eastAsia="宋体" w:hAnsi="Times New Roman" w:cs="Times New Roman"/>
                <w:color w:val="000000" w:themeColor="text1"/>
                <w:szCs w:val="21"/>
              </w:rPr>
              <w:t>”</w:t>
            </w:r>
            <w:proofErr w:type="gramEnd"/>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胚系</w:t>
            </w:r>
            <w:r w:rsidRPr="00720A38">
              <w:rPr>
                <w:rFonts w:ascii="Times New Roman" w:eastAsia="宋体" w:hAnsi="Times New Roman" w:cs="Times New Roman" w:hint="eastAsia"/>
                <w:color w:val="000000" w:themeColor="text1"/>
                <w:szCs w:val="21"/>
              </w:rPr>
              <w:t>{%else%}</w:t>
            </w:r>
            <w:r w:rsidRPr="00720A38">
              <w:rPr>
                <w:rFonts w:ascii="Times New Roman" w:eastAsia="宋体" w:hAnsi="Times New Roman" w:cs="Times New Roman" w:hint="eastAsia"/>
                <w:color w:val="000000" w:themeColor="text1"/>
                <w:szCs w:val="21"/>
              </w:rPr>
              <w:t>体细胞</w:t>
            </w:r>
            <w:r w:rsidRPr="00720A38">
              <w:rPr>
                <w:rFonts w:ascii="Times New Roman" w:eastAsia="宋体" w:hAnsi="Times New Roman" w:cs="Times New Roman" w:hint="eastAsia"/>
                <w:color w:val="000000" w:themeColor="text1"/>
                <w:szCs w:val="21"/>
              </w:rPr>
              <w:t>{%endif%}</w:t>
            </w:r>
          </w:p>
        </w:tc>
        <w:tc>
          <w:tcPr>
            <w:tcW w:w="1166" w:type="dxa"/>
            <w:shd w:val="clear" w:color="auto" w:fill="auto"/>
            <w:vAlign w:val="center"/>
          </w:tcPr>
          <w:p w14:paraId="3BBC8F6C" w14:textId="3B7A09C1"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 xml:space="preserve">%if </w:t>
            </w:r>
            <w:proofErr w:type="gramStart"/>
            <w:r w:rsidRPr="00720A38">
              <w:rPr>
                <w:rFonts w:ascii="Times New Roman" w:eastAsia="宋体" w:hAnsi="Times New Roman" w:cs="Times New Roman"/>
                <w:color w:val="000000" w:themeColor="text1"/>
                <w:szCs w:val="21"/>
              </w:rPr>
              <w:t>a.type</w:t>
            </w:r>
            <w:proofErr w:type="gramEnd"/>
            <w:r w:rsidRPr="00720A38">
              <w:rPr>
                <w:rFonts w:ascii="Times New Roman" w:eastAsia="宋体" w:hAnsi="Times New Roman" w:cs="Times New Roman"/>
                <w:color w:val="000000" w:themeColor="text1"/>
                <w:szCs w:val="21"/>
              </w:rPr>
              <w:t>_cn!=”--”%}{{a.type_cn}}</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%else%}</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{a.type|replace(“Intronic”,”</w:t>
            </w:r>
            <w:r w:rsidRPr="00720A38">
              <w:rPr>
                <w:rFonts w:ascii="Times New Roman" w:eastAsia="宋体" w:hAnsi="Times New Roman" w:cs="Times New Roman" w:hint="eastAsia"/>
                <w:color w:val="000000" w:themeColor="text1"/>
                <w:szCs w:val="21"/>
              </w:rPr>
              <w:t>内含子突变</w:t>
            </w:r>
            <w:r w:rsidRPr="00720A38">
              <w:rPr>
                <w:rFonts w:ascii="Times New Roman" w:eastAsia="宋体" w:hAnsi="Times New Roman" w:cs="Times New Roman"/>
                <w:color w:val="000000" w:themeColor="text1"/>
                <w:szCs w:val="21"/>
              </w:rPr>
              <w:t>”)|replace(“3'UTR”,”UTR</w:t>
            </w:r>
            <w:r w:rsidRPr="00720A38">
              <w:rPr>
                <w:rFonts w:ascii="Times New Roman" w:eastAsia="宋体" w:hAnsi="Times New Roman" w:cs="Times New Roman" w:hint="eastAsia"/>
                <w:color w:val="000000" w:themeColor="text1"/>
                <w:szCs w:val="21"/>
              </w:rPr>
              <w:t>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|replace(“5'UTR”,”UTR</w:t>
            </w:r>
            <w:r w:rsidRPr="00720A38">
              <w:rPr>
                <w:rFonts w:ascii="Times New Roman" w:eastAsia="宋体" w:hAnsi="Times New Roman" w:cs="Times New Roman" w:hint="eastAsia"/>
                <w:color w:val="000000" w:themeColor="text1"/>
                <w:szCs w:val="21"/>
              </w:rPr>
              <w:t>区突变</w:t>
            </w:r>
            <w:r w:rsidRPr="00720A38">
              <w:rPr>
                <w:rFonts w:ascii="Times New Roman" w:eastAsia="宋体" w:hAnsi="Times New Roman" w:cs="Times New Roman"/>
                <w:color w:val="000000" w:themeColor="text1"/>
                <w:szCs w:val="21"/>
              </w:rPr>
              <w:t>”)|replace(“FlankingRegion3”,”</w:t>
            </w:r>
            <w:r w:rsidRPr="00720A38">
              <w:rPr>
                <w:rFonts w:ascii="Times New Roman" w:eastAsia="宋体" w:hAnsi="Times New Roman" w:cs="Times New Roman" w:hint="eastAsia"/>
                <w:color w:val="000000" w:themeColor="text1"/>
                <w:szCs w:val="21"/>
              </w:rPr>
              <w:t>非编码区突变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|replace(“FlankingRegion5”,”</w:t>
            </w:r>
            <w:r w:rsidRPr="00720A38">
              <w:rPr>
                <w:rFonts w:ascii="Times New Roman" w:eastAsia="宋体" w:hAnsi="Times New Roman" w:cs="Times New Roman" w:hint="eastAsia"/>
                <w:color w:val="000000" w:themeColor="text1"/>
                <w:szCs w:val="21"/>
              </w:rPr>
              <w:t>非编码区突变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%endif%}</w:t>
            </w:r>
          </w:p>
        </w:tc>
        <w:tc>
          <w:tcPr>
            <w:tcW w:w="1661" w:type="dxa"/>
            <w:shd w:val="clear" w:color="auto" w:fill="auto"/>
            <w:vAlign w:val="center"/>
          </w:tcPr>
          <w:p w14:paraId="62B2A1E8" w14:textId="5CE27457" w:rsidR="00720A38" w:rsidRDefault="00720A38" w:rsidP="00720A3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%p if a.var_origin=</w:t>
            </w:r>
            <w:proofErr w:type="gramStart"/>
            <w:r>
              <w:rPr>
                <w:rFonts w:ascii="Times New Roman" w:eastAsia="宋体" w:hAnsi="Times New Roman" w:cs="Times New Roman"/>
                <w:color w:val="000000"/>
                <w:szCs w:val="21"/>
              </w:rPr>
              <w:t>=”germline</w:t>
            </w:r>
            <w:proofErr w:type="gramEnd"/>
            <w:r>
              <w:rPr>
                <w:rFonts w:ascii="Times New Roman" w:eastAsia="宋体" w:hAnsi="Times New Roman" w:cs="Times New Roman"/>
                <w:color w:val="000000"/>
                <w:szCs w:val="21"/>
              </w:rPr>
              <w:t>”%}</w:t>
            </w:r>
          </w:p>
          <w:p w14:paraId="76962351" w14:textId="78D5C1F9" w:rsidR="00720A38" w:rsidRDefault="00720A38" w:rsidP="00720A38">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{%if a.clinic_num_g==3%}</w:t>
            </w:r>
            <w:r w:rsidRPr="00A376E7">
              <w:rPr>
                <w:rFonts w:ascii="Times New Roman" w:eastAsia="宋体" w:hAnsi="Times New Roman" w:cs="Times New Roman"/>
                <w:color w:val="000000" w:themeColor="text1"/>
                <w:szCs w:val="21"/>
              </w:rPr>
              <w:t>意义不明确变异</w:t>
            </w:r>
            <w:r w:rsidRPr="00A376E7">
              <w:rPr>
                <w:rFonts w:ascii="Times New Roman" w:eastAsia="宋体" w:hAnsi="Times New Roman" w:cs="Times New Roman"/>
                <w:color w:val="000000" w:themeColor="text1"/>
                <w:szCs w:val="21"/>
              </w:rPr>
              <w:t>{%elif a.clinic_num_g==2%}</w:t>
            </w:r>
            <w:r w:rsidRPr="00A376E7">
              <w:rPr>
                <w:rFonts w:ascii="Times New Roman" w:eastAsia="宋体" w:hAnsi="Times New Roman" w:cs="Times New Roman"/>
                <w:color w:val="000000" w:themeColor="text1"/>
                <w:szCs w:val="21"/>
              </w:rPr>
              <w:t>疑似良性变异</w:t>
            </w:r>
            <w:r w:rsidRPr="00A376E7">
              <w:rPr>
                <w:rFonts w:ascii="Times New Roman" w:eastAsia="宋体" w:hAnsi="Times New Roman" w:cs="Times New Roman"/>
                <w:color w:val="000000" w:themeColor="text1"/>
                <w:szCs w:val="21"/>
              </w:rPr>
              <w:t>{%elif a.clinic_num_g==1%}</w:t>
            </w:r>
            <w:r w:rsidRPr="00A376E7">
              <w:rPr>
                <w:rFonts w:ascii="Times New Roman" w:eastAsia="宋体" w:hAnsi="Times New Roman" w:cs="Times New Roman"/>
                <w:color w:val="000000" w:themeColor="text1"/>
                <w:szCs w:val="21"/>
              </w:rPr>
              <w:t>良性变异</w:t>
            </w:r>
            <w:r w:rsidRPr="00A376E7">
              <w:rPr>
                <w:rFonts w:ascii="Times New Roman" w:eastAsia="宋体" w:hAnsi="Times New Roman" w:cs="Times New Roman"/>
                <w:color w:val="000000" w:themeColor="text1"/>
                <w:szCs w:val="21"/>
              </w:rPr>
              <w:t>{%else%}{%endif%}</w:t>
            </w:r>
          </w:p>
          <w:p w14:paraId="0A0B8938" w14:textId="1682E902" w:rsidR="00720A38" w:rsidRDefault="00720A38" w:rsidP="00720A38">
            <w:pPr>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else%}</w:t>
            </w:r>
          </w:p>
          <w:p w14:paraId="3731BEFA" w14:textId="0A786114" w:rsidR="00720A38" w:rsidRDefault="00720A38" w:rsidP="00720A3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{%if a.clinic_num_</w:t>
            </w:r>
            <w:r>
              <w:rPr>
                <w:rFonts w:ascii="Times New Roman" w:eastAsia="宋体" w:hAnsi="Times New Roman" w:cs="Times New Roman"/>
                <w:color w:val="000000" w:themeColor="text1"/>
                <w:szCs w:val="21"/>
              </w:rPr>
              <w:t>s</w:t>
            </w:r>
            <w:r w:rsidRPr="00A376E7">
              <w:rPr>
                <w:rFonts w:ascii="Times New Roman" w:eastAsia="宋体" w:hAnsi="Times New Roman" w:cs="Times New Roman"/>
                <w:color w:val="000000" w:themeColor="text1"/>
                <w:szCs w:val="21"/>
              </w:rPr>
              <w:t>==3%}</w:t>
            </w:r>
            <w:r>
              <w:rPr>
                <w:rFonts w:ascii="Times New Roman" w:eastAsia="宋体" w:hAnsi="Times New Roman" w:cs="Times New Roman" w:hint="eastAsia"/>
                <w:color w:val="000000" w:themeColor="text1"/>
                <w:szCs w:val="21"/>
              </w:rPr>
              <w:t>临床</w:t>
            </w:r>
            <w:r w:rsidRPr="00A376E7">
              <w:rPr>
                <w:rFonts w:ascii="Times New Roman" w:eastAsia="宋体" w:hAnsi="Times New Roman" w:cs="Times New Roman"/>
                <w:color w:val="000000" w:themeColor="text1"/>
                <w:szCs w:val="21"/>
              </w:rPr>
              <w:t>意义不明</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else</w:t>
            </w:r>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t>良性</w:t>
            </w:r>
            <w:r>
              <w:rPr>
                <w:rFonts w:ascii="Times New Roman" w:eastAsia="宋体" w:hAnsi="Times New Roman" w:cs="Times New Roman" w:hint="eastAsia"/>
                <w:color w:val="000000" w:themeColor="text1"/>
                <w:szCs w:val="21"/>
              </w:rPr>
              <w:t>/</w:t>
            </w:r>
            <w:r>
              <w:rPr>
                <w:rFonts w:ascii="Times New Roman" w:eastAsia="宋体" w:hAnsi="Times New Roman" w:cs="Times New Roman" w:hint="eastAsia"/>
                <w:color w:val="000000" w:themeColor="text1"/>
                <w:szCs w:val="21"/>
              </w:rPr>
              <w:t>可能良性</w:t>
            </w:r>
            <w:r w:rsidRPr="00A376E7">
              <w:rPr>
                <w:rFonts w:ascii="Times New Roman" w:eastAsia="宋体" w:hAnsi="Times New Roman" w:cs="Times New Roman"/>
                <w:color w:val="000000" w:themeColor="text1"/>
                <w:szCs w:val="21"/>
              </w:rPr>
              <w:t>变异</w:t>
            </w:r>
            <w:r w:rsidRPr="00A376E7">
              <w:rPr>
                <w:rFonts w:ascii="Times New Roman" w:eastAsia="宋体" w:hAnsi="Times New Roman" w:cs="Times New Roman"/>
                <w:color w:val="000000" w:themeColor="text1"/>
                <w:szCs w:val="21"/>
              </w:rPr>
              <w:t>{%endif%}</w:t>
            </w:r>
          </w:p>
          <w:p w14:paraId="4BD6EE10" w14:textId="5BBEB510" w:rsidR="00720A38" w:rsidRPr="00453C2E" w:rsidRDefault="00720A38" w:rsidP="00720A3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endif%}</w:t>
            </w:r>
          </w:p>
        </w:tc>
      </w:tr>
      <w:tr w:rsidR="00F72498" w:rsidRPr="00453C2E" w14:paraId="4D3C25F5" w14:textId="77777777" w:rsidTr="00185E85">
        <w:trPr>
          <w:trHeight w:val="454"/>
          <w:jc w:val="center"/>
        </w:trPr>
        <w:tc>
          <w:tcPr>
            <w:tcW w:w="9736" w:type="dxa"/>
            <w:gridSpan w:val="8"/>
            <w:shd w:val="clear" w:color="auto" w:fill="auto"/>
            <w:vAlign w:val="center"/>
          </w:tcPr>
          <w:p w14:paraId="08FF8273" w14:textId="68DCF84B" w:rsidR="00F72498" w:rsidRPr="00453C2E" w:rsidRDefault="00F72498"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%tr endfor%}</w:t>
            </w:r>
          </w:p>
        </w:tc>
      </w:tr>
    </w:tbl>
    <w:p w14:paraId="005DB2F1" w14:textId="77777777" w:rsidR="007C6B97" w:rsidRPr="00594CB2" w:rsidRDefault="007C6B97" w:rsidP="007C6B97">
      <w:pPr>
        <w:spacing w:line="276" w:lineRule="auto"/>
        <w:rPr>
          <w:rFonts w:ascii="Times New Roman" w:eastAsia="宋体" w:hAnsi="Times New Roman" w:cs="Times New Roman"/>
          <w:szCs w:val="21"/>
        </w:rPr>
      </w:pPr>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25A667C6" w14:textId="77777777" w:rsidR="007C6B97" w:rsidRPr="00594CB2" w:rsidRDefault="007C6B97" w:rsidP="007C6B97">
      <w:pPr>
        <w:pStyle w:val="ae"/>
        <w:numPr>
          <w:ilvl w:val="0"/>
          <w:numId w:val="6"/>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7BE7CE73" w14:textId="77777777" w:rsidR="007C6B97" w:rsidRDefault="007C6B97" w:rsidP="007C6B97">
      <w:pPr>
        <w:pStyle w:val="ae"/>
        <w:numPr>
          <w:ilvl w:val="0"/>
          <w:numId w:val="6"/>
        </w:numPr>
        <w:ind w:firstLineChars="0"/>
        <w:rPr>
          <w:rFonts w:ascii="Times New Roman" w:eastAsia="宋体" w:hAnsi="Times New Roman" w:cs="Times New Roman"/>
          <w:szCs w:val="21"/>
        </w:rPr>
      </w:pPr>
      <w:r w:rsidRPr="00594CB2">
        <w:rPr>
          <w:rFonts w:ascii="Times New Roman" w:eastAsia="宋体" w:hAnsi="Times New Roman" w:cs="Times New Roman"/>
          <w:szCs w:val="21"/>
        </w:rPr>
        <w:t>本</w:t>
      </w:r>
      <w:r w:rsidRPr="00594CB2">
        <w:rPr>
          <w:rFonts w:ascii="Times New Roman" w:eastAsia="宋体" w:hAnsi="Times New Roman" w:cs="Times New Roman" w:hint="eastAsia"/>
          <w:szCs w:val="21"/>
        </w:rPr>
        <w:t>次同时送检了组织样品和血液样品，变异来源为胚系变异时，其丰度</w:t>
      </w:r>
      <w:r w:rsidRPr="00594CB2">
        <w:rPr>
          <w:rFonts w:ascii="Times New Roman" w:eastAsia="宋体" w:hAnsi="Times New Roman" w:cs="Times New Roman"/>
          <w:szCs w:val="21"/>
        </w:rPr>
        <w:t>/</w:t>
      </w:r>
      <w:r w:rsidRPr="00594CB2">
        <w:rPr>
          <w:rFonts w:ascii="Times New Roman" w:eastAsia="宋体" w:hAnsi="Times New Roman" w:cs="Times New Roman"/>
          <w:szCs w:val="21"/>
        </w:rPr>
        <w:t>基因型处填写杂合或纯合，分别表示丰度在</w:t>
      </w:r>
      <w:r w:rsidRPr="00594CB2">
        <w:rPr>
          <w:rFonts w:ascii="Times New Roman" w:eastAsia="宋体" w:hAnsi="Times New Roman" w:cs="Times New Roman"/>
          <w:szCs w:val="21"/>
        </w:rPr>
        <w:t>50</w:t>
      </w:r>
      <w:r w:rsidRPr="00594CB2">
        <w:rPr>
          <w:rFonts w:ascii="Times New Roman" w:eastAsia="宋体" w:hAnsi="Times New Roman" w:cs="Times New Roman"/>
          <w:szCs w:val="21"/>
        </w:rPr>
        <w:t>％或</w:t>
      </w:r>
      <w:r w:rsidRPr="00594CB2">
        <w:rPr>
          <w:rFonts w:ascii="Times New Roman" w:eastAsia="宋体" w:hAnsi="Times New Roman" w:cs="Times New Roman"/>
          <w:szCs w:val="21"/>
        </w:rPr>
        <w:t>100</w:t>
      </w:r>
      <w:r w:rsidRPr="00594CB2">
        <w:rPr>
          <w:rFonts w:ascii="Times New Roman" w:eastAsia="宋体" w:hAnsi="Times New Roman" w:cs="Times New Roman"/>
          <w:szCs w:val="21"/>
        </w:rPr>
        <w:t>％左右；变异来源为体细胞时，其丰度</w:t>
      </w:r>
      <w:r w:rsidRPr="00594CB2">
        <w:rPr>
          <w:rFonts w:ascii="Times New Roman" w:eastAsia="宋体" w:hAnsi="Times New Roman" w:cs="Times New Roman"/>
          <w:szCs w:val="21"/>
        </w:rPr>
        <w:t>/</w:t>
      </w:r>
      <w:r w:rsidRPr="00594CB2">
        <w:rPr>
          <w:rFonts w:ascii="Times New Roman" w:eastAsia="宋体" w:hAnsi="Times New Roman" w:cs="Times New Roman"/>
          <w:szCs w:val="21"/>
        </w:rPr>
        <w:t>基因型处填写变异的百分比，表示在所检测的肿瘤组织</w:t>
      </w:r>
      <w:r w:rsidRPr="00594CB2">
        <w:rPr>
          <w:rFonts w:ascii="Times New Roman" w:eastAsia="宋体" w:hAnsi="Times New Roman" w:cs="Times New Roman"/>
          <w:szCs w:val="21"/>
        </w:rPr>
        <w:t>DNA</w:t>
      </w:r>
      <w:r w:rsidRPr="00594CB2">
        <w:rPr>
          <w:rFonts w:ascii="Times New Roman" w:eastAsia="宋体" w:hAnsi="Times New Roman" w:cs="Times New Roman"/>
          <w:szCs w:val="21"/>
        </w:rPr>
        <w:t>中变异的</w:t>
      </w:r>
      <w:r w:rsidRPr="00594CB2">
        <w:rPr>
          <w:rFonts w:ascii="Times New Roman" w:eastAsia="宋体" w:hAnsi="Times New Roman" w:cs="Times New Roman"/>
          <w:szCs w:val="21"/>
        </w:rPr>
        <w:t>DNA</w:t>
      </w:r>
      <w:r w:rsidRPr="00594CB2">
        <w:rPr>
          <w:rFonts w:ascii="Times New Roman" w:eastAsia="宋体" w:hAnsi="Times New Roman" w:cs="Times New Roman"/>
          <w:szCs w:val="21"/>
        </w:rPr>
        <w:t>所占的比例。</w:t>
      </w:r>
    </w:p>
    <w:p w14:paraId="06E810DC" w14:textId="3A8BE25F" w:rsidR="007C6B97" w:rsidRPr="00884E07" w:rsidRDefault="007C6B97" w:rsidP="007C6B97">
      <w:pPr>
        <w:pStyle w:val="ae"/>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根据国际癌症研究所（</w:t>
      </w:r>
      <w:r w:rsidRPr="00884E07">
        <w:rPr>
          <w:rFonts w:ascii="Times New Roman" w:eastAsia="宋体" w:hAnsi="Times New Roman" w:cs="Times New Roman"/>
          <w:szCs w:val="21"/>
        </w:rPr>
        <w:t>International Agency of Re-search on Cancer, IARC</w:t>
      </w:r>
      <w:r w:rsidRPr="00884E07">
        <w:rPr>
          <w:rFonts w:ascii="Times New Roman" w:eastAsia="宋体" w:hAnsi="Times New Roman" w:cs="Times New Roman"/>
          <w:szCs w:val="21"/>
        </w:rPr>
        <w:t>）和美国医学遗传学与基因组学会（</w:t>
      </w:r>
      <w:r w:rsidRPr="00884E07">
        <w:rPr>
          <w:rFonts w:ascii="Times New Roman" w:eastAsia="宋体" w:hAnsi="Times New Roman" w:cs="Times New Roman"/>
          <w:szCs w:val="21"/>
        </w:rPr>
        <w:t>American College of Medical Genetics and Genomics, ACMG</w:t>
      </w:r>
      <w:r w:rsidRPr="00884E07">
        <w:rPr>
          <w:rFonts w:ascii="Times New Roman" w:eastAsia="宋体" w:hAnsi="Times New Roman" w:cs="Times New Roman"/>
          <w:szCs w:val="21"/>
        </w:rPr>
        <w:t>）的《遗传变异分类标准与指南》（</w:t>
      </w:r>
      <w:r w:rsidRPr="00884E07">
        <w:rPr>
          <w:rFonts w:ascii="Times New Roman" w:eastAsia="宋体" w:hAnsi="Times New Roman" w:cs="Times New Roman"/>
          <w:szCs w:val="21"/>
        </w:rPr>
        <w:t>2015</w:t>
      </w:r>
      <w:r w:rsidRPr="00884E07">
        <w:rPr>
          <w:rFonts w:ascii="Times New Roman" w:eastAsia="宋体" w:hAnsi="Times New Roman" w:cs="Times New Roman"/>
          <w:szCs w:val="21"/>
        </w:rPr>
        <w:t>版）对所检测到的胚系变异进行解读，并将所有变异分为</w:t>
      </w:r>
      <w:r w:rsidRPr="00884E07">
        <w:rPr>
          <w:rFonts w:ascii="Times New Roman" w:eastAsia="宋体" w:hAnsi="Times New Roman" w:cs="Times New Roman"/>
          <w:szCs w:val="21"/>
        </w:rPr>
        <w:t xml:space="preserve"> 5 </w:t>
      </w:r>
      <w:proofErr w:type="gramStart"/>
      <w:r w:rsidRPr="00884E07">
        <w:rPr>
          <w:rFonts w:ascii="Times New Roman" w:eastAsia="宋体" w:hAnsi="Times New Roman" w:cs="Times New Roman"/>
          <w:szCs w:val="21"/>
        </w:rPr>
        <w:t>个</w:t>
      </w:r>
      <w:proofErr w:type="gramEnd"/>
      <w:r w:rsidRPr="00884E07">
        <w:rPr>
          <w:rFonts w:ascii="Times New Roman" w:eastAsia="宋体" w:hAnsi="Times New Roman" w:cs="Times New Roman"/>
          <w:szCs w:val="21"/>
        </w:rPr>
        <w:t>等级：良性变异、</w:t>
      </w:r>
      <w:r w:rsidR="00161B95">
        <w:rPr>
          <w:rFonts w:ascii="Times New Roman" w:eastAsia="宋体" w:hAnsi="Times New Roman" w:cs="Times New Roman" w:hint="eastAsia"/>
          <w:szCs w:val="21"/>
        </w:rPr>
        <w:t>疑似</w:t>
      </w:r>
      <w:r w:rsidRPr="00884E07">
        <w:rPr>
          <w:rFonts w:ascii="Times New Roman" w:eastAsia="宋体" w:hAnsi="Times New Roman" w:cs="Times New Roman"/>
          <w:szCs w:val="21"/>
        </w:rPr>
        <w:t>良性变异、临床意义不明变异、</w:t>
      </w:r>
      <w:r w:rsidR="00161B95">
        <w:rPr>
          <w:rFonts w:ascii="Times New Roman" w:eastAsia="宋体" w:hAnsi="Times New Roman" w:cs="Times New Roman" w:hint="eastAsia"/>
          <w:szCs w:val="21"/>
        </w:rPr>
        <w:t>疑似</w:t>
      </w:r>
      <w:r w:rsidRPr="00884E07">
        <w:rPr>
          <w:rFonts w:ascii="Times New Roman" w:eastAsia="宋体" w:hAnsi="Times New Roman" w:cs="Times New Roman"/>
          <w:szCs w:val="21"/>
        </w:rPr>
        <w:t>致病性变异、致病性变异；</w:t>
      </w:r>
    </w:p>
    <w:p w14:paraId="0FDB7DCC" w14:textId="385FDF05" w:rsidR="007C6B97" w:rsidRPr="00884E07" w:rsidRDefault="007C6B97" w:rsidP="007C6B97">
      <w:pPr>
        <w:pStyle w:val="ae"/>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对于体细胞变异，根据其在治疗</w:t>
      </w:r>
      <w:r w:rsidRPr="00884E07">
        <w:rPr>
          <w:rFonts w:ascii="Times New Roman" w:eastAsia="宋体" w:hAnsi="Times New Roman" w:cs="Times New Roman"/>
          <w:szCs w:val="21"/>
        </w:rPr>
        <w:t>/</w:t>
      </w:r>
      <w:r w:rsidRPr="00884E07">
        <w:rPr>
          <w:rFonts w:ascii="Times New Roman" w:eastAsia="宋体" w:hAnsi="Times New Roman" w:cs="Times New Roman"/>
          <w:szCs w:val="21"/>
        </w:rPr>
        <w:t>诊断</w:t>
      </w:r>
      <w:r w:rsidRPr="00884E07">
        <w:rPr>
          <w:rFonts w:ascii="Times New Roman" w:eastAsia="宋体" w:hAnsi="Times New Roman" w:cs="Times New Roman"/>
          <w:szCs w:val="21"/>
        </w:rPr>
        <w:t>/</w:t>
      </w:r>
      <w:r w:rsidRPr="00884E07">
        <w:rPr>
          <w:rFonts w:ascii="Times New Roman" w:eastAsia="宋体" w:hAnsi="Times New Roman" w:cs="Times New Roman"/>
          <w:szCs w:val="21"/>
        </w:rPr>
        <w:t>预后等方面的证据，参照美国病理协会（</w:t>
      </w:r>
      <w:r w:rsidRPr="00884E07">
        <w:rPr>
          <w:rFonts w:ascii="Times New Roman" w:eastAsia="宋体" w:hAnsi="Times New Roman" w:cs="Times New Roman"/>
          <w:szCs w:val="21"/>
        </w:rPr>
        <w:t xml:space="preserve">Association for </w:t>
      </w:r>
      <w:r w:rsidRPr="00884E07">
        <w:rPr>
          <w:rFonts w:ascii="Times New Roman" w:eastAsia="宋体" w:hAnsi="Times New Roman" w:cs="Times New Roman"/>
          <w:szCs w:val="21"/>
        </w:rPr>
        <w:lastRenderedPageBreak/>
        <w:t>Molecular Pathology, AMP</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美国临床肿瘤学会（</w:t>
      </w:r>
      <w:r w:rsidRPr="00884E07">
        <w:rPr>
          <w:rFonts w:ascii="Times New Roman" w:eastAsia="宋体" w:hAnsi="Times New Roman" w:cs="Times New Roman"/>
          <w:szCs w:val="21"/>
        </w:rPr>
        <w:t>American Society of Clinical Oncology, ASCO</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美国病理学家协会（</w:t>
      </w:r>
      <w:r w:rsidRPr="00884E07">
        <w:rPr>
          <w:rFonts w:ascii="Times New Roman" w:eastAsia="宋体" w:hAnsi="Times New Roman" w:cs="Times New Roman"/>
          <w:szCs w:val="21"/>
        </w:rPr>
        <w:t>College of American Pathologists, CAP</w:t>
      </w:r>
      <w:r w:rsidRPr="00884E07">
        <w:rPr>
          <w:rFonts w:ascii="Times New Roman" w:eastAsia="宋体" w:hAnsi="Times New Roman" w:cs="Times New Roman"/>
          <w:szCs w:val="21"/>
        </w:rPr>
        <w:t>）联合发布的《体细胞变异解读指南》中的变异分类方法，将体细胞变异分为</w:t>
      </w:r>
      <w:r w:rsidRPr="00884E07">
        <w:rPr>
          <w:rFonts w:ascii="Times New Roman" w:eastAsia="宋体" w:hAnsi="Times New Roman" w:cs="Times New Roman"/>
          <w:szCs w:val="21"/>
        </w:rPr>
        <w:t>4</w:t>
      </w:r>
      <w:r w:rsidRPr="00884E07">
        <w:rPr>
          <w:rFonts w:ascii="Times New Roman" w:eastAsia="宋体" w:hAnsi="Times New Roman" w:cs="Times New Roman"/>
          <w:szCs w:val="21"/>
        </w:rPr>
        <w:t>类：强临床意义、潜在临床意义、临床意义不明、良性</w:t>
      </w:r>
      <w:r w:rsidRPr="00884E07">
        <w:rPr>
          <w:rFonts w:ascii="Times New Roman" w:eastAsia="宋体" w:hAnsi="Times New Roman" w:cs="Times New Roman"/>
          <w:szCs w:val="21"/>
        </w:rPr>
        <w:t>/</w:t>
      </w:r>
      <w:r w:rsidRPr="00884E07">
        <w:rPr>
          <w:rFonts w:ascii="Times New Roman" w:eastAsia="宋体" w:hAnsi="Times New Roman" w:cs="Times New Roman"/>
          <w:szCs w:val="21"/>
        </w:rPr>
        <w:t>可能良性。</w:t>
      </w:r>
    </w:p>
    <w:bookmarkEnd w:id="1"/>
    <w:p w14:paraId="1A2D5416" w14:textId="77777777" w:rsidR="00BA237D" w:rsidRPr="007C6B97" w:rsidRDefault="00BA237D">
      <w:pPr>
        <w:rPr>
          <w:rFonts w:ascii="Times New Roman" w:eastAsia="宋体" w:hAnsi="Times New Roman" w:cs="Times New Roman"/>
          <w:b/>
          <w:sz w:val="24"/>
          <w:szCs w:val="24"/>
        </w:rPr>
      </w:pPr>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DE1F74">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02BF091C" w14:textId="0B9E7F7D" w:rsidR="00BA237D" w:rsidRDefault="00650BAA">
      <w:pPr>
        <w:spacing w:line="0" w:lineRule="atLeast"/>
        <w:rPr>
          <w:rFonts w:ascii="宋体" w:eastAsia="宋体" w:hAnsi="宋体" w:cs="Times New Roman"/>
          <w:bCs/>
          <w:sz w:val="28"/>
          <w:szCs w:val="28"/>
        </w:rPr>
      </w:pPr>
      <w:r w:rsidRPr="0006194D">
        <w:rPr>
          <w:rFonts w:ascii="宋体" w:eastAsia="宋体" w:hAnsi="宋体" w:cs="Times New Roman"/>
          <w:bCs/>
          <w:sz w:val="28"/>
          <w:szCs w:val="28"/>
        </w:rPr>
        <w:lastRenderedPageBreak/>
        <w:t>结果</w:t>
      </w:r>
      <w:r w:rsidRPr="0006194D">
        <w:rPr>
          <w:rFonts w:ascii="宋体" w:eastAsia="宋体" w:hAnsi="宋体" w:cs="Times New Roman" w:hint="eastAsia"/>
          <w:bCs/>
          <w:sz w:val="28"/>
          <w:szCs w:val="28"/>
        </w:rPr>
        <w:t>解析：</w:t>
      </w:r>
    </w:p>
    <w:p w14:paraId="2E121539" w14:textId="77777777" w:rsidR="0092390C" w:rsidRPr="00B50D23" w:rsidRDefault="0092390C" w:rsidP="0092390C">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bCs/>
          <w:sz w:val="24"/>
          <w:szCs w:val="24"/>
          <w:highlight w:val="cyan"/>
        </w:rPr>
        <w:t>{%p if var_brca.snv_</w:t>
      </w:r>
      <w:proofErr w:type="gramStart"/>
      <w:r w:rsidRPr="00B50D23">
        <w:rPr>
          <w:rFonts w:ascii="Times New Roman" w:eastAsia="宋体" w:hAnsi="Times New Roman" w:cs="Times New Roman"/>
          <w:bCs/>
          <w:sz w:val="24"/>
          <w:szCs w:val="24"/>
          <w:highlight w:val="cyan"/>
        </w:rPr>
        <w:t>s.B</w:t>
      </w:r>
      <w:proofErr w:type="gramEnd"/>
      <w:r w:rsidRPr="00B50D23">
        <w:rPr>
          <w:rFonts w:ascii="Times New Roman" w:eastAsia="宋体" w:hAnsi="Times New Roman" w:cs="Times New Roman"/>
          <w:bCs/>
          <w:sz w:val="24"/>
          <w:szCs w:val="24"/>
          <w:highlight w:val="cyan"/>
        </w:rPr>
        <w:t>1_L5 or var_brca.snv_s.B1_L4 or var_brca.snv_s.B2_L5 or var_brca.snv_s.B2_L4 or var_brca.mlpa.B1_Loss or var_brca.mlpa.B1_Gain or var_brca.mlpa.B2_Loss or var_brca.mlpa.B2_Gain%}</w:t>
      </w:r>
    </w:p>
    <w:p w14:paraId="06C4EC39" w14:textId="77777777" w:rsidR="0092390C" w:rsidRDefault="0092390C" w:rsidP="0092390C">
      <w:pPr>
        <w:pStyle w:val="ae"/>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for a in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1_L5+var_brca.snv_s.B2_L5+var_brca.snv_s.B1_L4+ var_brca.snv_s.B2_L4+var_brca.mlpa.B1_Loss+var_brca.mlpa.B2_Loss+var_brca.mlpa.B1_Gain+var_brca.mlpa.B2_Gain%}</w:t>
      </w:r>
    </w:p>
    <w:p w14:paraId="29F3DC31" w14:textId="13AA5063" w:rsidR="0092390C" w:rsidRPr="00B04C72" w:rsidRDefault="0092390C" w:rsidP="0092390C">
      <w:pPr>
        <w:pStyle w:val="ae"/>
        <w:numPr>
          <w:ilvl w:val="0"/>
          <w:numId w:val="2"/>
        </w:numPr>
        <w:spacing w:line="480" w:lineRule="exact"/>
        <w:ind w:firstLineChars="0"/>
        <w:rPr>
          <w:rFonts w:ascii="Times New Roman" w:eastAsia="宋体" w:hAnsi="Times New Roman" w:cs="Times New Roman"/>
          <w:bCs/>
          <w:sz w:val="24"/>
          <w:szCs w:val="24"/>
        </w:rPr>
      </w:pPr>
      <w:r w:rsidRPr="00B04C72">
        <w:rPr>
          <w:rFonts w:ascii="Times New Roman" w:eastAsia="宋体" w:hAnsi="Times New Roman" w:cs="Times New Roman"/>
          <w:bCs/>
          <w:sz w:val="24"/>
          <w:szCs w:val="24"/>
        </w:rPr>
        <w:t>{%if a.type==</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Loss</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hint="eastAsia"/>
          <w:bCs/>
          <w:sz w:val="24"/>
          <w:szCs w:val="24"/>
        </w:rPr>
        <w:t>1</w:t>
      </w:r>
      <w:r w:rsidRPr="00B04C72">
        <w:rPr>
          <w:rFonts w:ascii="Times New Roman" w:eastAsia="宋体" w:hAnsi="Times New Roman" w:cs="Times New Roman" w:hint="eastAsia"/>
          <w:bCs/>
          <w:sz w:val="24"/>
          <w:szCs w:val="24"/>
        </w:rPr>
        <w:t>个疑似致病性变异，为</w:t>
      </w:r>
      <w:r w:rsidRPr="00B04C72">
        <w:rPr>
          <w:rFonts w:ascii="Times New Roman" w:eastAsia="宋体" w:hAnsi="Times New Roman" w:cs="Times New Roman"/>
          <w:bCs/>
          <w:sz w:val="24"/>
          <w:szCs w:val="24"/>
        </w:rPr>
        <w:t>{{a.gene_symbol}}</w:t>
      </w:r>
      <w:r w:rsidRPr="00B04C72">
        <w:rPr>
          <w:rFonts w:ascii="Times New Roman" w:eastAsia="宋体" w:hAnsi="Times New Roman" w:cs="Times New Roman"/>
          <w:bCs/>
          <w:sz w:val="24"/>
          <w:szCs w:val="24"/>
        </w:rPr>
        <w:t>基因大片段缺失，可能影响</w:t>
      </w:r>
      <w:r w:rsidRPr="00B04C72">
        <w:rPr>
          <w:rFonts w:ascii="Times New Roman" w:eastAsia="宋体" w:hAnsi="Times New Roman" w:cs="Times New Roman"/>
          <w:bCs/>
          <w:sz w:val="24"/>
          <w:szCs w:val="24"/>
        </w:rPr>
        <w:t>{{a.gene_symbol}}</w:t>
      </w:r>
      <w:r w:rsidRPr="00B04C72">
        <w:rPr>
          <w:rFonts w:ascii="Times New Roman" w:eastAsia="宋体" w:hAnsi="Times New Roman" w:cs="Times New Roman"/>
          <w:bCs/>
          <w:sz w:val="24"/>
          <w:szCs w:val="24"/>
        </w:rPr>
        <w:t>的蛋白功能。</w:t>
      </w:r>
      <w:r w:rsidRPr="00B04C72">
        <w:rPr>
          <w:rFonts w:ascii="Times New Roman" w:eastAsia="宋体" w:hAnsi="Times New Roman" w:cs="Times New Roman"/>
          <w:bCs/>
          <w:sz w:val="24"/>
          <w:szCs w:val="24"/>
        </w:rPr>
        <w:t>{%elif a.type==</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Gain</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bCs/>
          <w:sz w:val="24"/>
          <w:szCs w:val="24"/>
        </w:rPr>
        <w:t>{{a.gene_symbol}}</w:t>
      </w:r>
      <w:r w:rsidRPr="00B04C72">
        <w:rPr>
          <w:rFonts w:ascii="Times New Roman" w:eastAsia="宋体" w:hAnsi="Times New Roman" w:cs="Times New Roman"/>
          <w:bCs/>
          <w:sz w:val="24"/>
          <w:szCs w:val="24"/>
        </w:rPr>
        <w:t>基因大片段重复，此类变异为临床意义不明变异，建议用其他方法进一步验证其对</w:t>
      </w:r>
      <w:r w:rsidRPr="00B04C72">
        <w:rPr>
          <w:rFonts w:ascii="Times New Roman" w:eastAsia="宋体" w:hAnsi="Times New Roman" w:cs="Times New Roman"/>
          <w:bCs/>
          <w:sz w:val="24"/>
          <w:szCs w:val="24"/>
        </w:rPr>
        <w:t>{{a.gene_symbol}}</w:t>
      </w:r>
      <w:r w:rsidRPr="00B04C72">
        <w:rPr>
          <w:rFonts w:ascii="Times New Roman" w:eastAsia="宋体" w:hAnsi="Times New Roman" w:cs="Times New Roman"/>
          <w:bCs/>
          <w:sz w:val="24"/>
          <w:szCs w:val="24"/>
        </w:rPr>
        <w:t>蛋白功能的影响并进行相关遗传咨询。</w:t>
      </w:r>
      <w:r w:rsidRPr="00B04C72">
        <w:rPr>
          <w:rFonts w:ascii="Times New Roman" w:eastAsia="宋体" w:hAnsi="Times New Roman" w:cs="Times New Roman"/>
          <w:bCs/>
          <w:sz w:val="24"/>
          <w:szCs w:val="24"/>
        </w:rPr>
        <w:t>{%else%}</w:t>
      </w: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hint="eastAsia"/>
          <w:bCs/>
          <w:sz w:val="24"/>
          <w:szCs w:val="24"/>
        </w:rPr>
        <w:t>1</w:t>
      </w:r>
      <w:r w:rsidRPr="00B04C72">
        <w:rPr>
          <w:rFonts w:ascii="Times New Roman" w:eastAsia="宋体" w:hAnsi="Times New Roman" w:cs="Times New Roman" w:hint="eastAsia"/>
          <w:bCs/>
          <w:sz w:val="24"/>
          <w:szCs w:val="24"/>
        </w:rPr>
        <w:t>个</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%if a.var_origin==</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germline</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%}{%if a.clinic_num_g==5%}</w:t>
      </w:r>
      <w:r w:rsidRPr="00B04C72">
        <w:rPr>
          <w:rFonts w:ascii="Times New Roman" w:eastAsia="宋体" w:hAnsi="Times New Roman" w:cs="Times New Roman"/>
          <w:bCs/>
          <w:sz w:val="24"/>
          <w:szCs w:val="24"/>
        </w:rPr>
        <w:t>致病性变异</w:t>
      </w:r>
      <w:r w:rsidRPr="00B04C72">
        <w:rPr>
          <w:rFonts w:ascii="Times New Roman" w:eastAsia="宋体" w:hAnsi="Times New Roman" w:cs="Times New Roman"/>
          <w:bCs/>
          <w:sz w:val="24"/>
          <w:szCs w:val="24"/>
        </w:rPr>
        <w:t>{%elif a.clinic_num_g==4%}</w:t>
      </w:r>
      <w:r w:rsidRPr="00B04C72">
        <w:rPr>
          <w:rFonts w:ascii="Times New Roman" w:eastAsia="宋体" w:hAnsi="Times New Roman" w:cs="Times New Roman"/>
          <w:bCs/>
          <w:sz w:val="24"/>
          <w:szCs w:val="24"/>
        </w:rPr>
        <w:t>疑似致病性变异</w:t>
      </w:r>
      <w:r w:rsidRPr="00B04C72">
        <w:rPr>
          <w:rFonts w:ascii="Times New Roman" w:eastAsia="宋体" w:hAnsi="Times New Roman" w:cs="Times New Roman"/>
          <w:bCs/>
          <w:sz w:val="24"/>
          <w:szCs w:val="24"/>
        </w:rPr>
        <w:t>{%endif%}{%else%}{%if a.clinic_num_</w:t>
      </w:r>
      <w:r w:rsidRPr="00B04C72">
        <w:rPr>
          <w:rFonts w:ascii="Times New Roman" w:eastAsia="宋体" w:hAnsi="Times New Roman" w:cs="Times New Roman" w:hint="eastAsia"/>
          <w:bCs/>
          <w:sz w:val="24"/>
          <w:szCs w:val="24"/>
        </w:rPr>
        <w:t>s</w:t>
      </w:r>
      <w:r w:rsidRPr="00B04C72">
        <w:rPr>
          <w:rFonts w:ascii="Times New Roman" w:eastAsia="宋体" w:hAnsi="Times New Roman" w:cs="Times New Roman"/>
          <w:bCs/>
          <w:sz w:val="24"/>
          <w:szCs w:val="24"/>
        </w:rPr>
        <w:t>==5%}</w:t>
      </w:r>
      <w:r w:rsidRPr="00B04C72">
        <w:rPr>
          <w:rFonts w:ascii="Times New Roman" w:eastAsia="宋体" w:hAnsi="Times New Roman" w:cs="Times New Roman" w:hint="eastAsia"/>
          <w:bCs/>
          <w:sz w:val="24"/>
          <w:szCs w:val="24"/>
        </w:rPr>
        <w:t>强临床意义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{%elif a.clinic_num_</w:t>
      </w:r>
      <w:r w:rsidRPr="00B04C72">
        <w:rPr>
          <w:rFonts w:ascii="Times New Roman" w:eastAsia="宋体" w:hAnsi="Times New Roman" w:cs="Times New Roman" w:hint="eastAsia"/>
          <w:bCs/>
          <w:sz w:val="24"/>
          <w:szCs w:val="24"/>
        </w:rPr>
        <w:t>s</w:t>
      </w:r>
      <w:r w:rsidRPr="00B04C72">
        <w:rPr>
          <w:rFonts w:ascii="Times New Roman" w:eastAsia="宋体" w:hAnsi="Times New Roman" w:cs="Times New Roman"/>
          <w:bCs/>
          <w:sz w:val="24"/>
          <w:szCs w:val="24"/>
        </w:rPr>
        <w:t>==4%}</w:t>
      </w:r>
      <w:r w:rsidRPr="00B04C72">
        <w:rPr>
          <w:rFonts w:ascii="Times New Roman" w:eastAsia="宋体" w:hAnsi="Times New Roman" w:cs="Times New Roman" w:hint="eastAsia"/>
          <w:bCs/>
          <w:sz w:val="24"/>
          <w:szCs w:val="24"/>
        </w:rPr>
        <w:t>潜在临床意义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{%endif%}{%endif%}</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{{a.gene_symbol}}</w:t>
      </w:r>
      <w:r w:rsidRPr="00B04C72">
        <w:rPr>
          <w:rFonts w:ascii="Times New Roman" w:eastAsia="宋体" w:hAnsi="Times New Roman" w:cs="Times New Roman"/>
          <w:bCs/>
          <w:sz w:val="24"/>
          <w:szCs w:val="24"/>
        </w:rPr>
        <w:t>基因的</w:t>
      </w:r>
      <w:r w:rsidRPr="00B04C72">
        <w:rPr>
          <w:rFonts w:ascii="Times New Roman" w:eastAsia="宋体" w:hAnsi="Times New Roman" w:cs="Times New Roman"/>
          <w:bCs/>
          <w:sz w:val="24"/>
          <w:szCs w:val="24"/>
        </w:rPr>
        <w:t>{{a.hgvs_c}}{%if a.hgvs_p!=</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p.?</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{{a.hgvs_p}}</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{{a.variant_desc_cn}}{{a.variant_interpret_cn|e}}</w:t>
      </w:r>
      <w:r w:rsidRPr="00B04C72">
        <w:rPr>
          <w:rFonts w:ascii="Times New Roman" w:eastAsia="宋体" w:hAnsi="Times New Roman" w:cs="Times New Roman" w:hint="eastAsia"/>
          <w:bCs/>
          <w:sz w:val="24"/>
          <w:szCs w:val="24"/>
        </w:rPr>
        <w:t>{%endif%}</w:t>
      </w:r>
    </w:p>
    <w:p w14:paraId="56113705" w14:textId="77777777" w:rsid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endfor</w:t>
      </w:r>
      <w:r>
        <w:rPr>
          <w:rFonts w:ascii="Times New Roman" w:eastAsia="宋体" w:hAnsi="Times New Roman" w:cs="Times New Roman" w:hint="eastAsia"/>
          <w:bCs/>
          <w:sz w:val="24"/>
          <w:szCs w:val="24"/>
        </w:rPr>
        <w:t>%}</w:t>
      </w:r>
    </w:p>
    <w:p w14:paraId="0ECD2C71" w14:textId="43529056" w:rsidR="0092390C" w:rsidRP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proofErr w:type="gramStart"/>
      <w:r w:rsidRPr="00F23CA1">
        <w:rPr>
          <w:rFonts w:ascii="Times New Roman" w:eastAsia="宋体" w:hAnsi="Times New Roman" w:cs="Times New Roman"/>
          <w:bCs/>
          <w:sz w:val="24"/>
          <w:szCs w:val="24"/>
        </w:rPr>
        <w:t>s.B</w:t>
      </w:r>
      <w:proofErr w:type="gramEnd"/>
      <w:r w:rsidRPr="00F23CA1">
        <w:rPr>
          <w:rFonts w:ascii="Times New Roman" w:eastAsia="宋体" w:hAnsi="Times New Roman" w:cs="Times New Roman"/>
          <w:bCs/>
          <w:sz w:val="24"/>
          <w:szCs w:val="24"/>
        </w:rPr>
        <w:t>1_L5 or var_brca.snv_s.B1_L4 or var_brca.snv_s.B2_L5 or var_brca.snv_s.B2_L4 or var_brca.mlpa.B1_Loss or var_brca.mlpa.B2_Loss %}</w:t>
      </w:r>
    </w:p>
    <w:p w14:paraId="55F28F69" w14:textId="51780AD5" w:rsidR="00066763" w:rsidRPr="00F12C25" w:rsidRDefault="00650BA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多项临床研究证明，该类患者可从</w:t>
      </w:r>
      <w:r w:rsidRPr="0037293A">
        <w:rPr>
          <w:rFonts w:ascii="Times New Roman" w:eastAsia="宋体" w:hAnsi="Times New Roman"/>
          <w:sz w:val="24"/>
          <w:szCs w:val="24"/>
        </w:rPr>
        <w:t>PARP</w:t>
      </w:r>
      <w:r w:rsidRPr="0037293A">
        <w:rPr>
          <w:rFonts w:ascii="Times New Roman" w:eastAsia="宋体" w:hAnsi="Times New Roman"/>
          <w:sz w:val="24"/>
          <w:szCs w:val="24"/>
        </w:rPr>
        <w:t>抑制剂的治疗中获益。目前，</w:t>
      </w:r>
      <w:r w:rsidRPr="0037293A">
        <w:rPr>
          <w:rFonts w:ascii="Times New Roman" w:eastAsia="宋体" w:hAnsi="Times New Roman"/>
          <w:sz w:val="24"/>
          <w:szCs w:val="24"/>
        </w:rPr>
        <w:t>FDA</w:t>
      </w:r>
      <w:r w:rsidRPr="0037293A">
        <w:rPr>
          <w:rFonts w:ascii="Times New Roman" w:eastAsia="宋体" w:hAnsi="Times New Roman"/>
          <w:sz w:val="24"/>
          <w:szCs w:val="24"/>
        </w:rPr>
        <w:t>或</w:t>
      </w:r>
      <w:r w:rsidRPr="0037293A">
        <w:rPr>
          <w:rFonts w:ascii="Times New Roman" w:eastAsia="宋体" w:hAnsi="Times New Roman"/>
          <w:sz w:val="24"/>
          <w:szCs w:val="24"/>
        </w:rPr>
        <w:t>NMPA</w:t>
      </w:r>
      <w:r w:rsidRPr="0037293A">
        <w:rPr>
          <w:rFonts w:ascii="Times New Roman" w:eastAsia="宋体" w:hAnsi="Times New Roman"/>
          <w:sz w:val="24"/>
          <w:szCs w:val="24"/>
        </w:rPr>
        <w:t>已批准多个</w:t>
      </w:r>
      <w:r w:rsidRPr="0037293A">
        <w:rPr>
          <w:rFonts w:ascii="Times New Roman" w:eastAsia="宋体" w:hAnsi="Times New Roman"/>
          <w:sz w:val="24"/>
          <w:szCs w:val="24"/>
        </w:rPr>
        <w:t>PARP</w:t>
      </w:r>
      <w:r w:rsidRPr="0037293A">
        <w:rPr>
          <w:rFonts w:ascii="Times New Roman" w:eastAsia="宋体" w:hAnsi="Times New Roman"/>
          <w:sz w:val="24"/>
          <w:szCs w:val="24"/>
        </w:rPr>
        <w:t>抑制剂用于携带</w:t>
      </w:r>
      <w:r w:rsidRPr="0037293A">
        <w:rPr>
          <w:rFonts w:ascii="Times New Roman" w:eastAsia="宋体" w:hAnsi="Times New Roman"/>
          <w:i/>
          <w:iCs/>
          <w:sz w:val="24"/>
          <w:szCs w:val="24"/>
        </w:rPr>
        <w:t>BRCA1</w:t>
      </w:r>
      <w:bookmarkStart w:id="2" w:name="_Hlk100218102"/>
      <w:r w:rsidRPr="0037293A">
        <w:rPr>
          <w:rFonts w:ascii="Times New Roman" w:eastAsia="宋体" w:hAnsi="Times New Roman"/>
          <w:sz w:val="24"/>
          <w:szCs w:val="24"/>
        </w:rPr>
        <w:t>和</w:t>
      </w:r>
      <w:r w:rsidRPr="0037293A">
        <w:rPr>
          <w:rFonts w:ascii="Times New Roman" w:eastAsia="宋体" w:hAnsi="Times New Roman"/>
          <w:i/>
          <w:iCs/>
          <w:sz w:val="24"/>
          <w:szCs w:val="24"/>
        </w:rPr>
        <w:t>BRCA2</w:t>
      </w:r>
      <w:bookmarkEnd w:id="2"/>
      <w:r w:rsidRPr="0037293A">
        <w:rPr>
          <w:rFonts w:ascii="Times New Roman" w:eastAsia="宋体" w:hAnsi="Times New Roman"/>
          <w:sz w:val="24"/>
          <w:szCs w:val="24"/>
        </w:rPr>
        <w:t>基因有害或疑似有害突变的癌症患者的治疗；其中，奥拉帕利（</w:t>
      </w:r>
      <w:r w:rsidRPr="0037293A">
        <w:rPr>
          <w:rFonts w:ascii="Times New Roman" w:eastAsia="宋体" w:hAnsi="Times New Roman"/>
          <w:sz w:val="24"/>
          <w:szCs w:val="24"/>
        </w:rPr>
        <w:t>FDA/NMPA</w:t>
      </w:r>
      <w:r w:rsidRPr="0037293A">
        <w:rPr>
          <w:rFonts w:ascii="Times New Roman" w:eastAsia="宋体" w:hAnsi="Times New Roman"/>
          <w:sz w:val="24"/>
          <w:szCs w:val="24"/>
        </w:rPr>
        <w:t>）、尼拉帕利（</w:t>
      </w:r>
      <w:r w:rsidRPr="0037293A">
        <w:rPr>
          <w:rFonts w:ascii="Times New Roman" w:eastAsia="宋体" w:hAnsi="Times New Roman"/>
          <w:sz w:val="24"/>
          <w:szCs w:val="24"/>
        </w:rPr>
        <w:t>FDA/NMPA</w:t>
      </w:r>
      <w:r w:rsidRPr="0037293A">
        <w:rPr>
          <w:rFonts w:ascii="Times New Roman" w:eastAsia="宋体" w:hAnsi="Times New Roman"/>
          <w:sz w:val="24"/>
          <w:szCs w:val="24"/>
        </w:rPr>
        <w:t>）、鲁卡帕尼（</w:t>
      </w:r>
      <w:r w:rsidRPr="0037293A">
        <w:rPr>
          <w:rFonts w:ascii="Times New Roman" w:eastAsia="宋体" w:hAnsi="Times New Roman"/>
          <w:sz w:val="24"/>
          <w:szCs w:val="24"/>
        </w:rPr>
        <w:t>FDA</w:t>
      </w:r>
      <w:r w:rsidRPr="0037293A">
        <w:rPr>
          <w:rFonts w:ascii="Times New Roman" w:eastAsia="宋体" w:hAnsi="Times New Roman"/>
          <w:sz w:val="24"/>
          <w:szCs w:val="24"/>
        </w:rPr>
        <w:t>）、氟</w:t>
      </w:r>
      <w:proofErr w:type="gramStart"/>
      <w:r w:rsidRPr="0037293A">
        <w:rPr>
          <w:rFonts w:ascii="Times New Roman" w:eastAsia="宋体" w:hAnsi="Times New Roman"/>
          <w:sz w:val="24"/>
          <w:szCs w:val="24"/>
        </w:rPr>
        <w:t>唑</w:t>
      </w:r>
      <w:proofErr w:type="gramEnd"/>
      <w:r w:rsidRPr="0037293A">
        <w:rPr>
          <w:rFonts w:ascii="Times New Roman" w:eastAsia="宋体" w:hAnsi="Times New Roman"/>
          <w:sz w:val="24"/>
          <w:szCs w:val="24"/>
        </w:rPr>
        <w:t>帕利（</w:t>
      </w:r>
      <w:r w:rsidRPr="0037293A">
        <w:rPr>
          <w:rFonts w:ascii="Times New Roman" w:eastAsia="宋体" w:hAnsi="Times New Roman"/>
          <w:sz w:val="24"/>
          <w:szCs w:val="24"/>
        </w:rPr>
        <w:t>NMPA</w:t>
      </w:r>
      <w:r w:rsidRPr="0037293A">
        <w:rPr>
          <w:rFonts w:ascii="Times New Roman" w:eastAsia="宋体" w:hAnsi="Times New Roman"/>
          <w:sz w:val="24"/>
          <w:szCs w:val="24"/>
        </w:rPr>
        <w:t>）、帕米帕利（</w:t>
      </w:r>
      <w:r w:rsidRPr="0037293A">
        <w:rPr>
          <w:rFonts w:ascii="Times New Roman" w:eastAsia="宋体" w:hAnsi="Times New Roman"/>
          <w:sz w:val="24"/>
          <w:szCs w:val="24"/>
        </w:rPr>
        <w:t>NMPA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卵巢癌患者的治疗；奥拉帕利（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）、他拉</w:t>
      </w:r>
      <w:proofErr w:type="gramStart"/>
      <w:r w:rsidRPr="0037293A">
        <w:rPr>
          <w:rFonts w:ascii="Times New Roman" w:eastAsia="宋体" w:hAnsi="Times New Roman"/>
          <w:sz w:val="24"/>
          <w:szCs w:val="24"/>
        </w:rPr>
        <w:t>唑</w:t>
      </w:r>
      <w:proofErr w:type="gramEnd"/>
      <w:r w:rsidRPr="0037293A">
        <w:rPr>
          <w:rFonts w:ascii="Times New Roman" w:eastAsia="宋体" w:hAnsi="Times New Roman"/>
          <w:sz w:val="24"/>
          <w:szCs w:val="24"/>
        </w:rPr>
        <w:t>帕利（</w:t>
      </w:r>
      <w:r w:rsidRPr="0037293A">
        <w:rPr>
          <w:rFonts w:ascii="Times New Roman" w:eastAsia="宋体" w:hAnsi="Times New Roman"/>
          <w:sz w:val="24"/>
          <w:szCs w:val="24"/>
        </w:rPr>
        <w:t>FDA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乳腺癌患者的治疗；奥拉帕利（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前列腺癌和胰腺癌患者的治疗。</w:t>
      </w:r>
    </w:p>
    <w:p w14:paraId="0544742F" w14:textId="244EAF7E" w:rsidR="00F12C25" w:rsidRPr="0037293A" w:rsidRDefault="00F12C25" w:rsidP="00066763">
      <w:pPr>
        <w:pStyle w:val="ae"/>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hint="eastAsia"/>
          <w:sz w:val="24"/>
          <w:szCs w:val="24"/>
        </w:rPr>
        <w:lastRenderedPageBreak/>
        <w:t>{</w:t>
      </w:r>
      <w:r>
        <w:rPr>
          <w:rFonts w:ascii="Times New Roman" w:eastAsia="宋体" w:hAnsi="Times New Roman"/>
          <w:sz w:val="24"/>
          <w:szCs w:val="24"/>
        </w:rPr>
        <w:t>%p endif%}</w:t>
      </w:r>
    </w:p>
    <w:p w14:paraId="524B7288" w14:textId="4173EF3F" w:rsidR="00F12C25" w:rsidRP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proofErr w:type="gramStart"/>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w:t>
      </w:r>
      <w:proofErr w:type="gramEnd"/>
      <w:r w:rsidRPr="00F23CA1">
        <w:rPr>
          <w:rFonts w:ascii="Times New Roman" w:eastAsia="宋体" w:hAnsi="Times New Roman" w:cs="Times New Roman"/>
          <w:bCs/>
          <w:sz w:val="24"/>
          <w:szCs w:val="24"/>
        </w:rPr>
        <w:t>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_L5 or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_L4 or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.B2</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_L5 or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.B2</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_L4 or var_brca.mlpa.B1_Loss or var_brca.mlpa.B2_Loss %}</w:t>
      </w:r>
    </w:p>
    <w:p w14:paraId="38C7E84D" w14:textId="0341EA47" w:rsidR="000460EA" w:rsidRPr="0037293A" w:rsidRDefault="000460E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该变异为胚系突变，即患者直系亲属也有一定的概率携带该变异。对健康人群而言，携带有</w:t>
      </w:r>
      <w:r w:rsidRPr="0037293A">
        <w:rPr>
          <w:rFonts w:ascii="Times New Roman" w:eastAsia="宋体" w:hAnsi="Times New Roman"/>
          <w:i/>
          <w:iCs/>
          <w:sz w:val="24"/>
          <w:szCs w:val="24"/>
        </w:rPr>
        <w:t>BRCA1</w:t>
      </w:r>
      <w:r w:rsidRPr="0037293A">
        <w:rPr>
          <w:rFonts w:ascii="Times New Roman" w:eastAsia="宋体" w:hAnsi="Times New Roman"/>
          <w:sz w:val="24"/>
          <w:szCs w:val="24"/>
        </w:rPr>
        <w:t>基因或</w:t>
      </w:r>
      <w:r w:rsidRPr="0037293A">
        <w:rPr>
          <w:rFonts w:ascii="Times New Roman" w:eastAsia="宋体" w:hAnsi="Times New Roman"/>
          <w:i/>
          <w:iCs/>
          <w:sz w:val="24"/>
          <w:szCs w:val="24"/>
        </w:rPr>
        <w:t>BRCA2</w:t>
      </w:r>
      <w:r w:rsidRPr="0037293A">
        <w:rPr>
          <w:rFonts w:ascii="Times New Roman" w:eastAsia="宋体" w:hAnsi="Times New Roman"/>
          <w:sz w:val="24"/>
          <w:szCs w:val="24"/>
        </w:rPr>
        <w:t>基因致病性或疑似致病性突变会增加多种癌症的患病风险，因此建议您的直系亲属也进行</w:t>
      </w:r>
      <w:r w:rsidRPr="0037293A">
        <w:rPr>
          <w:rFonts w:ascii="Times New Roman" w:eastAsia="宋体" w:hAnsi="Times New Roman"/>
          <w:i/>
          <w:iCs/>
          <w:sz w:val="24"/>
          <w:szCs w:val="24"/>
        </w:rPr>
        <w:t>BRCA1/2</w:t>
      </w:r>
      <w:r w:rsidRPr="0037293A">
        <w:rPr>
          <w:rFonts w:ascii="Times New Roman" w:eastAsia="宋体" w:hAnsi="Times New Roman"/>
          <w:sz w:val="24"/>
          <w:szCs w:val="24"/>
        </w:rPr>
        <w:t>基因的变异检测；对于检测出携带</w:t>
      </w:r>
      <w:r w:rsidRPr="0037293A">
        <w:rPr>
          <w:rFonts w:ascii="Times New Roman" w:eastAsia="宋体" w:hAnsi="Times New Roman"/>
          <w:i/>
          <w:iCs/>
          <w:sz w:val="24"/>
          <w:szCs w:val="24"/>
        </w:rPr>
        <w:t>BRCA1/2</w:t>
      </w:r>
      <w:r w:rsidRPr="0037293A">
        <w:rPr>
          <w:rFonts w:ascii="Times New Roman" w:eastAsia="宋体" w:hAnsi="Times New Roman"/>
          <w:sz w:val="24"/>
          <w:szCs w:val="24"/>
        </w:rPr>
        <w:t>致病性或疑似致病性突变的健康人，建议进行相关遗传咨询，并定期进行体检，加强监控及预防。</w:t>
      </w:r>
    </w:p>
    <w:p w14:paraId="5587D46A" w14:textId="77777777" w:rsidR="00066763" w:rsidRPr="0037293A" w:rsidRDefault="00066763"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hint="eastAsia"/>
          <w:sz w:val="24"/>
          <w:szCs w:val="24"/>
        </w:rPr>
        <w:t>{</w:t>
      </w:r>
      <w:r w:rsidRPr="0037293A">
        <w:rPr>
          <w:rFonts w:ascii="Times New Roman" w:eastAsia="宋体" w:hAnsi="Times New Roman"/>
          <w:sz w:val="24"/>
          <w:szCs w:val="24"/>
        </w:rPr>
        <w:t>%p endif%}</w:t>
      </w:r>
    </w:p>
    <w:p w14:paraId="345D059F" w14:textId="2F50E4B5" w:rsidR="00BA237D" w:rsidRPr="0037293A" w:rsidRDefault="00650BA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另外，本次实验还检测到其他一些</w:t>
      </w:r>
      <w:r w:rsidR="00421184">
        <w:rPr>
          <w:rFonts w:ascii="Times New Roman" w:eastAsia="宋体" w:hAnsi="Times New Roman" w:hint="eastAsia"/>
          <w:sz w:val="24"/>
          <w:szCs w:val="24"/>
        </w:rPr>
        <w:t>{</w:t>
      </w:r>
      <w:r w:rsidR="00421184">
        <w:rPr>
          <w:rFonts w:ascii="Times New Roman" w:eastAsia="宋体" w:hAnsi="Times New Roman"/>
          <w:sz w:val="24"/>
          <w:szCs w:val="24"/>
        </w:rPr>
        <w:t>{var_brca.special.</w:t>
      </w:r>
      <w:r w:rsidR="00421184" w:rsidRPr="00D80390">
        <w:rPr>
          <w:rFonts w:ascii="Times New Roman" w:eastAsia="宋体" w:hAnsi="Times New Roman"/>
          <w:sz w:val="24"/>
          <w:szCs w:val="24"/>
        </w:rPr>
        <w:t>summary_SDZL_level123_</w:t>
      </w:r>
      <w:r w:rsidR="00421184">
        <w:rPr>
          <w:rFonts w:ascii="Times New Roman" w:eastAsia="宋体" w:hAnsi="Times New Roman" w:hint="eastAsia"/>
          <w:sz w:val="24"/>
          <w:szCs w:val="24"/>
        </w:rPr>
        <w:t>S</w:t>
      </w:r>
      <w:r w:rsidR="00421184">
        <w:rPr>
          <w:rFonts w:ascii="Times New Roman" w:eastAsia="宋体" w:hAnsi="Times New Roman"/>
          <w:sz w:val="24"/>
          <w:szCs w:val="24"/>
        </w:rPr>
        <w:t>}}</w:t>
      </w:r>
      <w:r w:rsidRPr="0037293A">
        <w:rPr>
          <w:rFonts w:ascii="Times New Roman" w:eastAsia="宋体" w:hAnsi="Times New Roman"/>
          <w:sz w:val="24"/>
          <w:szCs w:val="24"/>
        </w:rPr>
        <w:t>（详见</w:t>
      </w:r>
      <w:r w:rsidR="00610727" w:rsidRPr="0037293A">
        <w:rPr>
          <w:rFonts w:ascii="Times New Roman" w:eastAsia="宋体" w:hAnsi="Times New Roman" w:hint="eastAsia"/>
          <w:sz w:val="24"/>
          <w:szCs w:val="24"/>
        </w:rPr>
        <w:t>“检测结果：点突变、插入缺失检测结果列表”</w:t>
      </w:r>
      <w:r w:rsidRPr="0037293A">
        <w:rPr>
          <w:rFonts w:ascii="Times New Roman" w:eastAsia="宋体" w:hAnsi="Times New Roman"/>
          <w:sz w:val="24"/>
          <w:szCs w:val="24"/>
        </w:rPr>
        <w:t>）</w:t>
      </w:r>
      <w:r w:rsidR="004F017C" w:rsidRPr="0037293A">
        <w:rPr>
          <w:rFonts w:ascii="Times New Roman" w:eastAsia="宋体" w:hAnsi="Times New Roman" w:hint="eastAsia"/>
          <w:sz w:val="24"/>
          <w:szCs w:val="24"/>
        </w:rPr>
        <w:t>。</w:t>
      </w:r>
      <w:r w:rsidR="00610727" w:rsidRPr="0037293A">
        <w:rPr>
          <w:rFonts w:ascii="Times New Roman" w:eastAsia="宋体" w:hAnsi="Times New Roman" w:hint="eastAsia"/>
          <w:sz w:val="24"/>
          <w:szCs w:val="24"/>
        </w:rPr>
        <w:t>这些变异</w:t>
      </w:r>
      <w:r w:rsidRPr="0037293A">
        <w:rPr>
          <w:rFonts w:ascii="Times New Roman" w:eastAsia="宋体" w:hAnsi="Times New Roman"/>
          <w:sz w:val="24"/>
          <w:szCs w:val="24"/>
        </w:rPr>
        <w:t>与癌症的发生、发展和用药等相关性低。</w:t>
      </w:r>
    </w:p>
    <w:p w14:paraId="54765E2D" w14:textId="69CA91F8" w:rsidR="00066763" w:rsidRPr="00B50D23" w:rsidRDefault="00066763" w:rsidP="00066763">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hint="eastAsia"/>
          <w:sz w:val="24"/>
          <w:szCs w:val="24"/>
          <w:highlight w:val="cyan"/>
        </w:rPr>
        <w:t>{</w:t>
      </w:r>
      <w:r w:rsidRPr="00B50D23">
        <w:rPr>
          <w:rFonts w:ascii="Times New Roman" w:eastAsia="宋体" w:hAnsi="Times New Roman"/>
          <w:sz w:val="24"/>
          <w:szCs w:val="24"/>
          <w:highlight w:val="cyan"/>
        </w:rPr>
        <w:t>%p else%}</w:t>
      </w:r>
    </w:p>
    <w:p w14:paraId="557621E9" w14:textId="77777777" w:rsidR="000A0E76" w:rsidRPr="0037293A" w:rsidRDefault="000A0E76" w:rsidP="000A0E76">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bookmarkStart w:id="3" w:name="_Hlk100219718"/>
      <w:r w:rsidRPr="0037293A">
        <w:rPr>
          <w:rFonts w:ascii="Times New Roman" w:hAnsi="Times New Roman" w:hint="eastAsia"/>
          <w:sz w:val="24"/>
          <w:szCs w:val="24"/>
        </w:rPr>
        <w:t>本检测未检测到</w:t>
      </w:r>
      <w:r w:rsidRPr="0037293A">
        <w:rPr>
          <w:rFonts w:ascii="Times New Roman" w:hAnsi="Times New Roman"/>
          <w:i/>
          <w:iCs/>
          <w:sz w:val="24"/>
          <w:szCs w:val="24"/>
        </w:rPr>
        <w:t>BRCA1</w:t>
      </w:r>
      <w:r w:rsidRPr="0037293A">
        <w:rPr>
          <w:rFonts w:ascii="Times New Roman" w:hAnsi="Times New Roman"/>
          <w:sz w:val="24"/>
          <w:szCs w:val="24"/>
        </w:rPr>
        <w:t>基因或</w:t>
      </w:r>
      <w:r w:rsidRPr="0037293A">
        <w:rPr>
          <w:rFonts w:ascii="Times New Roman" w:hAnsi="Times New Roman"/>
          <w:i/>
          <w:iCs/>
          <w:sz w:val="24"/>
          <w:szCs w:val="24"/>
        </w:rPr>
        <w:t>BRCA2</w:t>
      </w:r>
      <w:r w:rsidRPr="0037293A">
        <w:rPr>
          <w:rFonts w:ascii="Times New Roman" w:hAnsi="Times New Roman"/>
          <w:sz w:val="24"/>
          <w:szCs w:val="24"/>
        </w:rPr>
        <w:t>基因中存在具有临床意义的变异</w:t>
      </w:r>
      <w:r w:rsidRPr="0037293A">
        <w:rPr>
          <w:rFonts w:ascii="Times New Roman" w:hAnsi="Times New Roman" w:hint="eastAsia"/>
          <w:sz w:val="24"/>
          <w:szCs w:val="24"/>
        </w:rPr>
        <w:t>。</w:t>
      </w:r>
    </w:p>
    <w:bookmarkEnd w:id="3"/>
    <w:p w14:paraId="2FFFDDA8" w14:textId="2D2B4FEB" w:rsidR="000A0E76" w:rsidRPr="0037293A" w:rsidRDefault="00421184" w:rsidP="000A0E76">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{var_brca.special.</w:t>
      </w:r>
      <w:r w:rsidRPr="00D80390">
        <w:rPr>
          <w:rFonts w:ascii="Times New Roman" w:hAnsi="Times New Roman"/>
          <w:sz w:val="24"/>
          <w:szCs w:val="24"/>
        </w:rPr>
        <w:t>summary_SDZL_level123_</w:t>
      </w:r>
      <w:r>
        <w:rPr>
          <w:rFonts w:ascii="Times New Roman" w:hAnsi="Times New Roman" w:hint="eastAsia"/>
          <w:sz w:val="24"/>
          <w:szCs w:val="24"/>
        </w:rPr>
        <w:t>S</w:t>
      </w:r>
      <w:r>
        <w:rPr>
          <w:rFonts w:ascii="Times New Roman" w:hAnsi="Times New Roman"/>
          <w:sz w:val="24"/>
          <w:szCs w:val="24"/>
        </w:rPr>
        <w:t>}}</w:t>
      </w:r>
      <w:r w:rsidR="000A0E76" w:rsidRPr="0037293A">
        <w:rPr>
          <w:rFonts w:ascii="Times New Roman" w:hAnsi="Times New Roman" w:hint="eastAsia"/>
          <w:sz w:val="24"/>
          <w:szCs w:val="24"/>
        </w:rPr>
        <w:t>列表</w:t>
      </w:r>
      <w:r w:rsidR="000A0E76" w:rsidRPr="0037293A">
        <w:rPr>
          <w:rFonts w:ascii="Times New Roman" w:hAnsi="Times New Roman"/>
          <w:sz w:val="24"/>
          <w:szCs w:val="24"/>
        </w:rPr>
        <w:t>详见</w:t>
      </w:r>
      <w:bookmarkStart w:id="4" w:name="_Hlk100219713"/>
      <w:r w:rsidR="000A0E76" w:rsidRPr="0037293A">
        <w:rPr>
          <w:rFonts w:ascii="Times New Roman" w:hAnsi="Times New Roman" w:hint="eastAsia"/>
          <w:sz w:val="24"/>
          <w:szCs w:val="24"/>
        </w:rPr>
        <w:t>“检测结果：点突变、插入缺失检测结果列表”</w:t>
      </w:r>
      <w:bookmarkEnd w:id="4"/>
      <w:r w:rsidR="000A0E76" w:rsidRPr="0037293A">
        <w:rPr>
          <w:rFonts w:ascii="Times New Roman" w:hAnsi="Times New Roman" w:hint="eastAsia"/>
          <w:sz w:val="24"/>
          <w:szCs w:val="24"/>
        </w:rPr>
        <w:t>，这些变异</w:t>
      </w:r>
      <w:r w:rsidR="000A0E76" w:rsidRPr="0037293A">
        <w:rPr>
          <w:rFonts w:ascii="Times New Roman" w:hAnsi="Times New Roman"/>
          <w:sz w:val="24"/>
          <w:szCs w:val="24"/>
        </w:rPr>
        <w:t>与癌症的发生、发展和用药等相关性低。</w:t>
      </w:r>
      <w:r w:rsidR="000A0E76" w:rsidRPr="0037293A">
        <w:rPr>
          <w:rFonts w:ascii="Times New Roman" w:hAnsi="Times New Roman" w:hint="eastAsia"/>
          <w:sz w:val="24"/>
          <w:szCs w:val="24"/>
        </w:rPr>
        <w:t>肿瘤的发生发展与多种因素相关，本次结果</w:t>
      </w:r>
      <w:r w:rsidR="000A0E76" w:rsidRPr="0037293A">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169B51C5" w14:textId="18366451" w:rsidR="00066763" w:rsidRPr="00B50D23" w:rsidRDefault="000A0E76" w:rsidP="00066763">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hint="eastAsia"/>
          <w:bCs/>
          <w:sz w:val="24"/>
          <w:szCs w:val="24"/>
          <w:highlight w:val="cyan"/>
        </w:rPr>
        <w:t>{</w:t>
      </w:r>
      <w:r w:rsidRPr="00B50D23">
        <w:rPr>
          <w:rFonts w:ascii="Times New Roman" w:eastAsia="宋体" w:hAnsi="Times New Roman" w:cs="Times New Roman"/>
          <w:bCs/>
          <w:sz w:val="24"/>
          <w:szCs w:val="24"/>
          <w:highlight w:val="cyan"/>
        </w:rPr>
        <w:t>%p endif%}</w:t>
      </w:r>
    </w:p>
    <w:p w14:paraId="6FAD65B9" w14:textId="77777777" w:rsidR="00BA237D" w:rsidRDefault="00650BAA">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A24568D" w14:textId="77777777" w:rsidR="00BA237D" w:rsidRPr="009E7EAA" w:rsidRDefault="00650BAA">
      <w:pPr>
        <w:spacing w:before="100" w:beforeAutospacing="1" w:after="100" w:afterAutospacing="1" w:line="360" w:lineRule="auto"/>
        <w:rPr>
          <w:rFonts w:ascii="宋体" w:eastAsia="宋体" w:hAnsi="宋体" w:cs="Times New Roman"/>
          <w:bCs/>
          <w:color w:val="000000"/>
          <w:sz w:val="28"/>
          <w:szCs w:val="28"/>
        </w:rPr>
      </w:pPr>
      <w:r w:rsidRPr="009E7EAA">
        <w:rPr>
          <w:rFonts w:ascii="宋体" w:eastAsia="宋体" w:hAnsi="宋体" w:cs="Times New Roman"/>
          <w:bCs/>
          <w:color w:val="000000"/>
          <w:sz w:val="28"/>
          <w:szCs w:val="28"/>
        </w:rPr>
        <w:lastRenderedPageBreak/>
        <w:t>数据质控结果</w:t>
      </w:r>
    </w:p>
    <w:tbl>
      <w:tblPr>
        <w:tblStyle w:val="1"/>
        <w:tblW w:w="9741" w:type="dxa"/>
        <w:tblLayout w:type="fixed"/>
        <w:tblLook w:val="04A0" w:firstRow="1" w:lastRow="0" w:firstColumn="1" w:lastColumn="0" w:noHBand="0" w:noVBand="1"/>
      </w:tblPr>
      <w:tblGrid>
        <w:gridCol w:w="2689"/>
        <w:gridCol w:w="1762"/>
        <w:gridCol w:w="1781"/>
        <w:gridCol w:w="1745"/>
        <w:gridCol w:w="1764"/>
      </w:tblGrid>
      <w:tr w:rsidR="00F72183" w:rsidRPr="00F72183" w14:paraId="3349C23D" w14:textId="77777777" w:rsidTr="00567229">
        <w:trPr>
          <w:trHeight w:val="396"/>
        </w:trPr>
        <w:tc>
          <w:tcPr>
            <w:tcW w:w="2689" w:type="dxa"/>
            <w:vMerge w:val="restart"/>
            <w:vAlign w:val="center"/>
          </w:tcPr>
          <w:p w14:paraId="20CFBABB" w14:textId="54A1DE05" w:rsidR="00F72183" w:rsidRPr="00F72183" w:rsidRDefault="00F72183" w:rsidP="00C26E53">
            <w:pPr>
              <w:jc w:val="center"/>
              <w:rPr>
                <w:rFonts w:ascii="Times New Roman" w:eastAsia="宋体" w:hAnsi="Times New Roman" w:cs="Times New Roman"/>
                <w:b/>
                <w:szCs w:val="21"/>
                <w:lang w:bidi="ar"/>
              </w:rPr>
            </w:pPr>
            <w:bookmarkStart w:id="5" w:name="_Hlk100233802"/>
            <w:bookmarkStart w:id="6" w:name="_Hlk100234190"/>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3543" w:type="dxa"/>
            <w:gridSpan w:val="2"/>
            <w:vAlign w:val="center"/>
          </w:tcPr>
          <w:p w14:paraId="6B471B9D" w14:textId="241294EB" w:rsidR="00F72183" w:rsidRPr="00F72183" w:rsidRDefault="00F72183" w:rsidP="00C26E53">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全血样本</w:t>
            </w:r>
          </w:p>
        </w:tc>
        <w:tc>
          <w:tcPr>
            <w:tcW w:w="3509" w:type="dxa"/>
            <w:gridSpan w:val="2"/>
            <w:vAlign w:val="center"/>
          </w:tcPr>
          <w:p w14:paraId="407067C5" w14:textId="198004C0" w:rsidR="00F72183" w:rsidRPr="00F72183" w:rsidRDefault="00F72183" w:rsidP="00C26E53">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组织样本</w:t>
            </w:r>
          </w:p>
        </w:tc>
      </w:tr>
      <w:tr w:rsidR="00F72183" w:rsidRPr="00F72183" w14:paraId="293C86BD" w14:textId="77777777" w:rsidTr="00567229">
        <w:trPr>
          <w:trHeight w:val="396"/>
        </w:trPr>
        <w:tc>
          <w:tcPr>
            <w:tcW w:w="2689" w:type="dxa"/>
            <w:vMerge/>
            <w:vAlign w:val="center"/>
          </w:tcPr>
          <w:p w14:paraId="7B6D753C" w14:textId="77777777" w:rsidR="00F72183" w:rsidRPr="00F72183" w:rsidRDefault="00F72183" w:rsidP="00540E01">
            <w:pPr>
              <w:jc w:val="center"/>
              <w:rPr>
                <w:rFonts w:ascii="Times New Roman" w:eastAsia="宋体" w:hAnsi="Times New Roman" w:cs="Times New Roman"/>
                <w:b/>
                <w:szCs w:val="21"/>
                <w:lang w:bidi="ar"/>
              </w:rPr>
            </w:pPr>
          </w:p>
        </w:tc>
        <w:tc>
          <w:tcPr>
            <w:tcW w:w="1762" w:type="dxa"/>
            <w:vAlign w:val="center"/>
          </w:tcPr>
          <w:p w14:paraId="31377DF4" w14:textId="5E9C542C"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1781" w:type="dxa"/>
            <w:vAlign w:val="center"/>
          </w:tcPr>
          <w:p w14:paraId="38E7B68F" w14:textId="1C656EFE"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c>
          <w:tcPr>
            <w:tcW w:w="1745" w:type="dxa"/>
            <w:vAlign w:val="center"/>
          </w:tcPr>
          <w:p w14:paraId="2C535947" w14:textId="709F70AE"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1764" w:type="dxa"/>
            <w:vAlign w:val="center"/>
          </w:tcPr>
          <w:p w14:paraId="1494BDA8" w14:textId="2FB2B3D4"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4079A3" w:rsidRPr="00F72183" w14:paraId="2704970E" w14:textId="77777777" w:rsidTr="00567229">
        <w:trPr>
          <w:trHeight w:val="396"/>
        </w:trPr>
        <w:tc>
          <w:tcPr>
            <w:tcW w:w="2689" w:type="dxa"/>
            <w:vAlign w:val="center"/>
          </w:tcPr>
          <w:p w14:paraId="681EB6AB"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1762" w:type="dxa"/>
            <w:vAlign w:val="center"/>
          </w:tcPr>
          <w:p w14:paraId="7D52A5BE" w14:textId="2881D9FD"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1781" w:type="dxa"/>
            <w:vAlign w:val="center"/>
          </w:tcPr>
          <w:p w14:paraId="77172A28" w14:textId="189496E1" w:rsidR="004079A3" w:rsidRPr="00F72183" w:rsidRDefault="004079A3" w:rsidP="004079A3">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不适用</w:t>
            </w:r>
          </w:p>
        </w:tc>
        <w:tc>
          <w:tcPr>
            <w:tcW w:w="1745" w:type="dxa"/>
            <w:vAlign w:val="center"/>
          </w:tcPr>
          <w:p w14:paraId="393C8B7B" w14:textId="065F0D20" w:rsidR="004079A3" w:rsidRPr="00F72183" w:rsidRDefault="004079A3" w:rsidP="004079A3">
            <w:pPr>
              <w:jc w:val="center"/>
              <w:rPr>
                <w:rFonts w:ascii="Times New Roman" w:eastAsia="宋体" w:hAnsi="Times New Roman" w:cs="Times New Roman"/>
                <w:szCs w:val="21"/>
                <w:highlight w:val="yellow"/>
                <w:lang w:bidi="ar"/>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szCs w:val="21"/>
                <w:lang w:bidi="ar"/>
              </w:rPr>
              <w:t>20%</w:t>
            </w:r>
          </w:p>
        </w:tc>
        <w:tc>
          <w:tcPr>
            <w:tcW w:w="1764" w:type="dxa"/>
            <w:vAlign w:val="center"/>
          </w:tcPr>
          <w:p w14:paraId="66AD723E" w14:textId="76BD6FE2" w:rsidR="004079A3" w:rsidRPr="00F72183" w:rsidRDefault="00365B5A" w:rsidP="004079A3">
            <w:pPr>
              <w:jc w:val="center"/>
              <w:rPr>
                <w:rFonts w:ascii="Times New Roman" w:eastAsia="宋体" w:hAnsi="Times New Roman" w:cs="Times New Roman"/>
                <w:szCs w:val="21"/>
              </w:rPr>
            </w:pPr>
            <w:r w:rsidRPr="00365B5A">
              <w:rPr>
                <w:rFonts w:ascii="Times New Roman" w:eastAsia="宋体" w:hAnsi="Times New Roman" w:cs="Times New Roman"/>
                <w:szCs w:val="21"/>
              </w:rPr>
              <w:t xml:space="preserve">{%if </w:t>
            </w:r>
            <w:proofErr w:type="gramStart"/>
            <w:r w:rsidRPr="00365B5A">
              <w:rPr>
                <w:rFonts w:ascii="Times New Roman" w:eastAsia="宋体" w:hAnsi="Times New Roman" w:cs="Times New Roman"/>
                <w:szCs w:val="21"/>
              </w:rPr>
              <w:t>sample.tumor</w:t>
            </w:r>
            <w:proofErr w:type="gramEnd"/>
            <w:r w:rsidRPr="00365B5A">
              <w:rPr>
                <w:rFonts w:ascii="Times New Roman" w:eastAsia="宋体" w:hAnsi="Times New Roman" w:cs="Times New Roman"/>
                <w:szCs w:val="21"/>
              </w:rPr>
              <w:t>_content%}{{sample.tumor_content}}{%else%}{%if lib_quality_control and lib_quality_control.lib_dna_qc and lib_quality_control.lib_dna_qc.tumor_content%}{{lib_quality_control.lib_dna_qc.tumor_content}}{%else%}/{%endif%}{%endif%}</w:t>
            </w:r>
          </w:p>
        </w:tc>
      </w:tr>
      <w:tr w:rsidR="004079A3" w:rsidRPr="00F72183" w14:paraId="09F4E173" w14:textId="77777777" w:rsidTr="00567229">
        <w:trPr>
          <w:trHeight w:val="396"/>
        </w:trPr>
        <w:tc>
          <w:tcPr>
            <w:tcW w:w="2689" w:type="dxa"/>
            <w:vAlign w:val="center"/>
          </w:tcPr>
          <w:p w14:paraId="59B80303"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Pr="00F72183">
              <w:rPr>
                <w:rFonts w:ascii="Times New Roman" w:eastAsia="宋体" w:hAnsi="Times New Roman" w:cs="Times New Roman"/>
                <w:szCs w:val="21"/>
                <w:vertAlign w:val="superscript"/>
                <w:lang w:bidi="ar"/>
              </w:rPr>
              <w:t>1</w:t>
            </w:r>
          </w:p>
        </w:tc>
        <w:tc>
          <w:tcPr>
            <w:tcW w:w="1762" w:type="dxa"/>
            <w:vAlign w:val="center"/>
          </w:tcPr>
          <w:p w14:paraId="03586A4D"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1781" w:type="dxa"/>
            <w:vAlign w:val="center"/>
          </w:tcPr>
          <w:p w14:paraId="31D5F690" w14:textId="062F6EC9"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_data_qc.cleandata_q30}}</w:t>
            </w:r>
          </w:p>
        </w:tc>
        <w:tc>
          <w:tcPr>
            <w:tcW w:w="1745" w:type="dxa"/>
            <w:vAlign w:val="center"/>
          </w:tcPr>
          <w:p w14:paraId="70482904" w14:textId="56513F55"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1764" w:type="dxa"/>
            <w:vAlign w:val="center"/>
          </w:tcPr>
          <w:p w14:paraId="71F2C823" w14:textId="2E106C2D"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4079A3" w:rsidRPr="00F72183" w14:paraId="757CEB21" w14:textId="77777777" w:rsidTr="00567229">
        <w:trPr>
          <w:trHeight w:val="396"/>
        </w:trPr>
        <w:tc>
          <w:tcPr>
            <w:tcW w:w="2689" w:type="dxa"/>
            <w:vAlign w:val="center"/>
          </w:tcPr>
          <w:p w14:paraId="63DFE81B"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1762" w:type="dxa"/>
            <w:vAlign w:val="center"/>
          </w:tcPr>
          <w:p w14:paraId="1FD84B2C"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1781" w:type="dxa"/>
            <w:vAlign w:val="center"/>
          </w:tcPr>
          <w:p w14:paraId="3287FCBB" w14:textId="5DD9A170"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_data_qc.mapping_ratio}}</w:t>
            </w:r>
          </w:p>
        </w:tc>
        <w:tc>
          <w:tcPr>
            <w:tcW w:w="1745" w:type="dxa"/>
            <w:vAlign w:val="center"/>
          </w:tcPr>
          <w:p w14:paraId="77B17C42" w14:textId="05F78735"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1764" w:type="dxa"/>
            <w:vAlign w:val="center"/>
          </w:tcPr>
          <w:p w14:paraId="47C89806" w14:textId="348073DB"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
        </w:tc>
      </w:tr>
      <w:tr w:rsidR="004079A3" w:rsidRPr="00F72183" w14:paraId="227AEA22" w14:textId="77777777" w:rsidTr="00567229">
        <w:trPr>
          <w:trHeight w:val="396"/>
        </w:trPr>
        <w:tc>
          <w:tcPr>
            <w:tcW w:w="2689" w:type="dxa"/>
            <w:vAlign w:val="center"/>
          </w:tcPr>
          <w:p w14:paraId="657AD4C1"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1762" w:type="dxa"/>
            <w:vAlign w:val="center"/>
          </w:tcPr>
          <w:p w14:paraId="3440D890"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1781" w:type="dxa"/>
            <w:vAlign w:val="center"/>
          </w:tcPr>
          <w:p w14:paraId="1FF41C58" w14:textId="56A2D74C"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_data_qc.cover_ratio}}</w:t>
            </w:r>
          </w:p>
        </w:tc>
        <w:tc>
          <w:tcPr>
            <w:tcW w:w="1745" w:type="dxa"/>
            <w:vAlign w:val="center"/>
          </w:tcPr>
          <w:p w14:paraId="5DF5141C" w14:textId="040AC23E"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1764" w:type="dxa"/>
            <w:vAlign w:val="center"/>
          </w:tcPr>
          <w:p w14:paraId="36C0EE18" w14:textId="1DBC7A62"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
        </w:tc>
      </w:tr>
      <w:tr w:rsidR="004079A3" w:rsidRPr="00F72183" w14:paraId="5C86A24C" w14:textId="77777777" w:rsidTr="00567229">
        <w:trPr>
          <w:trHeight w:val="396"/>
        </w:trPr>
        <w:tc>
          <w:tcPr>
            <w:tcW w:w="2689" w:type="dxa"/>
            <w:vAlign w:val="center"/>
          </w:tcPr>
          <w:p w14:paraId="7F7E67DA"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Pr="00F72183">
              <w:rPr>
                <w:rFonts w:ascii="Times New Roman" w:eastAsia="宋体" w:hAnsi="Times New Roman" w:cs="Times New Roman"/>
                <w:szCs w:val="21"/>
                <w:vertAlign w:val="superscript"/>
                <w:lang w:bidi="ar"/>
              </w:rPr>
              <w:t>4</w:t>
            </w:r>
          </w:p>
        </w:tc>
        <w:tc>
          <w:tcPr>
            <w:tcW w:w="1762" w:type="dxa"/>
            <w:vAlign w:val="center"/>
          </w:tcPr>
          <w:p w14:paraId="2F6312A7"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1781" w:type="dxa"/>
            <w:vAlign w:val="center"/>
          </w:tcPr>
          <w:p w14:paraId="02FFA6E0" w14:textId="216B36F2"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_data_qc.uni20}}</w:t>
            </w:r>
          </w:p>
        </w:tc>
        <w:tc>
          <w:tcPr>
            <w:tcW w:w="1745" w:type="dxa"/>
            <w:vAlign w:val="center"/>
          </w:tcPr>
          <w:p w14:paraId="1CDAAADD" w14:textId="2BCA6AAA"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1764" w:type="dxa"/>
            <w:vAlign w:val="center"/>
          </w:tcPr>
          <w:p w14:paraId="06CF5F46" w14:textId="0C0737D1"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4079A3" w:rsidRPr="00F72183" w14:paraId="2C0257A6" w14:textId="77777777" w:rsidTr="00567229">
        <w:trPr>
          <w:trHeight w:val="396"/>
        </w:trPr>
        <w:tc>
          <w:tcPr>
            <w:tcW w:w="2689" w:type="dxa"/>
            <w:vAlign w:val="center"/>
          </w:tcPr>
          <w:p w14:paraId="75DEE1B9"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1762" w:type="dxa"/>
            <w:vAlign w:val="center"/>
          </w:tcPr>
          <w:p w14:paraId="02865F7C"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1781" w:type="dxa"/>
            <w:vAlign w:val="center"/>
          </w:tcPr>
          <w:p w14:paraId="4DF668DE" w14:textId="32139E59"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_data_qc.depth_mean|replace(“.00”,””)}}</w:t>
            </w:r>
          </w:p>
        </w:tc>
        <w:tc>
          <w:tcPr>
            <w:tcW w:w="1745" w:type="dxa"/>
            <w:vAlign w:val="center"/>
          </w:tcPr>
          <w:p w14:paraId="3614A55B" w14:textId="0F6AC0B2"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1764" w:type="dxa"/>
            <w:vAlign w:val="center"/>
          </w:tcPr>
          <w:p w14:paraId="7809D376" w14:textId="52C6ADF3"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_mean|replace(“.00”,””)}}</w:t>
            </w:r>
          </w:p>
        </w:tc>
      </w:tr>
      <w:tr w:rsidR="004079A3" w:rsidRPr="00F72183" w14:paraId="2B6A4A23" w14:textId="77777777" w:rsidTr="00567229">
        <w:trPr>
          <w:trHeight w:val="396"/>
        </w:trPr>
        <w:tc>
          <w:tcPr>
            <w:tcW w:w="2689" w:type="dxa"/>
            <w:vAlign w:val="center"/>
          </w:tcPr>
          <w:p w14:paraId="3DDF72E1"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平均有效深度</w:t>
            </w:r>
            <w:r w:rsidRPr="00F72183">
              <w:rPr>
                <w:rFonts w:ascii="Times New Roman" w:eastAsia="宋体" w:hAnsi="Times New Roman" w:cs="Times New Roman"/>
                <w:szCs w:val="21"/>
                <w:vertAlign w:val="superscript"/>
                <w:lang w:bidi="ar"/>
              </w:rPr>
              <w:t>6</w:t>
            </w:r>
          </w:p>
        </w:tc>
        <w:tc>
          <w:tcPr>
            <w:tcW w:w="1762" w:type="dxa"/>
            <w:vAlign w:val="center"/>
          </w:tcPr>
          <w:p w14:paraId="4046F4AF" w14:textId="543BBFE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1781" w:type="dxa"/>
            <w:vAlign w:val="center"/>
          </w:tcPr>
          <w:p w14:paraId="0AA89133" w14:textId="133DD0F2"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不适用</w:t>
            </w:r>
          </w:p>
        </w:tc>
        <w:tc>
          <w:tcPr>
            <w:tcW w:w="1745" w:type="dxa"/>
            <w:vAlign w:val="center"/>
          </w:tcPr>
          <w:p w14:paraId="309BE978" w14:textId="0D6F245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300</w:t>
            </w:r>
          </w:p>
        </w:tc>
        <w:tc>
          <w:tcPr>
            <w:tcW w:w="1764" w:type="dxa"/>
            <w:vAlign w:val="center"/>
          </w:tcPr>
          <w:p w14:paraId="7D25BA55" w14:textId="0B4A13A0"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w:t>
            </w:r>
            <w:r>
              <w:rPr>
                <w:rFonts w:ascii="Times New Roman" w:eastAsia="宋体" w:hAnsi="Times New Roman" w:cs="Times New Roman" w:hint="eastAsia"/>
                <w:szCs w:val="21"/>
              </w:rPr>
              <w:t>ssbc</w:t>
            </w:r>
            <w:r w:rsidRPr="00C13E52">
              <w:rPr>
                <w:rFonts w:ascii="Times New Roman" w:eastAsia="宋体" w:hAnsi="Times New Roman" w:cs="Times New Roman"/>
                <w:szCs w:val="21"/>
              </w:rPr>
              <w:t>|replace(“.00”,””)}}</w:t>
            </w:r>
          </w:p>
        </w:tc>
      </w:tr>
      <w:tr w:rsidR="00C70DD2" w:rsidRPr="00F72183" w14:paraId="57C7941E" w14:textId="77777777" w:rsidTr="00567229">
        <w:trPr>
          <w:trHeight w:val="396"/>
        </w:trPr>
        <w:tc>
          <w:tcPr>
            <w:tcW w:w="2689" w:type="dxa"/>
            <w:vAlign w:val="center"/>
          </w:tcPr>
          <w:p w14:paraId="1854C49E" w14:textId="69E48E44"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单点原始深度</w:t>
            </w:r>
            <w:r w:rsidRPr="00F72183">
              <w:rPr>
                <w:rFonts w:ascii="Times New Roman" w:eastAsia="宋体" w:hAnsi="Times New Roman" w:cs="Times New Roman"/>
                <w:szCs w:val="21"/>
                <w:vertAlign w:val="superscript"/>
                <w:lang w:bidi="ar"/>
              </w:rPr>
              <w:t>7</w:t>
            </w:r>
          </w:p>
        </w:tc>
        <w:tc>
          <w:tcPr>
            <w:tcW w:w="1762" w:type="dxa"/>
            <w:vAlign w:val="center"/>
          </w:tcPr>
          <w:p w14:paraId="0707976D" w14:textId="05019114"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w:t>
            </w:r>
            <w:r w:rsidR="006408B1">
              <w:rPr>
                <w:rFonts w:ascii="Times New Roman" w:eastAsia="宋体" w:hAnsi="Times New Roman" w:cs="Times New Roman"/>
                <w:szCs w:val="21"/>
                <w:lang w:bidi="ar"/>
              </w:rPr>
              <w:t>5</w:t>
            </w:r>
            <w:r w:rsidRPr="00F72183">
              <w:rPr>
                <w:rFonts w:ascii="Times New Roman" w:eastAsia="宋体" w:hAnsi="Times New Roman" w:cs="Times New Roman"/>
                <w:szCs w:val="21"/>
                <w:lang w:bidi="ar"/>
              </w:rPr>
              <w:t>0</w:t>
            </w:r>
          </w:p>
        </w:tc>
        <w:tc>
          <w:tcPr>
            <w:tcW w:w="1781" w:type="dxa"/>
            <w:vAlign w:val="center"/>
          </w:tcPr>
          <w:p w14:paraId="4948E2A6" w14:textId="6B4EFCA1" w:rsidR="00C70DD2" w:rsidRPr="00F72183" w:rsidRDefault="004079A3" w:rsidP="00C70DD2">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_data_qc.depth_min|replace(“.00”,””)}}</w:t>
            </w:r>
          </w:p>
        </w:tc>
        <w:tc>
          <w:tcPr>
            <w:tcW w:w="1745" w:type="dxa"/>
            <w:vAlign w:val="center"/>
          </w:tcPr>
          <w:p w14:paraId="0C2BE109" w14:textId="4C7330A8"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rPr>
              <w:t>不适用</w:t>
            </w:r>
          </w:p>
        </w:tc>
        <w:tc>
          <w:tcPr>
            <w:tcW w:w="1764" w:type="dxa"/>
            <w:vAlign w:val="center"/>
          </w:tcPr>
          <w:p w14:paraId="0A64CADF" w14:textId="52DB2B1B" w:rsidR="00C70DD2" w:rsidRPr="00F72183" w:rsidRDefault="00C70DD2" w:rsidP="00C70DD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不适用</w:t>
            </w:r>
          </w:p>
        </w:tc>
      </w:tr>
      <w:tr w:rsidR="00C70DD2" w:rsidRPr="00F72183" w14:paraId="1289683B" w14:textId="77777777" w:rsidTr="00567229">
        <w:trPr>
          <w:trHeight w:val="396"/>
        </w:trPr>
        <w:tc>
          <w:tcPr>
            <w:tcW w:w="2689" w:type="dxa"/>
            <w:vAlign w:val="center"/>
          </w:tcPr>
          <w:p w14:paraId="37FB9725" w14:textId="10AC507C" w:rsidR="00C70DD2" w:rsidRPr="00F72183" w:rsidRDefault="00C70DD2" w:rsidP="00C70DD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sidRPr="00F72183">
              <w:rPr>
                <w:rFonts w:ascii="Times New Roman" w:eastAsia="宋体" w:hAnsi="Times New Roman" w:cs="Times New Roman" w:hint="eastAsia"/>
                <w:szCs w:val="21"/>
                <w:vertAlign w:val="superscript"/>
              </w:rPr>
              <w:t>8</w:t>
            </w:r>
          </w:p>
        </w:tc>
        <w:tc>
          <w:tcPr>
            <w:tcW w:w="3543" w:type="dxa"/>
            <w:gridSpan w:val="2"/>
            <w:vAlign w:val="center"/>
          </w:tcPr>
          <w:p w14:paraId="7DC53CFD" w14:textId="012C2792" w:rsidR="004079A3" w:rsidRDefault="004079A3" w:rsidP="00C70DD2">
            <w:pPr>
              <w:jc w:val="center"/>
              <w:rPr>
                <w:rFonts w:ascii="Times New Roman" w:eastAsia="宋体" w:hAnsi="Times New Roman" w:cs="Times New Roman"/>
                <w:szCs w:val="21"/>
              </w:rPr>
            </w:pPr>
            <w:r w:rsidRPr="004079A3">
              <w:rPr>
                <w:rFonts w:ascii="Times New Roman" w:eastAsia="宋体" w:hAnsi="Times New Roman" w:cs="Times New Roman"/>
                <w:szCs w:val="21"/>
              </w:rPr>
              <w:t xml:space="preserve">{%p if </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_data_qc.cleandata_q30_num&gt;=0.75 and qc.control_data_qc.depth_min_num&gt;=50%}</w:t>
            </w:r>
          </w:p>
          <w:p w14:paraId="15F6CC8E" w14:textId="00FD206E"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lastRenderedPageBreak/>
              <w:t>合格</w:t>
            </w:r>
          </w:p>
          <w:p w14:paraId="09D1C2A1" w14:textId="6AEE2C6F"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4E2B7EE8" w14:textId="14995EEC"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1621E98C" w14:textId="5FBD82E3" w:rsidR="00C70DD2" w:rsidRPr="00F72183" w:rsidRDefault="004079A3" w:rsidP="006408B1">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c>
          <w:tcPr>
            <w:tcW w:w="3509" w:type="dxa"/>
            <w:gridSpan w:val="2"/>
            <w:vAlign w:val="center"/>
          </w:tcPr>
          <w:p w14:paraId="240C2897" w14:textId="1C793394" w:rsidR="00EF034B" w:rsidRDefault="00EF034B" w:rsidP="00C70DD2">
            <w:pPr>
              <w:jc w:val="center"/>
              <w:rPr>
                <w:rFonts w:ascii="Times New Roman" w:eastAsia="宋体" w:hAnsi="Times New Roman" w:cs="Times New Roman"/>
                <w:szCs w:val="21"/>
              </w:rPr>
            </w:pPr>
            <w:r w:rsidRPr="00EF034B">
              <w:rPr>
                <w:rFonts w:ascii="Times New Roman" w:eastAsia="宋体" w:hAnsi="Times New Roman" w:cs="Times New Roman"/>
                <w:szCs w:val="21"/>
              </w:rPr>
              <w:lastRenderedPageBreak/>
              <w:t>{%p if qc.dna_data_</w:t>
            </w:r>
            <w:proofErr w:type="gramStart"/>
            <w:r w:rsidRPr="00EF034B">
              <w:rPr>
                <w:rFonts w:ascii="Times New Roman" w:eastAsia="宋体" w:hAnsi="Times New Roman" w:cs="Times New Roman"/>
                <w:szCs w:val="21"/>
              </w:rPr>
              <w:t>qc.cleandata</w:t>
            </w:r>
            <w:proofErr w:type="gramEnd"/>
            <w:r w:rsidRPr="00EF034B">
              <w:rPr>
                <w:rFonts w:ascii="Times New Roman" w:eastAsia="宋体" w:hAnsi="Times New Roman" w:cs="Times New Roman"/>
                <w:szCs w:val="21"/>
              </w:rPr>
              <w:t>_q30_num&gt;=0.75 and qc.dna_data_qc.depth_ssbc_num&gt;=300%}</w:t>
            </w:r>
          </w:p>
          <w:p w14:paraId="70BC7B1F" w14:textId="45633B68" w:rsidR="00EF034B" w:rsidRDefault="00EF034B" w:rsidP="00C70DD2">
            <w:pPr>
              <w:jc w:val="center"/>
              <w:rPr>
                <w:rFonts w:ascii="Times New Roman" w:eastAsia="宋体" w:hAnsi="Times New Roman" w:cs="Times New Roman"/>
                <w:szCs w:val="21"/>
              </w:rPr>
            </w:pPr>
            <w:r>
              <w:rPr>
                <w:rFonts w:ascii="Times New Roman" w:eastAsia="宋体" w:hAnsi="Times New Roman" w:cs="Times New Roman" w:hint="eastAsia"/>
                <w:szCs w:val="21"/>
              </w:rPr>
              <w:lastRenderedPageBreak/>
              <w:t>合格</w:t>
            </w:r>
          </w:p>
          <w:p w14:paraId="70BB9C4D" w14:textId="77777777" w:rsidR="00EF034B"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68681FEB" w14:textId="77777777" w:rsidR="00EF034B"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25E9B9CB" w14:textId="16A43A31" w:rsidR="00C70DD2" w:rsidRPr="00F72183"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1BAC7DD4" w14:textId="77777777" w:rsidR="00567229" w:rsidRPr="00567229" w:rsidRDefault="00567229" w:rsidP="00567229">
      <w:pPr>
        <w:pStyle w:val="ae"/>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lastRenderedPageBreak/>
        <w:t>说明</w:t>
      </w:r>
      <w:r w:rsidRPr="00567229">
        <w:rPr>
          <w:rFonts w:ascii="Times New Roman" w:eastAsia="宋体" w:hAnsi="Times New Roman" w:cs="Times New Roman"/>
          <w:szCs w:val="21"/>
        </w:rPr>
        <w:t>：</w:t>
      </w:r>
    </w:p>
    <w:p w14:paraId="1EC0C3B2"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642053B0"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737607A"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327D047C" w14:textId="29E9EE9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00C7610F" w:rsidRPr="00567229">
        <w:rPr>
          <w:rFonts w:ascii="Times New Roman" w:eastAsia="宋体" w:hAnsi="Times New Roman" w:cs="Times New Roman"/>
          <w:szCs w:val="21"/>
          <w:lang w:bidi="ar"/>
        </w:rPr>
        <w:t>%</w:t>
      </w:r>
      <w:r w:rsidRPr="00567229">
        <w:rPr>
          <w:rFonts w:ascii="Times New Roman" w:eastAsia="宋体" w:hAnsi="Times New Roman" w:cs="Times New Roman"/>
          <w:szCs w:val="21"/>
          <w:lang w:bidi="ar"/>
        </w:rPr>
        <w:t>的平均深度的位点的比例；</w:t>
      </w:r>
    </w:p>
    <w:p w14:paraId="0121CC90"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08B156AE" w14:textId="7822E86F" w:rsidR="00BA237D" w:rsidRPr="00567229" w:rsidRDefault="0041589E">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hint="eastAsia"/>
          <w:szCs w:val="21"/>
          <w:lang w:bidi="ar"/>
        </w:rPr>
        <w:t>平均有效</w:t>
      </w:r>
      <w:r w:rsidR="00650BAA" w:rsidRPr="00567229">
        <w:rPr>
          <w:rFonts w:ascii="Times New Roman" w:eastAsia="宋体" w:hAnsi="Times New Roman" w:cs="Times New Roman"/>
          <w:szCs w:val="21"/>
          <w:lang w:bidi="ar"/>
        </w:rPr>
        <w:t>深度：</w:t>
      </w:r>
      <w:r w:rsidRPr="00567229">
        <w:rPr>
          <w:rFonts w:ascii="Times New Roman" w:eastAsia="宋体" w:hAnsi="Times New Roman" w:cs="Times New Roman" w:hint="eastAsia"/>
          <w:szCs w:val="21"/>
          <w:lang w:bidi="ar"/>
        </w:rPr>
        <w:t>通过分子标签校正后的平均测序深度</w:t>
      </w:r>
      <w:r w:rsidR="008C5702">
        <w:rPr>
          <w:rFonts w:ascii="Times New Roman" w:eastAsia="宋体" w:hAnsi="Times New Roman" w:cs="Times New Roman" w:hint="eastAsia"/>
          <w:szCs w:val="21"/>
          <w:lang w:bidi="ar"/>
        </w:rPr>
        <w:t>；</w:t>
      </w:r>
    </w:p>
    <w:p w14:paraId="68B59FC1" w14:textId="6F841862" w:rsidR="00D20ED9" w:rsidRPr="00567229" w:rsidRDefault="00D20ED9" w:rsidP="00D20ED9">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单点原始深度：即为</w:t>
      </w:r>
      <w:proofErr w:type="gramStart"/>
      <w:r w:rsidRPr="00567229">
        <w:rPr>
          <w:rFonts w:ascii="Times New Roman" w:eastAsia="宋体" w:hAnsi="Times New Roman" w:cs="Times New Roman"/>
          <w:szCs w:val="21"/>
          <w:lang w:bidi="ar"/>
        </w:rPr>
        <w:t>最低最低</w:t>
      </w:r>
      <w:proofErr w:type="gramEnd"/>
      <w:r w:rsidRPr="00567229">
        <w:rPr>
          <w:rFonts w:ascii="Times New Roman" w:eastAsia="宋体" w:hAnsi="Times New Roman" w:cs="Times New Roman"/>
          <w:szCs w:val="21"/>
          <w:lang w:bidi="ar"/>
        </w:rPr>
        <w:t>扩增子测序深度</w:t>
      </w:r>
      <w:r w:rsidR="007F3495">
        <w:rPr>
          <w:rFonts w:ascii="Times New Roman" w:eastAsia="宋体" w:hAnsi="Times New Roman" w:cs="Times New Roman" w:hint="eastAsia"/>
          <w:szCs w:val="21"/>
          <w:lang w:bidi="ar"/>
        </w:rPr>
        <w:t>；</w:t>
      </w:r>
    </w:p>
    <w:p w14:paraId="235BB11D" w14:textId="0BD59EFF" w:rsidR="00BA237D" w:rsidRPr="00FD6CED" w:rsidRDefault="00650BAA" w:rsidP="00FD6CED">
      <w:pPr>
        <w:pStyle w:val="ae"/>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sidR="00F72183">
        <w:rPr>
          <w:rFonts w:ascii="Times New Roman" w:eastAsia="宋体" w:hAnsi="Times New Roman" w:cs="Times New Roman" w:hint="eastAsia"/>
          <w:szCs w:val="21"/>
          <w:lang w:bidi="ar"/>
        </w:rPr>
        <w:t>单点原始</w:t>
      </w:r>
      <w:r w:rsidRPr="00567229">
        <w:rPr>
          <w:rFonts w:ascii="Times New Roman" w:eastAsia="宋体" w:hAnsi="Times New Roman" w:cs="Times New Roman"/>
          <w:szCs w:val="21"/>
          <w:lang w:bidi="ar"/>
        </w:rPr>
        <w:t>深度</w:t>
      </w:r>
      <w:r w:rsidR="00F72183">
        <w:rPr>
          <w:rFonts w:ascii="Times New Roman" w:eastAsia="宋体" w:hAnsi="Times New Roman" w:cs="Times New Roman" w:hint="eastAsia"/>
          <w:szCs w:val="21"/>
          <w:lang w:bidi="ar"/>
        </w:rPr>
        <w:t>对全血样本的质</w:t>
      </w:r>
      <w:proofErr w:type="gramStart"/>
      <w:r w:rsidR="00F72183">
        <w:rPr>
          <w:rFonts w:ascii="Times New Roman" w:eastAsia="宋体" w:hAnsi="Times New Roman" w:cs="Times New Roman" w:hint="eastAsia"/>
          <w:szCs w:val="21"/>
          <w:lang w:bidi="ar"/>
        </w:rPr>
        <w:t>控</w:t>
      </w:r>
      <w:r w:rsidRPr="00567229">
        <w:rPr>
          <w:rFonts w:ascii="Times New Roman" w:eastAsia="宋体" w:hAnsi="Times New Roman" w:cs="Times New Roman"/>
          <w:szCs w:val="21"/>
          <w:lang w:bidi="ar"/>
        </w:rPr>
        <w:t>进行</w:t>
      </w:r>
      <w:proofErr w:type="gramEnd"/>
      <w:r w:rsidRPr="00567229">
        <w:rPr>
          <w:rFonts w:ascii="Times New Roman" w:eastAsia="宋体" w:hAnsi="Times New Roman" w:cs="Times New Roman"/>
          <w:szCs w:val="21"/>
          <w:lang w:bidi="ar"/>
        </w:rPr>
        <w:t>综合评估，</w:t>
      </w:r>
      <w:r w:rsidR="00F72183" w:rsidRPr="00567229">
        <w:rPr>
          <w:rFonts w:ascii="Times New Roman" w:eastAsia="宋体" w:hAnsi="Times New Roman" w:cs="Times New Roman"/>
          <w:szCs w:val="21"/>
          <w:lang w:bidi="ar"/>
        </w:rPr>
        <w:t>依据</w:t>
      </w:r>
      <w:r w:rsidR="00F72183" w:rsidRPr="00567229">
        <w:rPr>
          <w:rFonts w:ascii="Times New Roman" w:eastAsia="宋体" w:hAnsi="Times New Roman" w:cs="Times New Roman"/>
          <w:szCs w:val="21"/>
          <w:lang w:bidi="ar"/>
        </w:rPr>
        <w:t>Q30</w:t>
      </w:r>
      <w:r w:rsidR="00F72183" w:rsidRPr="00567229">
        <w:rPr>
          <w:rFonts w:ascii="Times New Roman" w:eastAsia="宋体" w:hAnsi="Times New Roman" w:cs="Times New Roman"/>
          <w:szCs w:val="21"/>
          <w:lang w:bidi="ar"/>
        </w:rPr>
        <w:t>、</w:t>
      </w:r>
      <w:r w:rsidR="00F72183" w:rsidRPr="00567229">
        <w:rPr>
          <w:rFonts w:ascii="Times New Roman" w:eastAsia="宋体" w:hAnsi="Times New Roman" w:cs="Times New Roman" w:hint="eastAsia"/>
          <w:szCs w:val="21"/>
          <w:lang w:bidi="ar"/>
        </w:rPr>
        <w:t>平均有效</w:t>
      </w:r>
      <w:r w:rsidR="00F72183" w:rsidRPr="00567229">
        <w:rPr>
          <w:rFonts w:ascii="Times New Roman" w:eastAsia="宋体" w:hAnsi="Times New Roman" w:cs="Times New Roman"/>
          <w:szCs w:val="21"/>
          <w:lang w:bidi="ar"/>
        </w:rPr>
        <w:t>深度</w:t>
      </w:r>
      <w:r w:rsidR="00F72183">
        <w:rPr>
          <w:rFonts w:ascii="Times New Roman" w:eastAsia="宋体" w:hAnsi="Times New Roman" w:cs="Times New Roman" w:hint="eastAsia"/>
          <w:szCs w:val="21"/>
          <w:lang w:bidi="ar"/>
        </w:rPr>
        <w:t>对组织样本的质</w:t>
      </w:r>
      <w:proofErr w:type="gramStart"/>
      <w:r w:rsidR="00F72183">
        <w:rPr>
          <w:rFonts w:ascii="Times New Roman" w:eastAsia="宋体" w:hAnsi="Times New Roman" w:cs="Times New Roman" w:hint="eastAsia"/>
          <w:szCs w:val="21"/>
          <w:lang w:bidi="ar"/>
        </w:rPr>
        <w:t>控</w:t>
      </w:r>
      <w:r w:rsidR="00F72183" w:rsidRPr="00567229">
        <w:rPr>
          <w:rFonts w:ascii="Times New Roman" w:eastAsia="宋体" w:hAnsi="Times New Roman" w:cs="Times New Roman"/>
          <w:szCs w:val="21"/>
          <w:lang w:bidi="ar"/>
        </w:rPr>
        <w:t>进行</w:t>
      </w:r>
      <w:proofErr w:type="gramEnd"/>
      <w:r w:rsidR="00F72183" w:rsidRPr="00567229">
        <w:rPr>
          <w:rFonts w:ascii="Times New Roman" w:eastAsia="宋体" w:hAnsi="Times New Roman" w:cs="Times New Roman"/>
          <w:szCs w:val="21"/>
          <w:lang w:bidi="ar"/>
        </w:rPr>
        <w:t>综合评估，</w:t>
      </w:r>
      <w:r w:rsidRPr="00567229">
        <w:rPr>
          <w:rFonts w:ascii="Times New Roman" w:eastAsia="宋体" w:hAnsi="Times New Roman" w:cs="Times New Roman"/>
          <w:szCs w:val="21"/>
          <w:lang w:bidi="ar"/>
        </w:rPr>
        <w:t>判断质</w:t>
      </w:r>
      <w:proofErr w:type="gramStart"/>
      <w:r w:rsidRPr="00567229">
        <w:rPr>
          <w:rFonts w:ascii="Times New Roman" w:eastAsia="宋体" w:hAnsi="Times New Roman" w:cs="Times New Roman"/>
          <w:szCs w:val="21"/>
          <w:lang w:bidi="ar"/>
        </w:rPr>
        <w:t>控是否</w:t>
      </w:r>
      <w:proofErr w:type="gramEnd"/>
      <w:r w:rsidRPr="00567229">
        <w:rPr>
          <w:rFonts w:ascii="Times New Roman" w:eastAsia="宋体" w:hAnsi="Times New Roman" w:cs="Times New Roman"/>
          <w:szCs w:val="21"/>
          <w:lang w:bidi="ar"/>
        </w:rPr>
        <w:t>合格。</w:t>
      </w:r>
      <w:bookmarkEnd w:id="5"/>
    </w:p>
    <w:bookmarkEnd w:id="6"/>
    <w:p w14:paraId="0FA66737" w14:textId="77777777" w:rsidR="00BA237D" w:rsidRPr="009E7EAA" w:rsidRDefault="00650BAA">
      <w:pPr>
        <w:spacing w:before="100" w:beforeAutospacing="1" w:after="100" w:afterAutospacing="1" w:line="360" w:lineRule="auto"/>
        <w:rPr>
          <w:rFonts w:ascii="宋体" w:eastAsia="宋体" w:hAnsi="宋体" w:cs="Times New Roman"/>
          <w:b/>
          <w:sz w:val="28"/>
          <w:szCs w:val="28"/>
        </w:rPr>
      </w:pPr>
      <w:r>
        <w:rPr>
          <w:rFonts w:ascii="Times New Roman" w:eastAsia="宋体" w:hAnsi="Times New Roman" w:cs="Times New Roman"/>
          <w:sz w:val="24"/>
          <w:szCs w:val="24"/>
        </w:rPr>
        <w:br w:type="page"/>
      </w:r>
      <w:r w:rsidRPr="009E7EAA">
        <w:rPr>
          <w:rFonts w:ascii="宋体" w:eastAsia="宋体" w:hAnsi="宋体" w:cs="Times New Roman"/>
          <w:bCs/>
          <w:color w:val="000000"/>
          <w:sz w:val="28"/>
          <w:szCs w:val="28"/>
        </w:rPr>
        <w:lastRenderedPageBreak/>
        <w:t>检测方法与局限性</w:t>
      </w:r>
    </w:p>
    <w:p w14:paraId="0CC3E69E" w14:textId="77777777" w:rsidR="00D028DC" w:rsidRDefault="00D028DC" w:rsidP="00D028DC">
      <w:pPr>
        <w:pStyle w:val="ae"/>
        <w:numPr>
          <w:ilvl w:val="0"/>
          <w:numId w:val="4"/>
        </w:numPr>
        <w:spacing w:line="360" w:lineRule="auto"/>
        <w:ind w:firstLineChars="0"/>
        <w:rPr>
          <w:rFonts w:ascii="Times New Roman" w:eastAsia="宋体" w:hAnsi="Times New Roman" w:cs="Times New Roman"/>
          <w:sz w:val="24"/>
          <w:szCs w:val="24"/>
        </w:rPr>
      </w:pPr>
      <w:bookmarkStart w:id="7"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5272EF6F"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1E58681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409D94E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7865CF8F"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）进行验证，并根据验证结果出具报告。当缺失区域发生在连续的两个扩增子的相邻两条探针上时，可能导致假阴性结果。</w:t>
      </w:r>
    </w:p>
    <w:p w14:paraId="74D88DE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32C8683A"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4D535169"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106708E8"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本报告仅对送检样本负责，报告结果仅供参考，不代表临床决策意见，不作为临床诊断的依据。临床决策和诊断需要临床医生根据检测者各项检测结果进行综合评判。</w:t>
      </w:r>
    </w:p>
    <w:p w14:paraId="78015753" w14:textId="22578561" w:rsidR="002071A3" w:rsidRPr="00D028DC"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本报告不对任何患者承诺或保证会在某一药物治疗中有效，也不承诺在某一药物治疗中无效。</w:t>
      </w:r>
      <w:bookmarkEnd w:id="7"/>
    </w:p>
    <w:sectPr w:rsidR="002071A3" w:rsidRPr="00D028DC" w:rsidSect="00DE1F74">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221003" w14:textId="77777777" w:rsidR="00DE1F74" w:rsidRDefault="00DE1F74" w:rsidP="00FA4EC1">
      <w:r>
        <w:separator/>
      </w:r>
    </w:p>
  </w:endnote>
  <w:endnote w:type="continuationSeparator" w:id="0">
    <w:p w14:paraId="54576E15" w14:textId="77777777" w:rsidR="00DE1F74" w:rsidRDefault="00DE1F74"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c"/>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95"/>
    </w:tblGrid>
    <w:tr w:rsidR="00186819" w14:paraId="6FAE1AD6" w14:textId="77777777" w:rsidTr="00242830">
      <w:tc>
        <w:tcPr>
          <w:tcW w:w="9736" w:type="dxa"/>
        </w:tcPr>
        <w:p w14:paraId="0487FAD3" w14:textId="49C93167" w:rsidR="00186819" w:rsidRDefault="00186819" w:rsidP="00186819">
          <w:pPr>
            <w:spacing w:before="98" w:line="236" w:lineRule="auto"/>
            <w:rPr>
              <w:rFonts w:ascii="微软雅黑" w:eastAsia="微软雅黑" w:hAnsi="微软雅黑" w:cs="微软雅黑"/>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报告日期</w:t>
          </w:r>
          <w:r>
            <w:rPr>
              <w:rFonts w:ascii="微软雅黑" w:eastAsia="微软雅黑" w:hAnsi="微软雅黑" w:cs="微软雅黑"/>
              <w:spacing w:val="-1"/>
              <w:sz w:val="23"/>
              <w:szCs w:val="23"/>
            </w:rPr>
            <w:t>：</w:t>
          </w:r>
          <w:r w:rsidR="002C7808" w:rsidRPr="00004421">
            <w:rPr>
              <w:rFonts w:ascii="微软雅黑" w:eastAsia="微软雅黑" w:hAnsi="微软雅黑" w:cs="微软雅黑"/>
              <w:spacing w:val="-1"/>
              <w:sz w:val="23"/>
              <w:szCs w:val="23"/>
            </w:rPr>
            <w:t>{{</w:t>
          </w:r>
          <w:proofErr w:type="gramStart"/>
          <w:r w:rsidR="002C7808" w:rsidRPr="00004421">
            <w:rPr>
              <w:rFonts w:ascii="微软雅黑" w:eastAsia="微软雅黑" w:hAnsi="微软雅黑" w:cs="微软雅黑"/>
              <w:spacing w:val="-1"/>
              <w:sz w:val="23"/>
              <w:szCs w:val="23"/>
            </w:rPr>
            <w:t>sample.report</w:t>
          </w:r>
          <w:proofErr w:type="gramEnd"/>
          <w:r w:rsidR="002C7808" w:rsidRPr="00004421">
            <w:rPr>
              <w:rFonts w:ascii="微软雅黑" w:eastAsia="微软雅黑" w:hAnsi="微软雅黑" w:cs="微软雅黑"/>
              <w:spacing w:val="-1"/>
              <w:sz w:val="23"/>
              <w:szCs w:val="23"/>
            </w:rPr>
            <w:t>_date|replace(“-”,”/”)}}</w:t>
          </w:r>
        </w:p>
      </w:tc>
    </w:tr>
  </w:tbl>
  <w:p w14:paraId="054867B3" w14:textId="77777777" w:rsidR="00186819" w:rsidRDefault="00186819" w:rsidP="00186819">
    <w:pPr>
      <w:pStyle w:val="a8"/>
      <w:jc w:val="center"/>
      <w:rPr>
        <w:b/>
        <w:bCs/>
      </w:rPr>
    </w:pPr>
  </w:p>
  <w:p w14:paraId="45BEFD7E" w14:textId="77777777" w:rsidR="00186819" w:rsidRDefault="00186819" w:rsidP="00186819">
    <w:pPr>
      <w:spacing w:before="91" w:line="191" w:lineRule="auto"/>
      <w:jc w:val="center"/>
      <w:rPr>
        <w:rFonts w:ascii="Times New Roman" w:eastAsia="宋体" w:hAnsi="Times New Roman" w:cs="Times New Roman"/>
        <w:spacing w:val="-4"/>
        <w:sz w:val="20"/>
        <w:szCs w:val="20"/>
      </w:rPr>
    </w:pPr>
    <w:r>
      <w:rPr>
        <w:rFonts w:ascii="微软雅黑" w:eastAsia="微软雅黑" w:hAnsi="微软雅黑" w:cs="微软雅黑"/>
        <w:spacing w:val="14"/>
        <w:sz w:val="20"/>
        <w:szCs w:val="20"/>
      </w:rPr>
      <w:t>本</w:t>
    </w:r>
    <w:r>
      <w:rPr>
        <w:rFonts w:ascii="微软雅黑" w:eastAsia="微软雅黑" w:hAnsi="微软雅黑" w:cs="微软雅黑"/>
        <w:spacing w:val="8"/>
        <w:sz w:val="20"/>
        <w:szCs w:val="20"/>
      </w:rPr>
      <w:t>报告仅对</w:t>
    </w:r>
    <w:r>
      <w:rPr>
        <w:rFonts w:ascii="微软雅黑" w:eastAsia="微软雅黑" w:hAnsi="微软雅黑" w:cs="微软雅黑" w:hint="eastAsia"/>
        <w:spacing w:val="8"/>
        <w:sz w:val="20"/>
        <w:szCs w:val="20"/>
      </w:rPr>
      <w:t>本次</w:t>
    </w:r>
    <w:r>
      <w:rPr>
        <w:rFonts w:ascii="微软雅黑" w:eastAsia="微软雅黑" w:hAnsi="微软雅黑" w:cs="微软雅黑"/>
        <w:spacing w:val="8"/>
        <w:sz w:val="20"/>
        <w:szCs w:val="20"/>
      </w:rPr>
      <w:t>检测样本负责！</w:t>
    </w:r>
    <w:r>
      <w:rPr>
        <w:rFonts w:ascii="微软雅黑" w:eastAsia="微软雅黑" w:hAnsi="微软雅黑" w:cs="微软雅黑" w:hint="eastAsia"/>
        <w:spacing w:val="-8"/>
        <w:sz w:val="20"/>
        <w:szCs w:val="20"/>
      </w:rPr>
      <w:t>地址：8号楼5楼病理科</w:t>
    </w:r>
    <w:r>
      <w:rPr>
        <w:rFonts w:ascii="微软雅黑" w:eastAsia="微软雅黑" w:hAnsi="微软雅黑" w:cs="微软雅黑"/>
        <w:spacing w:val="-4"/>
        <w:sz w:val="20"/>
        <w:szCs w:val="20"/>
      </w:rPr>
      <w:t>，电话：</w:t>
    </w:r>
    <w:r>
      <w:rPr>
        <w:rFonts w:ascii="Times New Roman" w:eastAsia="Times New Roman" w:hAnsi="Times New Roman" w:cs="Times New Roman"/>
        <w:spacing w:val="-4"/>
        <w:sz w:val="20"/>
        <w:szCs w:val="20"/>
      </w:rPr>
      <w:t>0531-</w:t>
    </w:r>
    <w:r>
      <w:rPr>
        <w:rFonts w:ascii="Times New Roman" w:eastAsia="宋体" w:hAnsi="Times New Roman" w:cs="Times New Roman" w:hint="eastAsia"/>
        <w:spacing w:val="-4"/>
        <w:sz w:val="20"/>
        <w:szCs w:val="20"/>
      </w:rPr>
      <w:t>67626955</w:t>
    </w:r>
  </w:p>
  <w:p w14:paraId="4B0F9ED8" w14:textId="77777777" w:rsidR="00186819" w:rsidRDefault="00186819" w:rsidP="00186819">
    <w:pPr>
      <w:spacing w:before="91" w:line="191" w:lineRule="auto"/>
      <w:jc w:val="center"/>
      <w:rPr>
        <w:rFonts w:ascii="Times New Roman" w:eastAsia="Times New Roman" w:hAnsi="Times New Roman" w:cs="Times New Roman"/>
        <w:sz w:val="20"/>
        <w:szCs w:val="20"/>
      </w:rPr>
    </w:pPr>
  </w:p>
  <w:p w14:paraId="36C410EB" w14:textId="08414B35" w:rsidR="00446C4A" w:rsidRPr="00186819" w:rsidRDefault="00186819" w:rsidP="00186819">
    <w:pPr>
      <w:pStyle w:val="a8"/>
    </w:pPr>
    <w:r>
      <w:rPr>
        <w:noProof/>
      </w:rPr>
      <mc:AlternateContent>
        <mc:Choice Requires="wps">
          <w:drawing>
            <wp:anchor distT="0" distB="0" distL="114300" distR="114300" simplePos="0" relativeHeight="251661312" behindDoc="0" locked="0" layoutInCell="1" allowOverlap="1" wp14:anchorId="0899DB91" wp14:editId="1188FB0F">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C30B3"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899DB9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" filled="f" stroked="f" strokeweight=".5pt">
              <v:textbox inset="0,0,0,0">
                <w:txbxContent>
                  <w:p w14:paraId="38CC30B3"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c"/>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95"/>
    </w:tblGrid>
    <w:tr w:rsidR="00186819" w14:paraId="6836ADF5" w14:textId="77777777" w:rsidTr="00242830">
      <w:tc>
        <w:tcPr>
          <w:tcW w:w="9736" w:type="dxa"/>
        </w:tcPr>
        <w:p w14:paraId="407F218B" w14:textId="2C51A784" w:rsidR="00186819" w:rsidRDefault="00186819" w:rsidP="00186819">
          <w:pPr>
            <w:spacing w:before="98" w:line="236" w:lineRule="auto"/>
            <w:rPr>
              <w:rFonts w:ascii="微软雅黑" w:eastAsia="微软雅黑" w:hAnsi="微软雅黑" w:cs="微软雅黑"/>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报告日期</w:t>
          </w:r>
          <w:r>
            <w:rPr>
              <w:rFonts w:ascii="微软雅黑" w:eastAsia="微软雅黑" w:hAnsi="微软雅黑" w:cs="微软雅黑"/>
              <w:spacing w:val="-1"/>
              <w:sz w:val="23"/>
              <w:szCs w:val="23"/>
            </w:rPr>
            <w:t>：</w:t>
          </w:r>
          <w:r w:rsidR="00B03E68" w:rsidRPr="00004421">
            <w:rPr>
              <w:rFonts w:ascii="微软雅黑" w:eastAsia="微软雅黑" w:hAnsi="微软雅黑" w:cs="微软雅黑"/>
              <w:spacing w:val="-1"/>
              <w:sz w:val="23"/>
              <w:szCs w:val="23"/>
            </w:rPr>
            <w:t>{{</w:t>
          </w:r>
          <w:proofErr w:type="gramStart"/>
          <w:r w:rsidR="00B03E68" w:rsidRPr="00004421">
            <w:rPr>
              <w:rFonts w:ascii="微软雅黑" w:eastAsia="微软雅黑" w:hAnsi="微软雅黑" w:cs="微软雅黑"/>
              <w:spacing w:val="-1"/>
              <w:sz w:val="23"/>
              <w:szCs w:val="23"/>
            </w:rPr>
            <w:t>sample.report</w:t>
          </w:r>
          <w:proofErr w:type="gramEnd"/>
          <w:r w:rsidR="00B03E68" w:rsidRPr="00004421">
            <w:rPr>
              <w:rFonts w:ascii="微软雅黑" w:eastAsia="微软雅黑" w:hAnsi="微软雅黑" w:cs="微软雅黑"/>
              <w:spacing w:val="-1"/>
              <w:sz w:val="23"/>
              <w:szCs w:val="23"/>
            </w:rPr>
            <w:t>_date|replace(“-”,”/”)}}</w:t>
          </w:r>
        </w:p>
      </w:tc>
    </w:tr>
  </w:tbl>
  <w:p w14:paraId="14BC6F64" w14:textId="77777777" w:rsidR="00186819" w:rsidRDefault="00186819" w:rsidP="00186819">
    <w:pPr>
      <w:pStyle w:val="a8"/>
      <w:jc w:val="center"/>
      <w:rPr>
        <w:b/>
        <w:bCs/>
      </w:rPr>
    </w:pPr>
  </w:p>
  <w:p w14:paraId="1C0A0B93" w14:textId="77777777" w:rsidR="00186819" w:rsidRDefault="00186819" w:rsidP="00186819">
    <w:pPr>
      <w:spacing w:before="91" w:line="191" w:lineRule="auto"/>
      <w:jc w:val="center"/>
      <w:rPr>
        <w:rFonts w:ascii="Times New Roman" w:eastAsia="宋体" w:hAnsi="Times New Roman" w:cs="Times New Roman"/>
        <w:spacing w:val="-4"/>
        <w:sz w:val="20"/>
        <w:szCs w:val="20"/>
      </w:rPr>
    </w:pPr>
    <w:r>
      <w:rPr>
        <w:rFonts w:ascii="微软雅黑" w:eastAsia="微软雅黑" w:hAnsi="微软雅黑" w:cs="微软雅黑"/>
        <w:spacing w:val="14"/>
        <w:sz w:val="20"/>
        <w:szCs w:val="20"/>
      </w:rPr>
      <w:t>本</w:t>
    </w:r>
    <w:r>
      <w:rPr>
        <w:rFonts w:ascii="微软雅黑" w:eastAsia="微软雅黑" w:hAnsi="微软雅黑" w:cs="微软雅黑"/>
        <w:spacing w:val="8"/>
        <w:sz w:val="20"/>
        <w:szCs w:val="20"/>
      </w:rPr>
      <w:t>报告仅对</w:t>
    </w:r>
    <w:r>
      <w:rPr>
        <w:rFonts w:ascii="微软雅黑" w:eastAsia="微软雅黑" w:hAnsi="微软雅黑" w:cs="微软雅黑" w:hint="eastAsia"/>
        <w:spacing w:val="8"/>
        <w:sz w:val="20"/>
        <w:szCs w:val="20"/>
      </w:rPr>
      <w:t>本次</w:t>
    </w:r>
    <w:r>
      <w:rPr>
        <w:rFonts w:ascii="微软雅黑" w:eastAsia="微软雅黑" w:hAnsi="微软雅黑" w:cs="微软雅黑"/>
        <w:spacing w:val="8"/>
        <w:sz w:val="20"/>
        <w:szCs w:val="20"/>
      </w:rPr>
      <w:t>检测样本负责！</w:t>
    </w:r>
    <w:r>
      <w:rPr>
        <w:rFonts w:ascii="微软雅黑" w:eastAsia="微软雅黑" w:hAnsi="微软雅黑" w:cs="微软雅黑" w:hint="eastAsia"/>
        <w:spacing w:val="-8"/>
        <w:sz w:val="20"/>
        <w:szCs w:val="20"/>
      </w:rPr>
      <w:t>地址：8号楼5楼病理科</w:t>
    </w:r>
    <w:r>
      <w:rPr>
        <w:rFonts w:ascii="微软雅黑" w:eastAsia="微软雅黑" w:hAnsi="微软雅黑" w:cs="微软雅黑"/>
        <w:spacing w:val="-4"/>
        <w:sz w:val="20"/>
        <w:szCs w:val="20"/>
      </w:rPr>
      <w:t>，电话：</w:t>
    </w:r>
    <w:r>
      <w:rPr>
        <w:rFonts w:ascii="Times New Roman" w:eastAsia="Times New Roman" w:hAnsi="Times New Roman" w:cs="Times New Roman"/>
        <w:spacing w:val="-4"/>
        <w:sz w:val="20"/>
        <w:szCs w:val="20"/>
      </w:rPr>
      <w:t>0531-</w:t>
    </w:r>
    <w:r>
      <w:rPr>
        <w:rFonts w:ascii="Times New Roman" w:eastAsia="宋体" w:hAnsi="Times New Roman" w:cs="Times New Roman" w:hint="eastAsia"/>
        <w:spacing w:val="-4"/>
        <w:sz w:val="20"/>
        <w:szCs w:val="20"/>
      </w:rPr>
      <w:t>67626955</w:t>
    </w:r>
  </w:p>
  <w:p w14:paraId="486ABB60" w14:textId="77777777" w:rsidR="00186819" w:rsidRDefault="00186819" w:rsidP="00186819">
    <w:pPr>
      <w:spacing w:before="91" w:line="191" w:lineRule="auto"/>
      <w:jc w:val="center"/>
      <w:rPr>
        <w:rFonts w:ascii="Times New Roman" w:eastAsia="Times New Roman" w:hAnsi="Times New Roman" w:cs="Times New Roman"/>
        <w:sz w:val="20"/>
        <w:szCs w:val="20"/>
      </w:rPr>
    </w:pPr>
  </w:p>
  <w:p w14:paraId="73FE7261" w14:textId="32A8C4D5" w:rsidR="00186819" w:rsidRPr="00186819" w:rsidRDefault="00186819">
    <w:pPr>
      <w:pStyle w:val="a8"/>
    </w:pPr>
    <w:r>
      <w:rPr>
        <w:noProof/>
      </w:rPr>
      <mc:AlternateContent>
        <mc:Choice Requires="wps">
          <w:drawing>
            <wp:anchor distT="0" distB="0" distL="114300" distR="114300" simplePos="0" relativeHeight="251663360" behindDoc="0" locked="0" layoutInCell="1" allowOverlap="1" wp14:anchorId="2E3AE159" wp14:editId="23E3E90D">
              <wp:simplePos x="0" y="0"/>
              <wp:positionH relativeFrom="margin">
                <wp:posOffset>2647315</wp:posOffset>
              </wp:positionH>
              <wp:positionV relativeFrom="paragraph">
                <wp:posOffset>25400</wp:posOffset>
              </wp:positionV>
              <wp:extent cx="1000125" cy="219075"/>
              <wp:effectExtent l="0" t="0" r="9525" b="9525"/>
              <wp:wrapNone/>
              <wp:docPr id="1764751758" name="文本框 176475175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EE694"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E3AE159" id="_x0000_t202" coordsize="21600,21600" o:spt="202" path="m,l,21600r21600,l21600,xe">
              <v:stroke joinstyle="miter"/>
              <v:path gradientshapeok="t" o:connecttype="rect"/>
            </v:shapetype>
            <v:shape id="文本框 1764751758"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" filled="f" stroked="f" strokeweight=".5pt">
              <v:textbox inset="0,0,0,0">
                <w:txbxContent>
                  <w:p w14:paraId="4BEEE694"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7B9BEE" w14:textId="77777777" w:rsidR="00DE1F74" w:rsidRDefault="00DE1F74" w:rsidP="00FA4EC1">
      <w:r>
        <w:separator/>
      </w:r>
    </w:p>
  </w:footnote>
  <w:footnote w:type="continuationSeparator" w:id="0">
    <w:p w14:paraId="58787AE2" w14:textId="77777777" w:rsidR="00DE1F74" w:rsidRDefault="00DE1F74"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3D124" w14:textId="77777777" w:rsidR="0065195E" w:rsidRDefault="0065195E" w:rsidP="0065195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A3B2792" w14:textId="77777777" w:rsidR="0065195E" w:rsidRDefault="0065195E" w:rsidP="0065195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r>
      <w:rPr>
        <w:noProof/>
        <w:color w:val="000000" w:themeColor="text1"/>
      </w:rPr>
      <w:drawing>
        <wp:anchor distT="0" distB="0" distL="114300" distR="114300" simplePos="0" relativeHeight="251665408" behindDoc="0" locked="0" layoutInCell="1" allowOverlap="1" wp14:anchorId="31AF991C" wp14:editId="38918909">
          <wp:simplePos x="0" y="0"/>
          <wp:positionH relativeFrom="column">
            <wp:posOffset>548640</wp:posOffset>
          </wp:positionH>
          <wp:positionV relativeFrom="paragraph">
            <wp:posOffset>14605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t>山东第一医科大学附属肿瘤医院</w:t>
    </w:r>
  </w:p>
  <w:p w14:paraId="5A69EF8B" w14:textId="77777777" w:rsidR="0065195E" w:rsidRDefault="0065195E" w:rsidP="0065195E">
    <w:pPr>
      <w:spacing w:before="150" w:line="185" w:lineRule="auto"/>
      <w:jc w:val="center"/>
      <w:rPr>
        <w:rFonts w:ascii="微软雅黑" w:eastAsia="微软雅黑" w:hAnsi="微软雅黑" w:cs="微软雅黑"/>
        <w:color w:val="000000" w:themeColor="text1"/>
        <w:spacing w:val="7"/>
        <w:sz w:val="35"/>
        <w:szCs w:val="35"/>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28"/>
        <w:szCs w:val="28"/>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28"/>
        <w:szCs w:val="28"/>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28"/>
        <w:szCs w:val="28"/>
        <w14:textOutline w14:w="6540" w14:cap="sq" w14:cmpd="sng" w14:algn="ctr">
          <w14:solidFill>
            <w14:srgbClr w14:val="000000"/>
          </w14:solidFill>
          <w14:prstDash w14:val="solid"/>
          <w14:bevel/>
        </w14:textOutline>
      </w:rPr>
      <w:t>基因检测报告单</w:t>
    </w:r>
  </w:p>
  <w:p w14:paraId="2D1789BB" w14:textId="77777777" w:rsidR="0065195E" w:rsidRDefault="0065195E" w:rsidP="0065195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89"/>
      <w:gridCol w:w="4906"/>
    </w:tblGrid>
    <w:tr w:rsidR="0065195E" w14:paraId="27F30911" w14:textId="77777777" w:rsidTr="00242830">
      <w:tc>
        <w:tcPr>
          <w:tcW w:w="4789" w:type="dxa"/>
          <w:vAlign w:val="center"/>
        </w:tcPr>
        <w:p w14:paraId="7B0B836D" w14:textId="77777777" w:rsidR="0065195E" w:rsidRDefault="0065195E" w:rsidP="0065195E">
          <w:pPr>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gramStart"/>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
      </w:tc>
      <w:tc>
        <w:tcPr>
          <w:tcW w:w="4906" w:type="dxa"/>
          <w:vAlign w:val="center"/>
        </w:tcPr>
        <w:p w14:paraId="03BDEB28" w14:textId="77777777" w:rsidR="0065195E" w:rsidRDefault="0065195E" w:rsidP="0065195E">
          <w:pPr>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标本编号：</w:t>
          </w:r>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w:t>
          </w: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sample_id</w:t>
          </w:r>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6AF29BC7" w14:textId="77777777" w:rsidR="00186819" w:rsidRDefault="00186819" w:rsidP="00186819">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B87B24"/>
    <w:multiLevelType w:val="hybridMultilevel"/>
    <w:tmpl w:val="07489B30"/>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45255063">
    <w:abstractNumId w:val="0"/>
  </w:num>
  <w:num w:numId="2" w16cid:durableId="462315338">
    <w:abstractNumId w:val="4"/>
  </w:num>
  <w:num w:numId="3" w16cid:durableId="1385988069">
    <w:abstractNumId w:val="6"/>
  </w:num>
  <w:num w:numId="4" w16cid:durableId="2102333878">
    <w:abstractNumId w:val="1"/>
  </w:num>
  <w:num w:numId="5" w16cid:durableId="1046875493">
    <w:abstractNumId w:val="3"/>
  </w:num>
  <w:num w:numId="6" w16cid:durableId="326518246">
    <w:abstractNumId w:val="2"/>
  </w:num>
  <w:num w:numId="7" w16cid:durableId="85464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306"/>
    <w:rsid w:val="0001143D"/>
    <w:rsid w:val="00013073"/>
    <w:rsid w:val="00014AC0"/>
    <w:rsid w:val="000444E9"/>
    <w:rsid w:val="000460EA"/>
    <w:rsid w:val="00051744"/>
    <w:rsid w:val="0006194D"/>
    <w:rsid w:val="00066763"/>
    <w:rsid w:val="00075840"/>
    <w:rsid w:val="00081891"/>
    <w:rsid w:val="000A0E76"/>
    <w:rsid w:val="000B7292"/>
    <w:rsid w:val="000D1600"/>
    <w:rsid w:val="000D7BD6"/>
    <w:rsid w:val="001234DE"/>
    <w:rsid w:val="00133765"/>
    <w:rsid w:val="001431AF"/>
    <w:rsid w:val="00147479"/>
    <w:rsid w:val="00161B95"/>
    <w:rsid w:val="00170549"/>
    <w:rsid w:val="00177086"/>
    <w:rsid w:val="0018223A"/>
    <w:rsid w:val="00186819"/>
    <w:rsid w:val="00195A12"/>
    <w:rsid w:val="0019625D"/>
    <w:rsid w:val="001A0FD5"/>
    <w:rsid w:val="001D7DF6"/>
    <w:rsid w:val="001E69C1"/>
    <w:rsid w:val="001F7B54"/>
    <w:rsid w:val="002071A3"/>
    <w:rsid w:val="00232E0F"/>
    <w:rsid w:val="0023537B"/>
    <w:rsid w:val="00245E03"/>
    <w:rsid w:val="002609A0"/>
    <w:rsid w:val="00265B0A"/>
    <w:rsid w:val="002C080F"/>
    <w:rsid w:val="002C7808"/>
    <w:rsid w:val="002D58B7"/>
    <w:rsid w:val="002D7EB5"/>
    <w:rsid w:val="002F6246"/>
    <w:rsid w:val="0031600D"/>
    <w:rsid w:val="003470A0"/>
    <w:rsid w:val="00365B5A"/>
    <w:rsid w:val="00371B1A"/>
    <w:rsid w:val="0037293A"/>
    <w:rsid w:val="00377338"/>
    <w:rsid w:val="003A0096"/>
    <w:rsid w:val="003A2550"/>
    <w:rsid w:val="003B2608"/>
    <w:rsid w:val="003C3A50"/>
    <w:rsid w:val="003E7543"/>
    <w:rsid w:val="004079A3"/>
    <w:rsid w:val="0041589E"/>
    <w:rsid w:val="00421184"/>
    <w:rsid w:val="00446C4A"/>
    <w:rsid w:val="00462920"/>
    <w:rsid w:val="00471150"/>
    <w:rsid w:val="00474C9D"/>
    <w:rsid w:val="004B4B8E"/>
    <w:rsid w:val="004D3C37"/>
    <w:rsid w:val="004E2232"/>
    <w:rsid w:val="004F017C"/>
    <w:rsid w:val="004F0379"/>
    <w:rsid w:val="004F146E"/>
    <w:rsid w:val="004F66E2"/>
    <w:rsid w:val="005177AF"/>
    <w:rsid w:val="005235C4"/>
    <w:rsid w:val="005252C3"/>
    <w:rsid w:val="00530856"/>
    <w:rsid w:val="00540E01"/>
    <w:rsid w:val="00567229"/>
    <w:rsid w:val="00577E60"/>
    <w:rsid w:val="00582CCA"/>
    <w:rsid w:val="005879A8"/>
    <w:rsid w:val="005C6980"/>
    <w:rsid w:val="005D0BBB"/>
    <w:rsid w:val="00605FDD"/>
    <w:rsid w:val="00610727"/>
    <w:rsid w:val="00611413"/>
    <w:rsid w:val="00636911"/>
    <w:rsid w:val="006408B1"/>
    <w:rsid w:val="00650BAA"/>
    <w:rsid w:val="0065195E"/>
    <w:rsid w:val="00654D7A"/>
    <w:rsid w:val="0067705E"/>
    <w:rsid w:val="006A7FAB"/>
    <w:rsid w:val="006C5F7B"/>
    <w:rsid w:val="006C6320"/>
    <w:rsid w:val="006E1CFD"/>
    <w:rsid w:val="006F52D3"/>
    <w:rsid w:val="006F56DF"/>
    <w:rsid w:val="00701CD9"/>
    <w:rsid w:val="00710485"/>
    <w:rsid w:val="00720A38"/>
    <w:rsid w:val="007241AC"/>
    <w:rsid w:val="007244BB"/>
    <w:rsid w:val="007460E0"/>
    <w:rsid w:val="0075353A"/>
    <w:rsid w:val="0078154F"/>
    <w:rsid w:val="00784A48"/>
    <w:rsid w:val="007C6B97"/>
    <w:rsid w:val="007D20C7"/>
    <w:rsid w:val="007F3495"/>
    <w:rsid w:val="008121C6"/>
    <w:rsid w:val="00847315"/>
    <w:rsid w:val="00854E8E"/>
    <w:rsid w:val="008600C7"/>
    <w:rsid w:val="008705F1"/>
    <w:rsid w:val="00870CAA"/>
    <w:rsid w:val="00872A2A"/>
    <w:rsid w:val="00880B0D"/>
    <w:rsid w:val="008872F6"/>
    <w:rsid w:val="008B145A"/>
    <w:rsid w:val="008C5702"/>
    <w:rsid w:val="008D48C4"/>
    <w:rsid w:val="008E0BB3"/>
    <w:rsid w:val="008F7F20"/>
    <w:rsid w:val="0092390C"/>
    <w:rsid w:val="00931FEC"/>
    <w:rsid w:val="00944D9C"/>
    <w:rsid w:val="0094649A"/>
    <w:rsid w:val="00952CD2"/>
    <w:rsid w:val="009654A4"/>
    <w:rsid w:val="0097237E"/>
    <w:rsid w:val="00985F30"/>
    <w:rsid w:val="00990170"/>
    <w:rsid w:val="009B3A4A"/>
    <w:rsid w:val="009B597D"/>
    <w:rsid w:val="009B5D43"/>
    <w:rsid w:val="009C1B15"/>
    <w:rsid w:val="009D1F71"/>
    <w:rsid w:val="009E7BDD"/>
    <w:rsid w:val="009E7EAA"/>
    <w:rsid w:val="009F4001"/>
    <w:rsid w:val="009F4A82"/>
    <w:rsid w:val="00A060BC"/>
    <w:rsid w:val="00A078D8"/>
    <w:rsid w:val="00A42D79"/>
    <w:rsid w:val="00A54B89"/>
    <w:rsid w:val="00A7174D"/>
    <w:rsid w:val="00A8148C"/>
    <w:rsid w:val="00A95A23"/>
    <w:rsid w:val="00AB6B2E"/>
    <w:rsid w:val="00AB7537"/>
    <w:rsid w:val="00AE4A9D"/>
    <w:rsid w:val="00B03E68"/>
    <w:rsid w:val="00B04C72"/>
    <w:rsid w:val="00B223E3"/>
    <w:rsid w:val="00B31807"/>
    <w:rsid w:val="00B32D78"/>
    <w:rsid w:val="00B33821"/>
    <w:rsid w:val="00B411B1"/>
    <w:rsid w:val="00B44F82"/>
    <w:rsid w:val="00B50D23"/>
    <w:rsid w:val="00B537CC"/>
    <w:rsid w:val="00B6381B"/>
    <w:rsid w:val="00B72090"/>
    <w:rsid w:val="00B745B7"/>
    <w:rsid w:val="00B819CE"/>
    <w:rsid w:val="00B92001"/>
    <w:rsid w:val="00B9443C"/>
    <w:rsid w:val="00BA237D"/>
    <w:rsid w:val="00BB59CB"/>
    <w:rsid w:val="00BE0728"/>
    <w:rsid w:val="00C268E7"/>
    <w:rsid w:val="00C31D4C"/>
    <w:rsid w:val="00C66017"/>
    <w:rsid w:val="00C70DD2"/>
    <w:rsid w:val="00C721C7"/>
    <w:rsid w:val="00C7610F"/>
    <w:rsid w:val="00C770BC"/>
    <w:rsid w:val="00C96714"/>
    <w:rsid w:val="00C97B9E"/>
    <w:rsid w:val="00CA1F22"/>
    <w:rsid w:val="00CA7031"/>
    <w:rsid w:val="00CD71D8"/>
    <w:rsid w:val="00CF2DF4"/>
    <w:rsid w:val="00D00A8F"/>
    <w:rsid w:val="00D028DC"/>
    <w:rsid w:val="00D20ED9"/>
    <w:rsid w:val="00D37708"/>
    <w:rsid w:val="00D40DDC"/>
    <w:rsid w:val="00D43DCB"/>
    <w:rsid w:val="00D532B2"/>
    <w:rsid w:val="00D74BE6"/>
    <w:rsid w:val="00D76775"/>
    <w:rsid w:val="00D81160"/>
    <w:rsid w:val="00D82AEB"/>
    <w:rsid w:val="00D9696F"/>
    <w:rsid w:val="00D9715F"/>
    <w:rsid w:val="00DA6DEE"/>
    <w:rsid w:val="00DA7D79"/>
    <w:rsid w:val="00DD4980"/>
    <w:rsid w:val="00DE1F74"/>
    <w:rsid w:val="00E100CC"/>
    <w:rsid w:val="00E11C6A"/>
    <w:rsid w:val="00E12660"/>
    <w:rsid w:val="00E13A7C"/>
    <w:rsid w:val="00E506DA"/>
    <w:rsid w:val="00E84042"/>
    <w:rsid w:val="00E900F8"/>
    <w:rsid w:val="00E95EC2"/>
    <w:rsid w:val="00E96EEF"/>
    <w:rsid w:val="00EC2E67"/>
    <w:rsid w:val="00ED48FC"/>
    <w:rsid w:val="00EF034B"/>
    <w:rsid w:val="00EF6E09"/>
    <w:rsid w:val="00F12C25"/>
    <w:rsid w:val="00F13B78"/>
    <w:rsid w:val="00F15C3F"/>
    <w:rsid w:val="00F24694"/>
    <w:rsid w:val="00F25BFE"/>
    <w:rsid w:val="00F348BD"/>
    <w:rsid w:val="00F34BCE"/>
    <w:rsid w:val="00F421FE"/>
    <w:rsid w:val="00F50383"/>
    <w:rsid w:val="00F63E30"/>
    <w:rsid w:val="00F66A91"/>
    <w:rsid w:val="00F708C2"/>
    <w:rsid w:val="00F72183"/>
    <w:rsid w:val="00F72498"/>
    <w:rsid w:val="00F72EAF"/>
    <w:rsid w:val="00F76C60"/>
    <w:rsid w:val="00F83728"/>
    <w:rsid w:val="00FA4EC1"/>
    <w:rsid w:val="00FA5CC1"/>
    <w:rsid w:val="00FD3434"/>
    <w:rsid w:val="00FD6CED"/>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annotation subject"/>
    <w:basedOn w:val="a4"/>
    <w:next w:val="a4"/>
    <w:link w:val="ab"/>
    <w:uiPriority w:val="99"/>
    <w:semiHidden/>
    <w:unhideWhenUsed/>
    <w:qFormat/>
    <w:rPr>
      <w:b/>
      <w:bCs/>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b">
    <w:name w:val="批注主题 字符"/>
    <w:basedOn w:val="a5"/>
    <w:link w:val="aa"/>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e">
    <w:name w:val="List Paragraph"/>
    <w:basedOn w:val="a"/>
    <w:uiPriority w:val="99"/>
    <w:qFormat/>
    <w:pPr>
      <w:ind w:firstLineChars="200" w:firstLine="420"/>
    </w:pPr>
  </w:style>
  <w:style w:type="table" w:customStyle="1" w:styleId="TableNormal">
    <w:name w:val="Table Normal"/>
    <w:basedOn w:val="a1"/>
    <w:semiHidden/>
    <w:rsid w:val="00186819"/>
    <w:tblPr>
      <w:tblCellMar>
        <w:left w:w="0" w:type="dxa"/>
        <w:right w:w="0" w:type="dxa"/>
      </w:tblCellMar>
    </w:tblPr>
  </w:style>
  <w:style w:type="paragraph" w:styleId="af">
    <w:name w:val="header"/>
    <w:basedOn w:val="a"/>
    <w:link w:val="af0"/>
    <w:uiPriority w:val="99"/>
    <w:unhideWhenUsed/>
    <w:qFormat/>
    <w:rsid w:val="002C7808"/>
    <w:pPr>
      <w:tabs>
        <w:tab w:val="center" w:pos="4153"/>
        <w:tab w:val="right" w:pos="8306"/>
      </w:tabs>
      <w:snapToGrid w:val="0"/>
      <w:jc w:val="center"/>
    </w:pPr>
    <w:rPr>
      <w:sz w:val="18"/>
      <w:szCs w:val="18"/>
    </w:rPr>
  </w:style>
  <w:style w:type="character" w:customStyle="1" w:styleId="af0">
    <w:name w:val="页眉 字符"/>
    <w:basedOn w:val="a0"/>
    <w:link w:val="af"/>
    <w:uiPriority w:val="99"/>
    <w:rsid w:val="002C780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12</Pages>
  <Words>1389</Words>
  <Characters>7922</Characters>
  <Application>Microsoft Office Word</Application>
  <DocSecurity>0</DocSecurity>
  <Lines>66</Lines>
  <Paragraphs>18</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liuweifen</cp:lastModifiedBy>
  <cp:revision>73</cp:revision>
  <cp:lastPrinted>2021-09-07T07:16:00Z</cp:lastPrinted>
  <dcterms:created xsi:type="dcterms:W3CDTF">2022-04-07T03:08:00Z</dcterms:created>
  <dcterms:modified xsi:type="dcterms:W3CDTF">2024-04-29T06:20:00Z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