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142"/>
        <w:gridCol w:w="425"/>
        <w:gridCol w:w="1276"/>
        <w:gridCol w:w="850"/>
        <w:gridCol w:w="142"/>
        <w:gridCol w:w="140"/>
        <w:gridCol w:w="852"/>
        <w:gridCol w:w="33"/>
        <w:gridCol w:w="251"/>
        <w:gridCol w:w="566"/>
        <w:gridCol w:w="426"/>
        <w:gridCol w:w="362"/>
        <w:gridCol w:w="63"/>
        <w:gridCol w:w="1134"/>
        <w:gridCol w:w="2018"/>
      </w:tblGrid>
      <w:tr w:rsidR="00A1149C" w14:paraId="371A7470" w14:textId="77777777">
        <w:trPr>
          <w:trHeight w:val="1266"/>
        </w:trPr>
        <w:tc>
          <w:tcPr>
            <w:tcW w:w="4786" w:type="dxa"/>
            <w:gridSpan w:val="8"/>
            <w:tcBorders>
              <w:bottom w:val="nil"/>
            </w:tcBorders>
          </w:tcPr>
          <w:p w14:paraId="78DD363C" w14:textId="77777777" w:rsidR="00A1149C" w:rsidRDefault="00000000">
            <w:pPr>
              <w:pStyle w:val="a7"/>
              <w:spacing w:before="0" w:after="0" w:line="240" w:lineRule="atLeast"/>
              <w:outlineLvl w:val="9"/>
              <w:rPr>
                <w:rFonts w:ascii="宋体" w:hAnsi="宋体" w:cs="宋体"/>
                <w:b w:val="0"/>
                <w:kern w:val="0"/>
                <w:sz w:val="18"/>
                <w:szCs w:val="18"/>
              </w:rPr>
            </w:pPr>
            <w:r>
              <w:rPr>
                <w:rFonts w:ascii="宋体" w:hAnsi="宋体"/>
                <w:noProof/>
                <w:sz w:val="18"/>
                <w:szCs w:val="18"/>
              </w:rPr>
              <w:drawing>
                <wp:inline distT="0" distB="0" distL="114300" distR="114300" wp14:anchorId="48A25AEF" wp14:editId="17876668">
                  <wp:extent cx="2850515" cy="751840"/>
                  <wp:effectExtent l="0" t="0" r="6985" b="10160"/>
                  <wp:docPr id="1" name="图片 1" descr="1631618814321_.pic_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31618814321_.pic_hd"/>
                          <pic:cNvPicPr>
                            <a:picLocks noChangeAspect="1"/>
                          </pic:cNvPicPr>
                        </pic:nvPicPr>
                        <pic:blipFill>
                          <a:blip r:embed="rId8"/>
                          <a:stretch>
                            <a:fillRect/>
                          </a:stretch>
                        </pic:blipFill>
                        <pic:spPr>
                          <a:xfrm>
                            <a:off x="0" y="0"/>
                            <a:ext cx="2850515" cy="751840"/>
                          </a:xfrm>
                          <a:prstGeom prst="rect">
                            <a:avLst/>
                          </a:prstGeom>
                        </pic:spPr>
                      </pic:pic>
                    </a:graphicData>
                  </a:graphic>
                </wp:inline>
              </w:drawing>
            </w:r>
          </w:p>
        </w:tc>
        <w:tc>
          <w:tcPr>
            <w:tcW w:w="4853" w:type="dxa"/>
            <w:gridSpan w:val="8"/>
            <w:tcBorders>
              <w:bottom w:val="nil"/>
            </w:tcBorders>
            <w:vAlign w:val="center"/>
          </w:tcPr>
          <w:p w14:paraId="5976A165" w14:textId="77777777" w:rsidR="00A1149C" w:rsidRDefault="00000000">
            <w:pPr>
              <w:pStyle w:val="a7"/>
              <w:spacing w:before="0" w:after="0" w:line="240" w:lineRule="atLeast"/>
              <w:jc w:val="left"/>
              <w:outlineLvl w:val="9"/>
              <w:rPr>
                <w:rFonts w:ascii="宋体" w:hAnsi="宋体" w:cs="宋体"/>
                <w:b w:val="0"/>
                <w:kern w:val="0"/>
                <w:sz w:val="18"/>
                <w:szCs w:val="18"/>
              </w:rPr>
            </w:pPr>
            <w:r>
              <w:rPr>
                <w:rFonts w:ascii="宋体" w:hAnsi="宋体" w:cs="微软雅黑" w:hint="eastAsia"/>
                <w:sz w:val="36"/>
                <w:szCs w:val="36"/>
              </w:rPr>
              <w:t>分子病理检测报告单</w:t>
            </w:r>
          </w:p>
        </w:tc>
      </w:tr>
      <w:tr w:rsidR="00A1149C" w14:paraId="43768D78" w14:textId="77777777">
        <w:trPr>
          <w:trHeight w:val="430"/>
        </w:trPr>
        <w:tc>
          <w:tcPr>
            <w:tcW w:w="4819" w:type="dxa"/>
            <w:gridSpan w:val="9"/>
            <w:tcBorders>
              <w:top w:val="nil"/>
              <w:bottom w:val="single" w:sz="18" w:space="0" w:color="000000" w:themeColor="text1"/>
            </w:tcBorders>
          </w:tcPr>
          <w:p w14:paraId="0CF1B0E0"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会诊号：/</w:t>
            </w:r>
          </w:p>
        </w:tc>
        <w:tc>
          <w:tcPr>
            <w:tcW w:w="4820" w:type="dxa"/>
            <w:gridSpan w:val="7"/>
            <w:tcBorders>
              <w:top w:val="nil"/>
              <w:bottom w:val="single" w:sz="18" w:space="0" w:color="000000" w:themeColor="text1"/>
            </w:tcBorders>
          </w:tcPr>
          <w:p w14:paraId="2F1B4017" w14:textId="77777777" w:rsidR="00A1149C" w:rsidRDefault="00000000">
            <w:pPr>
              <w:jc w:val="right"/>
              <w:rPr>
                <w:rFonts w:ascii="宋体" w:eastAsia="宋体" w:hAnsi="宋体" w:cs="宋体"/>
                <w:sz w:val="18"/>
                <w:szCs w:val="18"/>
              </w:rPr>
            </w:pPr>
            <w:r>
              <w:rPr>
                <w:rFonts w:ascii="宋体" w:eastAsia="宋体" w:hAnsi="宋体" w:cs="宋体" w:hint="eastAsia"/>
                <w:b/>
                <w:bCs/>
                <w:sz w:val="18"/>
                <w:szCs w:val="18"/>
              </w:rPr>
              <w:t>分子报告编号：</w:t>
            </w:r>
            <w:r>
              <w:rPr>
                <w:rFonts w:ascii="宋体" w:eastAsia="宋体" w:hAnsi="宋体" w:cs="宋体"/>
                <w:b/>
                <w:bCs/>
                <w:sz w:val="18"/>
                <w:szCs w:val="18"/>
              </w:rPr>
              <w:t>{{sample.sample_id}}</w:t>
            </w:r>
          </w:p>
        </w:tc>
      </w:tr>
      <w:tr w:rsidR="00A1149C" w14:paraId="317FED0B" w14:textId="77777777">
        <w:trPr>
          <w:trHeight w:val="278"/>
        </w:trPr>
        <w:tc>
          <w:tcPr>
            <w:tcW w:w="959" w:type="dxa"/>
            <w:vAlign w:val="center"/>
          </w:tcPr>
          <w:p w14:paraId="361E09A3" w14:textId="77777777" w:rsidR="00A1149C" w:rsidRDefault="00000000">
            <w:pPr>
              <w:rPr>
                <w:rFonts w:ascii="宋体" w:eastAsia="宋体" w:hAnsi="宋体" w:cs="宋体"/>
                <w:b/>
                <w:bCs/>
                <w:sz w:val="18"/>
                <w:szCs w:val="18"/>
              </w:rPr>
            </w:pPr>
            <w:r>
              <w:rPr>
                <w:rFonts w:ascii="宋体" w:eastAsia="宋体" w:hAnsi="宋体" w:cs="宋体" w:hint="eastAsia"/>
                <w:b/>
                <w:bCs/>
                <w:sz w:val="18"/>
                <w:szCs w:val="18"/>
              </w:rPr>
              <w:t>姓  名：</w:t>
            </w:r>
          </w:p>
        </w:tc>
        <w:tc>
          <w:tcPr>
            <w:tcW w:w="1843" w:type="dxa"/>
            <w:gridSpan w:val="3"/>
            <w:vAlign w:val="center"/>
          </w:tcPr>
          <w:p w14:paraId="39649246" w14:textId="77777777" w:rsidR="00A1149C" w:rsidRPr="00EF4005" w:rsidRDefault="00000000">
            <w:pPr>
              <w:rPr>
                <w:rFonts w:ascii="宋体" w:eastAsia="宋体" w:hAnsi="宋体" w:cs="宋体"/>
                <w:sz w:val="18"/>
                <w:szCs w:val="18"/>
              </w:rPr>
            </w:pPr>
            <w:r w:rsidRPr="00EF4005">
              <w:rPr>
                <w:rFonts w:ascii="宋体" w:eastAsia="宋体" w:hAnsi="宋体" w:cs="宋体"/>
                <w:sz w:val="18"/>
                <w:szCs w:val="18"/>
              </w:rPr>
              <w:t>{{sample.patient_name}}</w:t>
            </w:r>
          </w:p>
        </w:tc>
        <w:tc>
          <w:tcPr>
            <w:tcW w:w="850" w:type="dxa"/>
            <w:vAlign w:val="center"/>
          </w:tcPr>
          <w:p w14:paraId="624C5C06"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性  别：</w:t>
            </w:r>
          </w:p>
        </w:tc>
        <w:tc>
          <w:tcPr>
            <w:tcW w:w="1134" w:type="dxa"/>
            <w:gridSpan w:val="3"/>
            <w:vAlign w:val="center"/>
          </w:tcPr>
          <w:p w14:paraId="26732ECB" w14:textId="77777777" w:rsidR="00A1149C" w:rsidRPr="00EF4005" w:rsidRDefault="00000000">
            <w:pPr>
              <w:rPr>
                <w:rFonts w:ascii="宋体" w:eastAsia="宋体" w:hAnsi="宋体" w:cs="宋体"/>
                <w:sz w:val="18"/>
                <w:szCs w:val="18"/>
              </w:rPr>
            </w:pPr>
            <w:r w:rsidRPr="00EF4005">
              <w:rPr>
                <w:rFonts w:ascii="宋体" w:eastAsia="宋体" w:hAnsi="宋体" w:cs="宋体"/>
                <w:sz w:val="18"/>
                <w:szCs w:val="18"/>
              </w:rPr>
              <w:t>{{sample.gender}}</w:t>
            </w:r>
          </w:p>
        </w:tc>
        <w:tc>
          <w:tcPr>
            <w:tcW w:w="850" w:type="dxa"/>
            <w:gridSpan w:val="3"/>
            <w:vAlign w:val="center"/>
          </w:tcPr>
          <w:p w14:paraId="2BD6E8B4"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年 龄：</w:t>
            </w:r>
          </w:p>
        </w:tc>
        <w:tc>
          <w:tcPr>
            <w:tcW w:w="851" w:type="dxa"/>
            <w:gridSpan w:val="3"/>
            <w:vAlign w:val="center"/>
          </w:tcPr>
          <w:p w14:paraId="6EAA1BC0" w14:textId="77777777" w:rsidR="00A1149C" w:rsidRPr="00EF4005" w:rsidRDefault="00000000">
            <w:pPr>
              <w:rPr>
                <w:rFonts w:ascii="宋体" w:eastAsia="宋体" w:hAnsi="宋体" w:cs="宋体"/>
                <w:sz w:val="18"/>
                <w:szCs w:val="18"/>
              </w:rPr>
            </w:pPr>
            <w:r w:rsidRPr="00EF4005">
              <w:rPr>
                <w:rFonts w:ascii="宋体" w:eastAsia="宋体" w:hAnsi="宋体" w:cs="宋体"/>
                <w:sz w:val="18"/>
                <w:szCs w:val="18"/>
              </w:rPr>
              <w:t>{{sample.age}}</w:t>
            </w:r>
          </w:p>
        </w:tc>
        <w:tc>
          <w:tcPr>
            <w:tcW w:w="1134" w:type="dxa"/>
            <w:vAlign w:val="center"/>
          </w:tcPr>
          <w:p w14:paraId="0EF79734"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送检单位：</w:t>
            </w:r>
          </w:p>
        </w:tc>
        <w:tc>
          <w:tcPr>
            <w:tcW w:w="2018" w:type="dxa"/>
            <w:vAlign w:val="center"/>
          </w:tcPr>
          <w:p w14:paraId="4B706282" w14:textId="77777777" w:rsidR="00A1149C" w:rsidRPr="00EF4005" w:rsidRDefault="00000000">
            <w:pPr>
              <w:rPr>
                <w:rFonts w:ascii="宋体" w:eastAsia="宋体" w:hAnsi="宋体" w:cs="宋体"/>
                <w:sz w:val="18"/>
                <w:szCs w:val="18"/>
              </w:rPr>
            </w:pPr>
            <w:r w:rsidRPr="00EF4005">
              <w:rPr>
                <w:rFonts w:ascii="宋体" w:eastAsia="宋体" w:hAnsi="宋体" w:cs="宋体" w:hint="eastAsia"/>
                <w:sz w:val="18"/>
                <w:szCs w:val="18"/>
              </w:rPr>
              <w:t>浙江省肿瘤医院</w:t>
            </w:r>
          </w:p>
        </w:tc>
      </w:tr>
      <w:tr w:rsidR="00A1149C" w14:paraId="3B0DCBE1" w14:textId="77777777">
        <w:trPr>
          <w:trHeight w:val="274"/>
        </w:trPr>
        <w:tc>
          <w:tcPr>
            <w:tcW w:w="959" w:type="dxa"/>
            <w:vAlign w:val="center"/>
          </w:tcPr>
          <w:p w14:paraId="13B59458" w14:textId="77777777" w:rsidR="00A1149C" w:rsidRDefault="00000000">
            <w:pPr>
              <w:rPr>
                <w:rFonts w:ascii="宋体" w:eastAsia="宋体" w:hAnsi="宋体" w:cs="宋体"/>
                <w:b/>
                <w:bCs/>
                <w:sz w:val="18"/>
                <w:szCs w:val="18"/>
              </w:rPr>
            </w:pPr>
            <w:r>
              <w:rPr>
                <w:rFonts w:ascii="宋体" w:eastAsia="宋体" w:hAnsi="宋体" w:cs="宋体" w:hint="eastAsia"/>
                <w:b/>
                <w:bCs/>
                <w:sz w:val="18"/>
                <w:szCs w:val="18"/>
              </w:rPr>
              <w:t>住院号：</w:t>
            </w:r>
          </w:p>
        </w:tc>
        <w:tc>
          <w:tcPr>
            <w:tcW w:w="1843" w:type="dxa"/>
            <w:gridSpan w:val="3"/>
            <w:vAlign w:val="center"/>
          </w:tcPr>
          <w:p w14:paraId="3808A32D" w14:textId="613CA40D" w:rsidR="00A1149C" w:rsidRPr="00EF4005" w:rsidRDefault="00A1149C">
            <w:pPr>
              <w:rPr>
                <w:rFonts w:ascii="宋体" w:eastAsia="宋体" w:hAnsi="宋体" w:cs="宋体"/>
                <w:sz w:val="18"/>
                <w:szCs w:val="18"/>
              </w:rPr>
            </w:pPr>
          </w:p>
        </w:tc>
        <w:tc>
          <w:tcPr>
            <w:tcW w:w="992" w:type="dxa"/>
            <w:gridSpan w:val="2"/>
            <w:vAlign w:val="center"/>
          </w:tcPr>
          <w:p w14:paraId="3E68B975"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病  区：</w:t>
            </w:r>
          </w:p>
        </w:tc>
        <w:tc>
          <w:tcPr>
            <w:tcW w:w="2693" w:type="dxa"/>
            <w:gridSpan w:val="8"/>
            <w:vAlign w:val="center"/>
          </w:tcPr>
          <w:p w14:paraId="529F9B9D" w14:textId="77777777" w:rsidR="00A1149C" w:rsidRPr="001B1422" w:rsidRDefault="00A1149C">
            <w:pPr>
              <w:rPr>
                <w:rFonts w:ascii="宋体" w:eastAsia="宋体" w:hAnsi="宋体" w:cs="宋体"/>
                <w:sz w:val="18"/>
                <w:szCs w:val="18"/>
              </w:rPr>
            </w:pPr>
          </w:p>
        </w:tc>
        <w:tc>
          <w:tcPr>
            <w:tcW w:w="1134" w:type="dxa"/>
            <w:vAlign w:val="center"/>
          </w:tcPr>
          <w:p w14:paraId="5021B545"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床    号：</w:t>
            </w:r>
          </w:p>
        </w:tc>
        <w:tc>
          <w:tcPr>
            <w:tcW w:w="2018" w:type="dxa"/>
            <w:vAlign w:val="center"/>
          </w:tcPr>
          <w:p w14:paraId="3833ECBC" w14:textId="77777777" w:rsidR="00A1149C" w:rsidRPr="00EF4005" w:rsidRDefault="00A1149C">
            <w:pPr>
              <w:rPr>
                <w:rFonts w:ascii="宋体" w:eastAsia="宋体" w:hAnsi="宋体" w:cs="宋体"/>
                <w:sz w:val="18"/>
                <w:szCs w:val="18"/>
              </w:rPr>
            </w:pPr>
          </w:p>
        </w:tc>
      </w:tr>
      <w:tr w:rsidR="00A1149C" w14:paraId="5EA001BE" w14:textId="77777777">
        <w:trPr>
          <w:trHeight w:val="172"/>
        </w:trPr>
        <w:tc>
          <w:tcPr>
            <w:tcW w:w="959" w:type="dxa"/>
            <w:vAlign w:val="center"/>
          </w:tcPr>
          <w:p w14:paraId="1B533994"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门诊号：</w:t>
            </w:r>
          </w:p>
        </w:tc>
        <w:tc>
          <w:tcPr>
            <w:tcW w:w="1843" w:type="dxa"/>
            <w:gridSpan w:val="3"/>
            <w:vAlign w:val="center"/>
          </w:tcPr>
          <w:p w14:paraId="62D49724" w14:textId="77777777" w:rsidR="00A1149C" w:rsidRPr="00EF4005" w:rsidRDefault="00000000">
            <w:pPr>
              <w:rPr>
                <w:rFonts w:ascii="宋体" w:eastAsia="宋体" w:hAnsi="宋体" w:cs="宋体"/>
                <w:sz w:val="18"/>
                <w:szCs w:val="18"/>
              </w:rPr>
            </w:pPr>
            <w:r w:rsidRPr="00EF4005">
              <w:rPr>
                <w:rFonts w:ascii="宋体" w:eastAsia="宋体" w:hAnsi="宋体" w:cs="宋体" w:hint="eastAsia"/>
                <w:sz w:val="18"/>
                <w:szCs w:val="18"/>
              </w:rPr>
              <w:t>/</w:t>
            </w:r>
          </w:p>
        </w:tc>
        <w:tc>
          <w:tcPr>
            <w:tcW w:w="3685" w:type="dxa"/>
            <w:gridSpan w:val="10"/>
            <w:vAlign w:val="center"/>
          </w:tcPr>
          <w:p w14:paraId="10B718A6" w14:textId="77777777" w:rsidR="00A1149C" w:rsidRPr="005A2119" w:rsidRDefault="00A1149C">
            <w:pPr>
              <w:rPr>
                <w:rFonts w:ascii="宋体" w:eastAsia="宋体" w:hAnsi="宋体" w:cs="宋体"/>
                <w:sz w:val="18"/>
                <w:szCs w:val="18"/>
              </w:rPr>
            </w:pPr>
          </w:p>
        </w:tc>
        <w:tc>
          <w:tcPr>
            <w:tcW w:w="1134" w:type="dxa"/>
            <w:vAlign w:val="center"/>
          </w:tcPr>
          <w:p w14:paraId="5B39403D" w14:textId="77777777" w:rsidR="00A1149C" w:rsidRDefault="00000000">
            <w:pPr>
              <w:rPr>
                <w:rFonts w:ascii="宋体" w:eastAsia="宋体" w:hAnsi="宋体" w:cs="宋体"/>
                <w:b/>
                <w:bCs/>
                <w:sz w:val="18"/>
                <w:szCs w:val="18"/>
              </w:rPr>
            </w:pPr>
            <w:r>
              <w:rPr>
                <w:rFonts w:ascii="宋体" w:eastAsia="宋体" w:hAnsi="宋体" w:cs="宋体" w:hint="eastAsia"/>
                <w:b/>
                <w:bCs/>
                <w:sz w:val="18"/>
                <w:szCs w:val="18"/>
              </w:rPr>
              <w:t>送检医师：</w:t>
            </w:r>
          </w:p>
        </w:tc>
        <w:tc>
          <w:tcPr>
            <w:tcW w:w="2018" w:type="dxa"/>
            <w:vAlign w:val="center"/>
          </w:tcPr>
          <w:p w14:paraId="3E625D3F" w14:textId="77777777" w:rsidR="00A1149C" w:rsidRPr="00EF4005" w:rsidRDefault="00A1149C">
            <w:pPr>
              <w:rPr>
                <w:rFonts w:ascii="宋体" w:eastAsia="宋体" w:hAnsi="宋体" w:cs="宋体"/>
                <w:sz w:val="18"/>
                <w:szCs w:val="18"/>
              </w:rPr>
            </w:pPr>
          </w:p>
        </w:tc>
      </w:tr>
      <w:tr w:rsidR="00A1149C" w14:paraId="489816A7" w14:textId="77777777">
        <w:trPr>
          <w:trHeight w:val="90"/>
        </w:trPr>
        <w:tc>
          <w:tcPr>
            <w:tcW w:w="1101" w:type="dxa"/>
            <w:gridSpan w:val="2"/>
            <w:vAlign w:val="center"/>
          </w:tcPr>
          <w:p w14:paraId="3B6FB748"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申请日期：</w:t>
            </w:r>
          </w:p>
        </w:tc>
        <w:tc>
          <w:tcPr>
            <w:tcW w:w="5386" w:type="dxa"/>
            <w:gridSpan w:val="12"/>
            <w:vAlign w:val="center"/>
          </w:tcPr>
          <w:p w14:paraId="47D71627" w14:textId="77777777" w:rsidR="00A1149C" w:rsidRPr="00EF4005" w:rsidRDefault="00000000">
            <w:pPr>
              <w:rPr>
                <w:rFonts w:ascii="宋体" w:eastAsia="宋体" w:hAnsi="宋体" w:cs="宋体"/>
                <w:sz w:val="18"/>
                <w:szCs w:val="18"/>
              </w:rPr>
            </w:pPr>
            <w:r w:rsidRPr="00EF4005">
              <w:rPr>
                <w:rFonts w:ascii="宋体" w:eastAsia="宋体" w:hAnsi="宋体" w:cs="宋体"/>
                <w:sz w:val="18"/>
                <w:szCs w:val="18"/>
              </w:rPr>
              <w:t>{{sample.receive_date_special_1}}</w:t>
            </w:r>
          </w:p>
        </w:tc>
        <w:tc>
          <w:tcPr>
            <w:tcW w:w="1134" w:type="dxa"/>
            <w:vAlign w:val="center"/>
          </w:tcPr>
          <w:p w14:paraId="2179BD92"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报告日期：</w:t>
            </w:r>
          </w:p>
        </w:tc>
        <w:tc>
          <w:tcPr>
            <w:tcW w:w="2018" w:type="dxa"/>
            <w:vAlign w:val="center"/>
          </w:tcPr>
          <w:p w14:paraId="566A56FD" w14:textId="77777777" w:rsidR="00A1149C" w:rsidRPr="00EF4005" w:rsidRDefault="00000000">
            <w:pPr>
              <w:rPr>
                <w:rFonts w:ascii="宋体" w:eastAsia="宋体" w:hAnsi="宋体" w:cs="宋体"/>
                <w:sz w:val="18"/>
                <w:szCs w:val="18"/>
              </w:rPr>
            </w:pPr>
            <w:r w:rsidRPr="00EF4005">
              <w:rPr>
                <w:rFonts w:ascii="宋体" w:eastAsia="宋体" w:hAnsi="宋体" w:cs="宋体"/>
                <w:sz w:val="18"/>
                <w:szCs w:val="18"/>
              </w:rPr>
              <w:t>{{sample.report_date_special_1}}</w:t>
            </w:r>
          </w:p>
        </w:tc>
      </w:tr>
      <w:tr w:rsidR="00A1149C" w14:paraId="0BEEACED" w14:textId="77777777">
        <w:trPr>
          <w:trHeight w:val="358"/>
        </w:trPr>
        <w:tc>
          <w:tcPr>
            <w:tcW w:w="1101" w:type="dxa"/>
            <w:gridSpan w:val="2"/>
            <w:vAlign w:val="center"/>
          </w:tcPr>
          <w:p w14:paraId="0DA9F058" w14:textId="77777777" w:rsidR="00A1149C" w:rsidRDefault="00000000">
            <w:pPr>
              <w:rPr>
                <w:rFonts w:ascii="宋体" w:eastAsia="宋体" w:hAnsi="宋体" w:cs="宋体"/>
                <w:b/>
                <w:bCs/>
                <w:sz w:val="18"/>
                <w:szCs w:val="18"/>
              </w:rPr>
            </w:pPr>
            <w:r>
              <w:rPr>
                <w:rFonts w:ascii="宋体" w:eastAsia="宋体" w:hAnsi="宋体" w:cs="宋体" w:hint="eastAsia"/>
                <w:b/>
                <w:bCs/>
                <w:sz w:val="18"/>
                <w:szCs w:val="18"/>
              </w:rPr>
              <w:t>临床诊断：</w:t>
            </w:r>
          </w:p>
        </w:tc>
        <w:tc>
          <w:tcPr>
            <w:tcW w:w="8538" w:type="dxa"/>
            <w:gridSpan w:val="14"/>
            <w:vAlign w:val="center"/>
          </w:tcPr>
          <w:p w14:paraId="4B76141E" w14:textId="77777777" w:rsidR="00A1149C" w:rsidRPr="00EF4005" w:rsidRDefault="00A1149C">
            <w:pPr>
              <w:rPr>
                <w:rFonts w:ascii="宋体" w:eastAsia="宋体" w:hAnsi="宋体" w:cs="宋体"/>
                <w:sz w:val="18"/>
                <w:szCs w:val="18"/>
              </w:rPr>
            </w:pPr>
          </w:p>
        </w:tc>
      </w:tr>
      <w:tr w:rsidR="00A1149C" w14:paraId="50749F17" w14:textId="77777777">
        <w:trPr>
          <w:trHeight w:val="358"/>
        </w:trPr>
        <w:tc>
          <w:tcPr>
            <w:tcW w:w="1101" w:type="dxa"/>
            <w:gridSpan w:val="2"/>
            <w:vAlign w:val="center"/>
          </w:tcPr>
          <w:p w14:paraId="5E6CB465"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病理诊断：</w:t>
            </w:r>
          </w:p>
        </w:tc>
        <w:tc>
          <w:tcPr>
            <w:tcW w:w="8538" w:type="dxa"/>
            <w:gridSpan w:val="14"/>
            <w:vAlign w:val="center"/>
          </w:tcPr>
          <w:p w14:paraId="0B517EA8" w14:textId="77777777" w:rsidR="00A1149C" w:rsidRPr="00EF4005" w:rsidRDefault="00000000">
            <w:pPr>
              <w:rPr>
                <w:rFonts w:ascii="宋体" w:eastAsia="宋体" w:hAnsi="宋体" w:cs="宋体"/>
                <w:sz w:val="18"/>
                <w:szCs w:val="18"/>
              </w:rPr>
            </w:pPr>
            <w:r w:rsidRPr="00EF4005">
              <w:rPr>
                <w:rFonts w:ascii="宋体" w:eastAsia="宋体" w:hAnsi="宋体" w:cs="宋体" w:hint="eastAsia"/>
                <w:sz w:val="18"/>
                <w:szCs w:val="18"/>
              </w:rPr>
              <w:t>{{sample.pathol_diagn}}</w:t>
            </w:r>
          </w:p>
        </w:tc>
      </w:tr>
      <w:tr w:rsidR="00A1149C" w14:paraId="3271B39F" w14:textId="77777777">
        <w:trPr>
          <w:trHeight w:val="309"/>
        </w:trPr>
        <w:tc>
          <w:tcPr>
            <w:tcW w:w="1101" w:type="dxa"/>
            <w:gridSpan w:val="2"/>
            <w:tcBorders>
              <w:top w:val="single" w:sz="18" w:space="0" w:color="auto"/>
            </w:tcBorders>
            <w:vAlign w:val="center"/>
          </w:tcPr>
          <w:p w14:paraId="250807B4"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送检样本：</w:t>
            </w:r>
          </w:p>
        </w:tc>
        <w:tc>
          <w:tcPr>
            <w:tcW w:w="2833" w:type="dxa"/>
            <w:gridSpan w:val="5"/>
            <w:tcBorders>
              <w:top w:val="single" w:sz="18" w:space="0" w:color="auto"/>
            </w:tcBorders>
            <w:vAlign w:val="center"/>
          </w:tcPr>
          <w:p w14:paraId="401C4FC5" w14:textId="77777777" w:rsidR="00A1149C" w:rsidRDefault="00A1149C">
            <w:pPr>
              <w:rPr>
                <w:rFonts w:ascii="宋体" w:eastAsia="宋体" w:hAnsi="宋体" w:cs="宋体"/>
                <w:sz w:val="18"/>
                <w:szCs w:val="18"/>
              </w:rPr>
            </w:pPr>
          </w:p>
        </w:tc>
        <w:tc>
          <w:tcPr>
            <w:tcW w:w="1136" w:type="dxa"/>
            <w:gridSpan w:val="3"/>
            <w:tcBorders>
              <w:top w:val="single" w:sz="18" w:space="0" w:color="auto"/>
            </w:tcBorders>
            <w:vAlign w:val="center"/>
          </w:tcPr>
          <w:p w14:paraId="192D0811"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样本编号：</w:t>
            </w:r>
          </w:p>
        </w:tc>
        <w:tc>
          <w:tcPr>
            <w:tcW w:w="4569" w:type="dxa"/>
            <w:gridSpan w:val="6"/>
            <w:tcBorders>
              <w:top w:val="single" w:sz="18" w:space="0" w:color="auto"/>
            </w:tcBorders>
            <w:vAlign w:val="center"/>
          </w:tcPr>
          <w:p w14:paraId="6F9B434C" w14:textId="77777777" w:rsidR="00A1149C" w:rsidRPr="00EF4005" w:rsidRDefault="00000000">
            <w:pPr>
              <w:jc w:val="left"/>
              <w:rPr>
                <w:rFonts w:ascii="宋体" w:eastAsia="宋体" w:hAnsi="宋体" w:cs="宋体"/>
                <w:sz w:val="18"/>
                <w:szCs w:val="18"/>
              </w:rPr>
            </w:pPr>
            <w:r w:rsidRPr="00EF4005">
              <w:rPr>
                <w:rFonts w:ascii="宋体" w:eastAsia="宋体" w:hAnsi="宋体" w:cs="宋体"/>
                <w:sz w:val="18"/>
                <w:szCs w:val="18"/>
              </w:rPr>
              <w:t>{{sample.sample_id}}/</w:t>
            </w:r>
            <w:r w:rsidRPr="00EF4005">
              <w:rPr>
                <w:rFonts w:ascii="宋体" w:eastAsia="宋体" w:hAnsi="宋体" w:cs="宋体" w:hint="eastAsia"/>
                <w:sz w:val="18"/>
                <w:szCs w:val="18"/>
              </w:rPr>
              <w:t>{{</w:t>
            </w:r>
            <w:r w:rsidRPr="00EF4005">
              <w:rPr>
                <w:rFonts w:ascii="宋体" w:eastAsia="宋体" w:hAnsi="宋体" w:cs="宋体"/>
                <w:sz w:val="18"/>
                <w:szCs w:val="18"/>
              </w:rPr>
              <w:t>sample.control_sample_id</w:t>
            </w:r>
            <w:r w:rsidRPr="00EF4005">
              <w:rPr>
                <w:rFonts w:ascii="宋体" w:eastAsia="宋体" w:hAnsi="宋体" w:cs="宋体" w:hint="eastAsia"/>
                <w:sz w:val="18"/>
                <w:szCs w:val="18"/>
              </w:rPr>
              <w:t>}}</w:t>
            </w:r>
          </w:p>
        </w:tc>
      </w:tr>
      <w:tr w:rsidR="00A1149C" w14:paraId="3F8147CA" w14:textId="77777777">
        <w:trPr>
          <w:trHeight w:val="326"/>
        </w:trPr>
        <w:tc>
          <w:tcPr>
            <w:tcW w:w="1526" w:type="dxa"/>
            <w:gridSpan w:val="3"/>
            <w:vAlign w:val="center"/>
          </w:tcPr>
          <w:p w14:paraId="4F049BB9"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肿瘤细胞含量：</w:t>
            </w:r>
          </w:p>
        </w:tc>
        <w:tc>
          <w:tcPr>
            <w:tcW w:w="2408" w:type="dxa"/>
            <w:gridSpan w:val="4"/>
            <w:vAlign w:val="center"/>
          </w:tcPr>
          <w:p w14:paraId="7ED6F48D" w14:textId="1C184BF2" w:rsidR="00A1149C" w:rsidRPr="00EF4005" w:rsidRDefault="00CA47D2">
            <w:pPr>
              <w:rPr>
                <w:rFonts w:ascii="宋体" w:eastAsia="宋体" w:hAnsi="宋体" w:cs="宋体"/>
                <w:sz w:val="18"/>
                <w:szCs w:val="18"/>
              </w:rPr>
            </w:pPr>
            <w:r w:rsidRPr="00CA47D2">
              <w:rPr>
                <w:rFonts w:ascii="宋体" w:eastAsia="宋体" w:hAnsi="宋体" w:cs="宋体"/>
                <w:sz w:val="18"/>
                <w:szCs w:val="18"/>
              </w:rPr>
              <w:t>{%if sample.tumor_content%}{{sample.tumor_content}}{%else%}{%if lib_quality_control and lib_quality_control.lib_dna_qc and lib_quality_control.lib_dna_qc.tumor_content%}{{lib_quality_control.lib_dna_qc.tumor_content}}{%else%}{%endif%}{%endif%}</w:t>
            </w:r>
          </w:p>
        </w:tc>
        <w:tc>
          <w:tcPr>
            <w:tcW w:w="2128" w:type="dxa"/>
            <w:gridSpan w:val="5"/>
            <w:vAlign w:val="center"/>
          </w:tcPr>
          <w:p w14:paraId="1770B817"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每张切片肿瘤细胞数量：</w:t>
            </w:r>
          </w:p>
        </w:tc>
        <w:tc>
          <w:tcPr>
            <w:tcW w:w="3577" w:type="dxa"/>
            <w:gridSpan w:val="4"/>
            <w:vAlign w:val="center"/>
          </w:tcPr>
          <w:p w14:paraId="5A530F5D" w14:textId="77777777" w:rsidR="00A1149C" w:rsidRDefault="00000000">
            <w:pPr>
              <w:rPr>
                <w:rFonts w:ascii="宋体" w:eastAsia="宋体" w:hAnsi="宋体" w:cs="宋体"/>
                <w:sz w:val="18"/>
                <w:szCs w:val="18"/>
              </w:rPr>
            </w:pPr>
            <w:r>
              <w:rPr>
                <w:rFonts w:ascii="宋体" w:eastAsia="宋体" w:hAnsi="宋体" w:cs="宋体" w:hint="eastAsia"/>
                <w:sz w:val="18"/>
                <w:szCs w:val="18"/>
              </w:rPr>
              <w:t>个/切片</w:t>
            </w:r>
          </w:p>
        </w:tc>
      </w:tr>
      <w:tr w:rsidR="00A1149C" w14:paraId="37D8874E" w14:textId="77777777">
        <w:trPr>
          <w:trHeight w:val="326"/>
        </w:trPr>
        <w:tc>
          <w:tcPr>
            <w:tcW w:w="1101" w:type="dxa"/>
            <w:gridSpan w:val="2"/>
            <w:tcBorders>
              <w:bottom w:val="single" w:sz="4" w:space="0" w:color="auto"/>
            </w:tcBorders>
            <w:vAlign w:val="center"/>
          </w:tcPr>
          <w:p w14:paraId="5DABE487" w14:textId="77777777" w:rsidR="00A1149C" w:rsidRDefault="00000000">
            <w:pPr>
              <w:rPr>
                <w:rFonts w:ascii="宋体" w:eastAsia="宋体" w:hAnsi="宋体" w:cs="宋体"/>
                <w:b/>
                <w:bCs/>
                <w:sz w:val="18"/>
                <w:szCs w:val="18"/>
              </w:rPr>
            </w:pPr>
            <w:r>
              <w:rPr>
                <w:rFonts w:ascii="宋体" w:eastAsia="宋体" w:hAnsi="宋体" w:cs="宋体" w:hint="eastAsia"/>
                <w:b/>
                <w:bCs/>
                <w:sz w:val="18"/>
                <w:szCs w:val="18"/>
              </w:rPr>
              <w:t>样本类型：</w:t>
            </w:r>
          </w:p>
        </w:tc>
        <w:tc>
          <w:tcPr>
            <w:tcW w:w="2833" w:type="dxa"/>
            <w:gridSpan w:val="5"/>
            <w:tcBorders>
              <w:bottom w:val="single" w:sz="4" w:space="0" w:color="auto"/>
            </w:tcBorders>
            <w:vAlign w:val="center"/>
          </w:tcPr>
          <w:p w14:paraId="266AE836" w14:textId="77777777" w:rsidR="00A1149C" w:rsidRPr="00EF4005" w:rsidRDefault="00000000">
            <w:pPr>
              <w:rPr>
                <w:rFonts w:ascii="宋体" w:eastAsia="宋体" w:hAnsi="宋体" w:cs="宋体"/>
                <w:sz w:val="18"/>
                <w:szCs w:val="18"/>
              </w:rPr>
            </w:pPr>
            <w:r w:rsidRPr="00EF4005">
              <w:rPr>
                <w:rFonts w:ascii="宋体" w:eastAsia="宋体" w:hAnsi="宋体" w:cs="宋体" w:hint="eastAsia"/>
                <w:sz w:val="18"/>
                <w:szCs w:val="18"/>
              </w:rPr>
              <w:t>FFPE</w:t>
            </w:r>
            <w:r w:rsidRPr="00EF4005">
              <w:rPr>
                <w:rFonts w:ascii="宋体" w:eastAsia="宋体" w:hAnsi="宋体" w:cs="宋体"/>
                <w:sz w:val="18"/>
                <w:szCs w:val="18"/>
              </w:rPr>
              <w:t>{%if sample.control_sample_type%}+{{sample.control_sample_type}}{%endif%}</w:t>
            </w:r>
          </w:p>
        </w:tc>
        <w:tc>
          <w:tcPr>
            <w:tcW w:w="5705" w:type="dxa"/>
            <w:gridSpan w:val="9"/>
            <w:tcBorders>
              <w:bottom w:val="single" w:sz="4" w:space="0" w:color="auto"/>
            </w:tcBorders>
            <w:vAlign w:val="center"/>
          </w:tcPr>
          <w:p w14:paraId="6E5B18EF" w14:textId="77777777" w:rsidR="00A1149C" w:rsidRDefault="00000000">
            <w:pPr>
              <w:rPr>
                <w:rFonts w:ascii="宋体" w:eastAsia="宋体" w:hAnsi="宋体" w:cs="宋体"/>
                <w:b/>
                <w:bCs/>
                <w:sz w:val="18"/>
                <w:szCs w:val="18"/>
              </w:rPr>
            </w:pPr>
            <w:r>
              <w:rPr>
                <w:rFonts w:ascii="宋体" w:eastAsia="宋体" w:hAnsi="宋体" w:cs="宋体" w:hint="eastAsia"/>
                <w:b/>
                <w:bCs/>
                <w:sz w:val="18"/>
                <w:szCs w:val="18"/>
              </w:rPr>
              <w:t>检测方法：</w:t>
            </w:r>
            <w:r w:rsidRPr="00EF4005">
              <w:rPr>
                <w:rFonts w:ascii="宋体" w:eastAsia="宋体" w:hAnsi="宋体" w:cs="宋体" w:hint="eastAsia"/>
                <w:sz w:val="18"/>
                <w:szCs w:val="18"/>
              </w:rPr>
              <w:t>NGS{%</w:t>
            </w:r>
            <w:r w:rsidRPr="00EF4005">
              <w:rPr>
                <w:rFonts w:ascii="宋体" w:eastAsia="宋体" w:hAnsi="宋体" w:cs="宋体"/>
                <w:sz w:val="18"/>
                <w:szCs w:val="18"/>
              </w:rPr>
              <w:t>if not var_brca.snv_s.B1_L5 + var_brca.snv_s.B1_L4 + var_brca.snv_s.B2_L5 + var_brca.snv_s.B2_L4 and judge_CNV</w:t>
            </w:r>
            <w:r w:rsidRPr="00EF4005">
              <w:rPr>
                <w:rFonts w:ascii="宋体" w:eastAsia="宋体" w:hAnsi="宋体" w:cs="宋体" w:hint="eastAsia"/>
                <w:sz w:val="18"/>
                <w:szCs w:val="18"/>
              </w:rPr>
              <w:t>%}+MLPA</w:t>
            </w:r>
            <w:r w:rsidRPr="00EF4005">
              <w:rPr>
                <w:rFonts w:ascii="宋体" w:eastAsia="宋体" w:hAnsi="宋体" w:cs="宋体"/>
                <w:sz w:val="18"/>
                <w:szCs w:val="18"/>
              </w:rPr>
              <w:t>{%endif%}</w:t>
            </w:r>
          </w:p>
        </w:tc>
      </w:tr>
      <w:tr w:rsidR="00A1149C" w14:paraId="0B2AA4EF" w14:textId="77777777">
        <w:trPr>
          <w:trHeight w:val="454"/>
        </w:trPr>
        <w:tc>
          <w:tcPr>
            <w:tcW w:w="3934" w:type="dxa"/>
            <w:gridSpan w:val="7"/>
            <w:tcBorders>
              <w:top w:val="single" w:sz="4" w:space="0" w:color="auto"/>
              <w:left w:val="nil"/>
              <w:bottom w:val="single" w:sz="4" w:space="0" w:color="auto"/>
              <w:right w:val="nil"/>
            </w:tcBorders>
            <w:shd w:val="clear" w:color="auto" w:fill="FFFFFF" w:themeFill="background1"/>
            <w:vAlign w:val="center"/>
          </w:tcPr>
          <w:p w14:paraId="08CB8631"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检测项目：</w:t>
            </w:r>
            <w:r>
              <w:rPr>
                <w:rFonts w:ascii="宋体" w:eastAsia="宋体" w:hAnsi="宋体" w:cs="宋体" w:hint="eastAsia"/>
                <w:b/>
                <w:bCs/>
                <w:i/>
                <w:iCs/>
                <w:sz w:val="18"/>
                <w:szCs w:val="18"/>
              </w:rPr>
              <w:t>BRCA1/2</w:t>
            </w:r>
            <w:r>
              <w:rPr>
                <w:rFonts w:ascii="宋体" w:eastAsia="宋体" w:hAnsi="宋体" w:cs="宋体" w:hint="eastAsia"/>
                <w:b/>
                <w:bCs/>
                <w:sz w:val="18"/>
                <w:szCs w:val="18"/>
              </w:rPr>
              <w:t>基因检测(胚系+体细胞)</w:t>
            </w:r>
          </w:p>
        </w:tc>
        <w:tc>
          <w:tcPr>
            <w:tcW w:w="2490" w:type="dxa"/>
            <w:gridSpan w:val="6"/>
            <w:tcBorders>
              <w:top w:val="single" w:sz="4" w:space="0" w:color="auto"/>
              <w:left w:val="nil"/>
              <w:bottom w:val="single" w:sz="4" w:space="0" w:color="auto"/>
              <w:right w:val="nil"/>
            </w:tcBorders>
            <w:shd w:val="clear" w:color="auto" w:fill="FFFFFF" w:themeFill="background1"/>
            <w:vAlign w:val="center"/>
          </w:tcPr>
          <w:p w14:paraId="02E7CAE4"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检测仪器</w:t>
            </w:r>
          </w:p>
        </w:tc>
        <w:tc>
          <w:tcPr>
            <w:tcW w:w="3215" w:type="dxa"/>
            <w:gridSpan w:val="3"/>
            <w:tcBorders>
              <w:top w:val="single" w:sz="4" w:space="0" w:color="auto"/>
              <w:left w:val="nil"/>
              <w:bottom w:val="single" w:sz="4" w:space="0" w:color="auto"/>
              <w:right w:val="nil"/>
            </w:tcBorders>
            <w:shd w:val="clear" w:color="auto" w:fill="FFFFFF" w:themeFill="background1"/>
            <w:vAlign w:val="center"/>
          </w:tcPr>
          <w:p w14:paraId="115F2C14" w14:textId="77777777" w:rsidR="00A1149C" w:rsidRDefault="00000000">
            <w:pPr>
              <w:rPr>
                <w:rFonts w:ascii="宋体" w:eastAsia="宋体" w:hAnsi="宋体" w:cs="宋体"/>
                <w:sz w:val="18"/>
                <w:szCs w:val="18"/>
              </w:rPr>
            </w:pPr>
            <w:r>
              <w:rPr>
                <w:rFonts w:ascii="宋体" w:eastAsia="宋体" w:hAnsi="宋体" w:cs="宋体" w:hint="eastAsia"/>
                <w:b/>
                <w:bCs/>
                <w:sz w:val="18"/>
                <w:szCs w:val="18"/>
              </w:rPr>
              <w:t>试剂厂商</w:t>
            </w:r>
          </w:p>
        </w:tc>
      </w:tr>
      <w:tr w:rsidR="00A1149C" w14:paraId="48864EAC" w14:textId="77777777">
        <w:trPr>
          <w:trHeight w:val="642"/>
        </w:trPr>
        <w:tc>
          <w:tcPr>
            <w:tcW w:w="9639" w:type="dxa"/>
            <w:gridSpan w:val="16"/>
            <w:tcBorders>
              <w:top w:val="single" w:sz="4" w:space="0" w:color="auto"/>
              <w:left w:val="nil"/>
              <w:bottom w:val="single" w:sz="4" w:space="0" w:color="auto"/>
              <w:right w:val="nil"/>
            </w:tcBorders>
            <w:shd w:val="clear" w:color="auto" w:fill="FFFFFF" w:themeFill="background1"/>
            <w:vAlign w:val="center"/>
          </w:tcPr>
          <w:p w14:paraId="7E0608A3" w14:textId="77777777" w:rsidR="00A1149C" w:rsidRDefault="00000000">
            <w:pPr>
              <w:rPr>
                <w:rFonts w:ascii="宋体" w:eastAsia="宋体" w:hAnsi="宋体" w:cs="宋体"/>
                <w:sz w:val="18"/>
                <w:szCs w:val="18"/>
              </w:rPr>
            </w:pPr>
            <w:r>
              <w:rPr>
                <w:rFonts w:ascii="宋体" w:eastAsia="宋体" w:hAnsi="宋体" w:cs="宋体"/>
                <w:sz w:val="18"/>
                <w:szCs w:val="18"/>
              </w:rPr>
              <w:t>{%tr if not var_brca.snv_s.B1_L5 + var_brca.snv_s.B1_L4 + var_brca.snv_s.B2_L5 + var_brca.snv_s.B2_L4 and judge_CNV %}</w:t>
            </w:r>
          </w:p>
        </w:tc>
      </w:tr>
      <w:tr w:rsidR="00A1149C" w14:paraId="7BFEB10B" w14:textId="77777777">
        <w:trPr>
          <w:trHeight w:val="642"/>
        </w:trPr>
        <w:tc>
          <w:tcPr>
            <w:tcW w:w="3934" w:type="dxa"/>
            <w:gridSpan w:val="7"/>
            <w:tcBorders>
              <w:top w:val="single" w:sz="4" w:space="0" w:color="auto"/>
              <w:left w:val="nil"/>
              <w:right w:val="nil"/>
            </w:tcBorders>
            <w:shd w:val="clear" w:color="auto" w:fill="FFFFFF" w:themeFill="background1"/>
            <w:vAlign w:val="center"/>
          </w:tcPr>
          <w:p w14:paraId="63850741" w14:textId="77777777" w:rsidR="00A1149C" w:rsidRDefault="00000000">
            <w:pPr>
              <w:rPr>
                <w:rFonts w:ascii="宋体" w:eastAsia="宋体" w:hAnsi="宋体" w:cs="宋体"/>
                <w:sz w:val="18"/>
                <w:szCs w:val="18"/>
              </w:rPr>
            </w:pPr>
            <w:r>
              <w:rPr>
                <w:rFonts w:ascii="宋体" w:eastAsia="宋体" w:hAnsi="宋体" w:cs="宋体" w:hint="eastAsia"/>
                <w:sz w:val="18"/>
                <w:szCs w:val="18"/>
              </w:rPr>
              <w:t>包括</w:t>
            </w:r>
            <w:r>
              <w:rPr>
                <w:rFonts w:ascii="宋体" w:eastAsia="宋体" w:hAnsi="宋体" w:cs="宋体" w:hint="eastAsia"/>
                <w:i/>
                <w:iCs/>
                <w:sz w:val="18"/>
                <w:szCs w:val="18"/>
              </w:rPr>
              <w:t>BRCA1/2</w:t>
            </w:r>
            <w:r>
              <w:rPr>
                <w:rFonts w:ascii="宋体" w:eastAsia="宋体" w:hAnsi="宋体" w:cs="宋体" w:hint="eastAsia"/>
                <w:sz w:val="18"/>
                <w:szCs w:val="18"/>
              </w:rPr>
              <w:t>基因的全部编码区、剪切区、UTR区、启动子区</w:t>
            </w:r>
          </w:p>
        </w:tc>
        <w:tc>
          <w:tcPr>
            <w:tcW w:w="2490" w:type="dxa"/>
            <w:gridSpan w:val="6"/>
            <w:tcBorders>
              <w:top w:val="single" w:sz="4" w:space="0" w:color="auto"/>
              <w:left w:val="nil"/>
              <w:right w:val="nil"/>
            </w:tcBorders>
            <w:shd w:val="clear" w:color="auto" w:fill="FFFFFF" w:themeFill="background1"/>
            <w:vAlign w:val="center"/>
          </w:tcPr>
          <w:p w14:paraId="0174429A" w14:textId="77777777" w:rsidR="00A1149C" w:rsidRDefault="00000000">
            <w:pPr>
              <w:rPr>
                <w:rFonts w:ascii="宋体" w:eastAsia="宋体" w:hAnsi="宋体" w:cs="宋体"/>
                <w:sz w:val="18"/>
                <w:szCs w:val="18"/>
              </w:rPr>
            </w:pPr>
            <w:r>
              <w:rPr>
                <w:rFonts w:ascii="宋体" w:eastAsia="宋体" w:hAnsi="宋体" w:cs="宋体" w:hint="eastAsia"/>
                <w:sz w:val="18"/>
                <w:szCs w:val="18"/>
              </w:rPr>
              <w:t>Illumina测序仪</w:t>
            </w:r>
          </w:p>
        </w:tc>
        <w:tc>
          <w:tcPr>
            <w:tcW w:w="3215" w:type="dxa"/>
            <w:gridSpan w:val="3"/>
            <w:tcBorders>
              <w:top w:val="single" w:sz="4" w:space="0" w:color="auto"/>
              <w:left w:val="nil"/>
              <w:right w:val="nil"/>
            </w:tcBorders>
            <w:shd w:val="clear" w:color="auto" w:fill="FFFFFF" w:themeFill="background1"/>
            <w:vAlign w:val="center"/>
          </w:tcPr>
          <w:p w14:paraId="642BB654" w14:textId="77777777" w:rsidR="00A1149C" w:rsidRDefault="00000000">
            <w:pPr>
              <w:rPr>
                <w:rFonts w:ascii="宋体" w:eastAsia="宋体" w:hAnsi="宋体" w:cs="宋体"/>
                <w:sz w:val="18"/>
                <w:szCs w:val="18"/>
              </w:rPr>
            </w:pPr>
            <w:r>
              <w:rPr>
                <w:rFonts w:ascii="宋体" w:eastAsia="宋体" w:hAnsi="宋体" w:cs="宋体" w:hint="eastAsia"/>
                <w:sz w:val="18"/>
                <w:szCs w:val="18"/>
              </w:rPr>
              <w:t>厦门艾德生物医药科技股份有限公司</w:t>
            </w:r>
          </w:p>
        </w:tc>
      </w:tr>
      <w:tr w:rsidR="00A1149C" w14:paraId="195E4A84" w14:textId="77777777">
        <w:trPr>
          <w:trHeight w:val="642"/>
        </w:trPr>
        <w:tc>
          <w:tcPr>
            <w:tcW w:w="3934" w:type="dxa"/>
            <w:gridSpan w:val="7"/>
            <w:tcBorders>
              <w:left w:val="nil"/>
              <w:bottom w:val="single" w:sz="4" w:space="0" w:color="auto"/>
              <w:right w:val="nil"/>
            </w:tcBorders>
            <w:shd w:val="clear" w:color="auto" w:fill="FFFFFF" w:themeFill="background1"/>
            <w:vAlign w:val="center"/>
          </w:tcPr>
          <w:p w14:paraId="74DAFA50" w14:textId="77777777" w:rsidR="00A1149C" w:rsidRDefault="00000000">
            <w:pPr>
              <w:rPr>
                <w:rFonts w:ascii="宋体" w:eastAsia="宋体" w:hAnsi="宋体" w:cs="宋体"/>
                <w:sz w:val="18"/>
                <w:szCs w:val="18"/>
              </w:rPr>
            </w:pPr>
            <w:r>
              <w:rPr>
                <w:rFonts w:ascii="宋体" w:eastAsia="宋体" w:hAnsi="宋体" w:cs="宋体" w:hint="eastAsia"/>
                <w:sz w:val="18"/>
                <w:szCs w:val="18"/>
              </w:rPr>
              <w:t>包括</w:t>
            </w:r>
            <w:r>
              <w:rPr>
                <w:rFonts w:ascii="宋体" w:eastAsia="宋体" w:hAnsi="宋体" w:cs="宋体" w:hint="eastAsia"/>
                <w:i/>
                <w:iCs/>
                <w:sz w:val="18"/>
                <w:szCs w:val="18"/>
              </w:rPr>
              <w:t>BRCA1/2</w:t>
            </w:r>
            <w:r>
              <w:rPr>
                <w:rFonts w:ascii="宋体" w:eastAsia="宋体" w:hAnsi="宋体" w:cs="宋体" w:hint="eastAsia"/>
                <w:sz w:val="18"/>
                <w:szCs w:val="18"/>
              </w:rPr>
              <w:t>基因大片段缺失或重复</w:t>
            </w:r>
          </w:p>
        </w:tc>
        <w:tc>
          <w:tcPr>
            <w:tcW w:w="2490" w:type="dxa"/>
            <w:gridSpan w:val="6"/>
            <w:tcBorders>
              <w:left w:val="nil"/>
              <w:bottom w:val="single" w:sz="4" w:space="0" w:color="auto"/>
              <w:right w:val="nil"/>
            </w:tcBorders>
            <w:shd w:val="clear" w:color="auto" w:fill="FFFFFF" w:themeFill="background1"/>
            <w:vAlign w:val="center"/>
          </w:tcPr>
          <w:p w14:paraId="0FC1D111" w14:textId="77777777" w:rsidR="00A1149C" w:rsidRDefault="00000000">
            <w:pPr>
              <w:rPr>
                <w:rFonts w:ascii="宋体" w:eastAsia="宋体" w:hAnsi="宋体" w:cs="宋体"/>
                <w:sz w:val="18"/>
                <w:szCs w:val="18"/>
              </w:rPr>
            </w:pPr>
            <w:r>
              <w:rPr>
                <w:rFonts w:ascii="宋体" w:eastAsia="宋体" w:hAnsi="宋体" w:cs="宋体" w:hint="eastAsia"/>
                <w:sz w:val="18"/>
                <w:szCs w:val="18"/>
              </w:rPr>
              <w:t>ABI3500Dx</w:t>
            </w:r>
          </w:p>
        </w:tc>
        <w:tc>
          <w:tcPr>
            <w:tcW w:w="3215" w:type="dxa"/>
            <w:gridSpan w:val="3"/>
            <w:tcBorders>
              <w:left w:val="nil"/>
              <w:bottom w:val="single" w:sz="4" w:space="0" w:color="auto"/>
              <w:right w:val="nil"/>
            </w:tcBorders>
            <w:shd w:val="clear" w:color="auto" w:fill="FFFFFF" w:themeFill="background1"/>
            <w:vAlign w:val="center"/>
          </w:tcPr>
          <w:p w14:paraId="197E3259" w14:textId="77777777" w:rsidR="00A1149C" w:rsidRDefault="00000000">
            <w:pPr>
              <w:rPr>
                <w:rFonts w:ascii="宋体" w:eastAsia="宋体" w:hAnsi="宋体" w:cs="宋体"/>
                <w:sz w:val="18"/>
                <w:szCs w:val="18"/>
              </w:rPr>
            </w:pPr>
            <w:r>
              <w:rPr>
                <w:rFonts w:ascii="宋体" w:eastAsia="宋体" w:hAnsi="宋体" w:cs="宋体" w:hint="eastAsia"/>
                <w:sz w:val="18"/>
                <w:szCs w:val="18"/>
              </w:rPr>
              <w:t>厦门艾德生物医药科技股份有限公司</w:t>
            </w:r>
          </w:p>
        </w:tc>
      </w:tr>
      <w:tr w:rsidR="00A1149C" w14:paraId="04D36247" w14:textId="77777777">
        <w:trPr>
          <w:trHeight w:val="642"/>
        </w:trPr>
        <w:tc>
          <w:tcPr>
            <w:tcW w:w="9639" w:type="dxa"/>
            <w:gridSpan w:val="16"/>
            <w:tcBorders>
              <w:top w:val="single" w:sz="4" w:space="0" w:color="auto"/>
              <w:left w:val="nil"/>
              <w:bottom w:val="single" w:sz="4" w:space="0" w:color="000000" w:themeColor="text1"/>
              <w:right w:val="nil"/>
            </w:tcBorders>
            <w:shd w:val="clear" w:color="auto" w:fill="FFFFFF" w:themeFill="background1"/>
            <w:vAlign w:val="center"/>
          </w:tcPr>
          <w:p w14:paraId="515D56AF" w14:textId="77777777" w:rsidR="00A1149C" w:rsidRDefault="00000000">
            <w:pPr>
              <w:rPr>
                <w:rFonts w:ascii="宋体" w:eastAsia="宋体" w:hAnsi="宋体" w:cs="宋体"/>
                <w:sz w:val="18"/>
                <w:szCs w:val="18"/>
              </w:rPr>
            </w:pPr>
            <w:r>
              <w:rPr>
                <w:rFonts w:ascii="宋体" w:eastAsia="宋体" w:hAnsi="宋体" w:cs="宋体" w:hint="eastAsia"/>
                <w:sz w:val="18"/>
                <w:szCs w:val="18"/>
              </w:rPr>
              <w:t>{</w:t>
            </w:r>
            <w:r>
              <w:rPr>
                <w:rFonts w:ascii="宋体" w:eastAsia="宋体" w:hAnsi="宋体" w:cs="宋体"/>
                <w:sz w:val="18"/>
                <w:szCs w:val="18"/>
              </w:rPr>
              <w:t>%tr else%}</w:t>
            </w:r>
          </w:p>
        </w:tc>
      </w:tr>
      <w:tr w:rsidR="00A1149C" w14:paraId="3C38B643" w14:textId="77777777">
        <w:trPr>
          <w:trHeight w:val="642"/>
        </w:trPr>
        <w:tc>
          <w:tcPr>
            <w:tcW w:w="3934" w:type="dxa"/>
            <w:gridSpan w:val="7"/>
            <w:tcBorders>
              <w:top w:val="single" w:sz="4" w:space="0" w:color="000000" w:themeColor="text1"/>
              <w:left w:val="nil"/>
              <w:bottom w:val="single" w:sz="4" w:space="0" w:color="000000" w:themeColor="text1"/>
              <w:right w:val="nil"/>
            </w:tcBorders>
            <w:shd w:val="clear" w:color="auto" w:fill="FFFFFF" w:themeFill="background1"/>
            <w:vAlign w:val="center"/>
          </w:tcPr>
          <w:p w14:paraId="3C6DE415" w14:textId="77777777" w:rsidR="00A1149C" w:rsidRDefault="00000000">
            <w:pPr>
              <w:rPr>
                <w:rFonts w:ascii="宋体" w:eastAsia="宋体" w:hAnsi="宋体" w:cs="宋体"/>
                <w:sz w:val="18"/>
                <w:szCs w:val="18"/>
              </w:rPr>
            </w:pPr>
            <w:r>
              <w:rPr>
                <w:rFonts w:ascii="宋体" w:eastAsia="宋体" w:hAnsi="宋体" w:cs="宋体" w:hint="eastAsia"/>
                <w:sz w:val="18"/>
                <w:szCs w:val="18"/>
              </w:rPr>
              <w:t>包括</w:t>
            </w:r>
            <w:r>
              <w:rPr>
                <w:rFonts w:ascii="宋体" w:eastAsia="宋体" w:hAnsi="宋体" w:cs="宋体" w:hint="eastAsia"/>
                <w:i/>
                <w:iCs/>
                <w:sz w:val="18"/>
                <w:szCs w:val="18"/>
              </w:rPr>
              <w:t>BRCA1/2</w:t>
            </w:r>
            <w:r>
              <w:rPr>
                <w:rFonts w:ascii="宋体" w:eastAsia="宋体" w:hAnsi="宋体" w:cs="宋体" w:hint="eastAsia"/>
                <w:sz w:val="18"/>
                <w:szCs w:val="18"/>
              </w:rPr>
              <w:t>基因的全部编码区、剪切区、UTR区、启动子区</w:t>
            </w:r>
          </w:p>
        </w:tc>
        <w:tc>
          <w:tcPr>
            <w:tcW w:w="2490" w:type="dxa"/>
            <w:gridSpan w:val="6"/>
            <w:tcBorders>
              <w:top w:val="single" w:sz="4" w:space="0" w:color="000000" w:themeColor="text1"/>
              <w:left w:val="nil"/>
              <w:bottom w:val="single" w:sz="4" w:space="0" w:color="000000" w:themeColor="text1"/>
              <w:right w:val="nil"/>
            </w:tcBorders>
            <w:shd w:val="clear" w:color="auto" w:fill="FFFFFF" w:themeFill="background1"/>
            <w:vAlign w:val="center"/>
          </w:tcPr>
          <w:p w14:paraId="5ED3CC7F" w14:textId="77777777" w:rsidR="00A1149C" w:rsidRDefault="00000000">
            <w:pPr>
              <w:rPr>
                <w:rFonts w:ascii="宋体" w:eastAsia="宋体" w:hAnsi="宋体" w:cs="宋体"/>
                <w:sz w:val="18"/>
                <w:szCs w:val="18"/>
              </w:rPr>
            </w:pPr>
            <w:r>
              <w:rPr>
                <w:rFonts w:ascii="宋体" w:eastAsia="宋体" w:hAnsi="宋体" w:cs="宋体" w:hint="eastAsia"/>
                <w:sz w:val="18"/>
                <w:szCs w:val="18"/>
              </w:rPr>
              <w:t>Illumina测序仪</w:t>
            </w:r>
          </w:p>
        </w:tc>
        <w:tc>
          <w:tcPr>
            <w:tcW w:w="3215" w:type="dxa"/>
            <w:gridSpan w:val="3"/>
            <w:tcBorders>
              <w:top w:val="single" w:sz="4" w:space="0" w:color="000000" w:themeColor="text1"/>
              <w:left w:val="nil"/>
              <w:bottom w:val="single" w:sz="4" w:space="0" w:color="000000" w:themeColor="text1"/>
              <w:right w:val="nil"/>
            </w:tcBorders>
            <w:shd w:val="clear" w:color="auto" w:fill="FFFFFF" w:themeFill="background1"/>
            <w:vAlign w:val="center"/>
          </w:tcPr>
          <w:p w14:paraId="7E59204A" w14:textId="77777777" w:rsidR="00A1149C" w:rsidRDefault="00000000">
            <w:pPr>
              <w:rPr>
                <w:rFonts w:ascii="宋体" w:eastAsia="宋体" w:hAnsi="宋体" w:cs="宋体"/>
                <w:sz w:val="18"/>
                <w:szCs w:val="18"/>
              </w:rPr>
            </w:pPr>
            <w:r>
              <w:rPr>
                <w:rFonts w:ascii="宋体" w:eastAsia="宋体" w:hAnsi="宋体" w:cs="宋体" w:hint="eastAsia"/>
                <w:sz w:val="18"/>
                <w:szCs w:val="18"/>
              </w:rPr>
              <w:t>厦门艾德生物医药科技股份有限公司</w:t>
            </w:r>
          </w:p>
        </w:tc>
      </w:tr>
      <w:tr w:rsidR="00A1149C" w14:paraId="47EAFE5A" w14:textId="77777777">
        <w:trPr>
          <w:trHeight w:val="642"/>
        </w:trPr>
        <w:tc>
          <w:tcPr>
            <w:tcW w:w="9639" w:type="dxa"/>
            <w:gridSpan w:val="16"/>
            <w:tcBorders>
              <w:top w:val="single" w:sz="4" w:space="0" w:color="000000" w:themeColor="text1"/>
              <w:left w:val="nil"/>
              <w:bottom w:val="single" w:sz="4" w:space="0" w:color="auto"/>
              <w:right w:val="nil"/>
            </w:tcBorders>
            <w:shd w:val="clear" w:color="auto" w:fill="FFFFFF" w:themeFill="background1"/>
            <w:vAlign w:val="center"/>
          </w:tcPr>
          <w:p w14:paraId="66B4FA16" w14:textId="77777777" w:rsidR="00A1149C" w:rsidRDefault="00000000">
            <w:pPr>
              <w:rPr>
                <w:rFonts w:ascii="宋体" w:eastAsia="宋体" w:hAnsi="宋体" w:cs="宋体"/>
                <w:sz w:val="18"/>
                <w:szCs w:val="18"/>
              </w:rPr>
            </w:pPr>
            <w:r>
              <w:rPr>
                <w:rFonts w:ascii="宋体" w:eastAsia="宋体" w:hAnsi="宋体" w:cs="宋体" w:hint="eastAsia"/>
                <w:sz w:val="18"/>
                <w:szCs w:val="18"/>
              </w:rPr>
              <w:lastRenderedPageBreak/>
              <w:t>{</w:t>
            </w:r>
            <w:r>
              <w:rPr>
                <w:rFonts w:ascii="宋体" w:eastAsia="宋体" w:hAnsi="宋体" w:cs="宋体"/>
                <w:sz w:val="18"/>
                <w:szCs w:val="18"/>
              </w:rPr>
              <w:t>%tr endif%}</w:t>
            </w:r>
          </w:p>
        </w:tc>
      </w:tr>
    </w:tbl>
    <w:p w14:paraId="1D2C8CCD" w14:textId="77777777" w:rsidR="00A1149C" w:rsidRDefault="00A1149C">
      <w:pPr>
        <w:autoSpaceDE w:val="0"/>
        <w:autoSpaceDN w:val="0"/>
        <w:adjustRightInd w:val="0"/>
        <w:jc w:val="left"/>
        <w:rPr>
          <w:rFonts w:ascii="宋体" w:eastAsia="宋体" w:hAnsi="宋体" w:cs="宋体"/>
          <w:color w:val="000000" w:themeColor="text1"/>
          <w:kern w:val="0"/>
          <w:sz w:val="18"/>
          <w:szCs w:val="18"/>
        </w:rPr>
      </w:pPr>
    </w:p>
    <w:p w14:paraId="51226099" w14:textId="77777777" w:rsidR="00A1149C" w:rsidRDefault="00000000">
      <w:pPr>
        <w:autoSpaceDE w:val="0"/>
        <w:autoSpaceDN w:val="0"/>
        <w:adjustRightInd w:val="0"/>
        <w:jc w:val="left"/>
        <w:rPr>
          <w:rFonts w:ascii="宋体" w:eastAsia="宋体" w:hAnsi="宋体" w:cs="宋体"/>
          <w:b/>
          <w:bCs/>
          <w:kern w:val="0"/>
          <w:sz w:val="28"/>
          <w:szCs w:val="28"/>
        </w:rPr>
      </w:pPr>
      <w:r>
        <w:rPr>
          <w:rFonts w:ascii="宋体" w:eastAsia="宋体" w:hAnsi="宋体" w:cs="宋体" w:hint="eastAsia"/>
          <w:b/>
          <w:bCs/>
          <w:kern w:val="0"/>
          <w:sz w:val="28"/>
          <w:szCs w:val="28"/>
        </w:rPr>
        <w:t>结果判读：</w:t>
      </w:r>
    </w:p>
    <w:p w14:paraId="2EE0BC67" w14:textId="77777777" w:rsidR="00A1149C" w:rsidRDefault="00000000">
      <w:pPr>
        <w:rPr>
          <w:rFonts w:ascii="宋体" w:eastAsia="宋体" w:hAnsi="宋体" w:cs="宋体"/>
          <w:bCs/>
          <w:sz w:val="16"/>
          <w:szCs w:val="16"/>
          <w:highlight w:val="lightGray"/>
        </w:rPr>
      </w:pPr>
      <w:r>
        <w:rPr>
          <w:rFonts w:ascii="宋体" w:eastAsia="宋体" w:hAnsi="宋体" w:cs="宋体"/>
          <w:bCs/>
          <w:sz w:val="16"/>
          <w:szCs w:val="16"/>
          <w:highlight w:val="lightGray"/>
        </w:rPr>
        <w:t>{%p if not var_brca.snv_s.B1_L5 + var_brca.snv_s.B1_L4 + var_brca.snv_s.B2_L5 + var_brca.snv_s.B2_L4 and judge_CNV %}</w:t>
      </w:r>
    </w:p>
    <w:p w14:paraId="7EA887B1" w14:textId="77777777" w:rsidR="00A1149C" w:rsidRDefault="00000000">
      <w:pPr>
        <w:rPr>
          <w:rFonts w:ascii="宋体" w:eastAsia="宋体" w:hAnsi="宋体" w:cs="宋体"/>
          <w:bCs/>
          <w:sz w:val="16"/>
          <w:szCs w:val="16"/>
        </w:rPr>
      </w:pPr>
      <w:r>
        <w:rPr>
          <w:rFonts w:ascii="宋体" w:eastAsia="宋体" w:hAnsi="宋体" w:cs="宋体" w:hint="eastAsia"/>
          <w:bCs/>
          <w:sz w:val="16"/>
          <w:szCs w:val="16"/>
          <w:highlight w:val="magenta"/>
        </w:rPr>
        <w:t>{</w:t>
      </w:r>
      <w:r>
        <w:rPr>
          <w:rFonts w:ascii="宋体" w:eastAsia="宋体" w:hAnsi="宋体" w:cs="宋体"/>
          <w:bCs/>
          <w:sz w:val="16"/>
          <w:szCs w:val="16"/>
          <w:highlight w:val="magenta"/>
        </w:rPr>
        <w:t>%p if var_brca.</w:t>
      </w:r>
      <w:r>
        <w:rPr>
          <w:rFonts w:ascii="宋体" w:eastAsia="宋体" w:hAnsi="宋体" w:cs="宋体" w:hint="eastAsia"/>
          <w:bCs/>
          <w:sz w:val="16"/>
          <w:szCs w:val="16"/>
          <w:highlight w:val="magenta"/>
        </w:rPr>
        <w:t>mlpa.</w:t>
      </w:r>
      <w:r>
        <w:rPr>
          <w:rFonts w:ascii="宋体" w:eastAsia="宋体" w:hAnsi="宋体" w:cs="宋体"/>
          <w:bCs/>
          <w:sz w:val="16"/>
          <w:szCs w:val="16"/>
          <w:highlight w:val="magenta"/>
        </w:rPr>
        <w:t>B1_Loss + var_brca.</w:t>
      </w:r>
      <w:r>
        <w:rPr>
          <w:rFonts w:ascii="宋体" w:eastAsia="宋体" w:hAnsi="宋体" w:cs="宋体" w:hint="eastAsia"/>
          <w:bCs/>
          <w:sz w:val="16"/>
          <w:szCs w:val="16"/>
          <w:highlight w:val="magenta"/>
        </w:rPr>
        <w:t>mlpa.</w:t>
      </w:r>
      <w:r>
        <w:rPr>
          <w:rFonts w:ascii="宋体" w:eastAsia="宋体" w:hAnsi="宋体" w:cs="宋体"/>
          <w:bCs/>
          <w:sz w:val="16"/>
          <w:szCs w:val="16"/>
          <w:highlight w:val="magenta"/>
        </w:rPr>
        <w:t>B2_Loss + var_brca.</w:t>
      </w:r>
      <w:r>
        <w:rPr>
          <w:rFonts w:ascii="宋体" w:eastAsia="宋体" w:hAnsi="宋体" w:cs="宋体" w:hint="eastAsia"/>
          <w:bCs/>
          <w:sz w:val="16"/>
          <w:szCs w:val="16"/>
          <w:highlight w:val="magenta"/>
        </w:rPr>
        <w:t>mlpa.</w:t>
      </w:r>
      <w:r>
        <w:rPr>
          <w:rFonts w:ascii="宋体" w:eastAsia="宋体" w:hAnsi="宋体" w:cs="宋体"/>
          <w:bCs/>
          <w:sz w:val="16"/>
          <w:szCs w:val="16"/>
          <w:highlight w:val="magenta"/>
        </w:rPr>
        <w:t>B1_Gain + var_brca.</w:t>
      </w:r>
      <w:r>
        <w:rPr>
          <w:rFonts w:ascii="宋体" w:eastAsia="宋体" w:hAnsi="宋体" w:cs="宋体" w:hint="eastAsia"/>
          <w:bCs/>
          <w:sz w:val="16"/>
          <w:szCs w:val="16"/>
          <w:highlight w:val="magenta"/>
        </w:rPr>
        <w:t>mlpa.</w:t>
      </w:r>
      <w:r>
        <w:rPr>
          <w:rFonts w:ascii="宋体" w:eastAsia="宋体" w:hAnsi="宋体" w:cs="宋体"/>
          <w:bCs/>
          <w:sz w:val="16"/>
          <w:szCs w:val="16"/>
          <w:highlight w:val="magenta"/>
        </w:rPr>
        <w:t>B2_Gain %}</w:t>
      </w:r>
    </w:p>
    <w:p w14:paraId="226A8E0F" w14:textId="77777777" w:rsidR="00A1149C" w:rsidRDefault="00000000">
      <w:pPr>
        <w:pStyle w:val="af4"/>
        <w:numPr>
          <w:ilvl w:val="0"/>
          <w:numId w:val="2"/>
        </w:numPr>
        <w:ind w:firstLineChars="0"/>
        <w:rPr>
          <w:rFonts w:ascii="宋体" w:eastAsia="宋体" w:hAnsi="宋体"/>
          <w:b/>
          <w:bCs/>
          <w:kern w:val="0"/>
        </w:rPr>
      </w:pPr>
      <w:r>
        <w:rPr>
          <w:rFonts w:ascii="宋体" w:eastAsia="宋体" w:hAnsi="宋体" w:hint="eastAsia"/>
          <w:b/>
          <w:bCs/>
        </w:rPr>
        <w:t>血样/口腔拭子样本中检测出</w:t>
      </w:r>
      <w:r>
        <w:rPr>
          <w:rFonts w:ascii="宋体" w:eastAsia="宋体" w:hAnsi="宋体" w:cs="宋体" w:hint="eastAsia"/>
          <w:color w:val="000000" w:themeColor="text1"/>
          <w:kern w:val="0"/>
          <w:sz w:val="16"/>
          <w:szCs w:val="16"/>
          <w:highlight w:val="yellow"/>
        </w:rPr>
        <w:t>{%</w:t>
      </w:r>
      <w:r>
        <w:rPr>
          <w:rFonts w:ascii="宋体" w:eastAsia="宋体" w:hAnsi="宋体" w:cs="宋体"/>
          <w:color w:val="000000" w:themeColor="text1"/>
          <w:kern w:val="0"/>
          <w:sz w:val="16"/>
          <w:szCs w:val="16"/>
          <w:highlight w:val="yellow"/>
        </w:rPr>
        <w:t>if var_brca.mlpa.B1_Loss+var_brca.mlpa.B1_Gain and var_brca.mlpa.B2_Loss+var_brca.mlpa.B2_Gain</w:t>
      </w:r>
      <w:r>
        <w:rPr>
          <w:rFonts w:ascii="宋体" w:eastAsia="宋体" w:hAnsi="宋体" w:cs="宋体" w:hint="eastAsia"/>
          <w:color w:val="000000" w:themeColor="text1"/>
          <w:kern w:val="0"/>
          <w:sz w:val="16"/>
          <w:szCs w:val="16"/>
          <w:highlight w:val="yellow"/>
        </w:rPr>
        <w:t xml:space="preserve"> %}</w:t>
      </w:r>
      <w:r>
        <w:rPr>
          <w:rFonts w:ascii="宋体" w:eastAsia="宋体" w:hAnsi="宋体" w:cs="宋体"/>
          <w:b/>
          <w:bCs/>
          <w:i/>
          <w:iCs/>
          <w:color w:val="000000" w:themeColor="text1"/>
          <w:kern w:val="0"/>
          <w:szCs w:val="21"/>
        </w:rPr>
        <w:t>BRCA1</w:t>
      </w:r>
      <w:r>
        <w:rPr>
          <w:rFonts w:ascii="宋体" w:eastAsia="宋体" w:hAnsi="宋体" w:cs="宋体" w:hint="eastAsia"/>
          <w:b/>
          <w:bCs/>
          <w:color w:val="000000" w:themeColor="text1"/>
          <w:kern w:val="0"/>
          <w:szCs w:val="21"/>
        </w:rPr>
        <w:t>和</w:t>
      </w:r>
      <w:r>
        <w:rPr>
          <w:rFonts w:ascii="宋体" w:eastAsia="宋体" w:hAnsi="宋体" w:cs="宋体" w:hint="eastAsia"/>
          <w:b/>
          <w:bCs/>
          <w:i/>
          <w:iCs/>
          <w:color w:val="000000" w:themeColor="text1"/>
          <w:kern w:val="0"/>
          <w:szCs w:val="21"/>
        </w:rPr>
        <w:t>BRCA2</w:t>
      </w:r>
      <w:r>
        <w:rPr>
          <w:rFonts w:ascii="宋体" w:eastAsia="宋体" w:hAnsi="宋体" w:cs="宋体" w:hint="eastAsia"/>
          <w:color w:val="000000" w:themeColor="text1"/>
          <w:kern w:val="0"/>
          <w:sz w:val="16"/>
          <w:szCs w:val="16"/>
          <w:highlight w:val="yellow"/>
        </w:rPr>
        <w:t>{%</w:t>
      </w:r>
      <w:r>
        <w:rPr>
          <w:rFonts w:ascii="宋体" w:eastAsia="宋体" w:hAnsi="宋体" w:cs="宋体"/>
          <w:color w:val="000000" w:themeColor="text1"/>
          <w:kern w:val="0"/>
          <w:sz w:val="16"/>
          <w:szCs w:val="16"/>
          <w:highlight w:val="yellow"/>
        </w:rPr>
        <w:t xml:space="preserve">elif var_brca.mlpa.B1_Loss+var_brca.mlpa.B1_Gain and </w:t>
      </w:r>
      <w:r>
        <w:rPr>
          <w:rFonts w:ascii="宋体" w:eastAsia="宋体" w:hAnsi="宋体" w:cs="宋体" w:hint="eastAsia"/>
          <w:color w:val="000000" w:themeColor="text1"/>
          <w:kern w:val="0"/>
          <w:sz w:val="16"/>
          <w:szCs w:val="16"/>
          <w:highlight w:val="yellow"/>
        </w:rPr>
        <w:t>not</w:t>
      </w:r>
      <w:r>
        <w:rPr>
          <w:rFonts w:ascii="宋体" w:eastAsia="宋体" w:hAnsi="宋体" w:cs="宋体"/>
          <w:color w:val="000000" w:themeColor="text1"/>
          <w:kern w:val="0"/>
          <w:sz w:val="16"/>
          <w:szCs w:val="16"/>
          <w:highlight w:val="yellow"/>
        </w:rPr>
        <w:t xml:space="preserve"> var_brca.mlpa.B2_Loss+var_brca.mlpa.B2_Gain</w:t>
      </w:r>
      <w:r>
        <w:rPr>
          <w:rFonts w:ascii="宋体" w:eastAsia="宋体" w:hAnsi="宋体" w:cs="宋体" w:hint="eastAsia"/>
          <w:color w:val="000000" w:themeColor="text1"/>
          <w:kern w:val="0"/>
          <w:sz w:val="16"/>
          <w:szCs w:val="16"/>
          <w:highlight w:val="yellow"/>
        </w:rPr>
        <w:t xml:space="preserve"> %}</w:t>
      </w:r>
      <w:r>
        <w:rPr>
          <w:rFonts w:ascii="宋体" w:eastAsia="宋体" w:hAnsi="宋体" w:cs="宋体" w:hint="eastAsia"/>
          <w:b/>
          <w:bCs/>
          <w:i/>
          <w:iCs/>
          <w:color w:val="000000" w:themeColor="text1"/>
          <w:kern w:val="0"/>
          <w:szCs w:val="21"/>
        </w:rPr>
        <w:t>BRCA1</w:t>
      </w:r>
      <w:r>
        <w:rPr>
          <w:rFonts w:ascii="宋体" w:eastAsia="宋体" w:hAnsi="宋体" w:cs="宋体" w:hint="eastAsia"/>
          <w:color w:val="000000" w:themeColor="text1"/>
          <w:kern w:val="0"/>
          <w:sz w:val="16"/>
          <w:szCs w:val="16"/>
          <w:highlight w:val="yellow"/>
        </w:rPr>
        <w:t>{%</w:t>
      </w:r>
      <w:r>
        <w:rPr>
          <w:rFonts w:ascii="宋体" w:eastAsia="宋体" w:hAnsi="宋体" w:cs="宋体"/>
          <w:color w:val="000000" w:themeColor="text1"/>
          <w:kern w:val="0"/>
          <w:sz w:val="16"/>
          <w:szCs w:val="16"/>
          <w:highlight w:val="yellow"/>
        </w:rPr>
        <w:t>elif not var_brca.mlpa.B1_Loss+var_brca.mlpa.B1_Gain and var_brca.mlpa.B2_Loss+var_brca.mlpa.B2_Gain</w:t>
      </w:r>
      <w:r>
        <w:rPr>
          <w:rFonts w:ascii="宋体" w:eastAsia="宋体" w:hAnsi="宋体" w:cs="宋体" w:hint="eastAsia"/>
          <w:color w:val="000000" w:themeColor="text1"/>
          <w:kern w:val="0"/>
          <w:sz w:val="16"/>
          <w:szCs w:val="16"/>
          <w:highlight w:val="yellow"/>
        </w:rPr>
        <w:t xml:space="preserve"> %}</w:t>
      </w:r>
      <w:r>
        <w:rPr>
          <w:rFonts w:ascii="宋体" w:eastAsia="宋体" w:hAnsi="宋体" w:cs="宋体"/>
          <w:b/>
          <w:bCs/>
          <w:i/>
          <w:iCs/>
          <w:color w:val="000000" w:themeColor="text1"/>
          <w:kern w:val="0"/>
          <w:szCs w:val="21"/>
        </w:rPr>
        <w:t>BRCA2</w:t>
      </w:r>
      <w:r>
        <w:rPr>
          <w:rFonts w:ascii="宋体" w:eastAsia="宋体" w:hAnsi="宋体" w:cs="宋体" w:hint="eastAsia"/>
          <w:color w:val="000000" w:themeColor="text1"/>
          <w:kern w:val="0"/>
          <w:sz w:val="16"/>
          <w:szCs w:val="16"/>
          <w:highlight w:val="yellow"/>
        </w:rPr>
        <w:t>{</w:t>
      </w:r>
      <w:r>
        <w:rPr>
          <w:rFonts w:ascii="宋体" w:eastAsia="宋体" w:hAnsi="宋体" w:cs="宋体"/>
          <w:color w:val="000000" w:themeColor="text1"/>
          <w:kern w:val="0"/>
          <w:sz w:val="16"/>
          <w:szCs w:val="16"/>
          <w:highlight w:val="yellow"/>
        </w:rPr>
        <w:t>%endif%}</w:t>
      </w:r>
      <w:r>
        <w:rPr>
          <w:rFonts w:ascii="宋体" w:eastAsia="宋体" w:hAnsi="宋体" w:cs="宋体" w:hint="eastAsia"/>
          <w:color w:val="000000" w:themeColor="text1"/>
          <w:kern w:val="0"/>
          <w:sz w:val="16"/>
          <w:szCs w:val="16"/>
          <w:highlight w:val="green"/>
        </w:rPr>
        <w:t>{%</w:t>
      </w:r>
      <w:r>
        <w:rPr>
          <w:rFonts w:ascii="宋体" w:eastAsia="宋体" w:hAnsi="宋体" w:cs="宋体"/>
          <w:color w:val="000000" w:themeColor="text1"/>
          <w:kern w:val="0"/>
          <w:sz w:val="16"/>
          <w:szCs w:val="16"/>
          <w:highlight w:val="green"/>
        </w:rPr>
        <w:t>if var_brca.mlpa.B1_Loss+var_brca.mlpa.B2_Loss and var_brca.mlpa.B1_Gain+var_brca.mlpa.B2_Gain</w:t>
      </w:r>
      <w:r>
        <w:rPr>
          <w:rFonts w:ascii="宋体" w:eastAsia="宋体" w:hAnsi="宋体" w:cs="宋体" w:hint="eastAsia"/>
          <w:color w:val="000000" w:themeColor="text1"/>
          <w:kern w:val="0"/>
          <w:sz w:val="16"/>
          <w:szCs w:val="16"/>
          <w:highlight w:val="green"/>
        </w:rPr>
        <w:t>%}</w:t>
      </w:r>
      <w:r>
        <w:rPr>
          <w:rFonts w:ascii="宋体" w:eastAsia="宋体" w:hAnsi="宋体" w:cs="宋体" w:hint="eastAsia"/>
          <w:b/>
          <w:bCs/>
          <w:color w:val="000000" w:themeColor="text1"/>
          <w:kern w:val="0"/>
          <w:szCs w:val="21"/>
        </w:rPr>
        <w:t>大片段缺失和大片段重复</w:t>
      </w:r>
      <w:r>
        <w:rPr>
          <w:rFonts w:ascii="宋体" w:eastAsia="宋体" w:hAnsi="宋体" w:cs="宋体" w:hint="eastAsia"/>
          <w:color w:val="000000" w:themeColor="text1"/>
          <w:kern w:val="0"/>
          <w:sz w:val="16"/>
          <w:szCs w:val="16"/>
          <w:highlight w:val="green"/>
        </w:rPr>
        <w:t>{%</w:t>
      </w:r>
      <w:r>
        <w:rPr>
          <w:rFonts w:ascii="宋体" w:eastAsia="宋体" w:hAnsi="宋体" w:cs="宋体"/>
          <w:color w:val="000000" w:themeColor="text1"/>
          <w:kern w:val="0"/>
          <w:sz w:val="16"/>
          <w:szCs w:val="16"/>
          <w:highlight w:val="green"/>
        </w:rPr>
        <w:t xml:space="preserve">elif var_brca.mlpa.B1_Loss+var_brca.mlpa.B2_Loss and </w:t>
      </w:r>
      <w:r>
        <w:rPr>
          <w:rFonts w:ascii="宋体" w:eastAsia="宋体" w:hAnsi="宋体" w:cs="宋体" w:hint="eastAsia"/>
          <w:color w:val="000000" w:themeColor="text1"/>
          <w:kern w:val="0"/>
          <w:sz w:val="16"/>
          <w:szCs w:val="16"/>
          <w:highlight w:val="green"/>
        </w:rPr>
        <w:t>not</w:t>
      </w:r>
      <w:r>
        <w:rPr>
          <w:rFonts w:ascii="宋体" w:eastAsia="宋体" w:hAnsi="宋体" w:cs="宋体"/>
          <w:color w:val="000000" w:themeColor="text1"/>
          <w:kern w:val="0"/>
          <w:sz w:val="16"/>
          <w:szCs w:val="16"/>
          <w:highlight w:val="green"/>
        </w:rPr>
        <w:t xml:space="preserve"> var_brca.mlpa.B1_Gain+var_brca.mlpa.B2_Gain</w:t>
      </w:r>
      <w:r>
        <w:rPr>
          <w:rFonts w:ascii="宋体" w:eastAsia="宋体" w:hAnsi="宋体" w:cs="宋体" w:hint="eastAsia"/>
          <w:color w:val="000000" w:themeColor="text1"/>
          <w:kern w:val="0"/>
          <w:sz w:val="16"/>
          <w:szCs w:val="16"/>
          <w:highlight w:val="green"/>
        </w:rPr>
        <w:t>%}</w:t>
      </w:r>
      <w:r>
        <w:rPr>
          <w:rFonts w:ascii="宋体" w:eastAsia="宋体" w:hAnsi="宋体" w:cs="宋体" w:hint="eastAsia"/>
          <w:b/>
          <w:bCs/>
          <w:color w:val="000000" w:themeColor="text1"/>
          <w:kern w:val="0"/>
          <w:szCs w:val="21"/>
        </w:rPr>
        <w:t>大片段缺失</w:t>
      </w:r>
      <w:r>
        <w:rPr>
          <w:rFonts w:ascii="宋体" w:eastAsia="宋体" w:hAnsi="宋体" w:cs="宋体" w:hint="eastAsia"/>
          <w:color w:val="000000" w:themeColor="text1"/>
          <w:kern w:val="0"/>
          <w:sz w:val="16"/>
          <w:szCs w:val="16"/>
          <w:highlight w:val="green"/>
        </w:rPr>
        <w:t>{%</w:t>
      </w:r>
      <w:r>
        <w:rPr>
          <w:rFonts w:ascii="宋体" w:eastAsia="宋体" w:hAnsi="宋体" w:cs="宋体"/>
          <w:color w:val="000000" w:themeColor="text1"/>
          <w:kern w:val="0"/>
          <w:sz w:val="16"/>
          <w:szCs w:val="16"/>
          <w:highlight w:val="green"/>
        </w:rPr>
        <w:t xml:space="preserve">elif </w:t>
      </w:r>
      <w:r>
        <w:rPr>
          <w:rFonts w:ascii="宋体" w:eastAsia="宋体" w:hAnsi="宋体" w:cs="宋体" w:hint="eastAsia"/>
          <w:color w:val="000000" w:themeColor="text1"/>
          <w:kern w:val="0"/>
          <w:sz w:val="16"/>
          <w:szCs w:val="16"/>
          <w:highlight w:val="green"/>
        </w:rPr>
        <w:t>not</w:t>
      </w:r>
      <w:r>
        <w:rPr>
          <w:rFonts w:ascii="宋体" w:eastAsia="宋体" w:hAnsi="宋体" w:cs="宋体"/>
          <w:color w:val="000000" w:themeColor="text1"/>
          <w:kern w:val="0"/>
          <w:sz w:val="16"/>
          <w:szCs w:val="16"/>
          <w:highlight w:val="green"/>
        </w:rPr>
        <w:t xml:space="preserve"> var_brca.mlpa.B1_Loss+var_brca.mlpa.B2_Loss and var_brca.mlpa.B1_Gain+var_brca.mlpa.B2_Gain</w:t>
      </w:r>
      <w:r>
        <w:rPr>
          <w:rFonts w:ascii="宋体" w:eastAsia="宋体" w:hAnsi="宋体" w:cs="宋体" w:hint="eastAsia"/>
          <w:color w:val="000000" w:themeColor="text1"/>
          <w:kern w:val="0"/>
          <w:sz w:val="16"/>
          <w:szCs w:val="16"/>
          <w:highlight w:val="green"/>
        </w:rPr>
        <w:t>%}</w:t>
      </w:r>
      <w:r>
        <w:rPr>
          <w:rFonts w:ascii="宋体" w:eastAsia="宋体" w:hAnsi="宋体" w:cs="宋体" w:hint="eastAsia"/>
          <w:b/>
          <w:bCs/>
          <w:color w:val="000000" w:themeColor="text1"/>
          <w:kern w:val="0"/>
          <w:szCs w:val="21"/>
        </w:rPr>
        <w:t>大片段重复</w:t>
      </w:r>
      <w:r>
        <w:rPr>
          <w:rFonts w:ascii="宋体" w:eastAsia="宋体" w:hAnsi="宋体" w:cs="宋体" w:hint="eastAsia"/>
          <w:color w:val="000000" w:themeColor="text1"/>
          <w:kern w:val="0"/>
          <w:sz w:val="16"/>
          <w:szCs w:val="16"/>
          <w:highlight w:val="green"/>
        </w:rPr>
        <w:t>{%endif%}</w:t>
      </w:r>
      <w:r>
        <w:rPr>
          <w:rFonts w:ascii="宋体" w:eastAsia="宋体" w:hAnsi="宋体" w:hint="eastAsia"/>
          <w:b/>
          <w:bCs/>
        </w:rPr>
        <w:t>**。</w:t>
      </w:r>
    </w:p>
    <w:p w14:paraId="6CD8998E" w14:textId="77777777" w:rsidR="00A1149C" w:rsidRDefault="00000000">
      <w:pPr>
        <w:rPr>
          <w:rFonts w:ascii="宋体" w:eastAsia="宋体" w:hAnsi="宋体" w:cs="宋体"/>
          <w:bCs/>
          <w:sz w:val="16"/>
          <w:szCs w:val="16"/>
          <w:highlight w:val="magenta"/>
        </w:rPr>
      </w:pPr>
      <w:r>
        <w:rPr>
          <w:rFonts w:ascii="宋体" w:eastAsia="宋体" w:hAnsi="宋体" w:cs="宋体" w:hint="eastAsia"/>
          <w:bCs/>
          <w:sz w:val="16"/>
          <w:szCs w:val="16"/>
          <w:highlight w:val="magenta"/>
        </w:rPr>
        <w:t>{%p</w:t>
      </w:r>
      <w:r>
        <w:rPr>
          <w:rFonts w:ascii="宋体" w:eastAsia="宋体" w:hAnsi="宋体" w:cs="宋体"/>
          <w:bCs/>
          <w:sz w:val="16"/>
          <w:szCs w:val="16"/>
          <w:highlight w:val="magenta"/>
        </w:rPr>
        <w:t xml:space="preserve"> else</w:t>
      </w:r>
      <w:r>
        <w:rPr>
          <w:rFonts w:ascii="宋体" w:eastAsia="宋体" w:hAnsi="宋体" w:cs="宋体" w:hint="eastAsia"/>
          <w:bCs/>
          <w:sz w:val="16"/>
          <w:szCs w:val="16"/>
          <w:highlight w:val="magenta"/>
        </w:rPr>
        <w:t>%}</w:t>
      </w:r>
    </w:p>
    <w:p w14:paraId="4C87E10F" w14:textId="77777777" w:rsidR="00A1149C" w:rsidRDefault="00000000">
      <w:pPr>
        <w:pStyle w:val="af4"/>
        <w:numPr>
          <w:ilvl w:val="0"/>
          <w:numId w:val="2"/>
        </w:numPr>
        <w:ind w:firstLineChars="0"/>
        <w:rPr>
          <w:rFonts w:ascii="宋体" w:eastAsia="宋体" w:hAnsi="宋体" w:cs="宋体"/>
          <w:bCs/>
          <w:color w:val="000000" w:themeColor="text1"/>
          <w:kern w:val="0"/>
          <w:szCs w:val="21"/>
        </w:rPr>
      </w:pPr>
      <w:r>
        <w:rPr>
          <w:rFonts w:ascii="宋体" w:eastAsia="宋体" w:hAnsi="宋体" w:cs="宋体" w:hint="eastAsia"/>
          <w:kern w:val="0"/>
          <w:szCs w:val="21"/>
        </w:rPr>
        <w:t>血样/口腔拭子</w:t>
      </w:r>
      <w:r>
        <w:rPr>
          <w:rFonts w:ascii="宋体" w:eastAsia="宋体" w:hAnsi="宋体" w:cs="宋体" w:hint="eastAsia"/>
          <w:bCs/>
          <w:color w:val="000000" w:themeColor="text1"/>
          <w:kern w:val="0"/>
          <w:szCs w:val="21"/>
        </w:rPr>
        <w:t>样本中未检测出</w:t>
      </w:r>
      <w:r>
        <w:rPr>
          <w:rFonts w:ascii="宋体" w:eastAsia="宋体" w:hAnsi="宋体" w:cs="宋体" w:hint="eastAsia"/>
          <w:bCs/>
          <w:i/>
          <w:iCs/>
          <w:color w:val="000000" w:themeColor="text1"/>
          <w:kern w:val="0"/>
          <w:szCs w:val="21"/>
        </w:rPr>
        <w:t>BRCA1/2</w:t>
      </w:r>
      <w:r>
        <w:rPr>
          <w:rFonts w:ascii="宋体" w:eastAsia="宋体" w:hAnsi="宋体" w:cs="宋体" w:hint="eastAsia"/>
          <w:bCs/>
          <w:color w:val="000000" w:themeColor="text1"/>
          <w:kern w:val="0"/>
          <w:szCs w:val="21"/>
        </w:rPr>
        <w:t>基因大片段缺失或重复**。</w:t>
      </w:r>
    </w:p>
    <w:p w14:paraId="13D1DBB0" w14:textId="77777777" w:rsidR="00A1149C" w:rsidRDefault="00000000">
      <w:pPr>
        <w:rPr>
          <w:rFonts w:ascii="宋体" w:eastAsia="宋体" w:hAnsi="宋体" w:cs="宋体"/>
          <w:bCs/>
          <w:sz w:val="16"/>
          <w:szCs w:val="16"/>
          <w:highlight w:val="magenta"/>
        </w:rPr>
      </w:pPr>
      <w:r>
        <w:rPr>
          <w:rFonts w:ascii="宋体" w:eastAsia="宋体" w:hAnsi="宋体" w:cs="宋体" w:hint="eastAsia"/>
          <w:bCs/>
          <w:sz w:val="16"/>
          <w:szCs w:val="16"/>
          <w:highlight w:val="magenta"/>
        </w:rPr>
        <w:t>{</w:t>
      </w:r>
      <w:r>
        <w:rPr>
          <w:rFonts w:ascii="宋体" w:eastAsia="宋体" w:hAnsi="宋体" w:cs="宋体"/>
          <w:bCs/>
          <w:sz w:val="16"/>
          <w:szCs w:val="16"/>
          <w:highlight w:val="magenta"/>
        </w:rPr>
        <w:t>%p endif%}</w:t>
      </w:r>
    </w:p>
    <w:p w14:paraId="74E59D3E" w14:textId="77777777" w:rsidR="00A1149C" w:rsidRDefault="00000000">
      <w:pPr>
        <w:rPr>
          <w:rFonts w:ascii="宋体" w:eastAsia="宋体" w:hAnsi="宋体" w:cs="宋体"/>
          <w:bCs/>
          <w:sz w:val="16"/>
          <w:szCs w:val="16"/>
          <w:highlight w:val="lightGray"/>
        </w:rPr>
      </w:pPr>
      <w:r>
        <w:rPr>
          <w:rFonts w:ascii="宋体" w:eastAsia="宋体" w:hAnsi="宋体" w:cs="宋体" w:hint="eastAsia"/>
          <w:bCs/>
          <w:sz w:val="16"/>
          <w:szCs w:val="16"/>
          <w:highlight w:val="lightGray"/>
        </w:rPr>
        <w:t>{</w:t>
      </w:r>
      <w:r>
        <w:rPr>
          <w:rFonts w:ascii="宋体" w:eastAsia="宋体" w:hAnsi="宋体" w:cs="宋体"/>
          <w:bCs/>
          <w:sz w:val="16"/>
          <w:szCs w:val="16"/>
          <w:highlight w:val="lightGray"/>
        </w:rPr>
        <w:t>%p endif%}</w:t>
      </w:r>
    </w:p>
    <w:p w14:paraId="27CE371B" w14:textId="77777777" w:rsidR="00A1149C" w:rsidRDefault="00000000">
      <w:pPr>
        <w:rPr>
          <w:rFonts w:ascii="宋体" w:eastAsia="宋体" w:hAnsi="宋体" w:cs="宋体"/>
          <w:bCs/>
          <w:sz w:val="16"/>
          <w:szCs w:val="16"/>
        </w:rPr>
      </w:pPr>
      <w:r>
        <w:rPr>
          <w:rFonts w:ascii="宋体" w:eastAsia="宋体" w:hAnsi="宋体" w:cs="宋体" w:hint="eastAsia"/>
          <w:bCs/>
          <w:sz w:val="16"/>
          <w:szCs w:val="16"/>
          <w:highlight w:val="cyan"/>
        </w:rPr>
        <w:t>{</w:t>
      </w:r>
      <w:r>
        <w:rPr>
          <w:rFonts w:ascii="宋体" w:eastAsia="宋体" w:hAnsi="宋体" w:cs="宋体"/>
          <w:bCs/>
          <w:sz w:val="16"/>
          <w:szCs w:val="16"/>
          <w:highlight w:val="cyan"/>
        </w:rPr>
        <w:t>%p if var_brca.snv_m.B1_G_L5 + var_brca.snv_m.B1_G_L4 + var_brca.snv_m.B2_G_L5 + var_brca.snv_m.B2_G_L4%}</w:t>
      </w:r>
    </w:p>
    <w:p w14:paraId="2D24C9B9" w14:textId="77777777" w:rsidR="00A1149C" w:rsidRDefault="00000000">
      <w:pPr>
        <w:pStyle w:val="af4"/>
        <w:numPr>
          <w:ilvl w:val="0"/>
          <w:numId w:val="2"/>
        </w:numPr>
        <w:ind w:firstLineChars="0"/>
        <w:rPr>
          <w:rFonts w:ascii="宋体" w:eastAsia="宋体" w:hAnsi="宋体" w:cs="宋体"/>
          <w:kern w:val="0"/>
          <w:szCs w:val="21"/>
        </w:rPr>
      </w:pPr>
      <w:r>
        <w:rPr>
          <w:rFonts w:ascii="宋体" w:eastAsia="宋体" w:hAnsi="宋体" w:cs="宋体" w:hint="eastAsia"/>
          <w:kern w:val="0"/>
          <w:szCs w:val="21"/>
        </w:rPr>
        <w:t>血样/口腔拭子样本中检测出</w:t>
      </w:r>
      <w:r>
        <w:rPr>
          <w:rFonts w:ascii="宋体" w:eastAsia="宋体" w:hAnsi="宋体"/>
          <w:bCs/>
          <w:sz w:val="16"/>
          <w:szCs w:val="18"/>
          <w:highlight w:val="yellow"/>
        </w:rPr>
        <w:t>{%if var_brca.snv_m.B1_G_L5+var_brca.snv_m.B1_G_L4 and var_brca.snv_m.B2_G_L5 + var_brca.snv_m.B2_G_L4%}</w:t>
      </w:r>
      <w:r>
        <w:rPr>
          <w:rFonts w:ascii="宋体" w:eastAsia="宋体" w:hAnsi="宋体" w:hint="eastAsia"/>
          <w:bCs/>
          <w:i/>
          <w:szCs w:val="21"/>
        </w:rPr>
        <w:t>BRCA1</w:t>
      </w:r>
      <w:r>
        <w:rPr>
          <w:rFonts w:ascii="宋体" w:eastAsia="宋体" w:hAnsi="宋体" w:hint="eastAsia"/>
          <w:bCs/>
          <w:iCs/>
          <w:szCs w:val="21"/>
        </w:rPr>
        <w:t>和</w:t>
      </w:r>
      <w:r>
        <w:rPr>
          <w:rFonts w:ascii="宋体" w:eastAsia="宋体" w:hAnsi="宋体" w:hint="eastAsia"/>
          <w:bCs/>
          <w:i/>
          <w:szCs w:val="21"/>
        </w:rPr>
        <w:t>BRCA</w:t>
      </w:r>
      <w:r>
        <w:rPr>
          <w:rFonts w:ascii="宋体" w:eastAsia="宋体" w:hAnsi="宋体"/>
          <w:bCs/>
          <w:i/>
          <w:szCs w:val="21"/>
        </w:rPr>
        <w:t>2</w:t>
      </w:r>
      <w:r>
        <w:rPr>
          <w:rFonts w:ascii="宋体" w:eastAsia="宋体" w:hAnsi="宋体"/>
          <w:bCs/>
          <w:sz w:val="16"/>
          <w:szCs w:val="18"/>
          <w:highlight w:val="yellow"/>
        </w:rPr>
        <w:t>{%</w:t>
      </w:r>
      <w:r>
        <w:rPr>
          <w:rFonts w:ascii="宋体" w:eastAsia="宋体" w:hAnsi="宋体" w:hint="eastAsia"/>
          <w:bCs/>
          <w:sz w:val="16"/>
          <w:szCs w:val="18"/>
          <w:highlight w:val="yellow"/>
        </w:rPr>
        <w:t>el</w:t>
      </w:r>
      <w:r>
        <w:rPr>
          <w:rFonts w:ascii="宋体" w:eastAsia="宋体" w:hAnsi="宋体"/>
          <w:bCs/>
          <w:sz w:val="16"/>
          <w:szCs w:val="18"/>
          <w:highlight w:val="yellow"/>
        </w:rPr>
        <w:t xml:space="preserve">if var_brca.snv_m.B1_G_L5+var_brca.snv_m.B1_G_L4 and </w:t>
      </w:r>
      <w:r>
        <w:rPr>
          <w:rFonts w:ascii="宋体" w:eastAsia="宋体" w:hAnsi="宋体" w:hint="eastAsia"/>
          <w:bCs/>
          <w:sz w:val="16"/>
          <w:szCs w:val="18"/>
          <w:highlight w:val="yellow"/>
        </w:rPr>
        <w:t>not</w:t>
      </w:r>
      <w:r>
        <w:rPr>
          <w:rFonts w:ascii="宋体" w:eastAsia="宋体" w:hAnsi="宋体"/>
          <w:bCs/>
          <w:sz w:val="16"/>
          <w:szCs w:val="18"/>
          <w:highlight w:val="yellow"/>
        </w:rPr>
        <w:t xml:space="preserve"> var_brca.snv_m.B2_G_L5 + var_brca.snv_m.B2_G_L4%}</w:t>
      </w:r>
      <w:r>
        <w:rPr>
          <w:rFonts w:ascii="宋体" w:eastAsia="宋体" w:hAnsi="宋体" w:hint="eastAsia"/>
          <w:bCs/>
          <w:i/>
          <w:szCs w:val="21"/>
        </w:rPr>
        <w:t>BRCA</w:t>
      </w:r>
      <w:r>
        <w:rPr>
          <w:rFonts w:ascii="宋体" w:eastAsia="宋体" w:hAnsi="宋体"/>
          <w:bCs/>
          <w:i/>
          <w:szCs w:val="21"/>
        </w:rPr>
        <w:t>1</w:t>
      </w:r>
      <w:r>
        <w:rPr>
          <w:rFonts w:ascii="宋体" w:eastAsia="宋体" w:hAnsi="宋体"/>
          <w:bCs/>
          <w:sz w:val="16"/>
          <w:szCs w:val="18"/>
          <w:highlight w:val="yellow"/>
        </w:rPr>
        <w:t>{%</w:t>
      </w:r>
      <w:r>
        <w:rPr>
          <w:rFonts w:ascii="宋体" w:eastAsia="宋体" w:hAnsi="宋体" w:hint="eastAsia"/>
          <w:bCs/>
          <w:sz w:val="16"/>
          <w:szCs w:val="18"/>
          <w:highlight w:val="yellow"/>
        </w:rPr>
        <w:t>el</w:t>
      </w:r>
      <w:r>
        <w:rPr>
          <w:rFonts w:ascii="宋体" w:eastAsia="宋体" w:hAnsi="宋体"/>
          <w:bCs/>
          <w:sz w:val="16"/>
          <w:szCs w:val="18"/>
          <w:highlight w:val="yellow"/>
        </w:rPr>
        <w:t xml:space="preserve">if </w:t>
      </w:r>
      <w:r>
        <w:rPr>
          <w:rFonts w:ascii="宋体" w:eastAsia="宋体" w:hAnsi="宋体" w:hint="eastAsia"/>
          <w:bCs/>
          <w:sz w:val="16"/>
          <w:szCs w:val="18"/>
          <w:highlight w:val="yellow"/>
        </w:rPr>
        <w:t>not</w:t>
      </w:r>
      <w:r>
        <w:rPr>
          <w:rFonts w:ascii="宋体" w:eastAsia="宋体" w:hAnsi="宋体"/>
          <w:bCs/>
          <w:sz w:val="16"/>
          <w:szCs w:val="18"/>
          <w:highlight w:val="yellow"/>
        </w:rPr>
        <w:t xml:space="preserve"> var_brca.snv_m.B1_G_L5+var_brca.snv_m.B1_G_L4 and var_brca.snv_m.B2_G_L5+var_brca.snv_m.B2_G_L4%}</w:t>
      </w:r>
      <w:r>
        <w:rPr>
          <w:rFonts w:ascii="宋体" w:eastAsia="宋体" w:hAnsi="宋体" w:hint="eastAsia"/>
          <w:bCs/>
          <w:i/>
          <w:szCs w:val="21"/>
        </w:rPr>
        <w:t>BRCA</w:t>
      </w:r>
      <w:r>
        <w:rPr>
          <w:rFonts w:ascii="宋体" w:eastAsia="宋体" w:hAnsi="宋体"/>
          <w:bCs/>
          <w:i/>
          <w:szCs w:val="21"/>
        </w:rPr>
        <w:t>2</w:t>
      </w:r>
      <w:r>
        <w:rPr>
          <w:rFonts w:ascii="宋体" w:eastAsia="宋体" w:hAnsi="宋体" w:hint="eastAsia"/>
          <w:bCs/>
          <w:sz w:val="16"/>
          <w:szCs w:val="18"/>
          <w:highlight w:val="yellow"/>
        </w:rPr>
        <w:t>{%endif%}</w:t>
      </w:r>
      <w:r>
        <w:rPr>
          <w:rFonts w:ascii="宋体" w:eastAsia="宋体" w:hAnsi="宋体" w:cs="宋体" w:hint="eastAsia"/>
          <w:kern w:val="0"/>
          <w:szCs w:val="21"/>
        </w:rPr>
        <w:t>基因</w:t>
      </w:r>
      <w:r>
        <w:rPr>
          <w:rFonts w:ascii="宋体" w:eastAsia="宋体" w:hAnsi="宋体" w:hint="eastAsia"/>
          <w:bCs/>
          <w:sz w:val="16"/>
          <w:szCs w:val="18"/>
          <w:highlight w:val="green"/>
        </w:rPr>
        <w:t>{</w:t>
      </w:r>
      <w:r>
        <w:rPr>
          <w:rFonts w:ascii="宋体" w:eastAsia="宋体" w:hAnsi="宋体"/>
          <w:bCs/>
          <w:sz w:val="16"/>
          <w:szCs w:val="18"/>
          <w:highlight w:val="green"/>
        </w:rPr>
        <w:t>%if var_brca.snv_m.B1_G_L5+ var_brca.snv_m.B2_G_L5 and var_brca.snv_m.B1_G_L4+ var_brca.snv_m.B2_G_L4%}</w:t>
      </w:r>
      <w:r>
        <w:rPr>
          <w:rFonts w:ascii="宋体" w:eastAsia="宋体" w:hAnsi="宋体" w:hint="eastAsia"/>
          <w:bCs/>
          <w:szCs w:val="21"/>
        </w:rPr>
        <w:t>致病性和疑似致病性变异</w:t>
      </w:r>
      <w:r>
        <w:rPr>
          <w:rFonts w:ascii="宋体" w:eastAsia="宋体" w:hAnsi="宋体" w:hint="eastAsia"/>
          <w:bCs/>
          <w:sz w:val="16"/>
          <w:szCs w:val="18"/>
          <w:highlight w:val="green"/>
        </w:rPr>
        <w:t>{</w:t>
      </w:r>
      <w:r>
        <w:rPr>
          <w:rFonts w:ascii="宋体" w:eastAsia="宋体" w:hAnsi="宋体"/>
          <w:bCs/>
          <w:sz w:val="16"/>
          <w:szCs w:val="18"/>
          <w:highlight w:val="green"/>
        </w:rPr>
        <w:t>%</w:t>
      </w:r>
      <w:r>
        <w:rPr>
          <w:rFonts w:ascii="宋体" w:eastAsia="宋体" w:hAnsi="宋体" w:hint="eastAsia"/>
          <w:bCs/>
          <w:sz w:val="16"/>
          <w:szCs w:val="18"/>
          <w:highlight w:val="green"/>
        </w:rPr>
        <w:t>el</w:t>
      </w:r>
      <w:r>
        <w:rPr>
          <w:rFonts w:ascii="宋体" w:eastAsia="宋体" w:hAnsi="宋体"/>
          <w:bCs/>
          <w:sz w:val="16"/>
          <w:szCs w:val="18"/>
          <w:highlight w:val="green"/>
        </w:rPr>
        <w:t xml:space="preserve">if var_brca.snv_m.B1_G_L5+ var_brca.snv_m.B2_G_L5 and </w:t>
      </w:r>
      <w:r>
        <w:rPr>
          <w:rFonts w:ascii="宋体" w:eastAsia="宋体" w:hAnsi="宋体" w:hint="eastAsia"/>
          <w:bCs/>
          <w:sz w:val="16"/>
          <w:szCs w:val="18"/>
          <w:highlight w:val="green"/>
        </w:rPr>
        <w:t>not</w:t>
      </w:r>
      <w:r>
        <w:rPr>
          <w:rFonts w:ascii="宋体" w:eastAsia="宋体" w:hAnsi="宋体"/>
          <w:bCs/>
          <w:sz w:val="16"/>
          <w:szCs w:val="18"/>
          <w:highlight w:val="green"/>
        </w:rPr>
        <w:t xml:space="preserve"> var_brca.snv_m.B1_G_L4 + var_brca.snv_m.B2_G_L4%}</w:t>
      </w:r>
      <w:r>
        <w:rPr>
          <w:rFonts w:ascii="宋体" w:eastAsia="宋体" w:hAnsi="宋体" w:hint="eastAsia"/>
          <w:bCs/>
          <w:szCs w:val="21"/>
        </w:rPr>
        <w:t>致病性变异</w:t>
      </w:r>
      <w:r>
        <w:rPr>
          <w:rFonts w:ascii="宋体" w:eastAsia="宋体" w:hAnsi="宋体" w:hint="eastAsia"/>
          <w:bCs/>
          <w:sz w:val="16"/>
          <w:szCs w:val="18"/>
          <w:highlight w:val="green"/>
        </w:rPr>
        <w:t>{</w:t>
      </w:r>
      <w:r>
        <w:rPr>
          <w:rFonts w:ascii="宋体" w:eastAsia="宋体" w:hAnsi="宋体"/>
          <w:bCs/>
          <w:sz w:val="16"/>
          <w:szCs w:val="18"/>
          <w:highlight w:val="green"/>
        </w:rPr>
        <w:t>%</w:t>
      </w:r>
      <w:r>
        <w:rPr>
          <w:rFonts w:ascii="宋体" w:eastAsia="宋体" w:hAnsi="宋体" w:hint="eastAsia"/>
          <w:bCs/>
          <w:sz w:val="16"/>
          <w:szCs w:val="18"/>
          <w:highlight w:val="green"/>
        </w:rPr>
        <w:t>el</w:t>
      </w:r>
      <w:r>
        <w:rPr>
          <w:rFonts w:ascii="宋体" w:eastAsia="宋体" w:hAnsi="宋体"/>
          <w:bCs/>
          <w:sz w:val="16"/>
          <w:szCs w:val="18"/>
          <w:highlight w:val="green"/>
        </w:rPr>
        <w:t xml:space="preserve">if </w:t>
      </w:r>
      <w:r>
        <w:rPr>
          <w:rFonts w:ascii="宋体" w:eastAsia="宋体" w:hAnsi="宋体" w:hint="eastAsia"/>
          <w:bCs/>
          <w:sz w:val="16"/>
          <w:szCs w:val="18"/>
          <w:highlight w:val="green"/>
        </w:rPr>
        <w:t>not</w:t>
      </w:r>
      <w:r>
        <w:rPr>
          <w:rFonts w:ascii="宋体" w:eastAsia="宋体" w:hAnsi="宋体"/>
          <w:bCs/>
          <w:sz w:val="16"/>
          <w:szCs w:val="18"/>
          <w:highlight w:val="green"/>
        </w:rPr>
        <w:t xml:space="preserve"> var_brca.snv_m.B1_G_L5+ var_brca.snv_m.B2_G_L5 and var_brca.snv_m.B1_G_L4+ var_brca.snv_m.B2_G_L4%}</w:t>
      </w:r>
      <w:r>
        <w:rPr>
          <w:rFonts w:ascii="宋体" w:eastAsia="宋体" w:hAnsi="宋体" w:hint="eastAsia"/>
          <w:bCs/>
          <w:szCs w:val="21"/>
        </w:rPr>
        <w:t>疑似致病性变异</w:t>
      </w:r>
      <w:r>
        <w:rPr>
          <w:rFonts w:ascii="宋体" w:eastAsia="宋体" w:hAnsi="宋体" w:hint="eastAsia"/>
          <w:bCs/>
          <w:sz w:val="16"/>
          <w:szCs w:val="18"/>
          <w:highlight w:val="green"/>
        </w:rPr>
        <w:t>{%endif%}</w:t>
      </w:r>
      <w:r>
        <w:rPr>
          <w:rFonts w:ascii="宋体" w:eastAsia="宋体" w:hAnsi="宋体" w:cs="宋体" w:hint="eastAsia"/>
          <w:kern w:val="0"/>
          <w:szCs w:val="21"/>
        </w:rPr>
        <w:t>，详见列表。</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3"/>
        <w:gridCol w:w="1305"/>
        <w:gridCol w:w="1245"/>
        <w:gridCol w:w="1231"/>
        <w:gridCol w:w="1004"/>
        <w:gridCol w:w="1560"/>
        <w:gridCol w:w="1882"/>
      </w:tblGrid>
      <w:tr w:rsidR="00A1149C" w14:paraId="4CD9B1AB" w14:textId="77777777">
        <w:trPr>
          <w:trHeight w:val="454"/>
        </w:trPr>
        <w:tc>
          <w:tcPr>
            <w:tcW w:w="1013" w:type="dxa"/>
            <w:vAlign w:val="center"/>
          </w:tcPr>
          <w:p w14:paraId="775B798C"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基因</w:t>
            </w:r>
          </w:p>
        </w:tc>
        <w:tc>
          <w:tcPr>
            <w:tcW w:w="1305" w:type="dxa"/>
            <w:vAlign w:val="center"/>
          </w:tcPr>
          <w:p w14:paraId="0B52EAAC"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转录本</w:t>
            </w:r>
          </w:p>
        </w:tc>
        <w:tc>
          <w:tcPr>
            <w:tcW w:w="1245" w:type="dxa"/>
            <w:vAlign w:val="center"/>
          </w:tcPr>
          <w:p w14:paraId="070170E0"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核苷酸改变</w:t>
            </w:r>
          </w:p>
        </w:tc>
        <w:tc>
          <w:tcPr>
            <w:tcW w:w="1231" w:type="dxa"/>
            <w:vAlign w:val="center"/>
          </w:tcPr>
          <w:p w14:paraId="5D53F12E"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氨基酸改变</w:t>
            </w:r>
          </w:p>
        </w:tc>
        <w:tc>
          <w:tcPr>
            <w:tcW w:w="1004" w:type="dxa"/>
            <w:vAlign w:val="center"/>
          </w:tcPr>
          <w:p w14:paraId="78584733"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基因型</w:t>
            </w:r>
          </w:p>
        </w:tc>
        <w:tc>
          <w:tcPr>
            <w:tcW w:w="1560" w:type="dxa"/>
            <w:vAlign w:val="center"/>
          </w:tcPr>
          <w:p w14:paraId="6DB07965"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突变类型</w:t>
            </w:r>
          </w:p>
        </w:tc>
        <w:tc>
          <w:tcPr>
            <w:tcW w:w="1882" w:type="dxa"/>
            <w:vAlign w:val="center"/>
          </w:tcPr>
          <w:p w14:paraId="262DF9ED"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变异解读</w:t>
            </w:r>
          </w:p>
        </w:tc>
      </w:tr>
      <w:tr w:rsidR="00A1149C" w14:paraId="4C86B3DB" w14:textId="77777777">
        <w:trPr>
          <w:trHeight w:val="454"/>
        </w:trPr>
        <w:tc>
          <w:tcPr>
            <w:tcW w:w="9240" w:type="dxa"/>
            <w:gridSpan w:val="7"/>
            <w:vAlign w:val="center"/>
          </w:tcPr>
          <w:p w14:paraId="5681CC47"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iCs/>
                <w:color w:val="000000" w:themeColor="text1"/>
                <w:sz w:val="16"/>
                <w:szCs w:val="16"/>
              </w:rPr>
              <w:t>{%tr for a in var_brca.snv_m.B1_G_L5 + var_brca.snv_m.B2_G_L5 + var_brca.snv_m.B1_G_L4 + var_brca.snv_m.B2_G_L4%}</w:t>
            </w:r>
          </w:p>
        </w:tc>
      </w:tr>
      <w:tr w:rsidR="00A1149C" w14:paraId="76A6408B" w14:textId="77777777">
        <w:trPr>
          <w:trHeight w:val="454"/>
        </w:trPr>
        <w:tc>
          <w:tcPr>
            <w:tcW w:w="1013" w:type="dxa"/>
            <w:vAlign w:val="center"/>
          </w:tcPr>
          <w:p w14:paraId="66AEC042" w14:textId="77777777" w:rsidR="00A1149C" w:rsidRDefault="00000000">
            <w:pPr>
              <w:spacing w:line="360" w:lineRule="auto"/>
              <w:jc w:val="center"/>
              <w:rPr>
                <w:rFonts w:ascii="宋体" w:eastAsia="宋体" w:hAnsi="宋体" w:cs="宋体"/>
                <w:i/>
                <w:color w:val="000000" w:themeColor="text1"/>
                <w:sz w:val="16"/>
                <w:szCs w:val="16"/>
              </w:rPr>
            </w:pPr>
            <w:r>
              <w:rPr>
                <w:rFonts w:ascii="宋体" w:eastAsia="宋体" w:hAnsi="宋体" w:cs="宋体" w:hint="eastAsia"/>
                <w:i/>
                <w:color w:val="000000" w:themeColor="text1"/>
                <w:sz w:val="16"/>
                <w:szCs w:val="16"/>
              </w:rPr>
              <w:t>{</w:t>
            </w:r>
            <w:r>
              <w:rPr>
                <w:rFonts w:ascii="宋体" w:eastAsia="宋体" w:hAnsi="宋体" w:cs="宋体"/>
                <w:i/>
                <w:color w:val="000000" w:themeColor="text1"/>
                <w:sz w:val="16"/>
                <w:szCs w:val="16"/>
              </w:rPr>
              <w:t>{a.gene_symbol}}</w:t>
            </w:r>
          </w:p>
        </w:tc>
        <w:tc>
          <w:tcPr>
            <w:tcW w:w="1305" w:type="dxa"/>
            <w:vAlign w:val="center"/>
          </w:tcPr>
          <w:p w14:paraId="59128CCD"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{a.transcript_primary}}</w:t>
            </w:r>
          </w:p>
        </w:tc>
        <w:tc>
          <w:tcPr>
            <w:tcW w:w="1245" w:type="dxa"/>
            <w:vAlign w:val="center"/>
          </w:tcPr>
          <w:p w14:paraId="37B072BC"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{a.hgvs_c}}</w:t>
            </w:r>
          </w:p>
        </w:tc>
        <w:tc>
          <w:tcPr>
            <w:tcW w:w="1231" w:type="dxa"/>
            <w:vAlign w:val="center"/>
          </w:tcPr>
          <w:p w14:paraId="072E5D1C" w14:textId="00C7B05B"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iCs/>
                <w:color w:val="000000" w:themeColor="text1"/>
                <w:sz w:val="16"/>
                <w:szCs w:val="16"/>
              </w:rPr>
              <w:t>{{a.</w:t>
            </w:r>
            <w:r w:rsidR="001522FC">
              <w:rPr>
                <w:rFonts w:ascii="宋体" w:eastAsia="宋体" w:hAnsi="宋体" w:cs="宋体"/>
                <w:iCs/>
                <w:color w:val="000000" w:themeColor="text1"/>
                <w:sz w:val="16"/>
                <w:szCs w:val="16"/>
              </w:rPr>
              <w:t>hgvs_p_ZJZL</w:t>
            </w:r>
            <w:r>
              <w:rPr>
                <w:rFonts w:ascii="宋体" w:eastAsia="宋体" w:hAnsi="宋体" w:cs="宋体"/>
                <w:iCs/>
                <w:color w:val="000000" w:themeColor="text1"/>
                <w:sz w:val="16"/>
                <w:szCs w:val="16"/>
              </w:rPr>
              <w:t>}}</w:t>
            </w:r>
          </w:p>
        </w:tc>
        <w:tc>
          <w:tcPr>
            <w:tcW w:w="1004" w:type="dxa"/>
            <w:vAlign w:val="center"/>
          </w:tcPr>
          <w:p w14:paraId="18B6A13D"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{%if a.freq &gt;= 0.85%}纯合{%else%}杂合{%endif%}</w:t>
            </w:r>
          </w:p>
        </w:tc>
        <w:tc>
          <w:tcPr>
            <w:tcW w:w="1560" w:type="dxa"/>
            <w:vAlign w:val="center"/>
          </w:tcPr>
          <w:p w14:paraId="31545F21"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{a.type_cn}}</w:t>
            </w:r>
          </w:p>
        </w:tc>
        <w:tc>
          <w:tcPr>
            <w:tcW w:w="1882" w:type="dxa"/>
            <w:vAlign w:val="center"/>
          </w:tcPr>
          <w:p w14:paraId="0CD230C9"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{%if a.clinic_num_g==5%}致病性变异{%else%}疑似致病性变异{%endif%}</w:t>
            </w:r>
          </w:p>
        </w:tc>
      </w:tr>
      <w:tr w:rsidR="00A1149C" w14:paraId="2210C46F" w14:textId="77777777">
        <w:trPr>
          <w:trHeight w:val="454"/>
        </w:trPr>
        <w:tc>
          <w:tcPr>
            <w:tcW w:w="9240" w:type="dxa"/>
            <w:gridSpan w:val="7"/>
            <w:vAlign w:val="center"/>
          </w:tcPr>
          <w:p w14:paraId="6307172B"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%tr endfor%}</w:t>
            </w:r>
          </w:p>
        </w:tc>
      </w:tr>
    </w:tbl>
    <w:p w14:paraId="784C9ACE" w14:textId="77777777" w:rsidR="00A1149C" w:rsidRDefault="00000000">
      <w:pPr>
        <w:rPr>
          <w:rFonts w:ascii="宋体" w:eastAsia="宋体" w:hAnsi="宋体" w:cs="宋体"/>
          <w:bCs/>
          <w:sz w:val="16"/>
          <w:szCs w:val="16"/>
        </w:rPr>
      </w:pPr>
      <w:r>
        <w:rPr>
          <w:rFonts w:ascii="宋体" w:eastAsia="宋体" w:hAnsi="宋体" w:cs="宋体" w:hint="eastAsia"/>
          <w:bCs/>
          <w:sz w:val="16"/>
          <w:szCs w:val="16"/>
          <w:highlight w:val="cyan"/>
        </w:rPr>
        <w:t>{%p</w:t>
      </w:r>
      <w:r>
        <w:rPr>
          <w:rFonts w:ascii="宋体" w:eastAsia="宋体" w:hAnsi="宋体" w:cs="宋体"/>
          <w:bCs/>
          <w:sz w:val="16"/>
          <w:szCs w:val="16"/>
          <w:highlight w:val="cyan"/>
        </w:rPr>
        <w:t xml:space="preserve"> else</w:t>
      </w:r>
      <w:r>
        <w:rPr>
          <w:rFonts w:ascii="宋体" w:eastAsia="宋体" w:hAnsi="宋体" w:cs="宋体" w:hint="eastAsia"/>
          <w:bCs/>
          <w:sz w:val="16"/>
          <w:szCs w:val="16"/>
          <w:highlight w:val="cyan"/>
        </w:rPr>
        <w:t>%}</w:t>
      </w:r>
    </w:p>
    <w:p w14:paraId="2DDBD1CA" w14:textId="77777777" w:rsidR="00A1149C" w:rsidRDefault="00000000">
      <w:pPr>
        <w:pStyle w:val="af4"/>
        <w:numPr>
          <w:ilvl w:val="0"/>
          <w:numId w:val="2"/>
        </w:numPr>
        <w:ind w:firstLineChars="0"/>
        <w:rPr>
          <w:rFonts w:ascii="宋体" w:eastAsia="宋体" w:hAnsi="宋体"/>
          <w:b/>
        </w:rPr>
      </w:pPr>
      <w:r>
        <w:rPr>
          <w:rFonts w:ascii="宋体" w:eastAsia="宋体" w:hAnsi="宋体" w:hint="eastAsia"/>
        </w:rPr>
        <w:lastRenderedPageBreak/>
        <w:t>血样/口腔拭子样本中</w:t>
      </w:r>
      <w:bookmarkStart w:id="0" w:name="_Hlk45714963"/>
      <w:r>
        <w:rPr>
          <w:rFonts w:ascii="宋体" w:eastAsia="宋体" w:hAnsi="宋体" w:hint="eastAsia"/>
        </w:rPr>
        <w:t>未检测出</w:t>
      </w:r>
      <w:r>
        <w:rPr>
          <w:rFonts w:ascii="宋体" w:eastAsia="宋体" w:hAnsi="宋体" w:hint="eastAsia"/>
          <w:i/>
        </w:rPr>
        <w:t>BRCA1/2</w:t>
      </w:r>
      <w:r>
        <w:rPr>
          <w:rFonts w:ascii="宋体" w:eastAsia="宋体" w:hAnsi="宋体" w:hint="eastAsia"/>
        </w:rPr>
        <w:t>基因致病性变异或疑似致病性</w:t>
      </w:r>
      <w:bookmarkEnd w:id="0"/>
      <w:r>
        <w:rPr>
          <w:rFonts w:ascii="宋体" w:eastAsia="宋体" w:hAnsi="宋体" w:hint="eastAsia"/>
        </w:rPr>
        <w:t>变异。</w:t>
      </w:r>
    </w:p>
    <w:p w14:paraId="650BFD16" w14:textId="77777777" w:rsidR="00A1149C" w:rsidRDefault="00000000">
      <w:pPr>
        <w:rPr>
          <w:rFonts w:ascii="宋体" w:eastAsia="宋体" w:hAnsi="宋体"/>
          <w:b/>
          <w:sz w:val="16"/>
          <w:szCs w:val="18"/>
        </w:rPr>
      </w:pPr>
      <w:r>
        <w:rPr>
          <w:rFonts w:ascii="宋体" w:eastAsia="宋体" w:hAnsi="宋体" w:cs="宋体" w:hint="eastAsia"/>
          <w:bCs/>
          <w:sz w:val="16"/>
          <w:szCs w:val="16"/>
          <w:highlight w:val="cyan"/>
        </w:rPr>
        <w:t>{</w:t>
      </w:r>
      <w:r>
        <w:rPr>
          <w:rFonts w:ascii="宋体" w:eastAsia="宋体" w:hAnsi="宋体" w:cs="宋体"/>
          <w:bCs/>
          <w:sz w:val="16"/>
          <w:szCs w:val="16"/>
          <w:highlight w:val="cyan"/>
        </w:rPr>
        <w:t>%p endif%}</w:t>
      </w:r>
    </w:p>
    <w:p w14:paraId="17F91281" w14:textId="77777777" w:rsidR="00A1149C" w:rsidRDefault="00000000">
      <w:pPr>
        <w:rPr>
          <w:rFonts w:ascii="宋体" w:eastAsia="宋体" w:hAnsi="宋体"/>
          <w:b/>
          <w:sz w:val="16"/>
          <w:szCs w:val="18"/>
        </w:rPr>
      </w:pPr>
      <w:r>
        <w:rPr>
          <w:rFonts w:ascii="宋体" w:eastAsia="宋体" w:hAnsi="宋体" w:cs="宋体" w:hint="eastAsia"/>
          <w:bCs/>
          <w:sz w:val="16"/>
          <w:szCs w:val="16"/>
          <w:highlight w:val="lightGray"/>
        </w:rPr>
        <w:t>{</w:t>
      </w:r>
      <w:r>
        <w:rPr>
          <w:rFonts w:ascii="宋体" w:eastAsia="宋体" w:hAnsi="宋体" w:cs="宋体"/>
          <w:bCs/>
          <w:sz w:val="16"/>
          <w:szCs w:val="16"/>
          <w:highlight w:val="lightGray"/>
        </w:rPr>
        <w:t>%p if var_brca.snv_s.B1_L5 + var_brca.snv_s.B1_L4 + var_brca.snv_s.B2_L5 + var_brca.snv_s.B2_L4%}</w:t>
      </w:r>
    </w:p>
    <w:p w14:paraId="4947ACB7" w14:textId="77777777" w:rsidR="00A1149C" w:rsidRDefault="00000000">
      <w:pPr>
        <w:pStyle w:val="af4"/>
        <w:numPr>
          <w:ilvl w:val="0"/>
          <w:numId w:val="2"/>
        </w:numPr>
        <w:ind w:firstLineChars="0"/>
        <w:rPr>
          <w:rFonts w:ascii="宋体" w:eastAsia="宋体" w:hAnsi="宋体"/>
          <w:b/>
        </w:rPr>
      </w:pPr>
      <w:r>
        <w:rPr>
          <w:rFonts w:ascii="宋体" w:eastAsia="宋体" w:hAnsi="宋体" w:cs="宋体" w:hint="eastAsia"/>
          <w:kern w:val="0"/>
          <w:szCs w:val="21"/>
        </w:rPr>
        <w:t>FFPE样本中检测出</w:t>
      </w:r>
      <w:r>
        <w:rPr>
          <w:rFonts w:ascii="宋体" w:eastAsia="宋体" w:hAnsi="宋体"/>
          <w:bCs/>
          <w:sz w:val="16"/>
          <w:szCs w:val="18"/>
          <w:highlight w:val="yellow"/>
        </w:rPr>
        <w:t>{%if var_brca.snv_s.B1_L5+var_brca.snv_s.B1_L4 and var_brca.snv_s.B2_L5+var_brca.snv_s.B2_L4%}</w:t>
      </w:r>
      <w:r>
        <w:rPr>
          <w:rFonts w:ascii="宋体" w:eastAsia="宋体" w:hAnsi="宋体" w:hint="eastAsia"/>
          <w:bCs/>
          <w:i/>
          <w:szCs w:val="21"/>
        </w:rPr>
        <w:t>BRCA1</w:t>
      </w:r>
      <w:r>
        <w:rPr>
          <w:rFonts w:ascii="宋体" w:eastAsia="宋体" w:hAnsi="宋体" w:hint="eastAsia"/>
          <w:bCs/>
          <w:iCs/>
          <w:szCs w:val="21"/>
        </w:rPr>
        <w:t>和</w:t>
      </w:r>
      <w:r>
        <w:rPr>
          <w:rFonts w:ascii="宋体" w:eastAsia="宋体" w:hAnsi="宋体" w:hint="eastAsia"/>
          <w:bCs/>
          <w:i/>
          <w:szCs w:val="21"/>
        </w:rPr>
        <w:t>BRCA</w:t>
      </w:r>
      <w:r>
        <w:rPr>
          <w:rFonts w:ascii="宋体" w:eastAsia="宋体" w:hAnsi="宋体"/>
          <w:bCs/>
          <w:i/>
          <w:szCs w:val="21"/>
        </w:rPr>
        <w:t>2</w:t>
      </w:r>
      <w:r>
        <w:rPr>
          <w:rFonts w:ascii="宋体" w:eastAsia="宋体" w:hAnsi="宋体"/>
          <w:bCs/>
          <w:sz w:val="16"/>
          <w:szCs w:val="18"/>
          <w:highlight w:val="yellow"/>
        </w:rPr>
        <w:t>{%</w:t>
      </w:r>
      <w:r>
        <w:rPr>
          <w:rFonts w:ascii="宋体" w:eastAsia="宋体" w:hAnsi="宋体" w:hint="eastAsia"/>
          <w:bCs/>
          <w:sz w:val="16"/>
          <w:szCs w:val="18"/>
          <w:highlight w:val="yellow"/>
        </w:rPr>
        <w:t>el</w:t>
      </w:r>
      <w:r>
        <w:rPr>
          <w:rFonts w:ascii="宋体" w:eastAsia="宋体" w:hAnsi="宋体"/>
          <w:bCs/>
          <w:sz w:val="16"/>
          <w:szCs w:val="18"/>
          <w:highlight w:val="yellow"/>
        </w:rPr>
        <w:t xml:space="preserve">if var_brca.snv_s.B1_L5+var_brca.snv_s.B1_L4 and </w:t>
      </w:r>
      <w:r>
        <w:rPr>
          <w:rFonts w:ascii="宋体" w:eastAsia="宋体" w:hAnsi="宋体" w:hint="eastAsia"/>
          <w:bCs/>
          <w:sz w:val="16"/>
          <w:szCs w:val="18"/>
          <w:highlight w:val="yellow"/>
        </w:rPr>
        <w:t>not</w:t>
      </w:r>
      <w:r>
        <w:rPr>
          <w:rFonts w:ascii="宋体" w:eastAsia="宋体" w:hAnsi="宋体"/>
          <w:bCs/>
          <w:sz w:val="16"/>
          <w:szCs w:val="18"/>
          <w:highlight w:val="yellow"/>
        </w:rPr>
        <w:t xml:space="preserve"> var_brca.snv_s.B2_L5+var_brca.snv_s.B2_L4%}</w:t>
      </w:r>
      <w:r>
        <w:rPr>
          <w:rFonts w:ascii="宋体" w:eastAsia="宋体" w:hAnsi="宋体" w:hint="eastAsia"/>
          <w:bCs/>
          <w:i/>
          <w:szCs w:val="21"/>
        </w:rPr>
        <w:t>BRCA</w:t>
      </w:r>
      <w:r>
        <w:rPr>
          <w:rFonts w:ascii="宋体" w:eastAsia="宋体" w:hAnsi="宋体"/>
          <w:bCs/>
          <w:i/>
          <w:szCs w:val="21"/>
        </w:rPr>
        <w:t>1</w:t>
      </w:r>
      <w:r>
        <w:rPr>
          <w:rFonts w:ascii="宋体" w:eastAsia="宋体" w:hAnsi="宋体"/>
          <w:bCs/>
          <w:sz w:val="16"/>
          <w:szCs w:val="18"/>
          <w:highlight w:val="yellow"/>
        </w:rPr>
        <w:t>{%</w:t>
      </w:r>
      <w:r>
        <w:rPr>
          <w:rFonts w:ascii="宋体" w:eastAsia="宋体" w:hAnsi="宋体" w:hint="eastAsia"/>
          <w:bCs/>
          <w:sz w:val="16"/>
          <w:szCs w:val="18"/>
          <w:highlight w:val="yellow"/>
        </w:rPr>
        <w:t>el</w:t>
      </w:r>
      <w:r>
        <w:rPr>
          <w:rFonts w:ascii="宋体" w:eastAsia="宋体" w:hAnsi="宋体"/>
          <w:bCs/>
          <w:sz w:val="16"/>
          <w:szCs w:val="18"/>
          <w:highlight w:val="yellow"/>
        </w:rPr>
        <w:t xml:space="preserve">if </w:t>
      </w:r>
      <w:r>
        <w:rPr>
          <w:rFonts w:ascii="宋体" w:eastAsia="宋体" w:hAnsi="宋体" w:hint="eastAsia"/>
          <w:bCs/>
          <w:sz w:val="16"/>
          <w:szCs w:val="18"/>
          <w:highlight w:val="yellow"/>
        </w:rPr>
        <w:t>not</w:t>
      </w:r>
      <w:r>
        <w:rPr>
          <w:rFonts w:ascii="宋体" w:eastAsia="宋体" w:hAnsi="宋体"/>
          <w:bCs/>
          <w:sz w:val="16"/>
          <w:szCs w:val="18"/>
          <w:highlight w:val="yellow"/>
        </w:rPr>
        <w:t xml:space="preserve"> var_brca.snv_s.B1_L5+var_brca.snv_s.B1_L4 and var_brca.snv_s.B2_L5+var_brca.snv_s.B2_L4%}</w:t>
      </w:r>
      <w:r>
        <w:rPr>
          <w:rFonts w:ascii="宋体" w:eastAsia="宋体" w:hAnsi="宋体" w:hint="eastAsia"/>
          <w:bCs/>
          <w:i/>
          <w:szCs w:val="21"/>
        </w:rPr>
        <w:t>BRCA</w:t>
      </w:r>
      <w:r>
        <w:rPr>
          <w:rFonts w:ascii="宋体" w:eastAsia="宋体" w:hAnsi="宋体"/>
          <w:bCs/>
          <w:i/>
          <w:szCs w:val="21"/>
        </w:rPr>
        <w:t>2</w:t>
      </w:r>
      <w:r>
        <w:rPr>
          <w:rFonts w:ascii="宋体" w:eastAsia="宋体" w:hAnsi="宋体" w:hint="eastAsia"/>
          <w:bCs/>
          <w:sz w:val="16"/>
          <w:szCs w:val="18"/>
          <w:highlight w:val="yellow"/>
        </w:rPr>
        <w:t>{%endif%}</w:t>
      </w:r>
      <w:r>
        <w:rPr>
          <w:rFonts w:ascii="宋体" w:eastAsia="宋体" w:hAnsi="宋体" w:hint="eastAsia"/>
          <w:bCs/>
          <w:szCs w:val="21"/>
        </w:rPr>
        <w:t>基因</w:t>
      </w:r>
      <w:r>
        <w:rPr>
          <w:rFonts w:ascii="宋体" w:eastAsia="宋体" w:hAnsi="宋体" w:hint="eastAsia"/>
          <w:bCs/>
          <w:sz w:val="16"/>
          <w:szCs w:val="16"/>
          <w:highlight w:val="green"/>
        </w:rPr>
        <w:t>{%</w:t>
      </w:r>
      <w:r>
        <w:rPr>
          <w:rFonts w:ascii="宋体" w:eastAsia="宋体" w:hAnsi="宋体"/>
          <w:bCs/>
          <w:sz w:val="16"/>
          <w:szCs w:val="16"/>
          <w:highlight w:val="green"/>
        </w:rPr>
        <w:t>if var_brca.special.judge_intumor==”intumor”</w:t>
      </w:r>
      <w:r>
        <w:rPr>
          <w:rFonts w:ascii="宋体" w:eastAsia="宋体" w:hAnsi="宋体" w:hint="eastAsia"/>
          <w:bCs/>
          <w:sz w:val="16"/>
          <w:szCs w:val="16"/>
          <w:highlight w:val="green"/>
        </w:rPr>
        <w:t>%}</w:t>
      </w:r>
      <w:r>
        <w:rPr>
          <w:rFonts w:ascii="宋体" w:eastAsia="宋体" w:hAnsi="宋体" w:cs="宋体" w:hint="eastAsia"/>
          <w:color w:val="000000" w:themeColor="text1"/>
          <w:kern w:val="0"/>
          <w:szCs w:val="21"/>
          <w:shd w:val="clear" w:color="auto" w:fill="FFFFFF" w:themeFill="background1"/>
        </w:rPr>
        <w:t>临床意义明确变异</w:t>
      </w:r>
      <w:r>
        <w:rPr>
          <w:rFonts w:ascii="宋体" w:eastAsia="宋体" w:hAnsi="宋体" w:cs="宋体" w:hint="eastAsia"/>
          <w:color w:val="000000" w:themeColor="text1"/>
          <w:kern w:val="0"/>
          <w:sz w:val="16"/>
          <w:szCs w:val="16"/>
          <w:highlight w:val="green"/>
          <w:shd w:val="clear" w:color="auto" w:fill="FFFFFF" w:themeFill="background1"/>
        </w:rPr>
        <w:t>{</w:t>
      </w:r>
      <w:r>
        <w:rPr>
          <w:rFonts w:ascii="宋体" w:eastAsia="宋体" w:hAnsi="宋体" w:cs="宋体"/>
          <w:color w:val="000000" w:themeColor="text1"/>
          <w:kern w:val="0"/>
          <w:sz w:val="16"/>
          <w:szCs w:val="16"/>
          <w:highlight w:val="green"/>
          <w:shd w:val="clear" w:color="auto" w:fill="FFFFFF" w:themeFill="background1"/>
        </w:rPr>
        <w:t>%else%}</w:t>
      </w:r>
      <w:r>
        <w:rPr>
          <w:rFonts w:ascii="宋体" w:eastAsia="宋体" w:hAnsi="宋体" w:cs="宋体" w:hint="eastAsia"/>
          <w:color w:val="000000" w:themeColor="text1"/>
          <w:kern w:val="0"/>
          <w:szCs w:val="21"/>
          <w:shd w:val="clear" w:color="auto" w:fill="FFFFFF" w:themeFill="background1"/>
        </w:rPr>
        <w:t>有潜在临床意义变异</w:t>
      </w:r>
      <w:r>
        <w:rPr>
          <w:rFonts w:ascii="宋体" w:eastAsia="宋体" w:hAnsi="宋体" w:cs="宋体" w:hint="eastAsia"/>
          <w:color w:val="000000" w:themeColor="text1"/>
          <w:kern w:val="0"/>
          <w:sz w:val="16"/>
          <w:szCs w:val="16"/>
          <w:highlight w:val="green"/>
          <w:shd w:val="clear" w:color="auto" w:fill="FFFFFF" w:themeFill="background1"/>
        </w:rPr>
        <w:t>{%</w:t>
      </w:r>
      <w:r>
        <w:rPr>
          <w:rFonts w:ascii="宋体" w:eastAsia="宋体" w:hAnsi="宋体" w:cs="宋体"/>
          <w:color w:val="000000" w:themeColor="text1"/>
          <w:kern w:val="0"/>
          <w:sz w:val="16"/>
          <w:szCs w:val="16"/>
          <w:highlight w:val="green"/>
          <w:shd w:val="clear" w:color="auto" w:fill="FFFFFF" w:themeFill="background1"/>
        </w:rPr>
        <w:t>endif</w:t>
      </w:r>
      <w:r>
        <w:rPr>
          <w:rFonts w:ascii="宋体" w:eastAsia="宋体" w:hAnsi="宋体" w:cs="宋体" w:hint="eastAsia"/>
          <w:color w:val="000000" w:themeColor="text1"/>
          <w:kern w:val="0"/>
          <w:sz w:val="16"/>
          <w:szCs w:val="16"/>
          <w:highlight w:val="green"/>
          <w:shd w:val="clear" w:color="auto" w:fill="FFFFFF" w:themeFill="background1"/>
        </w:rPr>
        <w:t>%}</w:t>
      </w:r>
      <w:r>
        <w:rPr>
          <w:rFonts w:ascii="宋体" w:eastAsia="宋体" w:hAnsi="宋体" w:cs="宋体" w:hint="eastAsia"/>
          <w:kern w:val="0"/>
          <w:szCs w:val="21"/>
        </w:rPr>
        <w:t>，详见列表。</w:t>
      </w:r>
    </w:p>
    <w:tbl>
      <w:tblPr>
        <w:tblW w:w="9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276"/>
        <w:gridCol w:w="1262"/>
        <w:gridCol w:w="1204"/>
        <w:gridCol w:w="1026"/>
        <w:gridCol w:w="1551"/>
        <w:gridCol w:w="1920"/>
      </w:tblGrid>
      <w:tr w:rsidR="00A1149C" w14:paraId="2D0F01C2" w14:textId="77777777">
        <w:trPr>
          <w:trHeight w:val="454"/>
        </w:trPr>
        <w:tc>
          <w:tcPr>
            <w:tcW w:w="1024" w:type="dxa"/>
            <w:vAlign w:val="center"/>
          </w:tcPr>
          <w:p w14:paraId="5DB9B7C1"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基因</w:t>
            </w:r>
          </w:p>
        </w:tc>
        <w:tc>
          <w:tcPr>
            <w:tcW w:w="1276" w:type="dxa"/>
            <w:vAlign w:val="center"/>
          </w:tcPr>
          <w:p w14:paraId="38CB47B2"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转录本</w:t>
            </w:r>
          </w:p>
        </w:tc>
        <w:tc>
          <w:tcPr>
            <w:tcW w:w="1262" w:type="dxa"/>
            <w:vAlign w:val="center"/>
          </w:tcPr>
          <w:p w14:paraId="698A56AC"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核苷酸改变</w:t>
            </w:r>
          </w:p>
        </w:tc>
        <w:tc>
          <w:tcPr>
            <w:tcW w:w="1204" w:type="dxa"/>
            <w:vAlign w:val="center"/>
          </w:tcPr>
          <w:p w14:paraId="7B2BEA9C"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氨基酸改变</w:t>
            </w:r>
          </w:p>
        </w:tc>
        <w:tc>
          <w:tcPr>
            <w:tcW w:w="1026" w:type="dxa"/>
            <w:vAlign w:val="center"/>
          </w:tcPr>
          <w:p w14:paraId="5ED4529D"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丰度</w:t>
            </w:r>
          </w:p>
        </w:tc>
        <w:tc>
          <w:tcPr>
            <w:tcW w:w="1551" w:type="dxa"/>
            <w:vAlign w:val="center"/>
          </w:tcPr>
          <w:p w14:paraId="12723943"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突变类型</w:t>
            </w:r>
          </w:p>
        </w:tc>
        <w:tc>
          <w:tcPr>
            <w:tcW w:w="1920" w:type="dxa"/>
            <w:vAlign w:val="center"/>
          </w:tcPr>
          <w:p w14:paraId="430B8C37"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变异解读</w:t>
            </w:r>
          </w:p>
        </w:tc>
      </w:tr>
      <w:tr w:rsidR="00A1149C" w14:paraId="636AF66B" w14:textId="77777777">
        <w:trPr>
          <w:trHeight w:val="454"/>
        </w:trPr>
        <w:tc>
          <w:tcPr>
            <w:tcW w:w="9263" w:type="dxa"/>
            <w:gridSpan w:val="7"/>
            <w:vAlign w:val="center"/>
          </w:tcPr>
          <w:p w14:paraId="33C338E8"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iCs/>
                <w:color w:val="000000" w:themeColor="text1"/>
                <w:sz w:val="16"/>
                <w:szCs w:val="16"/>
              </w:rPr>
              <w:t>{%tr for a in var_brca.snv_s.B1_L5 + var_brca.snv_s.B2_L5 + var_brca.snv_s.B1_L4 + var_brca.snv_s.B2_L4%}</w:t>
            </w:r>
          </w:p>
        </w:tc>
      </w:tr>
      <w:tr w:rsidR="00A1149C" w14:paraId="0D5E9A1A" w14:textId="77777777">
        <w:trPr>
          <w:trHeight w:val="454"/>
        </w:trPr>
        <w:tc>
          <w:tcPr>
            <w:tcW w:w="1024" w:type="dxa"/>
            <w:vAlign w:val="center"/>
          </w:tcPr>
          <w:p w14:paraId="197C546B" w14:textId="77777777" w:rsidR="00A1149C" w:rsidRDefault="00000000">
            <w:pPr>
              <w:spacing w:line="360" w:lineRule="auto"/>
              <w:jc w:val="center"/>
              <w:rPr>
                <w:rFonts w:ascii="宋体" w:eastAsia="宋体" w:hAnsi="宋体" w:cs="宋体"/>
                <w:i/>
                <w:color w:val="000000" w:themeColor="text1"/>
                <w:sz w:val="16"/>
                <w:szCs w:val="16"/>
              </w:rPr>
            </w:pPr>
            <w:r>
              <w:rPr>
                <w:rFonts w:ascii="宋体" w:eastAsia="宋体" w:hAnsi="宋体" w:cs="宋体" w:hint="eastAsia"/>
                <w:i/>
                <w:color w:val="000000" w:themeColor="text1"/>
                <w:sz w:val="16"/>
                <w:szCs w:val="16"/>
              </w:rPr>
              <w:t>{</w:t>
            </w:r>
            <w:r>
              <w:rPr>
                <w:rFonts w:ascii="宋体" w:eastAsia="宋体" w:hAnsi="宋体" w:cs="宋体"/>
                <w:i/>
                <w:color w:val="000000" w:themeColor="text1"/>
                <w:sz w:val="16"/>
                <w:szCs w:val="16"/>
              </w:rPr>
              <w:t>{a.gene_symbol}}</w:t>
            </w:r>
          </w:p>
        </w:tc>
        <w:tc>
          <w:tcPr>
            <w:tcW w:w="1276" w:type="dxa"/>
            <w:vAlign w:val="center"/>
          </w:tcPr>
          <w:p w14:paraId="51BF55C7"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{a.transcript_primary}}</w:t>
            </w:r>
          </w:p>
        </w:tc>
        <w:tc>
          <w:tcPr>
            <w:tcW w:w="1262" w:type="dxa"/>
            <w:vAlign w:val="center"/>
          </w:tcPr>
          <w:p w14:paraId="344A8305"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{a.hgvs_c}}</w:t>
            </w:r>
          </w:p>
        </w:tc>
        <w:tc>
          <w:tcPr>
            <w:tcW w:w="1204" w:type="dxa"/>
            <w:vAlign w:val="center"/>
          </w:tcPr>
          <w:p w14:paraId="2991147C" w14:textId="3321EA9F"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iCs/>
                <w:color w:val="000000" w:themeColor="text1"/>
                <w:sz w:val="16"/>
                <w:szCs w:val="16"/>
              </w:rPr>
              <w:t>{{a.</w:t>
            </w:r>
            <w:r w:rsidR="001522FC">
              <w:rPr>
                <w:rFonts w:ascii="宋体" w:eastAsia="宋体" w:hAnsi="宋体" w:cs="宋体"/>
                <w:iCs/>
                <w:color w:val="000000" w:themeColor="text1"/>
                <w:sz w:val="16"/>
                <w:szCs w:val="16"/>
              </w:rPr>
              <w:t>hgvs_p_ZJZL</w:t>
            </w:r>
            <w:r>
              <w:rPr>
                <w:rFonts w:ascii="宋体" w:eastAsia="宋体" w:hAnsi="宋体" w:cs="宋体"/>
                <w:iCs/>
                <w:color w:val="000000" w:themeColor="text1"/>
                <w:sz w:val="16"/>
                <w:szCs w:val="16"/>
              </w:rPr>
              <w:t>}}</w:t>
            </w:r>
          </w:p>
        </w:tc>
        <w:tc>
          <w:tcPr>
            <w:tcW w:w="1026" w:type="dxa"/>
            <w:vAlign w:val="center"/>
          </w:tcPr>
          <w:p w14:paraId="3DCB9F54" w14:textId="77777777" w:rsidR="00A1149C" w:rsidRDefault="00000000">
            <w:pPr>
              <w:spacing w:line="360" w:lineRule="auto"/>
              <w:jc w:val="center"/>
              <w:rPr>
                <w:rFonts w:ascii="宋体" w:eastAsia="宋体" w:hAnsi="宋体" w:cs="宋体"/>
                <w:sz w:val="16"/>
                <w:szCs w:val="16"/>
              </w:rPr>
            </w:pPr>
            <w:r>
              <w:rPr>
                <w:rFonts w:ascii="宋体" w:eastAsia="宋体" w:hAnsi="宋体" w:cs="宋体" w:hint="eastAsia"/>
                <w:sz w:val="16"/>
                <w:szCs w:val="16"/>
              </w:rPr>
              <w:t>{</w:t>
            </w:r>
            <w:r>
              <w:rPr>
                <w:rFonts w:ascii="宋体" w:eastAsia="宋体" w:hAnsi="宋体" w:cs="宋体"/>
                <w:sz w:val="16"/>
                <w:szCs w:val="16"/>
              </w:rPr>
              <w:t>%p if a.var_origin == “germline”%}</w:t>
            </w:r>
          </w:p>
          <w:p w14:paraId="47AC41E4" w14:textId="77777777" w:rsidR="00A1149C" w:rsidRDefault="00000000">
            <w:pPr>
              <w:spacing w:line="360" w:lineRule="auto"/>
              <w:jc w:val="center"/>
              <w:rPr>
                <w:rFonts w:ascii="宋体" w:eastAsia="宋体" w:hAnsi="宋体" w:cs="宋体"/>
                <w:sz w:val="16"/>
                <w:szCs w:val="16"/>
              </w:rPr>
            </w:pPr>
            <w:r>
              <w:rPr>
                <w:rFonts w:ascii="宋体" w:eastAsia="宋体" w:hAnsi="宋体" w:cs="宋体"/>
                <w:sz w:val="16"/>
                <w:szCs w:val="16"/>
              </w:rPr>
              <w:t>{{a.freq_ss_str}}</w:t>
            </w:r>
          </w:p>
          <w:p w14:paraId="3668A2A4" w14:textId="77777777" w:rsidR="00A1149C" w:rsidRDefault="00000000">
            <w:pPr>
              <w:spacing w:line="360" w:lineRule="auto"/>
              <w:jc w:val="center"/>
              <w:rPr>
                <w:rFonts w:ascii="宋体" w:eastAsia="宋体" w:hAnsi="宋体" w:cs="宋体"/>
                <w:sz w:val="16"/>
                <w:szCs w:val="16"/>
              </w:rPr>
            </w:pPr>
            <w:r>
              <w:rPr>
                <w:rFonts w:ascii="宋体" w:eastAsia="宋体" w:hAnsi="宋体" w:cs="宋体"/>
                <w:sz w:val="16"/>
                <w:szCs w:val="16"/>
              </w:rPr>
              <w:t>{%p else%}</w:t>
            </w:r>
          </w:p>
          <w:p w14:paraId="67344D1C" w14:textId="77777777" w:rsidR="00A1149C" w:rsidRDefault="00000000">
            <w:pPr>
              <w:spacing w:line="360" w:lineRule="auto"/>
              <w:jc w:val="center"/>
              <w:rPr>
                <w:rFonts w:ascii="宋体" w:eastAsia="宋体" w:hAnsi="宋体" w:cs="宋体"/>
                <w:sz w:val="16"/>
                <w:szCs w:val="16"/>
              </w:rPr>
            </w:pPr>
            <w:r>
              <w:rPr>
                <w:rFonts w:ascii="宋体" w:eastAsia="宋体" w:hAnsi="宋体" w:cs="宋体" w:hint="eastAsia"/>
                <w:sz w:val="16"/>
                <w:szCs w:val="16"/>
              </w:rPr>
              <w:t>{{</w:t>
            </w:r>
            <w:r>
              <w:rPr>
                <w:rFonts w:ascii="宋体" w:eastAsia="宋体" w:hAnsi="宋体" w:cs="宋体"/>
                <w:sz w:val="16"/>
                <w:szCs w:val="16"/>
              </w:rPr>
              <w:t>a.freq_str</w:t>
            </w:r>
            <w:r>
              <w:rPr>
                <w:rFonts w:ascii="宋体" w:eastAsia="宋体" w:hAnsi="宋体" w:cs="宋体" w:hint="eastAsia"/>
                <w:sz w:val="16"/>
                <w:szCs w:val="16"/>
              </w:rPr>
              <w:t>}}</w:t>
            </w:r>
          </w:p>
          <w:p w14:paraId="5C7F1BB6"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sz w:val="16"/>
                <w:szCs w:val="16"/>
              </w:rPr>
              <w:t>{</w:t>
            </w:r>
            <w:r>
              <w:rPr>
                <w:rFonts w:ascii="宋体" w:eastAsia="宋体" w:hAnsi="宋体" w:cs="宋体"/>
                <w:sz w:val="16"/>
                <w:szCs w:val="16"/>
              </w:rPr>
              <w:t>%p endif%}</w:t>
            </w:r>
          </w:p>
        </w:tc>
        <w:tc>
          <w:tcPr>
            <w:tcW w:w="1551" w:type="dxa"/>
            <w:vAlign w:val="center"/>
          </w:tcPr>
          <w:p w14:paraId="13570E94"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{a.type_cn}}</w:t>
            </w:r>
          </w:p>
        </w:tc>
        <w:tc>
          <w:tcPr>
            <w:tcW w:w="1920" w:type="dxa"/>
            <w:vAlign w:val="center"/>
          </w:tcPr>
          <w:p w14:paraId="0DD7081B"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{%if a.clinic_num_</w:t>
            </w:r>
            <w:r>
              <w:rPr>
                <w:rFonts w:ascii="宋体" w:eastAsia="宋体" w:hAnsi="宋体" w:cs="宋体"/>
                <w:iCs/>
                <w:color w:val="000000" w:themeColor="text1"/>
                <w:sz w:val="16"/>
                <w:szCs w:val="16"/>
              </w:rPr>
              <w:t>s</w:t>
            </w:r>
            <w:r>
              <w:rPr>
                <w:rFonts w:ascii="宋体" w:eastAsia="宋体" w:hAnsi="宋体" w:cs="宋体" w:hint="eastAsia"/>
                <w:iCs/>
                <w:color w:val="000000" w:themeColor="text1"/>
                <w:sz w:val="16"/>
                <w:szCs w:val="16"/>
              </w:rPr>
              <w:t>==5%}临床意义明确{%else%}有潜在临床意义{%endif%}</w:t>
            </w:r>
          </w:p>
        </w:tc>
      </w:tr>
      <w:tr w:rsidR="00A1149C" w14:paraId="22B4FD70" w14:textId="77777777">
        <w:trPr>
          <w:trHeight w:val="454"/>
        </w:trPr>
        <w:tc>
          <w:tcPr>
            <w:tcW w:w="9263" w:type="dxa"/>
            <w:gridSpan w:val="7"/>
            <w:vAlign w:val="center"/>
          </w:tcPr>
          <w:p w14:paraId="014A83F5"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%tr endfor%}</w:t>
            </w:r>
          </w:p>
        </w:tc>
      </w:tr>
    </w:tbl>
    <w:p w14:paraId="146B6458" w14:textId="77777777" w:rsidR="00A1149C" w:rsidRDefault="00A1149C">
      <w:pPr>
        <w:autoSpaceDE w:val="0"/>
        <w:autoSpaceDN w:val="0"/>
        <w:adjustRightInd w:val="0"/>
        <w:spacing w:line="240" w:lineRule="exact"/>
        <w:jc w:val="left"/>
        <w:rPr>
          <w:rFonts w:ascii="宋体" w:eastAsia="宋体" w:hAnsi="宋体" w:cs="宋体"/>
          <w:color w:val="000000" w:themeColor="text1"/>
          <w:kern w:val="0"/>
          <w:sz w:val="18"/>
          <w:szCs w:val="18"/>
        </w:rPr>
      </w:pPr>
    </w:p>
    <w:p w14:paraId="76F53ADA" w14:textId="77777777" w:rsidR="00A1149C" w:rsidRDefault="00000000">
      <w:pPr>
        <w:autoSpaceDE w:val="0"/>
        <w:autoSpaceDN w:val="0"/>
        <w:adjustRightInd w:val="0"/>
        <w:spacing w:line="240" w:lineRule="exact"/>
        <w:jc w:val="left"/>
        <w:rPr>
          <w:rFonts w:ascii="宋体" w:eastAsia="宋体" w:hAnsi="宋体" w:cs="宋体"/>
          <w:color w:val="000000" w:themeColor="text1"/>
          <w:kern w:val="0"/>
          <w:sz w:val="18"/>
          <w:szCs w:val="18"/>
        </w:rPr>
      </w:pPr>
      <w:r>
        <w:rPr>
          <w:rFonts w:ascii="宋体" w:eastAsia="宋体" w:hAnsi="宋体" w:cs="宋体" w:hint="eastAsia"/>
          <w:color w:val="000000" w:themeColor="text1"/>
          <w:kern w:val="0"/>
          <w:sz w:val="18"/>
          <w:szCs w:val="18"/>
        </w:rPr>
        <w:t>注：上表中FFPE样本仅列出临床意义明确和有潜在临床意义的检测结果；血样/口腔拭子样本仅列出致病性变异和疑似致病性变异的检测结果。</w:t>
      </w:r>
    </w:p>
    <w:p w14:paraId="38DFAC34" w14:textId="77777777" w:rsidR="00A1149C" w:rsidRDefault="00000000">
      <w:pPr>
        <w:autoSpaceDE w:val="0"/>
        <w:autoSpaceDN w:val="0"/>
        <w:adjustRightInd w:val="0"/>
        <w:spacing w:line="240" w:lineRule="exact"/>
        <w:jc w:val="left"/>
        <w:rPr>
          <w:rFonts w:ascii="宋体" w:eastAsia="宋体" w:hAnsi="宋体" w:cs="宋体"/>
          <w:color w:val="000000" w:themeColor="text1"/>
          <w:kern w:val="0"/>
          <w:sz w:val="18"/>
          <w:szCs w:val="18"/>
        </w:rPr>
      </w:pPr>
      <w:r>
        <w:rPr>
          <w:rFonts w:ascii="宋体" w:eastAsia="宋体" w:hAnsi="宋体" w:cs="宋体" w:hint="eastAsia"/>
          <w:color w:val="000000" w:themeColor="text1"/>
          <w:kern w:val="0"/>
          <w:sz w:val="18"/>
          <w:szCs w:val="18"/>
        </w:rPr>
        <w:t>{</w:t>
      </w:r>
      <w:r>
        <w:rPr>
          <w:rFonts w:ascii="宋体" w:eastAsia="宋体" w:hAnsi="宋体" w:cs="宋体"/>
          <w:color w:val="000000" w:themeColor="text1"/>
          <w:kern w:val="0"/>
          <w:sz w:val="18"/>
          <w:szCs w:val="18"/>
        </w:rPr>
        <w:t>%p else%}</w:t>
      </w:r>
    </w:p>
    <w:p w14:paraId="77DE1171" w14:textId="77777777" w:rsidR="00A1149C" w:rsidRDefault="00000000">
      <w:pPr>
        <w:pStyle w:val="af4"/>
        <w:numPr>
          <w:ilvl w:val="0"/>
          <w:numId w:val="2"/>
        </w:numPr>
        <w:autoSpaceDE w:val="0"/>
        <w:autoSpaceDN w:val="0"/>
        <w:adjustRightInd w:val="0"/>
        <w:spacing w:line="240" w:lineRule="exact"/>
        <w:ind w:firstLineChars="0"/>
        <w:jc w:val="left"/>
        <w:rPr>
          <w:rFonts w:ascii="宋体" w:eastAsia="宋体" w:hAnsi="宋体" w:cs="宋体"/>
          <w:bCs/>
          <w:szCs w:val="21"/>
        </w:rPr>
      </w:pPr>
      <w:r>
        <w:rPr>
          <w:rFonts w:ascii="宋体" w:eastAsia="宋体" w:hAnsi="宋体" w:cs="宋体" w:hint="eastAsia"/>
          <w:kern w:val="0"/>
          <w:szCs w:val="21"/>
        </w:rPr>
        <w:t>FFPE样本中未检测出</w:t>
      </w:r>
      <w:r>
        <w:rPr>
          <w:rFonts w:ascii="宋体" w:eastAsia="宋体" w:hAnsi="宋体" w:cs="宋体" w:hint="eastAsia"/>
          <w:i/>
          <w:iCs/>
          <w:kern w:val="0"/>
          <w:szCs w:val="21"/>
        </w:rPr>
        <w:t>BRCA1/2</w:t>
      </w:r>
      <w:r>
        <w:rPr>
          <w:rFonts w:ascii="宋体" w:eastAsia="宋体" w:hAnsi="宋体" w:cs="宋体" w:hint="eastAsia"/>
          <w:kern w:val="0"/>
          <w:szCs w:val="21"/>
        </w:rPr>
        <w:t>基因临床意义明确或有潜在临床意义变异。</w:t>
      </w:r>
    </w:p>
    <w:p w14:paraId="1D5011FE" w14:textId="77777777" w:rsidR="00A1149C" w:rsidRDefault="00000000">
      <w:pPr>
        <w:rPr>
          <w:rFonts w:ascii="宋体" w:eastAsia="宋体" w:hAnsi="宋体" w:cs="宋体"/>
          <w:bCs/>
          <w:sz w:val="16"/>
          <w:szCs w:val="16"/>
        </w:rPr>
      </w:pPr>
      <w:r>
        <w:rPr>
          <w:rFonts w:ascii="宋体" w:eastAsia="宋体" w:hAnsi="宋体" w:cs="宋体" w:hint="eastAsia"/>
          <w:bCs/>
          <w:sz w:val="16"/>
          <w:szCs w:val="16"/>
          <w:highlight w:val="lightGray"/>
        </w:rPr>
        <w:t>{%p</w:t>
      </w:r>
      <w:r>
        <w:rPr>
          <w:rFonts w:ascii="宋体" w:eastAsia="宋体" w:hAnsi="宋体" w:cs="宋体"/>
          <w:bCs/>
          <w:sz w:val="16"/>
          <w:szCs w:val="16"/>
          <w:highlight w:val="lightGray"/>
        </w:rPr>
        <w:t xml:space="preserve"> endif</w:t>
      </w:r>
      <w:r>
        <w:rPr>
          <w:rFonts w:ascii="宋体" w:eastAsia="宋体" w:hAnsi="宋体" w:cs="宋体" w:hint="eastAsia"/>
          <w:bCs/>
          <w:sz w:val="16"/>
          <w:szCs w:val="16"/>
          <w:highlight w:val="lightGray"/>
        </w:rPr>
        <w:t>%}</w:t>
      </w:r>
    </w:p>
    <w:p w14:paraId="23CEED28" w14:textId="77777777" w:rsidR="00A1149C" w:rsidRDefault="00000000">
      <w:pPr>
        <w:rPr>
          <w:rFonts w:ascii="宋体" w:eastAsia="宋体" w:hAnsi="宋体" w:cs="宋体"/>
          <w:color w:val="000000" w:themeColor="text1"/>
          <w:kern w:val="0"/>
          <w:sz w:val="18"/>
          <w:szCs w:val="18"/>
        </w:rPr>
      </w:pPr>
      <w:r>
        <w:rPr>
          <w:rFonts w:ascii="宋体" w:eastAsia="宋体" w:hAnsi="宋体" w:cs="宋体"/>
          <w:color w:val="000000" w:themeColor="text1"/>
          <w:kern w:val="0"/>
          <w:sz w:val="18"/>
          <w:szCs w:val="18"/>
        </w:rPr>
        <w:t>{%p if not var_brca.snv_s.B1_L5 + var_brca.snv_s.B1_L4 + var_brca.snv_s.B2_L5 + var_brca.snv_s.B2_L4 and judge_CNV %}</w:t>
      </w:r>
    </w:p>
    <w:p w14:paraId="546CCDA1" w14:textId="77777777" w:rsidR="00A1149C" w:rsidRDefault="00000000">
      <w:pPr>
        <w:rPr>
          <w:rFonts w:ascii="宋体" w:eastAsia="宋体" w:hAnsi="宋体" w:cs="宋体"/>
          <w:bCs/>
          <w:sz w:val="18"/>
          <w:szCs w:val="18"/>
        </w:rPr>
      </w:pPr>
      <w:r>
        <w:rPr>
          <w:rFonts w:ascii="宋体" w:eastAsia="宋体" w:hAnsi="宋体" w:cs="宋体" w:hint="eastAsia"/>
          <w:color w:val="000000" w:themeColor="text1"/>
          <w:kern w:val="0"/>
          <w:sz w:val="18"/>
          <w:szCs w:val="18"/>
        </w:rPr>
        <w:t>注：</w:t>
      </w:r>
      <w:r>
        <w:rPr>
          <w:rFonts w:ascii="宋体" w:eastAsia="宋体" w:hAnsi="宋体" w:cs="宋体" w:hint="eastAsia"/>
          <w:bCs/>
          <w:sz w:val="18"/>
          <w:szCs w:val="18"/>
          <w:vertAlign w:val="superscript"/>
        </w:rPr>
        <w:t>**</w:t>
      </w:r>
      <w:r>
        <w:rPr>
          <w:rFonts w:ascii="宋体" w:eastAsia="宋体" w:hAnsi="宋体" w:cs="宋体" w:hint="eastAsia"/>
          <w:bCs/>
          <w:sz w:val="18"/>
          <w:szCs w:val="18"/>
        </w:rPr>
        <w:t>表示为附加检测项目，仅供临床参考。</w:t>
      </w:r>
    </w:p>
    <w:p w14:paraId="6D1978DF" w14:textId="77777777" w:rsidR="00A1149C" w:rsidRDefault="00000000">
      <w:pPr>
        <w:rPr>
          <w:rFonts w:ascii="宋体" w:eastAsia="宋体" w:hAnsi="宋体" w:cs="宋体"/>
          <w:b/>
          <w:bCs/>
          <w:sz w:val="18"/>
          <w:szCs w:val="18"/>
        </w:rPr>
      </w:pPr>
      <w:r>
        <w:rPr>
          <w:rFonts w:ascii="宋体" w:eastAsia="宋体" w:hAnsi="宋体" w:cs="宋体" w:hint="eastAsia"/>
          <w:bCs/>
          <w:sz w:val="18"/>
          <w:szCs w:val="18"/>
        </w:rPr>
        <w:t>{</w:t>
      </w:r>
      <w:r>
        <w:rPr>
          <w:rFonts w:ascii="宋体" w:eastAsia="宋体" w:hAnsi="宋体" w:cs="宋体"/>
          <w:bCs/>
          <w:sz w:val="18"/>
          <w:szCs w:val="18"/>
        </w:rPr>
        <w:t>%</w:t>
      </w:r>
      <w:r>
        <w:rPr>
          <w:rFonts w:ascii="宋体" w:eastAsia="宋体" w:hAnsi="宋体" w:cs="宋体" w:hint="eastAsia"/>
          <w:bCs/>
          <w:sz w:val="18"/>
          <w:szCs w:val="18"/>
        </w:rPr>
        <w:t>p</w:t>
      </w:r>
      <w:r>
        <w:rPr>
          <w:rFonts w:ascii="宋体" w:eastAsia="宋体" w:hAnsi="宋体" w:cs="宋体"/>
          <w:bCs/>
          <w:sz w:val="18"/>
          <w:szCs w:val="18"/>
        </w:rPr>
        <w:t xml:space="preserve"> endif%}</w:t>
      </w:r>
    </w:p>
    <w:tbl>
      <w:tblPr>
        <w:tblStyle w:val="a9"/>
        <w:tblpPr w:leftFromText="181" w:rightFromText="181" w:vertAnchor="page" w:horzAnchor="margin" w:tblpY="1402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693"/>
        <w:gridCol w:w="2551"/>
        <w:gridCol w:w="2375"/>
      </w:tblGrid>
      <w:tr w:rsidR="00A1149C" w14:paraId="3344C0D9" w14:textId="77777777">
        <w:tc>
          <w:tcPr>
            <w:tcW w:w="2235" w:type="dxa"/>
            <w:vAlign w:val="center"/>
          </w:tcPr>
          <w:p w14:paraId="053EE59F" w14:textId="77777777" w:rsidR="00A1149C" w:rsidRDefault="00000000">
            <w:pPr>
              <w:widowControl/>
              <w:spacing w:before="156" w:after="156"/>
              <w:rPr>
                <w:rFonts w:ascii="宋体" w:eastAsia="宋体" w:hAnsi="宋体" w:cs="宋体"/>
                <w:b/>
                <w:bCs/>
                <w:sz w:val="18"/>
                <w:szCs w:val="18"/>
              </w:rPr>
            </w:pPr>
            <w:r>
              <w:rPr>
                <w:rFonts w:ascii="宋体" w:eastAsia="宋体" w:hAnsi="宋体" w:cs="宋体" w:hint="eastAsia"/>
                <w:b/>
                <w:bCs/>
                <w:sz w:val="18"/>
                <w:szCs w:val="18"/>
              </w:rPr>
              <w:t>实验操作:</w:t>
            </w:r>
            <w:r>
              <w:rPr>
                <w:rFonts w:ascii="宋体" w:eastAsia="宋体" w:hAnsi="宋体" w:cs="宋体" w:hint="eastAsia"/>
                <w:noProof/>
                <w:sz w:val="18"/>
                <w:szCs w:val="18"/>
              </w:rPr>
              <w:drawing>
                <wp:inline distT="0" distB="0" distL="114300" distR="114300" wp14:anchorId="4070669E" wp14:editId="331D9623">
                  <wp:extent cx="699770" cy="375920"/>
                  <wp:effectExtent l="0" t="0" r="0" b="5080"/>
                  <wp:docPr id="3" name="_x0000_i1272" descr="来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272" descr="来茜"/>
                          <pic:cNvPicPr>
                            <a:picLocks noChangeAspect="1"/>
                          </pic:cNvPicPr>
                        </pic:nvPicPr>
                        <pic:blipFill>
                          <a:blip r:embed="rId9"/>
                          <a:stretch>
                            <a:fillRect/>
                          </a:stretch>
                        </pic:blipFill>
                        <pic:spPr>
                          <a:xfrm>
                            <a:off x="0" y="0"/>
                            <a:ext cx="701566" cy="376563"/>
                          </a:xfrm>
                          <a:prstGeom prst="rect">
                            <a:avLst/>
                          </a:prstGeom>
                        </pic:spPr>
                      </pic:pic>
                    </a:graphicData>
                  </a:graphic>
                </wp:inline>
              </w:drawing>
            </w:r>
          </w:p>
        </w:tc>
        <w:tc>
          <w:tcPr>
            <w:tcW w:w="2693" w:type="dxa"/>
            <w:vAlign w:val="center"/>
          </w:tcPr>
          <w:p w14:paraId="58FBB9BC" w14:textId="77777777" w:rsidR="00A1149C" w:rsidRDefault="00000000">
            <w:pPr>
              <w:widowControl/>
              <w:spacing w:before="156" w:after="156"/>
              <w:rPr>
                <w:rFonts w:ascii="宋体" w:eastAsia="宋体" w:hAnsi="宋体" w:cs="宋体"/>
                <w:b/>
                <w:bCs/>
                <w:sz w:val="18"/>
                <w:szCs w:val="18"/>
              </w:rPr>
            </w:pPr>
            <w:r>
              <w:rPr>
                <w:rFonts w:ascii="宋体" w:eastAsia="宋体" w:hAnsi="宋体" w:cs="宋体" w:hint="eastAsia"/>
                <w:b/>
                <w:bCs/>
                <w:sz w:val="18"/>
                <w:szCs w:val="18"/>
              </w:rPr>
              <w:t>报告分析：</w:t>
            </w:r>
            <w:r>
              <w:rPr>
                <w:rFonts w:ascii="宋体" w:eastAsia="宋体" w:hAnsi="宋体" w:cs="宋体" w:hint="eastAsia"/>
                <w:noProof/>
                <w:sz w:val="18"/>
                <w:szCs w:val="18"/>
              </w:rPr>
              <w:drawing>
                <wp:inline distT="0" distB="0" distL="114300" distR="114300" wp14:anchorId="11159549" wp14:editId="040CB976">
                  <wp:extent cx="810260" cy="307340"/>
                  <wp:effectExtent l="0" t="0" r="8890" b="0"/>
                  <wp:docPr id="4" name="_x0000_i1273" descr="方健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273" descr="方健飞"/>
                          <pic:cNvPicPr>
                            <a:picLocks noChangeAspect="1"/>
                          </pic:cNvPicPr>
                        </pic:nvPicPr>
                        <pic:blipFill>
                          <a:blip r:embed="rId10"/>
                          <a:stretch>
                            <a:fillRect/>
                          </a:stretch>
                        </pic:blipFill>
                        <pic:spPr>
                          <a:xfrm>
                            <a:off x="0" y="0"/>
                            <a:ext cx="815875" cy="309705"/>
                          </a:xfrm>
                          <a:prstGeom prst="rect">
                            <a:avLst/>
                          </a:prstGeom>
                        </pic:spPr>
                      </pic:pic>
                    </a:graphicData>
                  </a:graphic>
                </wp:inline>
              </w:drawing>
            </w:r>
          </w:p>
        </w:tc>
        <w:tc>
          <w:tcPr>
            <w:tcW w:w="2551" w:type="dxa"/>
            <w:vAlign w:val="center"/>
          </w:tcPr>
          <w:p w14:paraId="4C114B3F" w14:textId="77777777" w:rsidR="00A1149C" w:rsidRDefault="00000000">
            <w:pPr>
              <w:widowControl/>
              <w:spacing w:before="156" w:after="156"/>
              <w:rPr>
                <w:rFonts w:ascii="宋体" w:eastAsia="宋体" w:hAnsi="宋体" w:cs="宋体"/>
                <w:b/>
                <w:bCs/>
                <w:sz w:val="18"/>
                <w:szCs w:val="18"/>
              </w:rPr>
            </w:pPr>
            <w:r>
              <w:rPr>
                <w:rFonts w:ascii="宋体" w:eastAsia="宋体" w:hAnsi="宋体" w:cs="宋体" w:hint="eastAsia"/>
                <w:b/>
                <w:bCs/>
                <w:sz w:val="18"/>
                <w:szCs w:val="18"/>
              </w:rPr>
              <w:t>诊断医师：</w:t>
            </w:r>
            <w:r>
              <w:rPr>
                <w:rFonts w:ascii="宋体" w:eastAsia="宋体" w:hAnsi="宋体" w:cs="宋体" w:hint="eastAsia"/>
                <w:b/>
                <w:bCs/>
                <w:noProof/>
                <w:sz w:val="18"/>
                <w:szCs w:val="18"/>
              </w:rPr>
              <w:drawing>
                <wp:inline distT="0" distB="0" distL="114300" distR="114300" wp14:anchorId="77339039" wp14:editId="1030C8EE">
                  <wp:extent cx="866775" cy="280035"/>
                  <wp:effectExtent l="0" t="0" r="0" b="5715"/>
                  <wp:docPr id="5" name="图片 1" descr="IMG_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0450"/>
                          <pic:cNvPicPr>
                            <a:picLocks noChangeAspect="1"/>
                          </pic:cNvPicPr>
                        </pic:nvPicPr>
                        <pic:blipFill>
                          <a:blip r:embed="rId11"/>
                          <a:stretch>
                            <a:fillRect/>
                          </a:stretch>
                        </pic:blipFill>
                        <pic:spPr>
                          <a:xfrm>
                            <a:off x="0" y="0"/>
                            <a:ext cx="869914" cy="281442"/>
                          </a:xfrm>
                          <a:prstGeom prst="rect">
                            <a:avLst/>
                          </a:prstGeom>
                          <a:noFill/>
                          <a:ln w="9525">
                            <a:noFill/>
                          </a:ln>
                        </pic:spPr>
                      </pic:pic>
                    </a:graphicData>
                  </a:graphic>
                </wp:inline>
              </w:drawing>
            </w:r>
          </w:p>
        </w:tc>
        <w:tc>
          <w:tcPr>
            <w:tcW w:w="2375" w:type="dxa"/>
            <w:vAlign w:val="center"/>
          </w:tcPr>
          <w:p w14:paraId="4E808395" w14:textId="77777777" w:rsidR="00A1149C" w:rsidRDefault="00000000">
            <w:pPr>
              <w:widowControl/>
              <w:spacing w:before="156" w:after="156"/>
              <w:rPr>
                <w:rFonts w:ascii="宋体" w:eastAsia="宋体" w:hAnsi="宋体" w:cs="宋体"/>
                <w:b/>
                <w:bCs/>
                <w:sz w:val="18"/>
                <w:szCs w:val="18"/>
              </w:rPr>
            </w:pPr>
            <w:r>
              <w:rPr>
                <w:rFonts w:ascii="宋体" w:eastAsia="宋体" w:hAnsi="宋体" w:cs="宋体" w:hint="eastAsia"/>
                <w:b/>
                <w:bCs/>
                <w:sz w:val="18"/>
                <w:szCs w:val="18"/>
              </w:rPr>
              <w:t>审核医师：</w:t>
            </w:r>
            <w:r>
              <w:rPr>
                <w:rFonts w:ascii="宋体" w:eastAsia="宋体" w:hAnsi="宋体" w:cs="宋体" w:hint="eastAsia"/>
                <w:noProof/>
                <w:sz w:val="18"/>
                <w:szCs w:val="18"/>
              </w:rPr>
              <w:drawing>
                <wp:inline distT="0" distB="0" distL="0" distR="0" wp14:anchorId="3A990D6E" wp14:editId="1CA50CEE">
                  <wp:extent cx="774700" cy="394970"/>
                  <wp:effectExtent l="0" t="0" r="6350" b="5080"/>
                  <wp:docPr id="8" name="_x0000_s1271" descr="苏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_x0000_s1271" descr="苏丹"/>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4700" cy="394970"/>
                          </a:xfrm>
                          <a:prstGeom prst="rect">
                            <a:avLst/>
                          </a:prstGeom>
                        </pic:spPr>
                      </pic:pic>
                    </a:graphicData>
                  </a:graphic>
                </wp:inline>
              </w:drawing>
            </w:r>
          </w:p>
        </w:tc>
      </w:tr>
    </w:tbl>
    <w:p w14:paraId="6FA716E0" w14:textId="77777777" w:rsidR="00A1149C" w:rsidRDefault="00000000">
      <w:pPr>
        <w:widowControl/>
        <w:spacing w:before="156" w:after="156"/>
        <w:rPr>
          <w:rFonts w:ascii="宋体" w:eastAsia="宋体" w:hAnsi="宋体" w:cs="宋体"/>
          <w:sz w:val="18"/>
          <w:szCs w:val="18"/>
        </w:rPr>
      </w:pPr>
      <w:r>
        <w:rPr>
          <w:rFonts w:ascii="宋体" w:eastAsia="宋体" w:hAnsi="宋体" w:cs="宋体"/>
          <w:b/>
          <w:sz w:val="28"/>
          <w:szCs w:val="28"/>
        </w:rPr>
        <w:lastRenderedPageBreak/>
        <w:br w:type="page"/>
      </w:r>
    </w:p>
    <w:p w14:paraId="78258B9A" w14:textId="77777777" w:rsidR="00A1149C" w:rsidRDefault="00000000">
      <w:pPr>
        <w:widowControl/>
        <w:jc w:val="left"/>
        <w:rPr>
          <w:rFonts w:ascii="宋体" w:eastAsia="宋体" w:hAnsi="宋体" w:cs="宋体"/>
          <w:sz w:val="18"/>
          <w:szCs w:val="18"/>
        </w:rPr>
      </w:pPr>
      <w:r>
        <w:rPr>
          <w:rFonts w:ascii="宋体" w:eastAsia="宋体" w:hAnsi="宋体" w:cs="宋体" w:hint="eastAsia"/>
          <w:b/>
          <w:sz w:val="28"/>
          <w:szCs w:val="28"/>
        </w:rPr>
        <w:lastRenderedPageBreak/>
        <w:t>结果说明：</w:t>
      </w:r>
    </w:p>
    <w:p w14:paraId="53699971" w14:textId="77777777" w:rsidR="00A1149C" w:rsidRDefault="00000000">
      <w:pPr>
        <w:pStyle w:val="af4"/>
        <w:autoSpaceDE w:val="0"/>
        <w:autoSpaceDN w:val="0"/>
        <w:adjustRightInd w:val="0"/>
        <w:spacing w:line="300" w:lineRule="exact"/>
        <w:ind w:left="320" w:hangingChars="200" w:hanging="320"/>
        <w:rPr>
          <w:rFonts w:ascii="宋体" w:eastAsia="宋体" w:hAnsi="宋体" w:cs="宋体"/>
          <w:sz w:val="16"/>
          <w:szCs w:val="16"/>
        </w:rPr>
      </w:pPr>
      <w:bookmarkStart w:id="1" w:name="_Hlk7016611"/>
      <w:bookmarkStart w:id="2" w:name="_Hlk7016599"/>
      <w:r>
        <w:rPr>
          <w:rFonts w:ascii="宋体" w:eastAsia="宋体" w:hAnsi="宋体" w:cs="宋体"/>
          <w:sz w:val="16"/>
          <w:szCs w:val="16"/>
          <w:highlight w:val="yellow"/>
        </w:rPr>
        <w:t>{%p if var_brca.snv_s.B1_L5 + var_brca.snv_s.B2_L5 + var_brca.snv_s.B1_L4 + var_brca.snv_s.B2_L4%}</w:t>
      </w:r>
    </w:p>
    <w:p w14:paraId="15305FB1" w14:textId="77777777" w:rsidR="00A1149C" w:rsidRDefault="00000000">
      <w:pPr>
        <w:pStyle w:val="af4"/>
        <w:autoSpaceDE w:val="0"/>
        <w:autoSpaceDN w:val="0"/>
        <w:adjustRightInd w:val="0"/>
        <w:spacing w:line="300" w:lineRule="exact"/>
        <w:ind w:left="320" w:hangingChars="200" w:hanging="320"/>
        <w:rPr>
          <w:rFonts w:ascii="宋体" w:eastAsia="宋体" w:hAnsi="宋体" w:cs="宋体"/>
          <w:sz w:val="16"/>
          <w:szCs w:val="16"/>
        </w:rPr>
      </w:pPr>
      <w:r>
        <w:rPr>
          <w:rFonts w:ascii="宋体" w:eastAsia="宋体" w:hAnsi="宋体" w:cs="宋体"/>
          <w:sz w:val="16"/>
          <w:szCs w:val="16"/>
          <w:highlight w:val="green"/>
        </w:rPr>
        <w:t>{%p for a in var_brca.snv_s.B1_L5 + var_brca.snv_s.B2_L5 + var_brca.snv_s.B1_L4 + var_brca.snv_s.B2_L4%}</w:t>
      </w:r>
    </w:p>
    <w:p w14:paraId="50320A84" w14:textId="6BACBE6E"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Pr>
          <w:rFonts w:ascii="宋体" w:eastAsia="宋体" w:hAnsi="宋体" w:cs="宋体"/>
          <w:szCs w:val="21"/>
        </w:rPr>
        <w:t>{%if a.var_origin==”germline”%}</w:t>
      </w:r>
      <w:r>
        <w:rPr>
          <w:rFonts w:ascii="宋体" w:eastAsia="宋体" w:hAnsi="宋体" w:cs="宋体" w:hint="eastAsia"/>
          <w:szCs w:val="21"/>
        </w:rPr>
        <w:t>本次实验检测到</w:t>
      </w:r>
      <w:r>
        <w:rPr>
          <w:rFonts w:ascii="宋体" w:eastAsia="宋体" w:hAnsi="宋体" w:cs="宋体" w:hint="eastAsia"/>
          <w:i/>
          <w:iCs/>
          <w:szCs w:val="21"/>
        </w:rPr>
        <w:t>{{</w:t>
      </w:r>
      <w:r>
        <w:rPr>
          <w:rFonts w:ascii="宋体" w:eastAsia="宋体" w:hAnsi="宋体" w:cs="宋体"/>
          <w:i/>
          <w:iCs/>
          <w:szCs w:val="21"/>
        </w:rPr>
        <w:t>a.gene_symbol</w:t>
      </w:r>
      <w:r>
        <w:rPr>
          <w:rFonts w:ascii="宋体" w:eastAsia="宋体" w:hAnsi="宋体" w:cs="宋体" w:hint="eastAsia"/>
          <w:i/>
          <w:iCs/>
          <w:szCs w:val="21"/>
        </w:rPr>
        <w:t>}}</w:t>
      </w:r>
      <w:r>
        <w:rPr>
          <w:rFonts w:ascii="宋体" w:eastAsia="宋体" w:hAnsi="宋体" w:cs="宋体" w:hint="eastAsia"/>
          <w:szCs w:val="21"/>
        </w:rPr>
        <w:t>基因的{{</w:t>
      </w:r>
      <w:r>
        <w:rPr>
          <w:rFonts w:ascii="宋体" w:eastAsia="宋体" w:hAnsi="宋体" w:cs="宋体"/>
          <w:szCs w:val="21"/>
        </w:rPr>
        <w:t>a.hgvs_c</w:t>
      </w:r>
      <w:r>
        <w:rPr>
          <w:rFonts w:ascii="宋体" w:eastAsia="宋体" w:hAnsi="宋体" w:cs="宋体" w:hint="eastAsia"/>
          <w:szCs w:val="21"/>
        </w:rPr>
        <w:t>}}{%</w:t>
      </w:r>
      <w:r>
        <w:rPr>
          <w:rFonts w:ascii="宋体" w:eastAsia="宋体" w:hAnsi="宋体" w:cs="宋体"/>
          <w:szCs w:val="21"/>
        </w:rPr>
        <w:t>if a.</w:t>
      </w:r>
      <w:r w:rsidR="001522FC">
        <w:rPr>
          <w:rFonts w:ascii="宋体" w:eastAsia="宋体" w:hAnsi="宋体" w:cs="宋体"/>
          <w:szCs w:val="21"/>
        </w:rPr>
        <w:t>hgvs_p_ZJZL</w:t>
      </w:r>
      <w:r>
        <w:rPr>
          <w:rFonts w:ascii="宋体" w:eastAsia="宋体" w:hAnsi="宋体" w:cs="宋体"/>
          <w:szCs w:val="21"/>
        </w:rPr>
        <w:t>!=”p.?”</w:t>
      </w:r>
      <w:r>
        <w:rPr>
          <w:rFonts w:ascii="宋体" w:eastAsia="宋体" w:hAnsi="宋体" w:cs="宋体" w:hint="eastAsia"/>
          <w:szCs w:val="21"/>
        </w:rPr>
        <w:t>%}（{</w:t>
      </w:r>
      <w:r>
        <w:rPr>
          <w:rFonts w:ascii="宋体" w:eastAsia="宋体" w:hAnsi="宋体" w:cs="宋体"/>
          <w:szCs w:val="21"/>
        </w:rPr>
        <w:t>{a.</w:t>
      </w:r>
      <w:r w:rsidR="001522FC">
        <w:rPr>
          <w:rFonts w:ascii="宋体" w:eastAsia="宋体" w:hAnsi="宋体" w:cs="宋体"/>
          <w:szCs w:val="21"/>
        </w:rPr>
        <w:t>hgvs_p_ZJZL</w:t>
      </w:r>
      <w:r>
        <w:rPr>
          <w:rFonts w:ascii="宋体" w:eastAsia="宋体" w:hAnsi="宋体" w:cs="宋体"/>
          <w:szCs w:val="21"/>
        </w:rPr>
        <w:t>}}</w:t>
      </w:r>
      <w:r>
        <w:rPr>
          <w:rFonts w:ascii="宋体" w:eastAsia="宋体" w:hAnsi="宋体" w:cs="宋体" w:hint="eastAsia"/>
          <w:szCs w:val="21"/>
        </w:rPr>
        <w:t>）{</w:t>
      </w:r>
      <w:r>
        <w:rPr>
          <w:rFonts w:ascii="宋体" w:eastAsia="宋体" w:hAnsi="宋体" w:cs="宋体"/>
          <w:szCs w:val="21"/>
        </w:rPr>
        <w:t>%endif%}</w:t>
      </w:r>
      <w:r>
        <w:rPr>
          <w:rFonts w:ascii="宋体" w:eastAsia="宋体" w:hAnsi="宋体" w:cs="宋体" w:hint="eastAsia"/>
          <w:szCs w:val="21"/>
        </w:rPr>
        <w:t>突变，{</w:t>
      </w:r>
      <w:r>
        <w:rPr>
          <w:rFonts w:ascii="宋体" w:eastAsia="宋体" w:hAnsi="宋体" w:cs="宋体"/>
          <w:szCs w:val="21"/>
        </w:rPr>
        <w:t>{a.variant_desc_cn</w:t>
      </w:r>
      <w:r w:rsidR="00E8561C">
        <w:rPr>
          <w:rFonts w:ascii="宋体" w:eastAsia="宋体" w:hAnsi="宋体" w:cs="宋体"/>
          <w:szCs w:val="21"/>
        </w:rPr>
        <w:t>_ZJZL</w:t>
      </w:r>
      <w:r>
        <w:rPr>
          <w:rFonts w:ascii="宋体" w:eastAsia="宋体" w:hAnsi="宋体" w:cs="宋体"/>
          <w:szCs w:val="21"/>
        </w:rPr>
        <w:t>}}</w:t>
      </w:r>
      <w:r w:rsidR="00E8561C">
        <w:rPr>
          <w:rFonts w:ascii="宋体" w:eastAsia="宋体" w:hAnsi="宋体" w:cs="宋体" w:hint="eastAsia"/>
          <w:szCs w:val="21"/>
        </w:rPr>
        <w:t>，可能形成功能损伤或失活的蛋白，</w:t>
      </w:r>
      <w:r>
        <w:rPr>
          <w:rFonts w:ascii="宋体" w:eastAsia="宋体" w:hAnsi="宋体" w:cs="宋体" w:hint="eastAsia"/>
          <w:szCs w:val="21"/>
        </w:rPr>
        <w:t>是</w:t>
      </w:r>
      <w:r w:rsidR="00E8561C">
        <w:rPr>
          <w:rFonts w:ascii="宋体" w:eastAsia="宋体" w:hAnsi="宋体" w:cs="宋体" w:hint="eastAsia"/>
          <w:szCs w:val="21"/>
        </w:rPr>
        <w:t>一个</w:t>
      </w:r>
      <w:r>
        <w:rPr>
          <w:rFonts w:ascii="宋体" w:eastAsia="宋体" w:hAnsi="宋体" w:cs="宋体" w:hint="eastAsia"/>
          <w:szCs w:val="21"/>
        </w:rPr>
        <w:t>{%if a.clinic_num_g==5%}致病性变异{%else%}疑似致病性变异{%endif%}。</w:t>
      </w:r>
      <w:r>
        <w:rPr>
          <w:rFonts w:ascii="宋体" w:eastAsia="宋体" w:hAnsi="宋体" w:cs="宋体"/>
          <w:szCs w:val="21"/>
        </w:rPr>
        <w:t>{%else%}</w:t>
      </w:r>
      <w:r>
        <w:rPr>
          <w:rFonts w:ascii="宋体" w:eastAsia="宋体" w:hAnsi="宋体" w:cs="宋体" w:hint="eastAsia"/>
          <w:szCs w:val="21"/>
        </w:rPr>
        <w:t>本次实验检测到</w:t>
      </w:r>
      <w:r>
        <w:rPr>
          <w:rFonts w:ascii="宋体" w:eastAsia="宋体" w:hAnsi="宋体" w:cs="宋体" w:hint="eastAsia"/>
          <w:i/>
          <w:iCs/>
          <w:szCs w:val="21"/>
        </w:rPr>
        <w:t>{{</w:t>
      </w:r>
      <w:r>
        <w:rPr>
          <w:rFonts w:ascii="宋体" w:eastAsia="宋体" w:hAnsi="宋体" w:cs="宋体"/>
          <w:i/>
          <w:iCs/>
          <w:szCs w:val="21"/>
        </w:rPr>
        <w:t>a.gene_symbol</w:t>
      </w:r>
      <w:r>
        <w:rPr>
          <w:rFonts w:ascii="宋体" w:eastAsia="宋体" w:hAnsi="宋体" w:cs="宋体" w:hint="eastAsia"/>
          <w:i/>
          <w:iCs/>
          <w:szCs w:val="21"/>
        </w:rPr>
        <w:t>}}</w:t>
      </w:r>
      <w:r>
        <w:rPr>
          <w:rFonts w:ascii="宋体" w:eastAsia="宋体" w:hAnsi="宋体" w:cs="宋体" w:hint="eastAsia"/>
          <w:szCs w:val="21"/>
        </w:rPr>
        <w:t>基因的{{</w:t>
      </w:r>
      <w:r>
        <w:rPr>
          <w:rFonts w:ascii="宋体" w:eastAsia="宋体" w:hAnsi="宋体" w:cs="宋体"/>
          <w:szCs w:val="21"/>
        </w:rPr>
        <w:t>a.hgvs_c</w:t>
      </w:r>
      <w:r>
        <w:rPr>
          <w:rFonts w:ascii="宋体" w:eastAsia="宋体" w:hAnsi="宋体" w:cs="宋体" w:hint="eastAsia"/>
          <w:szCs w:val="21"/>
        </w:rPr>
        <w:t>}}{%</w:t>
      </w:r>
      <w:r>
        <w:rPr>
          <w:rFonts w:ascii="宋体" w:eastAsia="宋体" w:hAnsi="宋体" w:cs="宋体"/>
          <w:szCs w:val="21"/>
        </w:rPr>
        <w:t>if a.</w:t>
      </w:r>
      <w:r w:rsidR="001522FC">
        <w:rPr>
          <w:rFonts w:ascii="宋体" w:eastAsia="宋体" w:hAnsi="宋体" w:cs="宋体"/>
          <w:szCs w:val="21"/>
        </w:rPr>
        <w:t>hgvs_p_ZJZL</w:t>
      </w:r>
      <w:r>
        <w:rPr>
          <w:rFonts w:ascii="宋体" w:eastAsia="宋体" w:hAnsi="宋体" w:cs="宋体"/>
          <w:szCs w:val="21"/>
        </w:rPr>
        <w:t>!=”p.?”</w:t>
      </w:r>
      <w:r>
        <w:rPr>
          <w:rFonts w:ascii="宋体" w:eastAsia="宋体" w:hAnsi="宋体" w:cs="宋体" w:hint="eastAsia"/>
          <w:szCs w:val="21"/>
        </w:rPr>
        <w:t>%}（{</w:t>
      </w:r>
      <w:r>
        <w:rPr>
          <w:rFonts w:ascii="宋体" w:eastAsia="宋体" w:hAnsi="宋体" w:cs="宋体"/>
          <w:szCs w:val="21"/>
        </w:rPr>
        <w:t>{a.</w:t>
      </w:r>
      <w:r w:rsidR="001522FC">
        <w:rPr>
          <w:rFonts w:ascii="宋体" w:eastAsia="宋体" w:hAnsi="宋体" w:cs="宋体"/>
          <w:szCs w:val="21"/>
        </w:rPr>
        <w:t>hgvs_p_ZJZL</w:t>
      </w:r>
      <w:r>
        <w:rPr>
          <w:rFonts w:ascii="宋体" w:eastAsia="宋体" w:hAnsi="宋体" w:cs="宋体"/>
          <w:szCs w:val="21"/>
        </w:rPr>
        <w:t>}}</w:t>
      </w:r>
      <w:r>
        <w:rPr>
          <w:rFonts w:ascii="宋体" w:eastAsia="宋体" w:hAnsi="宋体" w:cs="宋体" w:hint="eastAsia"/>
          <w:szCs w:val="21"/>
        </w:rPr>
        <w:t>）{</w:t>
      </w:r>
      <w:r>
        <w:rPr>
          <w:rFonts w:ascii="宋体" w:eastAsia="宋体" w:hAnsi="宋体" w:cs="宋体"/>
          <w:szCs w:val="21"/>
        </w:rPr>
        <w:t>%endif%}</w:t>
      </w:r>
      <w:r>
        <w:rPr>
          <w:rFonts w:ascii="宋体" w:eastAsia="宋体" w:hAnsi="宋体" w:cs="宋体" w:hint="eastAsia"/>
          <w:szCs w:val="21"/>
        </w:rPr>
        <w:t>突变，{</w:t>
      </w:r>
      <w:r>
        <w:rPr>
          <w:rFonts w:ascii="宋体" w:eastAsia="宋体" w:hAnsi="宋体" w:cs="宋体"/>
          <w:szCs w:val="21"/>
        </w:rPr>
        <w:t>{a.variant_desc_cn</w:t>
      </w:r>
      <w:r w:rsidR="00E8561C">
        <w:rPr>
          <w:rFonts w:ascii="宋体" w:eastAsia="宋体" w:hAnsi="宋体" w:cs="宋体"/>
          <w:szCs w:val="21"/>
        </w:rPr>
        <w:t>_ZJZL</w:t>
      </w:r>
      <w:r>
        <w:rPr>
          <w:rFonts w:ascii="宋体" w:eastAsia="宋体" w:hAnsi="宋体" w:cs="宋体"/>
          <w:szCs w:val="21"/>
        </w:rPr>
        <w:t>}}</w:t>
      </w:r>
      <w:r w:rsidR="00E8561C">
        <w:rPr>
          <w:rFonts w:ascii="宋体" w:eastAsia="宋体" w:hAnsi="宋体" w:cs="宋体" w:hint="eastAsia"/>
          <w:szCs w:val="21"/>
        </w:rPr>
        <w:t>，可能形成功能损伤或失活的蛋白，</w:t>
      </w:r>
      <w:r>
        <w:rPr>
          <w:rFonts w:ascii="宋体" w:eastAsia="宋体" w:hAnsi="宋体" w:cs="宋体" w:hint="eastAsia"/>
          <w:szCs w:val="21"/>
        </w:rPr>
        <w:t>是</w:t>
      </w:r>
      <w:r w:rsidR="00E8561C">
        <w:rPr>
          <w:rFonts w:ascii="宋体" w:eastAsia="宋体" w:hAnsi="宋体" w:cs="宋体" w:hint="eastAsia"/>
          <w:szCs w:val="21"/>
        </w:rPr>
        <w:t>一个</w:t>
      </w:r>
      <w:r>
        <w:rPr>
          <w:rFonts w:ascii="宋体" w:eastAsia="宋体" w:hAnsi="宋体" w:cs="宋体" w:hint="eastAsia"/>
          <w:szCs w:val="21"/>
        </w:rPr>
        <w:t>{%if a.clinic_num_s==5%}临床意义明确变异{%elif a.clinic_num_s==4%}有潜在临床意义变异{%endif%}</w:t>
      </w:r>
      <w:r>
        <w:rPr>
          <w:rFonts w:ascii="宋体" w:eastAsia="宋体" w:hAnsi="宋体" w:cs="宋体"/>
          <w:szCs w:val="21"/>
        </w:rPr>
        <w:t>。</w:t>
      </w:r>
      <w:r>
        <w:rPr>
          <w:rFonts w:ascii="宋体" w:eastAsia="宋体" w:hAnsi="宋体" w:cs="宋体" w:hint="eastAsia"/>
          <w:szCs w:val="21"/>
        </w:rPr>
        <w:t>{</w:t>
      </w:r>
      <w:r>
        <w:rPr>
          <w:rFonts w:ascii="宋体" w:eastAsia="宋体" w:hAnsi="宋体" w:cs="宋体"/>
          <w:szCs w:val="21"/>
        </w:rPr>
        <w:t>%endif%}</w:t>
      </w:r>
    </w:p>
    <w:p w14:paraId="01E138DE" w14:textId="77777777"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hint="eastAsia"/>
          <w:sz w:val="16"/>
          <w:szCs w:val="16"/>
          <w:highlight w:val="green"/>
        </w:rPr>
        <w:t>{</w:t>
      </w:r>
      <w:r w:rsidRPr="002B39CC">
        <w:rPr>
          <w:rFonts w:ascii="宋体" w:eastAsia="宋体" w:hAnsi="宋体" w:cs="宋体"/>
          <w:sz w:val="16"/>
          <w:szCs w:val="16"/>
          <w:highlight w:val="green"/>
        </w:rPr>
        <w:t>%p endfor%}</w:t>
      </w:r>
    </w:p>
    <w:p w14:paraId="6A7A7CED" w14:textId="77777777"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hint="eastAsia"/>
          <w:szCs w:val="21"/>
        </w:rPr>
        <w:t>携带</w:t>
      </w:r>
      <w:r w:rsidRPr="002B39CC">
        <w:rPr>
          <w:rFonts w:ascii="宋体" w:eastAsia="宋体" w:hAnsi="宋体" w:cs="宋体" w:hint="eastAsia"/>
          <w:i/>
          <w:iCs/>
          <w:szCs w:val="21"/>
        </w:rPr>
        <w:t>BRCA1</w:t>
      </w:r>
      <w:r w:rsidRPr="002B39CC">
        <w:rPr>
          <w:rFonts w:ascii="宋体" w:eastAsia="宋体" w:hAnsi="宋体" w:cs="宋体" w:hint="eastAsia"/>
          <w:szCs w:val="21"/>
        </w:rPr>
        <w:t>基因或</w:t>
      </w:r>
      <w:r w:rsidRPr="002B39CC">
        <w:rPr>
          <w:rFonts w:ascii="宋体" w:eastAsia="宋体" w:hAnsi="宋体" w:cs="宋体" w:hint="eastAsia"/>
          <w:i/>
          <w:iCs/>
          <w:szCs w:val="21"/>
        </w:rPr>
        <w:t>BRCA2</w:t>
      </w:r>
      <w:r w:rsidRPr="002B39CC">
        <w:rPr>
          <w:rFonts w:ascii="宋体" w:eastAsia="宋体" w:hAnsi="宋体" w:cs="宋体" w:hint="eastAsia"/>
          <w:szCs w:val="21"/>
        </w:rPr>
        <w:t>基因</w:t>
      </w:r>
      <w:r w:rsidRPr="002B39CC">
        <w:rPr>
          <w:rFonts w:ascii="宋体" w:eastAsia="宋体" w:hAnsi="宋体" w:cs="宋体"/>
          <w:sz w:val="16"/>
          <w:szCs w:val="16"/>
        </w:rPr>
        <w:t>{%if var_brca.snv_m.B1_G_L5 + var_brca.snv_m.B1_G_L4 + var_brca.snv_m.B2_G_L5 + var_brca.snv_m.B2_G_L4%}</w:t>
      </w:r>
      <w:r w:rsidRPr="002B39CC">
        <w:rPr>
          <w:rFonts w:ascii="宋体" w:eastAsia="宋体" w:hAnsi="宋体" w:cs="宋体" w:hint="eastAsia"/>
          <w:szCs w:val="21"/>
        </w:rPr>
        <w:t>致病性或疑似致病性变异</w:t>
      </w:r>
      <w:r w:rsidRPr="002B39CC">
        <w:rPr>
          <w:rFonts w:ascii="宋体" w:eastAsia="宋体" w:hAnsi="宋体" w:cs="宋体" w:hint="eastAsia"/>
          <w:sz w:val="16"/>
          <w:szCs w:val="16"/>
        </w:rPr>
        <w:t>{%</w:t>
      </w:r>
      <w:r w:rsidRPr="002B39CC">
        <w:rPr>
          <w:rFonts w:ascii="宋体" w:eastAsia="宋体" w:hAnsi="宋体" w:cs="宋体"/>
          <w:sz w:val="16"/>
          <w:szCs w:val="16"/>
        </w:rPr>
        <w:t>else</w:t>
      </w:r>
      <w:r w:rsidRPr="002B39CC">
        <w:rPr>
          <w:rFonts w:ascii="宋体" w:eastAsia="宋体" w:hAnsi="宋体" w:cs="宋体" w:hint="eastAsia"/>
          <w:sz w:val="16"/>
          <w:szCs w:val="16"/>
        </w:rPr>
        <w:t>%}</w:t>
      </w:r>
      <w:r w:rsidRPr="002B39CC">
        <w:rPr>
          <w:rFonts w:ascii="宋体" w:eastAsia="宋体" w:hAnsi="宋体" w:cs="宋体" w:hint="eastAsia"/>
          <w:szCs w:val="21"/>
        </w:rPr>
        <w:t>临床意义明确或有潜在临床意义</w:t>
      </w:r>
      <w:r w:rsidRPr="002B39CC">
        <w:rPr>
          <w:rFonts w:ascii="宋体" w:eastAsia="宋体" w:hAnsi="宋体" w:cs="宋体" w:hint="eastAsia"/>
          <w:sz w:val="16"/>
          <w:szCs w:val="16"/>
        </w:rPr>
        <w:t>{%endif%}</w:t>
      </w:r>
      <w:r w:rsidRPr="002B39CC">
        <w:rPr>
          <w:rFonts w:ascii="宋体" w:eastAsia="宋体" w:hAnsi="宋体" w:cs="宋体" w:hint="eastAsia"/>
          <w:szCs w:val="21"/>
        </w:rPr>
        <w:t>的</w:t>
      </w:r>
      <w:r w:rsidRPr="002B39CC">
        <w:rPr>
          <w:rFonts w:ascii="宋体" w:eastAsia="宋体" w:hAnsi="宋体" w:cs="宋体"/>
          <w:szCs w:val="21"/>
        </w:rPr>
        <w:t>{{sample.pathol_diagn}}</w:t>
      </w:r>
      <w:r w:rsidRPr="002B39CC">
        <w:rPr>
          <w:rFonts w:ascii="宋体" w:eastAsia="宋体" w:hAnsi="宋体" w:cs="宋体" w:hint="eastAsia"/>
          <w:szCs w:val="21"/>
        </w:rPr>
        <w:t>患者能够更好的从PARP抑制剂的治疗中获益,或者对DNA损伤类化疗药物（铂类）更加敏感</w:t>
      </w:r>
      <w:r w:rsidRPr="002B39CC">
        <w:rPr>
          <w:rFonts w:ascii="宋体" w:eastAsia="宋体" w:hAnsi="宋体" w:cs="宋体" w:hint="eastAsia"/>
          <w:szCs w:val="21"/>
          <w:vertAlign w:val="superscript"/>
        </w:rPr>
        <w:t>【1-3】</w:t>
      </w:r>
      <w:r w:rsidRPr="002B39CC">
        <w:rPr>
          <w:rFonts w:ascii="宋体" w:eastAsia="宋体" w:hAnsi="宋体" w:cs="宋体" w:hint="eastAsia"/>
          <w:szCs w:val="21"/>
        </w:rPr>
        <w:t>，对脂质体阿霉素化疗的反应率更高</w:t>
      </w:r>
      <w:r w:rsidRPr="002B39CC">
        <w:rPr>
          <w:rFonts w:ascii="宋体" w:eastAsia="宋体" w:hAnsi="宋体" w:cs="宋体" w:hint="eastAsia"/>
          <w:szCs w:val="21"/>
          <w:vertAlign w:val="superscript"/>
        </w:rPr>
        <w:t>【4】</w:t>
      </w:r>
      <w:r w:rsidRPr="002B39CC">
        <w:rPr>
          <w:rFonts w:ascii="宋体" w:eastAsia="宋体" w:hAnsi="宋体" w:cs="宋体" w:hint="eastAsia"/>
          <w:szCs w:val="21"/>
        </w:rPr>
        <w:t>。具体用药可参考医嘱，目前FDA/NMPA已批准多个PARP抑制剂用于卵巢癌、乳腺癌、胰腺癌等的治疗，详见附录二。</w:t>
      </w:r>
    </w:p>
    <w:p w14:paraId="5B3F7DC1" w14:textId="77777777" w:rsidR="002B39CC" w:rsidRP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sz w:val="16"/>
          <w:szCs w:val="16"/>
          <w:highlight w:val="cyan"/>
        </w:rPr>
        <w:t>{%p if var_brca.snv_m.B1_G_L5 + var_brca.snv_m.B1_G_L4 + var_brca.snv_m.B2_G_L5 + var_brca.snv_m.B2_G_L4%}</w:t>
      </w:r>
    </w:p>
    <w:p w14:paraId="7CF60CC6" w14:textId="77777777"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hint="eastAsia"/>
          <w:szCs w:val="21"/>
        </w:rPr>
        <w:t>本次实验检测到的变异为胚系突变，即患者直系亲属也有一定的概率携带该有害突变。对健康人群而言，携带有</w:t>
      </w:r>
      <w:r w:rsidRPr="002B39CC">
        <w:rPr>
          <w:rFonts w:ascii="宋体" w:eastAsia="宋体" w:hAnsi="宋体" w:cs="宋体" w:hint="eastAsia"/>
          <w:i/>
          <w:iCs/>
          <w:szCs w:val="21"/>
        </w:rPr>
        <w:t>BRCA1/2</w:t>
      </w:r>
      <w:r w:rsidRPr="002B39CC">
        <w:rPr>
          <w:rFonts w:ascii="宋体" w:eastAsia="宋体" w:hAnsi="宋体" w:cs="宋体" w:hint="eastAsia"/>
          <w:szCs w:val="21"/>
        </w:rPr>
        <w:t>基因以及其他同源重组修复相关基因</w:t>
      </w:r>
      <w:r w:rsidRPr="002B39CC">
        <w:rPr>
          <w:rFonts w:ascii="宋体" w:eastAsia="宋体" w:hAnsi="宋体" w:cs="宋体" w:hint="eastAsia"/>
          <w:szCs w:val="21"/>
          <w:vertAlign w:val="superscript"/>
        </w:rPr>
        <w:t>[5]</w:t>
      </w:r>
      <w:r w:rsidRPr="002B39CC">
        <w:rPr>
          <w:rFonts w:ascii="宋体" w:eastAsia="宋体" w:hAnsi="宋体" w:cs="宋体" w:hint="eastAsia"/>
          <w:szCs w:val="21"/>
        </w:rPr>
        <w:t>致病性或疑似致病性变异会增加乳腺癌和卵巢癌患病风险， 因此建议您的成年直系亲属也进行同源重组修复相关基因的变异检测；对于检测出携带同源重组修复相关基因致病性或疑似致病性变异的健康人，建议定期进行体检，加强监控及预防。</w:t>
      </w:r>
    </w:p>
    <w:p w14:paraId="1A6F63C4" w14:textId="77777777"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hint="eastAsia"/>
          <w:sz w:val="16"/>
          <w:szCs w:val="16"/>
          <w:highlight w:val="cyan"/>
        </w:rPr>
        <w:t>{</w:t>
      </w:r>
      <w:r w:rsidRPr="002B39CC">
        <w:rPr>
          <w:rFonts w:ascii="宋体" w:eastAsia="宋体" w:hAnsi="宋体" w:cs="宋体"/>
          <w:sz w:val="16"/>
          <w:szCs w:val="16"/>
          <w:highlight w:val="cyan"/>
        </w:rPr>
        <w:t>%p endif%}</w:t>
      </w:r>
    </w:p>
    <w:p w14:paraId="2C108839" w14:textId="77777777"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hint="eastAsia"/>
          <w:sz w:val="16"/>
          <w:szCs w:val="16"/>
          <w:highlight w:val="yellow"/>
        </w:rPr>
        <w:t>{</w:t>
      </w:r>
      <w:r w:rsidRPr="002B39CC">
        <w:rPr>
          <w:rFonts w:ascii="宋体" w:eastAsia="宋体" w:hAnsi="宋体" w:cs="宋体"/>
          <w:sz w:val="16"/>
          <w:szCs w:val="16"/>
          <w:highlight w:val="yellow"/>
        </w:rPr>
        <w:t>%p else%}</w:t>
      </w:r>
    </w:p>
    <w:p w14:paraId="3517466D" w14:textId="77777777"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hint="eastAsia"/>
          <w:sz w:val="16"/>
          <w:szCs w:val="16"/>
          <w:highlight w:val="magenta"/>
        </w:rPr>
        <w:t>{</w:t>
      </w:r>
      <w:r w:rsidRPr="002B39CC">
        <w:rPr>
          <w:rFonts w:ascii="宋体" w:eastAsia="宋体" w:hAnsi="宋体" w:cs="宋体"/>
          <w:sz w:val="16"/>
          <w:szCs w:val="16"/>
          <w:highlight w:val="magenta"/>
        </w:rPr>
        <w:t>%p if judge_CNV%}</w:t>
      </w:r>
    </w:p>
    <w:p w14:paraId="01C03B46" w14:textId="77777777"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sz w:val="16"/>
          <w:szCs w:val="16"/>
          <w:highlight w:val="red"/>
        </w:rPr>
        <w:t>{%p if var_brca.mlpa.B1_Loss + var_brca.mlpa.B2_Loss + var_brca.mlpa.B1_Gain + var_brca.mlpa.B2_Gain%}</w:t>
      </w:r>
    </w:p>
    <w:p w14:paraId="676F8D5A" w14:textId="77777777"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sz w:val="16"/>
          <w:szCs w:val="16"/>
          <w:highlight w:val="green"/>
        </w:rPr>
        <w:t>{%p for a in var_brca.mlpa.B1_Loss + var_brca.mlpa.B2_Loss + var_brca.mlpa.B1_Gain + var_brca.mlpa.B2_Gain %}</w:t>
      </w:r>
    </w:p>
    <w:p w14:paraId="30740297" w14:textId="77777777"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sz w:val="16"/>
          <w:szCs w:val="16"/>
          <w:highlight w:val="cyan"/>
        </w:rPr>
        <w:t>{%p if a.type==”Loss”%}</w:t>
      </w:r>
    </w:p>
    <w:p w14:paraId="40BDFAC0" w14:textId="77777777" w:rsidR="002B39CC" w:rsidRDefault="00000000" w:rsidP="002B39CC">
      <w:pPr>
        <w:numPr>
          <w:ilvl w:val="0"/>
          <w:numId w:val="3"/>
        </w:numPr>
        <w:autoSpaceDE w:val="0"/>
        <w:autoSpaceDN w:val="0"/>
        <w:adjustRightInd w:val="0"/>
        <w:spacing w:line="300" w:lineRule="exact"/>
        <w:rPr>
          <w:rFonts w:ascii="宋体" w:eastAsia="宋体" w:hAnsi="宋体" w:cs="宋体"/>
          <w:b/>
          <w:bCs/>
          <w:szCs w:val="21"/>
        </w:rPr>
      </w:pPr>
      <w:r w:rsidRPr="002B39CC">
        <w:rPr>
          <w:rFonts w:ascii="宋体" w:eastAsia="宋体" w:hAnsi="宋体" w:cs="宋体" w:hint="eastAsia"/>
          <w:b/>
          <w:bCs/>
          <w:szCs w:val="21"/>
        </w:rPr>
        <w:t>MLPA</w:t>
      </w:r>
      <w:r w:rsidRPr="002B39CC">
        <w:rPr>
          <w:rFonts w:ascii="宋体" w:eastAsia="宋体" w:hAnsi="宋体" w:cs="宋体"/>
          <w:b/>
          <w:bCs/>
          <w:szCs w:val="21"/>
        </w:rPr>
        <w:t xml:space="preserve"> </w:t>
      </w:r>
      <w:r w:rsidRPr="002B39CC">
        <w:rPr>
          <w:rFonts w:ascii="宋体" w:eastAsia="宋体" w:hAnsi="宋体" w:cs="宋体" w:hint="eastAsia"/>
          <w:b/>
          <w:bCs/>
          <w:szCs w:val="21"/>
        </w:rPr>
        <w:t>检测结果显示发现</w:t>
      </w:r>
      <w:r w:rsidRPr="002B39CC">
        <w:rPr>
          <w:rFonts w:ascii="宋体" w:eastAsia="宋体" w:hAnsi="宋体" w:cs="宋体" w:hint="eastAsia"/>
          <w:b/>
          <w:bCs/>
          <w:i/>
          <w:iCs/>
          <w:szCs w:val="21"/>
        </w:rPr>
        <w:t>{{</w:t>
      </w:r>
      <w:r w:rsidRPr="002B39CC">
        <w:rPr>
          <w:rFonts w:ascii="宋体" w:eastAsia="宋体" w:hAnsi="宋体" w:cs="宋体"/>
          <w:b/>
          <w:bCs/>
          <w:i/>
          <w:iCs/>
          <w:szCs w:val="21"/>
        </w:rPr>
        <w:t>a.gene_symbol</w:t>
      </w:r>
      <w:r w:rsidRPr="002B39CC">
        <w:rPr>
          <w:rFonts w:ascii="宋体" w:eastAsia="宋体" w:hAnsi="宋体" w:cs="宋体" w:hint="eastAsia"/>
          <w:b/>
          <w:bCs/>
          <w:i/>
          <w:iCs/>
          <w:szCs w:val="21"/>
        </w:rPr>
        <w:t>}}</w:t>
      </w:r>
      <w:r w:rsidRPr="002B39CC">
        <w:rPr>
          <w:rFonts w:ascii="宋体" w:eastAsia="宋体" w:hAnsi="宋体" w:cs="宋体" w:hint="eastAsia"/>
          <w:b/>
          <w:bCs/>
          <w:szCs w:val="21"/>
        </w:rPr>
        <w:t>基因大片段缺失，是疑似致病性变异**。</w:t>
      </w:r>
    </w:p>
    <w:p w14:paraId="1EFC4126" w14:textId="77777777" w:rsidR="002B39CC" w:rsidRDefault="00000000" w:rsidP="002B39CC">
      <w:pPr>
        <w:numPr>
          <w:ilvl w:val="0"/>
          <w:numId w:val="3"/>
        </w:numPr>
        <w:autoSpaceDE w:val="0"/>
        <w:autoSpaceDN w:val="0"/>
        <w:adjustRightInd w:val="0"/>
        <w:spacing w:line="300" w:lineRule="exact"/>
        <w:rPr>
          <w:rFonts w:ascii="宋体" w:eastAsia="宋体" w:hAnsi="宋体" w:cs="宋体"/>
          <w:b/>
          <w:bCs/>
          <w:szCs w:val="21"/>
        </w:rPr>
      </w:pPr>
      <w:r w:rsidRPr="002B39CC">
        <w:rPr>
          <w:rFonts w:ascii="宋体" w:eastAsia="宋体" w:hAnsi="宋体" w:cs="宋体"/>
          <w:sz w:val="16"/>
          <w:szCs w:val="16"/>
          <w:highlight w:val="cyan"/>
        </w:rPr>
        <w:t>{%p elif a.type==”Gain”%}</w:t>
      </w:r>
    </w:p>
    <w:p w14:paraId="6694D194" w14:textId="77777777" w:rsidR="002B39CC" w:rsidRDefault="00000000" w:rsidP="002B39CC">
      <w:pPr>
        <w:numPr>
          <w:ilvl w:val="0"/>
          <w:numId w:val="3"/>
        </w:numPr>
        <w:autoSpaceDE w:val="0"/>
        <w:autoSpaceDN w:val="0"/>
        <w:adjustRightInd w:val="0"/>
        <w:spacing w:line="300" w:lineRule="exact"/>
        <w:rPr>
          <w:rFonts w:ascii="宋体" w:eastAsia="宋体" w:hAnsi="宋体" w:cs="宋体"/>
          <w:b/>
          <w:bCs/>
          <w:szCs w:val="21"/>
        </w:rPr>
      </w:pPr>
      <w:r w:rsidRPr="002B39CC">
        <w:rPr>
          <w:rFonts w:ascii="宋体" w:eastAsia="宋体" w:hAnsi="宋体" w:cs="宋体" w:hint="eastAsia"/>
          <w:b/>
          <w:bCs/>
          <w:szCs w:val="21"/>
        </w:rPr>
        <w:t>MLPA</w:t>
      </w:r>
      <w:r w:rsidRPr="002B39CC">
        <w:rPr>
          <w:rFonts w:ascii="宋体" w:eastAsia="宋体" w:hAnsi="宋体" w:cs="宋体"/>
          <w:b/>
          <w:bCs/>
          <w:szCs w:val="21"/>
        </w:rPr>
        <w:t xml:space="preserve"> </w:t>
      </w:r>
      <w:r w:rsidRPr="002B39CC">
        <w:rPr>
          <w:rFonts w:ascii="宋体" w:eastAsia="宋体" w:hAnsi="宋体" w:cs="宋体" w:hint="eastAsia"/>
          <w:b/>
          <w:bCs/>
          <w:szCs w:val="21"/>
        </w:rPr>
        <w:t>检测结果显示发现</w:t>
      </w:r>
      <w:r w:rsidRPr="002B39CC">
        <w:rPr>
          <w:rFonts w:ascii="宋体" w:eastAsia="宋体" w:hAnsi="宋体" w:cs="宋体" w:hint="eastAsia"/>
          <w:b/>
          <w:bCs/>
          <w:i/>
          <w:iCs/>
          <w:szCs w:val="21"/>
        </w:rPr>
        <w:t>{{</w:t>
      </w:r>
      <w:r w:rsidRPr="002B39CC">
        <w:rPr>
          <w:rFonts w:ascii="宋体" w:eastAsia="宋体" w:hAnsi="宋体" w:cs="宋体"/>
          <w:b/>
          <w:bCs/>
          <w:i/>
          <w:iCs/>
          <w:szCs w:val="21"/>
        </w:rPr>
        <w:t>a.gene_symbol</w:t>
      </w:r>
      <w:r w:rsidRPr="002B39CC">
        <w:rPr>
          <w:rFonts w:ascii="宋体" w:eastAsia="宋体" w:hAnsi="宋体" w:cs="宋体" w:hint="eastAsia"/>
          <w:b/>
          <w:bCs/>
          <w:i/>
          <w:iCs/>
          <w:szCs w:val="21"/>
        </w:rPr>
        <w:t>}}</w:t>
      </w:r>
      <w:r w:rsidRPr="002B39CC">
        <w:rPr>
          <w:rFonts w:ascii="宋体" w:eastAsia="宋体" w:hAnsi="宋体" w:cs="宋体" w:hint="eastAsia"/>
          <w:b/>
          <w:bCs/>
          <w:szCs w:val="21"/>
        </w:rPr>
        <w:t>基因大片段重复，是意义不明确变异**。</w:t>
      </w:r>
    </w:p>
    <w:p w14:paraId="4FB5BC66" w14:textId="77777777" w:rsidR="002B39CC" w:rsidRP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hint="eastAsia"/>
          <w:sz w:val="16"/>
          <w:szCs w:val="16"/>
          <w:highlight w:val="cyan"/>
        </w:rPr>
        <w:t>{%p</w:t>
      </w:r>
      <w:r w:rsidRPr="002B39CC">
        <w:rPr>
          <w:rFonts w:ascii="宋体" w:eastAsia="宋体" w:hAnsi="宋体" w:cs="宋体"/>
          <w:sz w:val="16"/>
          <w:szCs w:val="16"/>
          <w:highlight w:val="cyan"/>
        </w:rPr>
        <w:t xml:space="preserve"> endif</w:t>
      </w:r>
      <w:r w:rsidRPr="002B39CC">
        <w:rPr>
          <w:rFonts w:ascii="宋体" w:eastAsia="宋体" w:hAnsi="宋体" w:cs="宋体" w:hint="eastAsia"/>
          <w:sz w:val="16"/>
          <w:szCs w:val="16"/>
          <w:highlight w:val="cyan"/>
        </w:rPr>
        <w:t>%}</w:t>
      </w:r>
    </w:p>
    <w:p w14:paraId="1F26726F" w14:textId="77777777"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hint="eastAsia"/>
          <w:sz w:val="16"/>
          <w:szCs w:val="16"/>
          <w:highlight w:val="green"/>
        </w:rPr>
        <w:t>{</w:t>
      </w:r>
      <w:r w:rsidRPr="002B39CC">
        <w:rPr>
          <w:rFonts w:ascii="宋体" w:eastAsia="宋体" w:hAnsi="宋体" w:cs="宋体"/>
          <w:sz w:val="16"/>
          <w:szCs w:val="16"/>
          <w:highlight w:val="green"/>
        </w:rPr>
        <w:t>%p endfor%}</w:t>
      </w:r>
    </w:p>
    <w:p w14:paraId="2D8E0A64" w14:textId="77777777"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sz w:val="16"/>
          <w:szCs w:val="16"/>
          <w:highlight w:val="lightGray"/>
        </w:rPr>
        <w:t xml:space="preserve">{%p </w:t>
      </w:r>
      <w:r w:rsidRPr="002B39CC">
        <w:rPr>
          <w:rFonts w:ascii="宋体" w:eastAsia="宋体" w:hAnsi="宋体" w:cs="宋体" w:hint="eastAsia"/>
          <w:sz w:val="16"/>
          <w:szCs w:val="16"/>
          <w:highlight w:val="lightGray"/>
        </w:rPr>
        <w:t>if</w:t>
      </w:r>
      <w:r w:rsidRPr="002B39CC">
        <w:rPr>
          <w:rFonts w:ascii="宋体" w:eastAsia="宋体" w:hAnsi="宋体" w:cs="宋体"/>
          <w:sz w:val="16"/>
          <w:szCs w:val="16"/>
          <w:highlight w:val="lightGray"/>
        </w:rPr>
        <w:t xml:space="preserve"> var_brca.mlpa.B1_Loss + var_brca.mlpa.B2_Loss%}</w:t>
      </w:r>
    </w:p>
    <w:p w14:paraId="69E77AD9" w14:textId="77777777"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hint="eastAsia"/>
          <w:szCs w:val="21"/>
        </w:rPr>
        <w:t>携带</w:t>
      </w:r>
      <w:r w:rsidRPr="002B39CC">
        <w:rPr>
          <w:rFonts w:ascii="宋体" w:eastAsia="宋体" w:hAnsi="宋体" w:cs="宋体" w:hint="eastAsia"/>
          <w:i/>
          <w:iCs/>
          <w:szCs w:val="21"/>
        </w:rPr>
        <w:t>BRCA1</w:t>
      </w:r>
      <w:r w:rsidRPr="002B39CC">
        <w:rPr>
          <w:rFonts w:ascii="宋体" w:eastAsia="宋体" w:hAnsi="宋体" w:cs="宋体" w:hint="eastAsia"/>
          <w:szCs w:val="21"/>
        </w:rPr>
        <w:t>基因或</w:t>
      </w:r>
      <w:r w:rsidRPr="002B39CC">
        <w:rPr>
          <w:rFonts w:ascii="宋体" w:eastAsia="宋体" w:hAnsi="宋体" w:cs="宋体" w:hint="eastAsia"/>
          <w:i/>
          <w:iCs/>
          <w:szCs w:val="21"/>
        </w:rPr>
        <w:t>BRCA2</w:t>
      </w:r>
      <w:r w:rsidRPr="002B39CC">
        <w:rPr>
          <w:rFonts w:ascii="宋体" w:eastAsia="宋体" w:hAnsi="宋体" w:cs="宋体" w:hint="eastAsia"/>
          <w:szCs w:val="21"/>
        </w:rPr>
        <w:t>基因</w:t>
      </w:r>
      <w:r w:rsidRPr="002B39CC">
        <w:rPr>
          <w:rFonts w:ascii="宋体" w:eastAsia="宋体" w:hAnsi="宋体" w:cs="宋体"/>
          <w:sz w:val="16"/>
          <w:szCs w:val="16"/>
        </w:rPr>
        <w:t>{%if var_brca.snv_m.B1_G_L5 + var_brca.snv_m.B1_G_L4 + var_brca.snv_m.B2_G_L5 + var_brca.snv_m.B2_G_L4%}</w:t>
      </w:r>
      <w:r w:rsidRPr="002B39CC">
        <w:rPr>
          <w:rFonts w:ascii="宋体" w:eastAsia="宋体" w:hAnsi="宋体" w:cs="宋体" w:hint="eastAsia"/>
          <w:szCs w:val="21"/>
        </w:rPr>
        <w:t>致病性或疑似致病性变异</w:t>
      </w:r>
      <w:r w:rsidRPr="002B39CC">
        <w:rPr>
          <w:rFonts w:ascii="宋体" w:eastAsia="宋体" w:hAnsi="宋体" w:cs="宋体" w:hint="eastAsia"/>
          <w:sz w:val="16"/>
          <w:szCs w:val="16"/>
        </w:rPr>
        <w:t>{%</w:t>
      </w:r>
      <w:r w:rsidRPr="002B39CC">
        <w:rPr>
          <w:rFonts w:ascii="宋体" w:eastAsia="宋体" w:hAnsi="宋体" w:cs="宋体"/>
          <w:sz w:val="16"/>
          <w:szCs w:val="16"/>
        </w:rPr>
        <w:t>else</w:t>
      </w:r>
      <w:r w:rsidRPr="002B39CC">
        <w:rPr>
          <w:rFonts w:ascii="宋体" w:eastAsia="宋体" w:hAnsi="宋体" w:cs="宋体" w:hint="eastAsia"/>
          <w:sz w:val="16"/>
          <w:szCs w:val="16"/>
        </w:rPr>
        <w:t>%}</w:t>
      </w:r>
      <w:r w:rsidRPr="002B39CC">
        <w:rPr>
          <w:rFonts w:ascii="宋体" w:eastAsia="宋体" w:hAnsi="宋体" w:cs="宋体" w:hint="eastAsia"/>
          <w:szCs w:val="21"/>
        </w:rPr>
        <w:t>临床意义明确或有潜在临床意义</w:t>
      </w:r>
      <w:r w:rsidRPr="002B39CC">
        <w:rPr>
          <w:rFonts w:ascii="宋体" w:eastAsia="宋体" w:hAnsi="宋体" w:cs="宋体" w:hint="eastAsia"/>
          <w:sz w:val="16"/>
          <w:szCs w:val="16"/>
        </w:rPr>
        <w:t>{%endif%}</w:t>
      </w:r>
      <w:r w:rsidRPr="002B39CC">
        <w:rPr>
          <w:rFonts w:ascii="宋体" w:eastAsia="宋体" w:hAnsi="宋体" w:cs="宋体" w:hint="eastAsia"/>
          <w:szCs w:val="21"/>
        </w:rPr>
        <w:t>的</w:t>
      </w:r>
      <w:r w:rsidRPr="002B39CC">
        <w:rPr>
          <w:rFonts w:ascii="宋体" w:eastAsia="宋体" w:hAnsi="宋体" w:cs="宋体"/>
          <w:szCs w:val="21"/>
        </w:rPr>
        <w:t>{{sample.pathol_diagn}}</w:t>
      </w:r>
      <w:r w:rsidRPr="002B39CC">
        <w:rPr>
          <w:rFonts w:ascii="宋体" w:eastAsia="宋体" w:hAnsi="宋体" w:cs="宋体" w:hint="eastAsia"/>
          <w:szCs w:val="21"/>
        </w:rPr>
        <w:t>患者能够更好的从PARP抑制剂的治疗中获益,或者对DNA损伤类化疗药物（铂类）更加敏感</w:t>
      </w:r>
      <w:r w:rsidRPr="002B39CC">
        <w:rPr>
          <w:rFonts w:ascii="宋体" w:eastAsia="宋体" w:hAnsi="宋体" w:cs="宋体" w:hint="eastAsia"/>
          <w:szCs w:val="21"/>
          <w:vertAlign w:val="superscript"/>
        </w:rPr>
        <w:t>【1-3】</w:t>
      </w:r>
      <w:r w:rsidRPr="002B39CC">
        <w:rPr>
          <w:rFonts w:ascii="宋体" w:eastAsia="宋体" w:hAnsi="宋体" w:cs="宋体" w:hint="eastAsia"/>
          <w:szCs w:val="21"/>
        </w:rPr>
        <w:t>，对脂质体阿霉素化疗的反应率更高</w:t>
      </w:r>
      <w:r w:rsidRPr="002B39CC">
        <w:rPr>
          <w:rFonts w:ascii="宋体" w:eastAsia="宋体" w:hAnsi="宋体" w:cs="宋体" w:hint="eastAsia"/>
          <w:szCs w:val="21"/>
          <w:vertAlign w:val="superscript"/>
        </w:rPr>
        <w:t>【4】</w:t>
      </w:r>
      <w:r w:rsidRPr="002B39CC">
        <w:rPr>
          <w:rFonts w:ascii="宋体" w:eastAsia="宋体" w:hAnsi="宋体" w:cs="宋体" w:hint="eastAsia"/>
          <w:szCs w:val="21"/>
        </w:rPr>
        <w:t>。具体用药可参考医嘱，目前FDA/NMPA已批准多个PARP抑制剂用于卵巢癌、乳腺癌、胰腺癌等的治疗，详见附录二。</w:t>
      </w:r>
      <w:bookmarkEnd w:id="1"/>
      <w:bookmarkEnd w:id="2"/>
    </w:p>
    <w:p w14:paraId="7ED547F8" w14:textId="77777777"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hint="eastAsia"/>
          <w:szCs w:val="21"/>
        </w:rPr>
        <w:t>本次实验检测到的变异为胚系突变，即患者直系亲属也有一定的概率携带该有害突变。对健康人群而言，携带有</w:t>
      </w:r>
      <w:r w:rsidRPr="002B39CC">
        <w:rPr>
          <w:rFonts w:ascii="宋体" w:eastAsia="宋体" w:hAnsi="宋体" w:cs="宋体" w:hint="eastAsia"/>
          <w:i/>
          <w:iCs/>
          <w:szCs w:val="21"/>
        </w:rPr>
        <w:t>BRCA1/2</w:t>
      </w:r>
      <w:r w:rsidRPr="002B39CC">
        <w:rPr>
          <w:rFonts w:ascii="宋体" w:eastAsia="宋体" w:hAnsi="宋体" w:cs="宋体" w:hint="eastAsia"/>
          <w:szCs w:val="21"/>
        </w:rPr>
        <w:t>基因以及其他同源重组修复相关基因</w:t>
      </w:r>
      <w:r w:rsidRPr="002B39CC">
        <w:rPr>
          <w:rFonts w:ascii="宋体" w:eastAsia="宋体" w:hAnsi="宋体" w:cs="宋体" w:hint="eastAsia"/>
          <w:szCs w:val="21"/>
          <w:vertAlign w:val="superscript"/>
        </w:rPr>
        <w:t>[5]</w:t>
      </w:r>
      <w:r w:rsidRPr="002B39CC">
        <w:rPr>
          <w:rFonts w:ascii="宋体" w:eastAsia="宋体" w:hAnsi="宋体" w:cs="宋体" w:hint="eastAsia"/>
          <w:szCs w:val="21"/>
        </w:rPr>
        <w:t>致病性或疑似致病性变异会增加乳腺癌和卵巢癌患病风险， 因此建议您的成年直系亲属也进行同源重组修复相关基因的变异检测；对于检测出携带同源重组修复相关基因致病性或疑似致病性变异的健康人，建议定期进行体检，加强监控及预防。</w:t>
      </w:r>
    </w:p>
    <w:p w14:paraId="5427046D" w14:textId="77777777" w:rsidR="002B39CC" w:rsidRP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hint="eastAsia"/>
          <w:sz w:val="16"/>
          <w:szCs w:val="16"/>
          <w:highlight w:val="lightGray"/>
        </w:rPr>
        <w:t>{</w:t>
      </w:r>
      <w:r w:rsidRPr="002B39CC">
        <w:rPr>
          <w:rFonts w:ascii="宋体" w:eastAsia="宋体" w:hAnsi="宋体" w:cs="宋体"/>
          <w:sz w:val="16"/>
          <w:szCs w:val="16"/>
          <w:highlight w:val="lightGray"/>
        </w:rPr>
        <w:t>%p endif%}</w:t>
      </w:r>
    </w:p>
    <w:p w14:paraId="05FA3A5A" w14:textId="77777777" w:rsidR="002B39CC" w:rsidRP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hint="eastAsia"/>
          <w:sz w:val="16"/>
          <w:szCs w:val="16"/>
          <w:highlight w:val="red"/>
        </w:rPr>
        <w:t>{</w:t>
      </w:r>
      <w:r w:rsidRPr="002B39CC">
        <w:rPr>
          <w:rFonts w:ascii="宋体" w:eastAsia="宋体" w:hAnsi="宋体" w:cs="宋体"/>
          <w:sz w:val="16"/>
          <w:szCs w:val="16"/>
          <w:highlight w:val="red"/>
        </w:rPr>
        <w:t>%p else%}</w:t>
      </w:r>
    </w:p>
    <w:p w14:paraId="6703ADC9" w14:textId="77777777" w:rsid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hint="eastAsia"/>
          <w:szCs w:val="21"/>
        </w:rPr>
        <w:t>本次实验未检测到</w:t>
      </w:r>
      <w:r w:rsidRPr="002B39CC">
        <w:rPr>
          <w:rFonts w:ascii="宋体" w:eastAsia="宋体" w:hAnsi="宋体" w:cs="宋体" w:hint="eastAsia"/>
          <w:i/>
          <w:iCs/>
          <w:szCs w:val="21"/>
        </w:rPr>
        <w:t>BRCA1/2</w:t>
      </w:r>
      <w:r w:rsidRPr="002B39CC">
        <w:rPr>
          <w:rFonts w:ascii="宋体" w:eastAsia="宋体" w:hAnsi="宋体" w:cs="宋体" w:hint="eastAsia"/>
          <w:szCs w:val="21"/>
        </w:rPr>
        <w:t>基因检测范围内的具有临床意义的变异，若需进一步检测，可选择检测基</w:t>
      </w:r>
      <w:r w:rsidRPr="002B39CC">
        <w:rPr>
          <w:rFonts w:ascii="宋体" w:eastAsia="宋体" w:hAnsi="宋体" w:cs="宋体" w:hint="eastAsia"/>
          <w:szCs w:val="21"/>
        </w:rPr>
        <w:lastRenderedPageBreak/>
        <w:t>因和检测类型更多的其他检测方法。</w:t>
      </w:r>
    </w:p>
    <w:p w14:paraId="408170BF" w14:textId="166CCD10" w:rsidR="00A1149C" w:rsidRPr="002B39CC" w:rsidRDefault="00000000" w:rsidP="002B39CC">
      <w:pPr>
        <w:numPr>
          <w:ilvl w:val="0"/>
          <w:numId w:val="3"/>
        </w:numPr>
        <w:autoSpaceDE w:val="0"/>
        <w:autoSpaceDN w:val="0"/>
        <w:adjustRightInd w:val="0"/>
        <w:spacing w:line="300" w:lineRule="exact"/>
        <w:rPr>
          <w:rFonts w:ascii="宋体" w:eastAsia="宋体" w:hAnsi="宋体" w:cs="宋体"/>
          <w:szCs w:val="21"/>
        </w:rPr>
      </w:pPr>
      <w:r w:rsidRPr="002B39CC">
        <w:rPr>
          <w:rFonts w:ascii="宋体" w:eastAsia="宋体" w:hAnsi="宋体" w:cs="宋体" w:hint="eastAsia"/>
          <w:bCs/>
          <w:iCs/>
          <w:color w:val="000000" w:themeColor="text1"/>
          <w:szCs w:val="21"/>
        </w:rPr>
        <w:t>MLPA 检测结果显示未发现</w:t>
      </w:r>
      <w:r w:rsidRPr="002B39CC">
        <w:rPr>
          <w:rFonts w:ascii="宋体" w:eastAsia="宋体" w:hAnsi="宋体" w:cs="宋体" w:hint="eastAsia"/>
          <w:bCs/>
          <w:i/>
          <w:color w:val="000000" w:themeColor="text1"/>
          <w:szCs w:val="21"/>
        </w:rPr>
        <w:t>BRCA1/2</w:t>
      </w:r>
      <w:r w:rsidRPr="002B39CC">
        <w:rPr>
          <w:rFonts w:ascii="宋体" w:eastAsia="宋体" w:hAnsi="宋体" w:cs="宋体" w:hint="eastAsia"/>
          <w:bCs/>
          <w:iCs/>
          <w:color w:val="000000" w:themeColor="text1"/>
          <w:szCs w:val="21"/>
        </w:rPr>
        <w:t>基因大片段缺失或重复**。</w:t>
      </w:r>
    </w:p>
    <w:p w14:paraId="40CF2315" w14:textId="77777777" w:rsidR="00A1149C" w:rsidRDefault="00000000">
      <w:pPr>
        <w:spacing w:line="200" w:lineRule="exact"/>
        <w:ind w:left="360" w:hangingChars="200" w:hanging="360"/>
        <w:rPr>
          <w:rFonts w:ascii="宋体" w:eastAsia="宋体" w:hAnsi="宋体" w:cs="宋体"/>
          <w:sz w:val="18"/>
          <w:szCs w:val="18"/>
        </w:rPr>
      </w:pPr>
      <w:r>
        <w:rPr>
          <w:rFonts w:ascii="宋体" w:eastAsia="宋体" w:hAnsi="宋体" w:cs="宋体" w:hint="eastAsia"/>
          <w:sz w:val="18"/>
          <w:szCs w:val="18"/>
          <w:highlight w:val="red"/>
        </w:rPr>
        <w:t>{</w:t>
      </w:r>
      <w:r>
        <w:rPr>
          <w:rFonts w:ascii="宋体" w:eastAsia="宋体" w:hAnsi="宋体" w:cs="宋体"/>
          <w:sz w:val="18"/>
          <w:szCs w:val="18"/>
          <w:highlight w:val="red"/>
        </w:rPr>
        <w:t>%p endif%}</w:t>
      </w:r>
    </w:p>
    <w:p w14:paraId="6581B258" w14:textId="77777777" w:rsidR="00A1149C" w:rsidRDefault="00000000">
      <w:pPr>
        <w:spacing w:line="200" w:lineRule="exact"/>
        <w:ind w:left="360" w:hangingChars="200" w:hanging="360"/>
        <w:rPr>
          <w:rFonts w:ascii="宋体" w:eastAsia="宋体" w:hAnsi="宋体" w:cs="宋体"/>
          <w:sz w:val="18"/>
          <w:szCs w:val="18"/>
        </w:rPr>
      </w:pPr>
      <w:r>
        <w:rPr>
          <w:rFonts w:ascii="宋体" w:eastAsia="宋体" w:hAnsi="宋体" w:cs="宋体" w:hint="eastAsia"/>
          <w:sz w:val="18"/>
          <w:szCs w:val="18"/>
        </w:rPr>
        <w:t>注：</w:t>
      </w:r>
      <w:r>
        <w:rPr>
          <w:rFonts w:ascii="宋体" w:eastAsia="宋体" w:hAnsi="宋体" w:cs="宋体" w:hint="eastAsia"/>
          <w:sz w:val="18"/>
          <w:szCs w:val="18"/>
          <w:vertAlign w:val="superscript"/>
        </w:rPr>
        <w:t xml:space="preserve"> **</w:t>
      </w:r>
      <w:r>
        <w:rPr>
          <w:rFonts w:ascii="宋体" w:eastAsia="宋体" w:hAnsi="宋体" w:cs="宋体" w:hint="eastAsia"/>
          <w:sz w:val="18"/>
          <w:szCs w:val="18"/>
        </w:rPr>
        <w:t>表示为附加检测项目，仅供临床参考。</w:t>
      </w:r>
    </w:p>
    <w:p w14:paraId="3BA3D261" w14:textId="77777777" w:rsidR="00A1149C" w:rsidRDefault="00000000">
      <w:pPr>
        <w:spacing w:line="200" w:lineRule="exact"/>
        <w:ind w:left="360" w:hangingChars="200" w:hanging="360"/>
        <w:rPr>
          <w:rFonts w:ascii="宋体" w:eastAsia="宋体" w:hAnsi="宋体" w:cs="宋体"/>
          <w:sz w:val="18"/>
          <w:szCs w:val="18"/>
        </w:rPr>
      </w:pPr>
      <w:r>
        <w:rPr>
          <w:rFonts w:ascii="宋体" w:eastAsia="宋体" w:hAnsi="宋体" w:cs="宋体" w:hint="eastAsia"/>
          <w:sz w:val="18"/>
          <w:szCs w:val="18"/>
          <w:highlight w:val="magenta"/>
        </w:rPr>
        <w:t>{</w:t>
      </w:r>
      <w:r>
        <w:rPr>
          <w:rFonts w:ascii="宋体" w:eastAsia="宋体" w:hAnsi="宋体" w:cs="宋体"/>
          <w:sz w:val="18"/>
          <w:szCs w:val="18"/>
          <w:highlight w:val="magenta"/>
        </w:rPr>
        <w:t>%p else%}</w:t>
      </w:r>
    </w:p>
    <w:p w14:paraId="16CAA91C" w14:textId="77777777" w:rsidR="00A1149C" w:rsidRDefault="00000000">
      <w:pPr>
        <w:pStyle w:val="12"/>
        <w:autoSpaceDE w:val="0"/>
        <w:autoSpaceDN w:val="0"/>
        <w:adjustRightInd w:val="0"/>
        <w:spacing w:line="300" w:lineRule="exact"/>
        <w:ind w:firstLineChars="0" w:firstLine="0"/>
        <w:rPr>
          <w:rFonts w:ascii="宋体" w:eastAsia="宋体" w:hAnsi="宋体" w:cs="宋体"/>
          <w:szCs w:val="21"/>
        </w:rPr>
      </w:pPr>
      <w:r>
        <w:rPr>
          <w:rFonts w:ascii="宋体" w:eastAsia="宋体" w:hAnsi="宋体" w:cs="宋体" w:hint="eastAsia"/>
          <w:szCs w:val="21"/>
        </w:rPr>
        <w:t>本次实验未检测到</w:t>
      </w:r>
      <w:r>
        <w:rPr>
          <w:rFonts w:ascii="宋体" w:eastAsia="宋体" w:hAnsi="宋体" w:cs="宋体" w:hint="eastAsia"/>
          <w:i/>
          <w:iCs/>
          <w:szCs w:val="21"/>
        </w:rPr>
        <w:t>BRCA1/2</w:t>
      </w:r>
      <w:r>
        <w:rPr>
          <w:rFonts w:ascii="宋体" w:eastAsia="宋体" w:hAnsi="宋体" w:cs="宋体" w:hint="eastAsia"/>
          <w:szCs w:val="21"/>
        </w:rPr>
        <w:t>基因检测范围内的具有临床意义的变异，若需进一步检测，可选择检测基因和检测类型更多的其他检测方法。</w:t>
      </w:r>
    </w:p>
    <w:p w14:paraId="77C650CA" w14:textId="77777777" w:rsidR="00A1149C" w:rsidRDefault="00000000">
      <w:pPr>
        <w:spacing w:line="200" w:lineRule="exact"/>
        <w:ind w:left="360" w:hangingChars="200" w:hanging="360"/>
        <w:rPr>
          <w:rFonts w:ascii="宋体" w:eastAsia="宋体" w:hAnsi="宋体" w:cs="宋体"/>
          <w:sz w:val="18"/>
          <w:szCs w:val="18"/>
        </w:rPr>
      </w:pPr>
      <w:r>
        <w:rPr>
          <w:rFonts w:ascii="宋体" w:eastAsia="宋体" w:hAnsi="宋体" w:cs="宋体" w:hint="eastAsia"/>
          <w:sz w:val="18"/>
          <w:szCs w:val="18"/>
          <w:highlight w:val="magenta"/>
        </w:rPr>
        <w:t>{</w:t>
      </w:r>
      <w:r>
        <w:rPr>
          <w:rFonts w:ascii="宋体" w:eastAsia="宋体" w:hAnsi="宋体" w:cs="宋体"/>
          <w:sz w:val="18"/>
          <w:szCs w:val="18"/>
          <w:highlight w:val="magenta"/>
        </w:rPr>
        <w:t>%p endif%}</w:t>
      </w:r>
    </w:p>
    <w:p w14:paraId="0E164960" w14:textId="77777777" w:rsidR="00A1149C" w:rsidRDefault="00000000">
      <w:pPr>
        <w:autoSpaceDE w:val="0"/>
        <w:autoSpaceDN w:val="0"/>
        <w:adjustRightInd w:val="0"/>
        <w:spacing w:line="240" w:lineRule="exact"/>
        <w:jc w:val="left"/>
        <w:rPr>
          <w:rFonts w:ascii="宋体" w:eastAsia="宋体" w:hAnsi="宋体" w:cs="宋体"/>
          <w:bCs/>
          <w:sz w:val="18"/>
          <w:szCs w:val="18"/>
        </w:rPr>
      </w:pPr>
      <w:r>
        <w:rPr>
          <w:rFonts w:ascii="宋体" w:eastAsia="宋体" w:hAnsi="宋体" w:cs="宋体" w:hint="eastAsia"/>
          <w:bCs/>
          <w:sz w:val="18"/>
          <w:szCs w:val="18"/>
          <w:highlight w:val="yellow"/>
        </w:rPr>
        <w:t>{</w:t>
      </w:r>
      <w:r>
        <w:rPr>
          <w:rFonts w:ascii="宋体" w:eastAsia="宋体" w:hAnsi="宋体" w:cs="宋体"/>
          <w:bCs/>
          <w:sz w:val="18"/>
          <w:szCs w:val="18"/>
          <w:highlight w:val="yellow"/>
        </w:rPr>
        <w:t>%p endif%}</w:t>
      </w:r>
    </w:p>
    <w:tbl>
      <w:tblPr>
        <w:tblStyle w:val="a9"/>
        <w:tblpPr w:leftFromText="181" w:rightFromText="181" w:vertAnchor="page" w:horzAnchor="margin" w:tblpY="1204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A1149C" w14:paraId="4089549C" w14:textId="77777777">
        <w:tc>
          <w:tcPr>
            <w:tcW w:w="9854" w:type="dxa"/>
          </w:tcPr>
          <w:p w14:paraId="0809A23F" w14:textId="77777777" w:rsidR="00A1149C" w:rsidRDefault="00000000">
            <w:pPr>
              <w:autoSpaceDE w:val="0"/>
              <w:autoSpaceDN w:val="0"/>
              <w:adjustRightInd w:val="0"/>
              <w:spacing w:line="240" w:lineRule="exact"/>
              <w:jc w:val="left"/>
              <w:rPr>
                <w:rFonts w:ascii="宋体" w:eastAsia="宋体" w:hAnsi="宋体" w:cs="宋体"/>
                <w:szCs w:val="21"/>
              </w:rPr>
            </w:pPr>
            <w:r>
              <w:rPr>
                <w:rFonts w:ascii="宋体" w:eastAsia="宋体" w:hAnsi="宋体" w:cs="宋体" w:hint="eastAsia"/>
                <w:b/>
                <w:szCs w:val="21"/>
              </w:rPr>
              <w:t>备注</w:t>
            </w:r>
            <w:r>
              <w:rPr>
                <w:rFonts w:ascii="宋体" w:eastAsia="宋体" w:hAnsi="宋体" w:cs="宋体" w:hint="eastAsia"/>
                <w:szCs w:val="21"/>
              </w:rPr>
              <w:t>：</w:t>
            </w:r>
          </w:p>
          <w:p w14:paraId="74A21177" w14:textId="77777777" w:rsidR="00A1149C" w:rsidRDefault="00000000">
            <w:pPr>
              <w:pStyle w:val="12"/>
              <w:numPr>
                <w:ilvl w:val="0"/>
                <w:numId w:val="5"/>
              </w:numPr>
              <w:autoSpaceDE w:val="0"/>
              <w:autoSpaceDN w:val="0"/>
              <w:adjustRightInd w:val="0"/>
              <w:spacing w:line="240" w:lineRule="exact"/>
              <w:ind w:firstLineChars="0"/>
              <w:rPr>
                <w:rFonts w:ascii="宋体" w:eastAsia="宋体" w:hAnsi="宋体" w:cs="宋体"/>
                <w:sz w:val="18"/>
                <w:szCs w:val="18"/>
              </w:rPr>
            </w:pPr>
            <w:r>
              <w:rPr>
                <w:rFonts w:ascii="宋体" w:eastAsia="宋体" w:hAnsi="宋体" w:cs="宋体" w:hint="eastAsia"/>
                <w:sz w:val="18"/>
                <w:szCs w:val="18"/>
              </w:rPr>
              <w:t>单核苷酸变异、小片段插入缺失等详细检测结果见附录一。</w:t>
            </w:r>
          </w:p>
          <w:p w14:paraId="0885067C" w14:textId="77777777" w:rsidR="00A1149C" w:rsidRDefault="00000000">
            <w:pPr>
              <w:pStyle w:val="12"/>
              <w:numPr>
                <w:ilvl w:val="0"/>
                <w:numId w:val="5"/>
              </w:numPr>
              <w:autoSpaceDE w:val="0"/>
              <w:autoSpaceDN w:val="0"/>
              <w:adjustRightInd w:val="0"/>
              <w:spacing w:line="240" w:lineRule="exact"/>
              <w:ind w:firstLineChars="0"/>
              <w:rPr>
                <w:rFonts w:ascii="宋体" w:eastAsia="宋体" w:hAnsi="宋体" w:cs="宋体"/>
                <w:sz w:val="18"/>
                <w:szCs w:val="18"/>
              </w:rPr>
            </w:pPr>
            <w:r>
              <w:rPr>
                <w:rFonts w:ascii="宋体" w:eastAsia="宋体" w:hAnsi="宋体" w:cs="宋体" w:hint="eastAsia"/>
                <w:sz w:val="18"/>
                <w:szCs w:val="18"/>
              </w:rPr>
              <w:t>本检测项目中使用的参考基因组组版本为hg19，报告中的变异命名遵从HGVS指南中的相关规定进行命名(</w:t>
            </w:r>
            <w:hyperlink r:id="rId13" w:history="1">
              <w:r>
                <w:rPr>
                  <w:rStyle w:val="aa"/>
                  <w:rFonts w:ascii="宋体" w:eastAsia="宋体" w:hAnsi="宋体" w:cs="宋体" w:hint="eastAsia"/>
                  <w:sz w:val="18"/>
                  <w:szCs w:val="18"/>
                </w:rPr>
                <w:t>http://varnomen.hgvs.org</w:t>
              </w:r>
            </w:hyperlink>
            <w:r>
              <w:rPr>
                <w:rFonts w:ascii="宋体" w:eastAsia="宋体" w:hAnsi="宋体" w:cs="宋体" w:hint="eastAsia"/>
                <w:sz w:val="18"/>
                <w:szCs w:val="18"/>
              </w:rPr>
              <w:t>)。</w:t>
            </w:r>
          </w:p>
          <w:p w14:paraId="72566716" w14:textId="77777777" w:rsidR="00A1149C" w:rsidRDefault="00000000">
            <w:pPr>
              <w:pStyle w:val="12"/>
              <w:numPr>
                <w:ilvl w:val="0"/>
                <w:numId w:val="5"/>
              </w:numPr>
              <w:autoSpaceDE w:val="0"/>
              <w:autoSpaceDN w:val="0"/>
              <w:adjustRightInd w:val="0"/>
              <w:spacing w:line="240" w:lineRule="exact"/>
              <w:ind w:firstLineChars="0"/>
              <w:rPr>
                <w:rFonts w:ascii="宋体" w:eastAsia="宋体" w:hAnsi="宋体" w:cs="宋体"/>
                <w:sz w:val="18"/>
                <w:szCs w:val="18"/>
              </w:rPr>
            </w:pPr>
            <w:r>
              <w:rPr>
                <w:rFonts w:ascii="宋体" w:eastAsia="宋体" w:hAnsi="宋体" w:cs="宋体" w:hint="eastAsia"/>
                <w:sz w:val="18"/>
                <w:szCs w:val="18"/>
              </w:rPr>
              <w:t>根据 2015 版ACMG 指南</w:t>
            </w:r>
            <w:r>
              <w:rPr>
                <w:rFonts w:ascii="宋体" w:eastAsia="宋体" w:hAnsi="宋体" w:cs="宋体"/>
                <w:sz w:val="16"/>
                <w:szCs w:val="16"/>
                <w:highlight w:val="yellow"/>
              </w:rPr>
              <w:t>{%if var_brca.snv_s.B1_L5 + var_brca.snv_s.B2_L5 + var_brca.snv_s.B1_L4 + var_brca.snv_s.B2_L4 + var_brca.mlpa.B1_Loss + var_brca.mlpa.B2_Loss%}</w:t>
            </w:r>
            <w:r>
              <w:rPr>
                <w:rFonts w:ascii="宋体" w:eastAsia="宋体" w:hAnsi="宋体" w:cs="宋体" w:hint="eastAsia"/>
                <w:sz w:val="18"/>
                <w:szCs w:val="18"/>
                <w:vertAlign w:val="superscript"/>
              </w:rPr>
              <w:t>【6】</w:t>
            </w:r>
            <w:r>
              <w:rPr>
                <w:rFonts w:ascii="宋体" w:eastAsia="宋体" w:hAnsi="宋体" w:cs="宋体" w:hint="eastAsia"/>
                <w:sz w:val="16"/>
                <w:szCs w:val="16"/>
                <w:highlight w:val="yellow"/>
              </w:rPr>
              <w:t>{</w:t>
            </w:r>
            <w:r>
              <w:rPr>
                <w:rFonts w:ascii="宋体" w:eastAsia="宋体" w:hAnsi="宋体" w:cs="宋体"/>
                <w:sz w:val="16"/>
                <w:szCs w:val="16"/>
                <w:highlight w:val="yellow"/>
              </w:rPr>
              <w:t>%else%}</w:t>
            </w:r>
            <w:r>
              <w:rPr>
                <w:rFonts w:ascii="宋体" w:eastAsia="宋体" w:hAnsi="宋体" w:cs="宋体" w:hint="eastAsia"/>
                <w:sz w:val="18"/>
                <w:szCs w:val="18"/>
                <w:vertAlign w:val="superscript"/>
              </w:rPr>
              <w:t>【</w:t>
            </w:r>
            <w:r>
              <w:rPr>
                <w:rFonts w:ascii="宋体" w:eastAsia="宋体" w:hAnsi="宋体" w:cs="宋体"/>
                <w:sz w:val="18"/>
                <w:szCs w:val="18"/>
                <w:vertAlign w:val="superscript"/>
              </w:rPr>
              <w:t>2</w:t>
            </w:r>
            <w:r>
              <w:rPr>
                <w:rFonts w:ascii="宋体" w:eastAsia="宋体" w:hAnsi="宋体" w:cs="宋体" w:hint="eastAsia"/>
                <w:sz w:val="18"/>
                <w:szCs w:val="18"/>
                <w:vertAlign w:val="superscript"/>
              </w:rPr>
              <w:t>】</w:t>
            </w:r>
            <w:r>
              <w:rPr>
                <w:rFonts w:ascii="宋体" w:eastAsia="宋体" w:hAnsi="宋体" w:cs="宋体" w:hint="eastAsia"/>
                <w:sz w:val="16"/>
                <w:szCs w:val="16"/>
                <w:highlight w:val="yellow"/>
              </w:rPr>
              <w:t>{</w:t>
            </w:r>
            <w:r>
              <w:rPr>
                <w:rFonts w:ascii="宋体" w:eastAsia="宋体" w:hAnsi="宋体" w:cs="宋体"/>
                <w:sz w:val="16"/>
                <w:szCs w:val="16"/>
                <w:highlight w:val="yellow"/>
              </w:rPr>
              <w:t>%endif%}</w:t>
            </w:r>
            <w:r>
              <w:rPr>
                <w:rFonts w:ascii="宋体" w:eastAsia="宋体" w:hAnsi="宋体" w:cs="宋体" w:hint="eastAsia"/>
                <w:sz w:val="18"/>
                <w:szCs w:val="18"/>
              </w:rPr>
              <w:t>对所检测到的变异进行解读，并将所有变异分为5个等级：1-良性变异、2-疑似良性变异、3-意义不明确变异、4-疑似致病性变异、5-致病性变异。结果判读表格中仅列出4-疑似致病性变异和5-致病性变异的结果。</w:t>
            </w:r>
          </w:p>
          <w:p w14:paraId="77BD9EFD" w14:textId="77777777" w:rsidR="00A1149C" w:rsidRDefault="00000000">
            <w:pPr>
              <w:pStyle w:val="12"/>
              <w:numPr>
                <w:ilvl w:val="0"/>
                <w:numId w:val="5"/>
              </w:numPr>
              <w:autoSpaceDE w:val="0"/>
              <w:autoSpaceDN w:val="0"/>
              <w:adjustRightInd w:val="0"/>
              <w:spacing w:line="240" w:lineRule="exact"/>
              <w:ind w:firstLineChars="0"/>
              <w:rPr>
                <w:rFonts w:ascii="宋体" w:eastAsia="宋体" w:hAnsi="宋体" w:cs="宋体"/>
                <w:sz w:val="18"/>
                <w:szCs w:val="18"/>
              </w:rPr>
            </w:pPr>
            <w:r>
              <w:rPr>
                <w:rFonts w:ascii="宋体" w:eastAsia="宋体" w:hAnsi="宋体" w:cs="宋体" w:hint="eastAsia"/>
                <w:sz w:val="18"/>
                <w:szCs w:val="18"/>
              </w:rPr>
              <w:t>对于</w:t>
            </w:r>
            <w:r>
              <w:rPr>
                <w:rFonts w:ascii="宋体" w:eastAsia="宋体" w:hAnsi="宋体" w:cs="宋体" w:hint="eastAsia"/>
                <w:i/>
                <w:iCs/>
                <w:sz w:val="18"/>
                <w:szCs w:val="18"/>
              </w:rPr>
              <w:t>BRCA1</w:t>
            </w:r>
            <w:r>
              <w:rPr>
                <w:rFonts w:ascii="宋体" w:eastAsia="宋体" w:hAnsi="宋体" w:cs="宋体" w:hint="eastAsia"/>
                <w:sz w:val="18"/>
                <w:szCs w:val="18"/>
              </w:rPr>
              <w:t>基因和</w:t>
            </w:r>
            <w:r>
              <w:rPr>
                <w:rFonts w:ascii="宋体" w:eastAsia="宋体" w:hAnsi="宋体" w:cs="宋体" w:hint="eastAsia"/>
                <w:i/>
                <w:iCs/>
                <w:sz w:val="18"/>
                <w:szCs w:val="18"/>
              </w:rPr>
              <w:t>BRCA2</w:t>
            </w:r>
            <w:r>
              <w:rPr>
                <w:rFonts w:ascii="宋体" w:eastAsia="宋体" w:hAnsi="宋体" w:cs="宋体" w:hint="eastAsia"/>
                <w:sz w:val="18"/>
                <w:szCs w:val="18"/>
              </w:rPr>
              <w:t>基因的体细胞变异，其变异解读参考ASCO及CAP(美国病理学会)的变异解读指南</w:t>
            </w:r>
            <w:r>
              <w:rPr>
                <w:rFonts w:ascii="宋体" w:eastAsia="宋体" w:hAnsi="宋体" w:cs="宋体"/>
                <w:sz w:val="16"/>
                <w:szCs w:val="16"/>
                <w:highlight w:val="yellow"/>
              </w:rPr>
              <w:t>{%if var_brca.snv_s.B1_L5 + var_brca.snv_s.B2_L5 + var_brca.snv_s.B1_L4 + var_brca.snv_s.B2_L4 + var_brca.mlpa.B1_Loss + var_brca.mlpa.B2_Loss %}</w:t>
            </w:r>
            <w:r>
              <w:rPr>
                <w:rFonts w:ascii="宋体" w:eastAsia="宋体" w:hAnsi="宋体" w:cs="宋体" w:hint="eastAsia"/>
                <w:sz w:val="18"/>
                <w:szCs w:val="18"/>
                <w:vertAlign w:val="superscript"/>
              </w:rPr>
              <w:t>【7】</w:t>
            </w:r>
            <w:r>
              <w:rPr>
                <w:rFonts w:ascii="宋体" w:eastAsia="宋体" w:hAnsi="宋体" w:cs="宋体" w:hint="eastAsia"/>
                <w:sz w:val="16"/>
                <w:szCs w:val="16"/>
                <w:highlight w:val="yellow"/>
              </w:rPr>
              <w:t>{</w:t>
            </w:r>
            <w:r>
              <w:rPr>
                <w:rFonts w:ascii="宋体" w:eastAsia="宋体" w:hAnsi="宋体" w:cs="宋体"/>
                <w:sz w:val="16"/>
                <w:szCs w:val="16"/>
                <w:highlight w:val="yellow"/>
              </w:rPr>
              <w:t>%else%}</w:t>
            </w:r>
            <w:r>
              <w:rPr>
                <w:rFonts w:ascii="宋体" w:eastAsia="宋体" w:hAnsi="宋体" w:cs="宋体" w:hint="eastAsia"/>
                <w:sz w:val="18"/>
                <w:szCs w:val="18"/>
                <w:vertAlign w:val="superscript"/>
              </w:rPr>
              <w:t>【</w:t>
            </w:r>
            <w:r>
              <w:rPr>
                <w:rFonts w:ascii="宋体" w:eastAsia="宋体" w:hAnsi="宋体" w:cs="宋体"/>
                <w:sz w:val="18"/>
                <w:szCs w:val="18"/>
                <w:vertAlign w:val="superscript"/>
              </w:rPr>
              <w:t>3</w:t>
            </w:r>
            <w:r>
              <w:rPr>
                <w:rFonts w:ascii="宋体" w:eastAsia="宋体" w:hAnsi="宋体" w:cs="宋体" w:hint="eastAsia"/>
                <w:sz w:val="18"/>
                <w:szCs w:val="18"/>
                <w:vertAlign w:val="superscript"/>
              </w:rPr>
              <w:t>】</w:t>
            </w:r>
            <w:r>
              <w:rPr>
                <w:rFonts w:ascii="宋体" w:eastAsia="宋体" w:hAnsi="宋体" w:cs="宋体" w:hint="eastAsia"/>
                <w:sz w:val="16"/>
                <w:szCs w:val="16"/>
                <w:highlight w:val="yellow"/>
              </w:rPr>
              <w:t>{</w:t>
            </w:r>
            <w:r>
              <w:rPr>
                <w:rFonts w:ascii="宋体" w:eastAsia="宋体" w:hAnsi="宋体" w:cs="宋体"/>
                <w:sz w:val="16"/>
                <w:szCs w:val="16"/>
                <w:highlight w:val="yellow"/>
              </w:rPr>
              <w:t>%endif%}</w:t>
            </w:r>
            <w:r>
              <w:rPr>
                <w:rFonts w:ascii="宋体" w:eastAsia="宋体" w:hAnsi="宋体" w:cs="宋体" w:hint="eastAsia"/>
                <w:sz w:val="18"/>
                <w:szCs w:val="18"/>
              </w:rPr>
              <w:t>进行，根据变异相关的临床证据等级将所有变异分为4类（临床意义明确、有潜在临床意义、临床意义不明确、良性或可能良性突变），结果判读表格中仅列出临床意义明确和有潜在临床意义的结果。</w:t>
            </w:r>
          </w:p>
        </w:tc>
      </w:tr>
    </w:tbl>
    <w:p w14:paraId="6F7FB285" w14:textId="77777777" w:rsidR="00A1149C" w:rsidRDefault="00000000">
      <w:pPr>
        <w:pStyle w:val="12"/>
        <w:autoSpaceDE w:val="0"/>
        <w:autoSpaceDN w:val="0"/>
        <w:adjustRightInd w:val="0"/>
        <w:spacing w:line="240" w:lineRule="exact"/>
        <w:ind w:firstLineChars="0" w:firstLine="0"/>
        <w:rPr>
          <w:rFonts w:ascii="宋体" w:eastAsia="宋体" w:hAnsi="宋体" w:cs="宋体"/>
          <w:sz w:val="18"/>
          <w:szCs w:val="18"/>
        </w:rPr>
      </w:pPr>
      <w:r>
        <w:rPr>
          <w:rFonts w:ascii="宋体" w:eastAsia="宋体" w:hAnsi="宋体" w:cs="宋体"/>
          <w:sz w:val="18"/>
          <w:szCs w:val="18"/>
        </w:rPr>
        <w:br w:type="page"/>
      </w:r>
    </w:p>
    <w:p w14:paraId="10F08DF5" w14:textId="77777777" w:rsidR="00A1149C" w:rsidRDefault="00000000">
      <w:pPr>
        <w:spacing w:line="500" w:lineRule="exact"/>
        <w:rPr>
          <w:rFonts w:ascii="宋体" w:eastAsia="宋体" w:hAnsi="宋体" w:cs="宋体"/>
          <w:b/>
          <w:sz w:val="28"/>
          <w:szCs w:val="28"/>
        </w:rPr>
      </w:pPr>
      <w:r>
        <w:rPr>
          <w:rFonts w:ascii="宋体" w:eastAsia="宋体" w:hAnsi="宋体" w:cs="宋体" w:hint="eastAsia"/>
          <w:b/>
          <w:sz w:val="28"/>
          <w:szCs w:val="28"/>
        </w:rPr>
        <w:lastRenderedPageBreak/>
        <w:t>附录一：</w:t>
      </w:r>
      <w:r>
        <w:rPr>
          <w:rFonts w:ascii="宋体" w:eastAsia="宋体" w:hAnsi="宋体" w:cs="宋体" w:hint="eastAsia"/>
          <w:b/>
          <w:sz w:val="28"/>
          <w:szCs w:val="18"/>
        </w:rPr>
        <w:t>基因变异检测结果列表</w:t>
      </w:r>
    </w:p>
    <w:tbl>
      <w:tblPr>
        <w:tblW w:w="9573" w:type="dxa"/>
        <w:tblInd w:w="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1"/>
        <w:gridCol w:w="3812"/>
        <w:gridCol w:w="1364"/>
        <w:gridCol w:w="1050"/>
        <w:gridCol w:w="1295"/>
        <w:gridCol w:w="1241"/>
      </w:tblGrid>
      <w:tr w:rsidR="00A1149C" w14:paraId="3B58BC26" w14:textId="77777777">
        <w:trPr>
          <w:trHeight w:val="454"/>
        </w:trPr>
        <w:tc>
          <w:tcPr>
            <w:tcW w:w="811" w:type="dxa"/>
            <w:shd w:val="clear" w:color="auto" w:fill="FFFFFF" w:themeFill="background1"/>
            <w:vAlign w:val="center"/>
          </w:tcPr>
          <w:p w14:paraId="7782AA5F"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基因</w:t>
            </w:r>
          </w:p>
        </w:tc>
        <w:tc>
          <w:tcPr>
            <w:tcW w:w="3812" w:type="dxa"/>
            <w:shd w:val="clear" w:color="auto" w:fill="FFFFFF" w:themeFill="background1"/>
            <w:vAlign w:val="center"/>
          </w:tcPr>
          <w:p w14:paraId="6ACEEB75"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检测结果</w:t>
            </w:r>
          </w:p>
        </w:tc>
        <w:tc>
          <w:tcPr>
            <w:tcW w:w="1364" w:type="dxa"/>
            <w:shd w:val="clear" w:color="auto" w:fill="FFFFFF" w:themeFill="background1"/>
            <w:vAlign w:val="center"/>
          </w:tcPr>
          <w:p w14:paraId="1F2BC58B"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丰度/基因型</w:t>
            </w:r>
          </w:p>
        </w:tc>
        <w:tc>
          <w:tcPr>
            <w:tcW w:w="1050" w:type="dxa"/>
            <w:shd w:val="clear" w:color="auto" w:fill="FFFFFF" w:themeFill="background1"/>
            <w:vAlign w:val="center"/>
          </w:tcPr>
          <w:p w14:paraId="6D461779"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突变类型</w:t>
            </w:r>
          </w:p>
        </w:tc>
        <w:tc>
          <w:tcPr>
            <w:tcW w:w="1295" w:type="dxa"/>
            <w:shd w:val="clear" w:color="auto" w:fill="FFFFFF" w:themeFill="background1"/>
            <w:vAlign w:val="center"/>
          </w:tcPr>
          <w:p w14:paraId="34FF5CB7"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体细胞变异/胚系变异</w:t>
            </w:r>
          </w:p>
        </w:tc>
        <w:tc>
          <w:tcPr>
            <w:tcW w:w="1241" w:type="dxa"/>
            <w:shd w:val="clear" w:color="auto" w:fill="FFFFFF" w:themeFill="background1"/>
            <w:vAlign w:val="center"/>
          </w:tcPr>
          <w:p w14:paraId="4394B7B7" w14:textId="77777777" w:rsidR="00A1149C" w:rsidRDefault="00000000">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变异解读</w:t>
            </w:r>
          </w:p>
        </w:tc>
      </w:tr>
      <w:tr w:rsidR="00A1149C" w14:paraId="127155CE" w14:textId="77777777">
        <w:trPr>
          <w:trHeight w:val="454"/>
        </w:trPr>
        <w:tc>
          <w:tcPr>
            <w:tcW w:w="9573" w:type="dxa"/>
            <w:gridSpan w:val="6"/>
            <w:shd w:val="clear" w:color="auto" w:fill="FFFFFF" w:themeFill="background1"/>
            <w:vAlign w:val="center"/>
          </w:tcPr>
          <w:p w14:paraId="5636E162"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iCs/>
                <w:color w:val="000000" w:themeColor="text1"/>
                <w:sz w:val="16"/>
                <w:szCs w:val="16"/>
              </w:rPr>
              <w:t>{%tr if var_brca.snv_s.B1_L5 + var_brca.snv_s.B2_L5 + var_brca.snv_s.B1_L4 + var_brca.snv_s.B2_L4 + var_brca.snv_s.B1_L3 + var_brca.snv_s.B2_L3 + var_brca.snv_s.B1_L2 + var_brca.snv_s.B2_L2%}</w:t>
            </w:r>
          </w:p>
        </w:tc>
      </w:tr>
      <w:tr w:rsidR="00A1149C" w14:paraId="03781430" w14:textId="77777777">
        <w:trPr>
          <w:trHeight w:val="454"/>
        </w:trPr>
        <w:tc>
          <w:tcPr>
            <w:tcW w:w="9573" w:type="dxa"/>
            <w:gridSpan w:val="6"/>
            <w:shd w:val="clear" w:color="auto" w:fill="FFFFFF" w:themeFill="background1"/>
            <w:vAlign w:val="center"/>
          </w:tcPr>
          <w:p w14:paraId="20F57437"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iCs/>
                <w:color w:val="000000" w:themeColor="text1"/>
                <w:sz w:val="16"/>
                <w:szCs w:val="16"/>
              </w:rPr>
              <w:t>{%tr for a in var_brca.snv_s.B1_L5 + var_brca.snv_s.B2_L5 + var_brca.snv_s.B1_L4 + var_brca.snv_s.B2_L4 + var_brca.snv_s.B1_L3 + var_brca.snv_s.B2_L3 + var_brca.snv_s.B1_L2 + var_brca.snv_s.B2_L2%}</w:t>
            </w:r>
          </w:p>
        </w:tc>
      </w:tr>
      <w:tr w:rsidR="00A1149C" w14:paraId="6C224049" w14:textId="77777777">
        <w:trPr>
          <w:trHeight w:val="454"/>
        </w:trPr>
        <w:tc>
          <w:tcPr>
            <w:tcW w:w="811" w:type="dxa"/>
            <w:shd w:val="clear" w:color="auto" w:fill="FFFFFF" w:themeFill="background1"/>
            <w:vAlign w:val="center"/>
          </w:tcPr>
          <w:p w14:paraId="30AB1D60" w14:textId="77777777" w:rsidR="00A1149C" w:rsidRDefault="00000000">
            <w:pPr>
              <w:spacing w:line="360" w:lineRule="auto"/>
              <w:jc w:val="center"/>
              <w:rPr>
                <w:rFonts w:ascii="宋体" w:eastAsia="宋体" w:hAnsi="宋体" w:cs="宋体"/>
                <w:i/>
                <w:color w:val="000000" w:themeColor="text1"/>
                <w:sz w:val="16"/>
                <w:szCs w:val="16"/>
              </w:rPr>
            </w:pPr>
            <w:r>
              <w:rPr>
                <w:rFonts w:ascii="宋体" w:eastAsia="宋体" w:hAnsi="宋体" w:cs="宋体" w:hint="eastAsia"/>
                <w:i/>
                <w:color w:val="000000" w:themeColor="text1"/>
                <w:sz w:val="16"/>
                <w:szCs w:val="16"/>
              </w:rPr>
              <w:t>{</w:t>
            </w:r>
            <w:r>
              <w:rPr>
                <w:rFonts w:ascii="宋体" w:eastAsia="宋体" w:hAnsi="宋体" w:cs="宋体"/>
                <w:i/>
                <w:color w:val="000000" w:themeColor="text1"/>
                <w:sz w:val="16"/>
                <w:szCs w:val="16"/>
              </w:rPr>
              <w:t>{a.gene_symbol}}</w:t>
            </w:r>
          </w:p>
        </w:tc>
        <w:tc>
          <w:tcPr>
            <w:tcW w:w="3812" w:type="dxa"/>
            <w:shd w:val="clear" w:color="auto" w:fill="FFFFFF" w:themeFill="background1"/>
            <w:vAlign w:val="center"/>
          </w:tcPr>
          <w:p w14:paraId="2F92BE99" w14:textId="0820DCD5"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 xml:space="preserve">{a.transcript_primary}} </w:t>
            </w: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a.hgvs_c</w:t>
            </w: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 xml:space="preserve"> {{a.</w:t>
            </w:r>
            <w:r w:rsidR="001522FC">
              <w:rPr>
                <w:rFonts w:ascii="宋体" w:eastAsia="宋体" w:hAnsi="宋体" w:cs="宋体"/>
                <w:iCs/>
                <w:color w:val="000000" w:themeColor="text1"/>
                <w:sz w:val="16"/>
                <w:szCs w:val="16"/>
              </w:rPr>
              <w:t>hgvs_p_ZJZL</w:t>
            </w:r>
            <w:r>
              <w:rPr>
                <w:rFonts w:ascii="宋体" w:eastAsia="宋体" w:hAnsi="宋体" w:cs="宋体"/>
                <w:iCs/>
                <w:color w:val="000000" w:themeColor="text1"/>
                <w:sz w:val="16"/>
                <w:szCs w:val="16"/>
              </w:rPr>
              <w:t>}}</w:t>
            </w:r>
          </w:p>
        </w:tc>
        <w:tc>
          <w:tcPr>
            <w:tcW w:w="1364" w:type="dxa"/>
            <w:shd w:val="clear" w:color="auto" w:fill="FFFFFF" w:themeFill="background1"/>
            <w:vAlign w:val="center"/>
          </w:tcPr>
          <w:p w14:paraId="2BA6BB71"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%p if a.var_origin==”germline”%}</w:t>
            </w:r>
          </w:p>
          <w:p w14:paraId="367198F2"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{%if a.freq &gt;= 0.85%}纯合{%else%}杂合{%endif%}</w:t>
            </w:r>
          </w:p>
          <w:p w14:paraId="3F054CE9"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%p else%}</w:t>
            </w:r>
          </w:p>
          <w:p w14:paraId="49646E0C"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{a.freq_str}}</w:t>
            </w:r>
          </w:p>
          <w:p w14:paraId="2CDE8F50"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iCs/>
                <w:color w:val="000000" w:themeColor="text1"/>
                <w:sz w:val="16"/>
                <w:szCs w:val="16"/>
              </w:rPr>
              <w:t>{%p endif%}</w:t>
            </w:r>
          </w:p>
        </w:tc>
        <w:tc>
          <w:tcPr>
            <w:tcW w:w="1050" w:type="dxa"/>
            <w:shd w:val="clear" w:color="auto" w:fill="FFFFFF" w:themeFill="background1"/>
            <w:vAlign w:val="center"/>
          </w:tcPr>
          <w:p w14:paraId="712CB871"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{a.type_cn}}</w:t>
            </w:r>
          </w:p>
        </w:tc>
        <w:tc>
          <w:tcPr>
            <w:tcW w:w="1295" w:type="dxa"/>
            <w:shd w:val="clear" w:color="auto" w:fill="FFFFFF" w:themeFill="background1"/>
            <w:vAlign w:val="center"/>
          </w:tcPr>
          <w:p w14:paraId="5BACB2B9"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%p if a.var_origin==”germline”%}</w:t>
            </w:r>
          </w:p>
          <w:p w14:paraId="0B513DCD"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胚系变异</w:t>
            </w:r>
          </w:p>
          <w:p w14:paraId="46BC85BD"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p else</w:t>
            </w:r>
            <w:r>
              <w:rPr>
                <w:rFonts w:ascii="宋体" w:eastAsia="宋体" w:hAnsi="宋体" w:cs="宋体" w:hint="eastAsia"/>
                <w:iCs/>
                <w:color w:val="000000" w:themeColor="text1"/>
                <w:sz w:val="16"/>
                <w:szCs w:val="16"/>
              </w:rPr>
              <w:t>%}</w:t>
            </w:r>
          </w:p>
          <w:p w14:paraId="49637A34"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体细胞变异</w:t>
            </w:r>
          </w:p>
          <w:p w14:paraId="0853EEDE"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{%p</w:t>
            </w:r>
            <w:r>
              <w:rPr>
                <w:rFonts w:ascii="宋体" w:eastAsia="宋体" w:hAnsi="宋体" w:cs="宋体"/>
                <w:iCs/>
                <w:color w:val="000000" w:themeColor="text1"/>
                <w:sz w:val="16"/>
                <w:szCs w:val="16"/>
              </w:rPr>
              <w:t xml:space="preserve"> endif</w:t>
            </w:r>
            <w:r>
              <w:rPr>
                <w:rFonts w:ascii="宋体" w:eastAsia="宋体" w:hAnsi="宋体" w:cs="宋体" w:hint="eastAsia"/>
                <w:iCs/>
                <w:color w:val="000000" w:themeColor="text1"/>
                <w:sz w:val="16"/>
                <w:szCs w:val="16"/>
              </w:rPr>
              <w:t>%}</w:t>
            </w:r>
          </w:p>
        </w:tc>
        <w:tc>
          <w:tcPr>
            <w:tcW w:w="1241" w:type="dxa"/>
            <w:shd w:val="clear" w:color="auto" w:fill="FFFFFF" w:themeFill="background1"/>
            <w:vAlign w:val="center"/>
          </w:tcPr>
          <w:p w14:paraId="16FF6330"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%p if a.var_origin==”germline”%}</w:t>
            </w:r>
          </w:p>
          <w:p w14:paraId="5E8CE62D"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{%if a.clinic_num_g==5%}致病性变异{%elif a.clinic_num_g==4%}疑似致病性变异{%elif a.clinic_num_g==</w:t>
            </w:r>
            <w:r>
              <w:rPr>
                <w:rFonts w:ascii="宋体" w:eastAsia="宋体" w:hAnsi="宋体" w:cs="宋体"/>
                <w:iCs/>
                <w:color w:val="000000" w:themeColor="text1"/>
                <w:sz w:val="16"/>
                <w:szCs w:val="16"/>
              </w:rPr>
              <w:t>3</w:t>
            </w:r>
            <w:r>
              <w:rPr>
                <w:rFonts w:ascii="宋体" w:eastAsia="宋体" w:hAnsi="宋体" w:cs="宋体" w:hint="eastAsia"/>
                <w:iCs/>
                <w:color w:val="000000" w:themeColor="text1"/>
                <w:sz w:val="16"/>
                <w:szCs w:val="16"/>
              </w:rPr>
              <w:t>%}意义不明确变异{%</w:t>
            </w:r>
            <w:r>
              <w:rPr>
                <w:rFonts w:ascii="宋体" w:eastAsia="宋体" w:hAnsi="宋体" w:cs="宋体"/>
                <w:iCs/>
                <w:color w:val="000000" w:themeColor="text1"/>
                <w:sz w:val="16"/>
                <w:szCs w:val="16"/>
              </w:rPr>
              <w:t>else</w:t>
            </w:r>
            <w:r>
              <w:rPr>
                <w:rFonts w:ascii="宋体" w:eastAsia="宋体" w:hAnsi="宋体" w:cs="宋体" w:hint="eastAsia"/>
                <w:iCs/>
                <w:color w:val="000000" w:themeColor="text1"/>
                <w:sz w:val="16"/>
                <w:szCs w:val="16"/>
              </w:rPr>
              <w:t>%}疑似良性变异{%endif%}</w:t>
            </w:r>
          </w:p>
          <w:p w14:paraId="5E673FF6"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%p else%}</w:t>
            </w:r>
          </w:p>
          <w:p w14:paraId="3A0DA49F"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{%if a.clinic_num_</w:t>
            </w:r>
            <w:r>
              <w:rPr>
                <w:rFonts w:ascii="宋体" w:eastAsia="宋体" w:hAnsi="宋体" w:cs="宋体"/>
                <w:iCs/>
                <w:color w:val="000000" w:themeColor="text1"/>
                <w:sz w:val="16"/>
                <w:szCs w:val="16"/>
              </w:rPr>
              <w:t>s</w:t>
            </w:r>
            <w:r>
              <w:rPr>
                <w:rFonts w:ascii="宋体" w:eastAsia="宋体" w:hAnsi="宋体" w:cs="宋体" w:hint="eastAsia"/>
                <w:iCs/>
                <w:color w:val="000000" w:themeColor="text1"/>
                <w:sz w:val="16"/>
                <w:szCs w:val="16"/>
              </w:rPr>
              <w:t>==5%}临床意义明确</w:t>
            </w:r>
            <w:r>
              <w:rPr>
                <w:rFonts w:ascii="宋体" w:eastAsia="宋体" w:hAnsi="宋体" w:cs="宋体" w:hint="eastAsia"/>
                <w:iCs/>
                <w:color w:val="000000" w:themeColor="text1"/>
                <w:sz w:val="16"/>
                <w:szCs w:val="16"/>
              </w:rPr>
              <w:lastRenderedPageBreak/>
              <w:t>{%elif a.clinic_num_</w:t>
            </w:r>
            <w:r>
              <w:rPr>
                <w:rFonts w:ascii="宋体" w:eastAsia="宋体" w:hAnsi="宋体" w:cs="宋体"/>
                <w:iCs/>
                <w:color w:val="000000" w:themeColor="text1"/>
                <w:sz w:val="16"/>
                <w:szCs w:val="16"/>
              </w:rPr>
              <w:t>s</w:t>
            </w:r>
            <w:r>
              <w:rPr>
                <w:rFonts w:ascii="宋体" w:eastAsia="宋体" w:hAnsi="宋体" w:cs="宋体" w:hint="eastAsia"/>
                <w:iCs/>
                <w:color w:val="000000" w:themeColor="text1"/>
                <w:sz w:val="16"/>
                <w:szCs w:val="16"/>
              </w:rPr>
              <w:t>==4%}有潜在临床意义{%elif a.clinic_num_</w:t>
            </w:r>
            <w:r>
              <w:rPr>
                <w:rFonts w:ascii="宋体" w:eastAsia="宋体" w:hAnsi="宋体" w:cs="宋体"/>
                <w:iCs/>
                <w:color w:val="000000" w:themeColor="text1"/>
                <w:sz w:val="16"/>
                <w:szCs w:val="16"/>
              </w:rPr>
              <w:t>s</w:t>
            </w: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3</w:t>
            </w:r>
            <w:r>
              <w:rPr>
                <w:rFonts w:ascii="宋体" w:eastAsia="宋体" w:hAnsi="宋体" w:cs="宋体" w:hint="eastAsia"/>
                <w:iCs/>
                <w:color w:val="000000" w:themeColor="text1"/>
                <w:sz w:val="16"/>
                <w:szCs w:val="16"/>
              </w:rPr>
              <w:t>%}临床意义不明确{%</w:t>
            </w:r>
            <w:r>
              <w:rPr>
                <w:rFonts w:ascii="宋体" w:eastAsia="宋体" w:hAnsi="宋体" w:cs="宋体"/>
                <w:iCs/>
                <w:color w:val="000000" w:themeColor="text1"/>
                <w:sz w:val="16"/>
                <w:szCs w:val="16"/>
              </w:rPr>
              <w:t>else</w:t>
            </w:r>
            <w:r>
              <w:rPr>
                <w:rFonts w:ascii="宋体" w:eastAsia="宋体" w:hAnsi="宋体" w:cs="宋体" w:hint="eastAsia"/>
                <w:iCs/>
                <w:color w:val="000000" w:themeColor="text1"/>
                <w:sz w:val="16"/>
                <w:szCs w:val="16"/>
              </w:rPr>
              <w:t>%}可能良性突变{%endif%}</w:t>
            </w:r>
          </w:p>
          <w:p w14:paraId="387142F3"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%p endif%}</w:t>
            </w:r>
          </w:p>
        </w:tc>
      </w:tr>
      <w:tr w:rsidR="00A1149C" w14:paraId="70EF7754" w14:textId="77777777">
        <w:trPr>
          <w:trHeight w:val="454"/>
        </w:trPr>
        <w:tc>
          <w:tcPr>
            <w:tcW w:w="9573" w:type="dxa"/>
            <w:gridSpan w:val="6"/>
            <w:shd w:val="clear" w:color="auto" w:fill="FFFFFF" w:themeFill="background1"/>
            <w:vAlign w:val="center"/>
          </w:tcPr>
          <w:p w14:paraId="790932D1"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lastRenderedPageBreak/>
              <w:t>{</w:t>
            </w:r>
            <w:r>
              <w:rPr>
                <w:rFonts w:ascii="宋体" w:eastAsia="宋体" w:hAnsi="宋体" w:cs="宋体"/>
                <w:iCs/>
                <w:color w:val="000000" w:themeColor="text1"/>
                <w:sz w:val="16"/>
                <w:szCs w:val="16"/>
              </w:rPr>
              <w:t>%tr endfor%}</w:t>
            </w:r>
          </w:p>
        </w:tc>
      </w:tr>
      <w:tr w:rsidR="00A1149C" w14:paraId="0088C6BB" w14:textId="77777777">
        <w:trPr>
          <w:trHeight w:val="454"/>
        </w:trPr>
        <w:tc>
          <w:tcPr>
            <w:tcW w:w="9573" w:type="dxa"/>
            <w:gridSpan w:val="6"/>
            <w:shd w:val="clear" w:color="auto" w:fill="FFFFFF" w:themeFill="background1"/>
            <w:vAlign w:val="center"/>
          </w:tcPr>
          <w:p w14:paraId="2DC1D803"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%tr else%}</w:t>
            </w:r>
          </w:p>
        </w:tc>
      </w:tr>
      <w:tr w:rsidR="00A1149C" w14:paraId="5740BF0F" w14:textId="77777777">
        <w:trPr>
          <w:trHeight w:val="454"/>
        </w:trPr>
        <w:tc>
          <w:tcPr>
            <w:tcW w:w="811" w:type="dxa"/>
            <w:shd w:val="clear" w:color="auto" w:fill="FFFFFF" w:themeFill="background1"/>
            <w:vAlign w:val="center"/>
          </w:tcPr>
          <w:p w14:paraId="1A3CAD08" w14:textId="77777777" w:rsidR="00A1149C" w:rsidRDefault="00000000">
            <w:pPr>
              <w:spacing w:line="360" w:lineRule="auto"/>
              <w:jc w:val="center"/>
              <w:rPr>
                <w:rFonts w:ascii="宋体" w:eastAsia="宋体" w:hAnsi="宋体" w:cs="宋体"/>
                <w:i/>
                <w:color w:val="000000" w:themeColor="text1"/>
                <w:sz w:val="16"/>
                <w:szCs w:val="16"/>
              </w:rPr>
            </w:pPr>
            <w:r>
              <w:rPr>
                <w:rFonts w:ascii="宋体" w:eastAsia="宋体" w:hAnsi="宋体" w:cs="宋体" w:hint="eastAsia"/>
                <w:i/>
                <w:color w:val="000000" w:themeColor="text1"/>
                <w:sz w:val="16"/>
                <w:szCs w:val="16"/>
              </w:rPr>
              <w:t>-</w:t>
            </w:r>
          </w:p>
        </w:tc>
        <w:tc>
          <w:tcPr>
            <w:tcW w:w="3812" w:type="dxa"/>
            <w:shd w:val="clear" w:color="auto" w:fill="FFFFFF" w:themeFill="background1"/>
            <w:vAlign w:val="center"/>
          </w:tcPr>
          <w:p w14:paraId="24C6CF1F"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p>
        </w:tc>
        <w:tc>
          <w:tcPr>
            <w:tcW w:w="1364" w:type="dxa"/>
            <w:shd w:val="clear" w:color="auto" w:fill="FFFFFF" w:themeFill="background1"/>
            <w:vAlign w:val="center"/>
          </w:tcPr>
          <w:p w14:paraId="7A04949D"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p>
        </w:tc>
        <w:tc>
          <w:tcPr>
            <w:tcW w:w="1050" w:type="dxa"/>
            <w:shd w:val="clear" w:color="auto" w:fill="FFFFFF" w:themeFill="background1"/>
            <w:vAlign w:val="center"/>
          </w:tcPr>
          <w:p w14:paraId="1CC64402"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p>
        </w:tc>
        <w:tc>
          <w:tcPr>
            <w:tcW w:w="1295" w:type="dxa"/>
            <w:shd w:val="clear" w:color="auto" w:fill="FFFFFF" w:themeFill="background1"/>
            <w:vAlign w:val="center"/>
          </w:tcPr>
          <w:p w14:paraId="7D2BD16C"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p>
        </w:tc>
        <w:tc>
          <w:tcPr>
            <w:tcW w:w="1241" w:type="dxa"/>
            <w:shd w:val="clear" w:color="auto" w:fill="FFFFFF" w:themeFill="background1"/>
            <w:vAlign w:val="center"/>
          </w:tcPr>
          <w:p w14:paraId="150E0E21"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p>
        </w:tc>
      </w:tr>
      <w:tr w:rsidR="00A1149C" w14:paraId="000B7310" w14:textId="77777777">
        <w:trPr>
          <w:trHeight w:val="454"/>
        </w:trPr>
        <w:tc>
          <w:tcPr>
            <w:tcW w:w="9573" w:type="dxa"/>
            <w:gridSpan w:val="6"/>
            <w:shd w:val="clear" w:color="auto" w:fill="FFFFFF" w:themeFill="background1"/>
            <w:vAlign w:val="center"/>
          </w:tcPr>
          <w:p w14:paraId="69EE8FB1" w14:textId="77777777" w:rsidR="00A1149C" w:rsidRDefault="00000000">
            <w:pPr>
              <w:spacing w:line="360" w:lineRule="auto"/>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%tr endif%}</w:t>
            </w:r>
          </w:p>
        </w:tc>
      </w:tr>
    </w:tbl>
    <w:p w14:paraId="5249E6A8" w14:textId="77777777" w:rsidR="00A1149C" w:rsidRDefault="00000000">
      <w:pPr>
        <w:widowControl/>
        <w:jc w:val="left"/>
        <w:rPr>
          <w:rFonts w:ascii="宋体" w:eastAsia="宋体" w:hAnsi="宋体" w:cs="宋体"/>
          <w:sz w:val="18"/>
          <w:szCs w:val="18"/>
        </w:rPr>
      </w:pPr>
      <w:r>
        <w:rPr>
          <w:rFonts w:ascii="宋体" w:eastAsia="宋体" w:hAnsi="宋体" w:cs="宋体" w:hint="eastAsia"/>
          <w:sz w:val="18"/>
          <w:szCs w:val="18"/>
        </w:rPr>
        <w:t>注：该列表仅列出除良性变异位点外其它位点的变异情况。</w:t>
      </w:r>
      <w:r>
        <w:rPr>
          <w:rFonts w:ascii="宋体" w:eastAsia="宋体" w:hAnsi="宋体" w:cs="宋体"/>
          <w:sz w:val="16"/>
          <w:szCs w:val="16"/>
          <w:highlight w:val="green"/>
        </w:rPr>
        <w:t>{%if not var_brca.snv_s.B1_L5 + var_brca.snv_s.B2_L5 + var_brca.snv_s.B1_L4 + var_brca.snv_s.B2_L4 + var_brca.snv_s.B1_L3 + var_brca.snv_s.B2_L3 + var_brca.snv_s.B1_L2 + var_brca.snv_s.B2_L2%}</w:t>
      </w:r>
      <w:r>
        <w:rPr>
          <w:rFonts w:ascii="宋体" w:eastAsia="宋体" w:hAnsi="宋体" w:cs="宋体" w:hint="eastAsia"/>
          <w:color w:val="000000" w:themeColor="text1"/>
          <w:sz w:val="18"/>
          <w:szCs w:val="18"/>
        </w:rPr>
        <w:t>“-”表示为除良性变异位点外，无其它位点检出。</w:t>
      </w:r>
      <w:r>
        <w:rPr>
          <w:rFonts w:ascii="宋体" w:eastAsia="宋体" w:hAnsi="宋体" w:cs="宋体" w:hint="eastAsia"/>
          <w:color w:val="000000" w:themeColor="text1"/>
          <w:sz w:val="16"/>
          <w:szCs w:val="16"/>
          <w:highlight w:val="green"/>
        </w:rPr>
        <w:t>{</w:t>
      </w:r>
      <w:r>
        <w:rPr>
          <w:rFonts w:ascii="宋体" w:eastAsia="宋体" w:hAnsi="宋体" w:cs="宋体"/>
          <w:color w:val="000000" w:themeColor="text1"/>
          <w:sz w:val="16"/>
          <w:szCs w:val="16"/>
          <w:highlight w:val="green"/>
        </w:rPr>
        <w:t>%endif%}</w:t>
      </w:r>
    </w:p>
    <w:p w14:paraId="78229D8F" w14:textId="77777777" w:rsidR="00A1149C" w:rsidRDefault="00000000">
      <w:pPr>
        <w:widowControl/>
        <w:jc w:val="left"/>
        <w:rPr>
          <w:rFonts w:ascii="宋体" w:eastAsia="宋体" w:hAnsi="宋体" w:cs="宋体"/>
          <w:b/>
          <w:sz w:val="28"/>
          <w:szCs w:val="28"/>
        </w:rPr>
      </w:pPr>
      <w:r>
        <w:rPr>
          <w:rFonts w:ascii="宋体" w:eastAsia="宋体" w:hAnsi="宋体" w:cs="宋体" w:hint="eastAsia"/>
          <w:b/>
          <w:sz w:val="28"/>
          <w:szCs w:val="28"/>
        </w:rPr>
        <w:br w:type="page"/>
      </w:r>
    </w:p>
    <w:p w14:paraId="63037F51" w14:textId="77777777" w:rsidR="00A1149C" w:rsidRDefault="00000000">
      <w:pPr>
        <w:widowControl/>
        <w:jc w:val="left"/>
        <w:rPr>
          <w:rFonts w:ascii="宋体" w:eastAsia="宋体" w:hAnsi="宋体" w:cs="宋体"/>
        </w:rPr>
      </w:pPr>
      <w:r>
        <w:rPr>
          <w:rFonts w:ascii="宋体" w:eastAsia="宋体" w:hAnsi="宋体" w:cs="宋体" w:hint="eastAsia"/>
          <w:b/>
          <w:sz w:val="28"/>
          <w:szCs w:val="28"/>
        </w:rPr>
        <w:lastRenderedPageBreak/>
        <w:t>附录二：FDA/NMPA已批准多个PARP抑制剂</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993"/>
        <w:gridCol w:w="992"/>
        <w:gridCol w:w="4820"/>
        <w:gridCol w:w="1276"/>
      </w:tblGrid>
      <w:tr w:rsidR="00A1149C" w14:paraId="0B122BE5" w14:textId="77777777">
        <w:trPr>
          <w:trHeight w:val="349"/>
          <w:tblHeader/>
          <w:jc w:val="center"/>
        </w:trPr>
        <w:tc>
          <w:tcPr>
            <w:tcW w:w="1129" w:type="dxa"/>
            <w:tcBorders>
              <w:top w:val="single" w:sz="4" w:space="0" w:color="auto"/>
              <w:left w:val="single" w:sz="4" w:space="0" w:color="auto"/>
              <w:bottom w:val="single" w:sz="4" w:space="0" w:color="auto"/>
              <w:right w:val="single" w:sz="4" w:space="0" w:color="auto"/>
            </w:tcBorders>
            <w:vAlign w:val="center"/>
          </w:tcPr>
          <w:p w14:paraId="183836BF" w14:textId="77777777" w:rsidR="00A1149C" w:rsidRDefault="00000000">
            <w:pPr>
              <w:spacing w:line="240" w:lineRule="exact"/>
              <w:jc w:val="center"/>
              <w:rPr>
                <w:rFonts w:ascii="宋体" w:eastAsia="宋体" w:hAnsi="宋体" w:cs="宋体"/>
                <w:b/>
                <w:sz w:val="16"/>
                <w:szCs w:val="16"/>
              </w:rPr>
            </w:pPr>
            <w:r>
              <w:rPr>
                <w:rFonts w:ascii="宋体" w:eastAsia="宋体" w:hAnsi="宋体" w:cs="宋体" w:hint="eastAsia"/>
                <w:b/>
                <w:sz w:val="16"/>
                <w:szCs w:val="16"/>
              </w:rPr>
              <w:t>药物</w:t>
            </w:r>
          </w:p>
        </w:tc>
        <w:tc>
          <w:tcPr>
            <w:tcW w:w="993" w:type="dxa"/>
            <w:tcBorders>
              <w:top w:val="single" w:sz="4" w:space="0" w:color="auto"/>
              <w:left w:val="single" w:sz="4" w:space="0" w:color="auto"/>
              <w:bottom w:val="single" w:sz="4" w:space="0" w:color="auto"/>
              <w:right w:val="single" w:sz="4" w:space="0" w:color="auto"/>
            </w:tcBorders>
            <w:vAlign w:val="center"/>
          </w:tcPr>
          <w:p w14:paraId="3F98FB94" w14:textId="77777777" w:rsidR="00A1149C" w:rsidRDefault="00000000">
            <w:pPr>
              <w:spacing w:line="240" w:lineRule="exact"/>
              <w:jc w:val="center"/>
              <w:rPr>
                <w:rFonts w:ascii="宋体" w:eastAsia="宋体" w:hAnsi="宋体" w:cs="宋体"/>
                <w:b/>
                <w:sz w:val="16"/>
                <w:szCs w:val="16"/>
              </w:rPr>
            </w:pPr>
            <w:r>
              <w:rPr>
                <w:rFonts w:ascii="宋体" w:eastAsia="宋体" w:hAnsi="宋体" w:cs="宋体" w:hint="eastAsia"/>
                <w:b/>
                <w:sz w:val="16"/>
                <w:szCs w:val="16"/>
              </w:rPr>
              <w:t>批准机构</w:t>
            </w:r>
          </w:p>
        </w:tc>
        <w:tc>
          <w:tcPr>
            <w:tcW w:w="992" w:type="dxa"/>
            <w:tcBorders>
              <w:top w:val="single" w:sz="4" w:space="0" w:color="auto"/>
              <w:left w:val="single" w:sz="4" w:space="0" w:color="auto"/>
              <w:bottom w:val="single" w:sz="4" w:space="0" w:color="auto"/>
              <w:right w:val="single" w:sz="4" w:space="0" w:color="auto"/>
            </w:tcBorders>
            <w:vAlign w:val="center"/>
          </w:tcPr>
          <w:p w14:paraId="6AF82D76" w14:textId="77777777" w:rsidR="00A1149C" w:rsidRDefault="00000000">
            <w:pPr>
              <w:spacing w:line="240" w:lineRule="exact"/>
              <w:jc w:val="center"/>
              <w:rPr>
                <w:rFonts w:ascii="宋体" w:eastAsia="宋体" w:hAnsi="宋体" w:cs="宋体"/>
                <w:b/>
                <w:sz w:val="16"/>
                <w:szCs w:val="16"/>
              </w:rPr>
            </w:pPr>
            <w:r>
              <w:rPr>
                <w:rFonts w:ascii="宋体" w:eastAsia="宋体" w:hAnsi="宋体" w:cs="宋体" w:hint="eastAsia"/>
                <w:b/>
                <w:sz w:val="16"/>
                <w:szCs w:val="16"/>
              </w:rPr>
              <w:t>疾病类型</w:t>
            </w:r>
          </w:p>
        </w:tc>
        <w:tc>
          <w:tcPr>
            <w:tcW w:w="4820" w:type="dxa"/>
            <w:tcBorders>
              <w:top w:val="single" w:sz="4" w:space="0" w:color="auto"/>
              <w:left w:val="single" w:sz="4" w:space="0" w:color="auto"/>
              <w:bottom w:val="single" w:sz="4" w:space="0" w:color="auto"/>
              <w:right w:val="single" w:sz="4" w:space="0" w:color="auto"/>
            </w:tcBorders>
            <w:vAlign w:val="center"/>
          </w:tcPr>
          <w:p w14:paraId="4DF4F9C2" w14:textId="77777777" w:rsidR="00A1149C" w:rsidRDefault="00000000">
            <w:pPr>
              <w:spacing w:line="240" w:lineRule="exact"/>
              <w:jc w:val="center"/>
              <w:rPr>
                <w:rFonts w:ascii="宋体" w:eastAsia="宋体" w:hAnsi="宋体" w:cs="宋体"/>
                <w:b/>
                <w:sz w:val="16"/>
                <w:szCs w:val="16"/>
              </w:rPr>
            </w:pPr>
            <w:r>
              <w:rPr>
                <w:rFonts w:ascii="宋体" w:eastAsia="宋体" w:hAnsi="宋体" w:cs="宋体" w:hint="eastAsia"/>
                <w:b/>
                <w:sz w:val="16"/>
                <w:szCs w:val="16"/>
              </w:rPr>
              <w:t>批准适应症</w:t>
            </w:r>
          </w:p>
        </w:tc>
        <w:tc>
          <w:tcPr>
            <w:tcW w:w="1276" w:type="dxa"/>
            <w:tcBorders>
              <w:top w:val="single" w:sz="4" w:space="0" w:color="auto"/>
              <w:left w:val="single" w:sz="4" w:space="0" w:color="auto"/>
              <w:bottom w:val="single" w:sz="4" w:space="0" w:color="auto"/>
              <w:right w:val="single" w:sz="4" w:space="0" w:color="auto"/>
            </w:tcBorders>
            <w:vAlign w:val="center"/>
          </w:tcPr>
          <w:p w14:paraId="4A1E64E9" w14:textId="77777777" w:rsidR="00A1149C" w:rsidRDefault="00000000">
            <w:pPr>
              <w:spacing w:line="240" w:lineRule="exact"/>
              <w:jc w:val="center"/>
              <w:rPr>
                <w:rFonts w:ascii="宋体" w:eastAsia="宋体" w:hAnsi="宋体" w:cs="宋体"/>
                <w:b/>
                <w:sz w:val="16"/>
                <w:szCs w:val="16"/>
              </w:rPr>
            </w:pPr>
            <w:r>
              <w:rPr>
                <w:rFonts w:ascii="宋体" w:eastAsia="宋体" w:hAnsi="宋体" w:cs="宋体" w:hint="eastAsia"/>
                <w:b/>
                <w:sz w:val="16"/>
                <w:szCs w:val="16"/>
              </w:rPr>
              <w:t>相关标志物</w:t>
            </w:r>
          </w:p>
        </w:tc>
      </w:tr>
      <w:tr w:rsidR="00A1149C" w14:paraId="62D666A9" w14:textId="77777777">
        <w:trPr>
          <w:trHeight w:val="454"/>
          <w:jc w:val="center"/>
        </w:trPr>
        <w:tc>
          <w:tcPr>
            <w:tcW w:w="112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2A9D39" w14:textId="77777777" w:rsidR="00A1149C" w:rsidRDefault="00000000">
            <w:pPr>
              <w:widowControl/>
              <w:jc w:val="center"/>
              <w:rPr>
                <w:rFonts w:ascii="宋体" w:eastAsia="宋体" w:hAnsi="宋体" w:cs="宋体"/>
                <w:kern w:val="0"/>
                <w:sz w:val="16"/>
                <w:szCs w:val="16"/>
              </w:rPr>
            </w:pPr>
            <w:r>
              <w:rPr>
                <w:rFonts w:ascii="宋体" w:eastAsia="宋体" w:hAnsi="宋体" w:cs="宋体" w:hint="eastAsia"/>
                <w:sz w:val="16"/>
                <w:szCs w:val="16"/>
              </w:rPr>
              <w:t>奥拉帕利</w:t>
            </w:r>
            <w:r>
              <w:rPr>
                <w:rFonts w:ascii="宋体" w:eastAsia="宋体" w:hAnsi="宋体" w:cs="宋体" w:hint="eastAsia"/>
                <w:sz w:val="16"/>
                <w:szCs w:val="16"/>
              </w:rPr>
              <w:br/>
              <w:t>Olaparib</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DE73EB"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FDA</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11BA8B" w14:textId="77777777" w:rsidR="00A1149C" w:rsidRDefault="00000000">
            <w:pPr>
              <w:widowControl/>
              <w:jc w:val="center"/>
              <w:rPr>
                <w:rFonts w:ascii="宋体" w:eastAsia="宋体" w:hAnsi="宋体" w:cs="宋体"/>
                <w:kern w:val="0"/>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2E1481" w14:textId="77777777" w:rsidR="00A1149C" w:rsidRDefault="00000000">
            <w:pPr>
              <w:widowControl/>
              <w:jc w:val="left"/>
              <w:rPr>
                <w:rFonts w:ascii="宋体" w:eastAsia="宋体" w:hAnsi="宋体" w:cs="宋体"/>
                <w:kern w:val="0"/>
                <w:sz w:val="16"/>
                <w:szCs w:val="16"/>
              </w:rPr>
            </w:pPr>
            <w:r>
              <w:rPr>
                <w:rFonts w:ascii="宋体" w:eastAsia="宋体" w:hAnsi="宋体" w:cs="宋体" w:hint="eastAsia"/>
                <w:sz w:val="16"/>
                <w:szCs w:val="16"/>
              </w:rPr>
              <w:t>用于经一线以铂类为基础的化疗治疗后获得完全或部分缓解、且携带胚系或体系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D56092" w14:textId="77777777" w:rsidR="00A1149C" w:rsidRDefault="00000000">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02E6945D"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（胚系/体系）</w:t>
            </w:r>
          </w:p>
        </w:tc>
      </w:tr>
      <w:tr w:rsidR="00A1149C" w14:paraId="2ABA92A7"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2D480C" w14:textId="77777777" w:rsidR="00A1149C" w:rsidRDefault="00A1149C">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31DF5C" w14:textId="77777777" w:rsidR="00A1149C" w:rsidRDefault="00A1149C">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528E95" w14:textId="77777777" w:rsidR="00A1149C" w:rsidRDefault="00A1149C">
            <w:pPr>
              <w:widowControl/>
              <w:jc w:val="left"/>
              <w:rPr>
                <w:rFonts w:ascii="宋体" w:eastAsia="宋体" w:hAnsi="宋体" w:cs="宋体"/>
                <w:kern w:val="0"/>
                <w:sz w:val="16"/>
                <w:szCs w:val="16"/>
              </w:rPr>
            </w:pP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34D2E0" w14:textId="77777777" w:rsidR="00A1149C" w:rsidRDefault="00000000">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8AD92E"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无</w:t>
            </w:r>
          </w:p>
        </w:tc>
      </w:tr>
      <w:tr w:rsidR="00A1149C" w14:paraId="4743EC0B"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98DB72" w14:textId="77777777" w:rsidR="00A1149C" w:rsidRDefault="00A1149C">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2788E4" w14:textId="77777777" w:rsidR="00A1149C" w:rsidRDefault="00A1149C">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BB82ED" w14:textId="77777777" w:rsidR="00A1149C" w:rsidRDefault="00A1149C">
            <w:pPr>
              <w:widowControl/>
              <w:jc w:val="left"/>
              <w:rPr>
                <w:rFonts w:ascii="宋体" w:eastAsia="宋体" w:hAnsi="宋体" w:cs="宋体"/>
                <w:kern w:val="0"/>
                <w:sz w:val="16"/>
                <w:szCs w:val="16"/>
              </w:rPr>
            </w:pP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9A6762" w14:textId="77777777" w:rsidR="00A1149C" w:rsidRDefault="00000000">
            <w:pPr>
              <w:jc w:val="left"/>
              <w:rPr>
                <w:rFonts w:ascii="宋体" w:eastAsia="宋体" w:hAnsi="宋体" w:cs="宋体"/>
                <w:sz w:val="16"/>
                <w:szCs w:val="16"/>
              </w:rPr>
            </w:pPr>
            <w:r>
              <w:rPr>
                <w:rFonts w:ascii="宋体" w:eastAsia="宋体" w:hAnsi="宋体" w:cs="宋体" w:hint="eastAsia"/>
                <w:sz w:val="16"/>
                <w:szCs w:val="16"/>
              </w:rPr>
              <w:t>用于接受过3线及以上化疗且携带</w:t>
            </w:r>
            <w:r>
              <w:rPr>
                <w:rFonts w:ascii="宋体" w:eastAsia="宋体" w:hAnsi="宋体" w:cs="宋体" w:hint="eastAsia"/>
                <w:i/>
                <w:iCs/>
                <w:sz w:val="16"/>
                <w:szCs w:val="16"/>
              </w:rPr>
              <w:t>BRCA</w:t>
            </w:r>
            <w:r>
              <w:rPr>
                <w:rFonts w:ascii="宋体" w:eastAsia="宋体" w:hAnsi="宋体" w:cs="宋体" w:hint="eastAsia"/>
                <w:sz w:val="16"/>
                <w:szCs w:val="16"/>
              </w:rPr>
              <w:t>胚系有害或疑似有害突变的晚期卵巢癌患者的治疗。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7CF7AA" w14:textId="77777777" w:rsidR="00A1149C" w:rsidRDefault="00000000">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2F360AAA"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（胚系）</w:t>
            </w:r>
          </w:p>
        </w:tc>
      </w:tr>
      <w:tr w:rsidR="00A1149C" w14:paraId="7AB20BB6"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C340BF" w14:textId="77777777" w:rsidR="00A1149C" w:rsidRDefault="00A1149C">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9799FB" w14:textId="77777777" w:rsidR="00A1149C" w:rsidRDefault="00A1149C">
            <w:pPr>
              <w:widowControl/>
              <w:jc w:val="left"/>
              <w:rPr>
                <w:rFonts w:ascii="宋体" w:eastAsia="宋体" w:hAnsi="宋体" w:cs="宋体"/>
                <w:sz w:val="16"/>
                <w:szCs w:val="16"/>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FB0DAD"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乳腺癌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485101" w14:textId="77777777" w:rsidR="00A1149C" w:rsidRDefault="00000000">
            <w:pPr>
              <w:jc w:val="left"/>
              <w:rPr>
                <w:rFonts w:ascii="宋体" w:eastAsia="宋体" w:hAnsi="宋体" w:cs="宋体"/>
                <w:sz w:val="16"/>
                <w:szCs w:val="16"/>
              </w:rPr>
            </w:pPr>
            <w:r>
              <w:rPr>
                <w:rFonts w:ascii="宋体" w:eastAsia="宋体" w:hAnsi="宋体" w:cs="宋体" w:hint="eastAsia"/>
                <w:sz w:val="16"/>
                <w:szCs w:val="16"/>
              </w:rPr>
              <w:t>用于既往在新辅助、辅助或转移治疗中接受过化疗，携带胚系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有害或疑似有害突变且HER2阴性的转移性乳腺癌患者的治疗。如果是HR阳性的乳腺癌患者，应接受过内分泌治疗或者确定为不适合进行内分泌治疗。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58852E" w14:textId="77777777" w:rsidR="00A1149C" w:rsidRDefault="00000000">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13FA0C2E"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（胚系）</w:t>
            </w:r>
          </w:p>
        </w:tc>
      </w:tr>
      <w:tr w:rsidR="00A1149C" w14:paraId="34B6BF9B"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783E81" w14:textId="77777777" w:rsidR="00A1149C" w:rsidRDefault="00A1149C">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02983A" w14:textId="77777777" w:rsidR="00A1149C" w:rsidRDefault="00A1149C">
            <w:pPr>
              <w:widowControl/>
              <w:jc w:val="left"/>
              <w:rPr>
                <w:rFonts w:ascii="宋体" w:eastAsia="宋体" w:hAnsi="宋体" w:cs="宋体"/>
                <w:sz w:val="16"/>
                <w:szCs w:val="16"/>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96E035"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胰腺癌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2423E7" w14:textId="77777777" w:rsidR="00A1149C" w:rsidRDefault="00000000">
            <w:pPr>
              <w:jc w:val="left"/>
              <w:rPr>
                <w:rFonts w:ascii="宋体" w:eastAsia="宋体" w:hAnsi="宋体" w:cs="宋体"/>
                <w:sz w:val="16"/>
                <w:szCs w:val="16"/>
              </w:rPr>
            </w:pPr>
            <w:r>
              <w:rPr>
                <w:rFonts w:ascii="宋体" w:eastAsia="宋体" w:hAnsi="宋体" w:cs="宋体" w:hint="eastAsia"/>
                <w:sz w:val="16"/>
                <w:szCs w:val="16"/>
              </w:rPr>
              <w:t>用于一线接受过铂类为基础的化疗方案治疗且至少16周病情仍未进展的，携带胚系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有害或疑似有害突变的转移性胰腺癌成人患者的维持治疗。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8215CF" w14:textId="77777777" w:rsidR="00A1149C" w:rsidRDefault="00000000">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2E8B6537"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（胚系）</w:t>
            </w:r>
          </w:p>
        </w:tc>
      </w:tr>
      <w:tr w:rsidR="00A1149C" w14:paraId="0F5F5F3E"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E161DE" w14:textId="77777777" w:rsidR="00A1149C" w:rsidRDefault="00A1149C">
            <w:pPr>
              <w:widowControl/>
              <w:jc w:val="left"/>
              <w:rPr>
                <w:rFonts w:ascii="宋体" w:eastAsia="宋体" w:hAnsi="宋体" w:cs="宋体"/>
                <w:kern w:val="0"/>
                <w:sz w:val="16"/>
                <w:szCs w:val="16"/>
              </w:rPr>
            </w:pP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746335"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NMPA</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0EAEC2"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5345C2" w14:textId="77777777" w:rsidR="00A1149C" w:rsidRDefault="00000000">
            <w:pPr>
              <w:jc w:val="left"/>
              <w:rPr>
                <w:rFonts w:ascii="宋体" w:eastAsia="宋体" w:hAnsi="宋体" w:cs="宋体"/>
                <w:sz w:val="16"/>
                <w:szCs w:val="16"/>
              </w:rPr>
            </w:pPr>
            <w:r>
              <w:rPr>
                <w:rFonts w:ascii="宋体" w:eastAsia="宋体" w:hAnsi="宋体" w:cs="宋体" w:hint="eastAsia"/>
                <w:sz w:val="16"/>
                <w:szCs w:val="16"/>
              </w:rPr>
              <w:t>用于经一线以铂类为基础的化疗治疗后获得完全或部分缓解、且携带胚系或体系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A7F1ED" w14:textId="77777777" w:rsidR="00A1149C" w:rsidRDefault="00000000">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5EF8F1C1"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（胚系/体系）</w:t>
            </w:r>
          </w:p>
        </w:tc>
      </w:tr>
      <w:tr w:rsidR="00A1149C" w14:paraId="01977B8F"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D5971A" w14:textId="77777777" w:rsidR="00A1149C" w:rsidRDefault="00A1149C">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12A886" w14:textId="77777777" w:rsidR="00A1149C" w:rsidRDefault="00A1149C">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D7DBA0" w14:textId="77777777" w:rsidR="00A1149C" w:rsidRDefault="00A1149C">
            <w:pPr>
              <w:widowControl/>
              <w:jc w:val="left"/>
              <w:rPr>
                <w:rFonts w:ascii="宋体" w:eastAsia="宋体" w:hAnsi="宋体" w:cs="宋体"/>
                <w:sz w:val="16"/>
                <w:szCs w:val="16"/>
              </w:rPr>
            </w:pP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112C6A" w14:textId="77777777" w:rsidR="00A1149C" w:rsidRDefault="00000000">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E1CD8D"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无</w:t>
            </w:r>
          </w:p>
        </w:tc>
      </w:tr>
      <w:tr w:rsidR="00A1149C" w14:paraId="05744F83" w14:textId="77777777">
        <w:trPr>
          <w:trHeight w:val="454"/>
          <w:jc w:val="center"/>
        </w:trPr>
        <w:tc>
          <w:tcPr>
            <w:tcW w:w="1129" w:type="dxa"/>
            <w:vMerge w:val="restart"/>
            <w:tcBorders>
              <w:top w:val="single" w:sz="4" w:space="0" w:color="auto"/>
              <w:left w:val="single" w:sz="4" w:space="0" w:color="auto"/>
              <w:bottom w:val="single" w:sz="4" w:space="0" w:color="auto"/>
              <w:right w:val="single" w:sz="4" w:space="0" w:color="auto"/>
            </w:tcBorders>
            <w:vAlign w:val="center"/>
          </w:tcPr>
          <w:p w14:paraId="2B6BCE8E"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尼拉帕利</w:t>
            </w:r>
            <w:r>
              <w:rPr>
                <w:rFonts w:ascii="宋体" w:eastAsia="宋体" w:hAnsi="宋体" w:cs="宋体" w:hint="eastAsia"/>
                <w:sz w:val="16"/>
                <w:szCs w:val="16"/>
              </w:rPr>
              <w:br/>
              <w:t>Niraparib</w:t>
            </w: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61DFDA81"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FDA</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63CE5FB0"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vAlign w:val="center"/>
          </w:tcPr>
          <w:p w14:paraId="7F39DCC4" w14:textId="77777777" w:rsidR="00A1149C" w:rsidRDefault="00000000">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69D758BE"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无</w:t>
            </w:r>
          </w:p>
        </w:tc>
      </w:tr>
      <w:tr w:rsidR="00A1149C" w14:paraId="30E065C5"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vAlign w:val="center"/>
          </w:tcPr>
          <w:p w14:paraId="5A1B09F0" w14:textId="77777777" w:rsidR="00A1149C" w:rsidRDefault="00A1149C">
            <w:pPr>
              <w:widowControl/>
              <w:jc w:val="left"/>
              <w:rPr>
                <w:rFonts w:ascii="宋体" w:eastAsia="宋体" w:hAnsi="宋体" w:cs="宋体"/>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14:paraId="5A59229D" w14:textId="77777777" w:rsidR="00A1149C" w:rsidRDefault="00A1149C">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2891C67D" w14:textId="77777777" w:rsidR="00A1149C" w:rsidRDefault="00A1149C">
            <w:pPr>
              <w:widowControl/>
              <w:jc w:val="left"/>
              <w:rPr>
                <w:rFonts w:ascii="宋体" w:eastAsia="宋体" w:hAnsi="宋体" w:cs="宋体"/>
                <w:sz w:val="16"/>
                <w:szCs w:val="16"/>
              </w:rPr>
            </w:pPr>
          </w:p>
        </w:tc>
        <w:tc>
          <w:tcPr>
            <w:tcW w:w="4820" w:type="dxa"/>
            <w:tcBorders>
              <w:top w:val="single" w:sz="4" w:space="0" w:color="auto"/>
              <w:left w:val="single" w:sz="4" w:space="0" w:color="auto"/>
              <w:bottom w:val="single" w:sz="4" w:space="0" w:color="auto"/>
              <w:right w:val="single" w:sz="4" w:space="0" w:color="auto"/>
            </w:tcBorders>
            <w:vAlign w:val="center"/>
          </w:tcPr>
          <w:p w14:paraId="7B7880FF" w14:textId="77777777" w:rsidR="00A1149C" w:rsidRDefault="00000000">
            <w:pPr>
              <w:jc w:val="left"/>
              <w:rPr>
                <w:rFonts w:ascii="宋体" w:eastAsia="宋体" w:hAnsi="宋体" w:cs="宋体"/>
                <w:sz w:val="16"/>
                <w:szCs w:val="16"/>
              </w:rPr>
            </w:pPr>
            <w:r>
              <w:rPr>
                <w:rFonts w:ascii="宋体" w:eastAsia="宋体" w:hAnsi="宋体" w:cs="宋体" w:hint="eastAsia"/>
                <w:sz w:val="16"/>
                <w:szCs w:val="16"/>
              </w:rPr>
              <w:t>用于治疗接受过3种或以上化疗的同源重组修复缺陷（HRD）阳性的晚期卵巢癌、输卵管癌或者原发性腹膜癌患者，其中HRD阳性是指检测出</w:t>
            </w:r>
            <w:r>
              <w:rPr>
                <w:rFonts w:ascii="宋体" w:eastAsia="宋体" w:hAnsi="宋体" w:cs="宋体" w:hint="eastAsia"/>
                <w:i/>
                <w:iCs/>
                <w:sz w:val="16"/>
                <w:szCs w:val="16"/>
              </w:rPr>
              <w:t>BRCA</w:t>
            </w:r>
            <w:r>
              <w:rPr>
                <w:rFonts w:ascii="宋体" w:eastAsia="宋体" w:hAnsi="宋体" w:cs="宋体" w:hint="eastAsia"/>
                <w:sz w:val="16"/>
                <w:szCs w:val="16"/>
              </w:rPr>
              <w:t>有害/疑似有害突变或基因组具有不稳定性，并且疾病进展发生在最后一次含铂化疗应答的6个月之后。</w:t>
            </w:r>
          </w:p>
        </w:tc>
        <w:tc>
          <w:tcPr>
            <w:tcW w:w="1276" w:type="dxa"/>
            <w:tcBorders>
              <w:top w:val="single" w:sz="4" w:space="0" w:color="auto"/>
              <w:left w:val="single" w:sz="4" w:space="0" w:color="auto"/>
              <w:bottom w:val="single" w:sz="4" w:space="0" w:color="auto"/>
              <w:right w:val="single" w:sz="4" w:space="0" w:color="auto"/>
            </w:tcBorders>
            <w:vAlign w:val="center"/>
          </w:tcPr>
          <w:p w14:paraId="58F9C3CD" w14:textId="77777777" w:rsidR="00A1149C" w:rsidRDefault="00000000">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00D97168"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（胚系/体系）</w:t>
            </w:r>
          </w:p>
        </w:tc>
      </w:tr>
      <w:tr w:rsidR="00A1149C" w14:paraId="1F5507BE"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vAlign w:val="center"/>
          </w:tcPr>
          <w:p w14:paraId="2BACF8E1" w14:textId="77777777" w:rsidR="00A1149C" w:rsidRDefault="00A1149C">
            <w:pPr>
              <w:widowControl/>
              <w:jc w:val="left"/>
              <w:rPr>
                <w:rFonts w:ascii="宋体" w:eastAsia="宋体" w:hAnsi="宋体" w:cs="宋体"/>
                <w:sz w:val="16"/>
                <w:szCs w:val="16"/>
              </w:rPr>
            </w:pPr>
          </w:p>
        </w:tc>
        <w:tc>
          <w:tcPr>
            <w:tcW w:w="993" w:type="dxa"/>
            <w:tcBorders>
              <w:top w:val="single" w:sz="4" w:space="0" w:color="auto"/>
              <w:left w:val="single" w:sz="4" w:space="0" w:color="auto"/>
              <w:bottom w:val="single" w:sz="4" w:space="0" w:color="auto"/>
              <w:right w:val="single" w:sz="4" w:space="0" w:color="auto"/>
            </w:tcBorders>
            <w:vAlign w:val="center"/>
          </w:tcPr>
          <w:p w14:paraId="25D4AB91"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NMPA</w:t>
            </w:r>
          </w:p>
        </w:tc>
        <w:tc>
          <w:tcPr>
            <w:tcW w:w="992" w:type="dxa"/>
            <w:tcBorders>
              <w:top w:val="single" w:sz="4" w:space="0" w:color="auto"/>
              <w:left w:val="single" w:sz="4" w:space="0" w:color="auto"/>
              <w:bottom w:val="single" w:sz="4" w:space="0" w:color="auto"/>
              <w:right w:val="single" w:sz="4" w:space="0" w:color="auto"/>
            </w:tcBorders>
            <w:vAlign w:val="center"/>
          </w:tcPr>
          <w:p w14:paraId="6AC69102"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vAlign w:val="center"/>
          </w:tcPr>
          <w:p w14:paraId="5EB5EC2E" w14:textId="77777777" w:rsidR="00A1149C" w:rsidRDefault="00000000">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043278E8"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无</w:t>
            </w:r>
          </w:p>
        </w:tc>
      </w:tr>
      <w:tr w:rsidR="00A1149C" w14:paraId="2E0CE1AA" w14:textId="77777777">
        <w:trPr>
          <w:trHeight w:val="454"/>
          <w:jc w:val="center"/>
        </w:trPr>
        <w:tc>
          <w:tcPr>
            <w:tcW w:w="112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16C4FD"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鲁卡帕尼</w:t>
            </w:r>
            <w:r>
              <w:rPr>
                <w:rFonts w:ascii="宋体" w:eastAsia="宋体" w:hAnsi="宋体" w:cs="宋体" w:hint="eastAsia"/>
                <w:sz w:val="16"/>
                <w:szCs w:val="16"/>
              </w:rPr>
              <w:br/>
              <w:t>Rucaparib</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8FE3E5"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FDA</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2694B2"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233599" w14:textId="77777777" w:rsidR="00A1149C" w:rsidRDefault="00000000">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CC0C9F"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无</w:t>
            </w:r>
          </w:p>
        </w:tc>
      </w:tr>
      <w:tr w:rsidR="00A1149C" w14:paraId="56557506"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3A0F8C" w14:textId="77777777" w:rsidR="00A1149C" w:rsidRDefault="00A1149C">
            <w:pPr>
              <w:widowControl/>
              <w:jc w:val="left"/>
              <w:rPr>
                <w:rFonts w:ascii="宋体" w:eastAsia="宋体" w:hAnsi="宋体" w:cs="宋体"/>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735111" w14:textId="77777777" w:rsidR="00A1149C" w:rsidRDefault="00A1149C">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F9BF89" w14:textId="77777777" w:rsidR="00A1149C" w:rsidRDefault="00A1149C">
            <w:pPr>
              <w:widowControl/>
              <w:jc w:val="left"/>
              <w:rPr>
                <w:rFonts w:ascii="宋体" w:eastAsia="宋体" w:hAnsi="宋体" w:cs="宋体"/>
                <w:sz w:val="16"/>
                <w:szCs w:val="16"/>
              </w:rPr>
            </w:pP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35B3C1" w14:textId="77777777" w:rsidR="00A1149C" w:rsidRDefault="00000000">
            <w:pPr>
              <w:jc w:val="left"/>
              <w:rPr>
                <w:rFonts w:ascii="宋体" w:eastAsia="宋体" w:hAnsi="宋体" w:cs="宋体"/>
                <w:sz w:val="16"/>
                <w:szCs w:val="16"/>
              </w:rPr>
            </w:pPr>
            <w:r>
              <w:rPr>
                <w:rFonts w:ascii="宋体" w:eastAsia="宋体" w:hAnsi="宋体" w:cs="宋体" w:hint="eastAsia"/>
                <w:sz w:val="16"/>
                <w:szCs w:val="16"/>
              </w:rPr>
              <w:t>用于接受过2种及以上化疗治疗的携带胚系/体系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有害或疑似有害突变的上皮性卵巢癌、输卵管癌或原发性腹膜癌成人患者的治疗。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3DA370" w14:textId="77777777" w:rsidR="00A1149C" w:rsidRDefault="00000000">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35B405F6"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（胚系/体系）</w:t>
            </w:r>
          </w:p>
        </w:tc>
      </w:tr>
      <w:tr w:rsidR="00A1149C" w14:paraId="5BD5882E" w14:textId="77777777">
        <w:trPr>
          <w:trHeight w:val="454"/>
          <w:jc w:val="center"/>
        </w:trPr>
        <w:tc>
          <w:tcPr>
            <w:tcW w:w="1129" w:type="dxa"/>
            <w:tcBorders>
              <w:top w:val="single" w:sz="4" w:space="0" w:color="auto"/>
              <w:left w:val="single" w:sz="4" w:space="0" w:color="auto"/>
              <w:bottom w:val="single" w:sz="4" w:space="0" w:color="auto"/>
              <w:right w:val="single" w:sz="4" w:space="0" w:color="auto"/>
            </w:tcBorders>
            <w:vAlign w:val="center"/>
          </w:tcPr>
          <w:p w14:paraId="27774C09"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他唑帕尼</w:t>
            </w:r>
            <w:r>
              <w:rPr>
                <w:rFonts w:ascii="宋体" w:eastAsia="宋体" w:hAnsi="宋体" w:cs="宋体" w:hint="eastAsia"/>
                <w:sz w:val="16"/>
                <w:szCs w:val="16"/>
              </w:rPr>
              <w:br/>
              <w:t>Talazoparib</w:t>
            </w:r>
          </w:p>
        </w:tc>
        <w:tc>
          <w:tcPr>
            <w:tcW w:w="993" w:type="dxa"/>
            <w:tcBorders>
              <w:top w:val="single" w:sz="4" w:space="0" w:color="auto"/>
              <w:left w:val="single" w:sz="4" w:space="0" w:color="auto"/>
              <w:bottom w:val="single" w:sz="4" w:space="0" w:color="auto"/>
              <w:right w:val="single" w:sz="4" w:space="0" w:color="auto"/>
            </w:tcBorders>
            <w:vAlign w:val="center"/>
          </w:tcPr>
          <w:p w14:paraId="26ACBB7B"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FDA</w:t>
            </w:r>
          </w:p>
        </w:tc>
        <w:tc>
          <w:tcPr>
            <w:tcW w:w="992" w:type="dxa"/>
            <w:tcBorders>
              <w:top w:val="single" w:sz="4" w:space="0" w:color="auto"/>
              <w:left w:val="single" w:sz="4" w:space="0" w:color="auto"/>
              <w:bottom w:val="single" w:sz="4" w:space="0" w:color="auto"/>
              <w:right w:val="single" w:sz="4" w:space="0" w:color="auto"/>
            </w:tcBorders>
            <w:vAlign w:val="center"/>
          </w:tcPr>
          <w:p w14:paraId="4BA118BA"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乳腺癌</w:t>
            </w:r>
          </w:p>
        </w:tc>
        <w:tc>
          <w:tcPr>
            <w:tcW w:w="4820" w:type="dxa"/>
            <w:tcBorders>
              <w:top w:val="single" w:sz="4" w:space="0" w:color="auto"/>
              <w:left w:val="single" w:sz="4" w:space="0" w:color="auto"/>
              <w:bottom w:val="single" w:sz="4" w:space="0" w:color="auto"/>
              <w:right w:val="single" w:sz="4" w:space="0" w:color="auto"/>
            </w:tcBorders>
            <w:vAlign w:val="center"/>
          </w:tcPr>
          <w:p w14:paraId="7E3E7680" w14:textId="77777777" w:rsidR="00A1149C" w:rsidRDefault="00000000">
            <w:pPr>
              <w:jc w:val="left"/>
              <w:rPr>
                <w:rFonts w:ascii="宋体" w:eastAsia="宋体" w:hAnsi="宋体" w:cs="宋体"/>
                <w:sz w:val="16"/>
                <w:szCs w:val="16"/>
              </w:rPr>
            </w:pPr>
            <w:r>
              <w:rPr>
                <w:rFonts w:ascii="宋体" w:eastAsia="宋体" w:hAnsi="宋体" w:cs="宋体" w:hint="eastAsia"/>
                <w:sz w:val="16"/>
                <w:szCs w:val="16"/>
              </w:rPr>
              <w:t>用于携带胚系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有害或疑似有害突变且HER2阴性的局部晚期或转移性乳腺癌成人患者的治疗。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D551206" w14:textId="77777777" w:rsidR="00A1149C" w:rsidRDefault="00000000">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03A13E09"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（胚系）</w:t>
            </w:r>
          </w:p>
        </w:tc>
      </w:tr>
      <w:tr w:rsidR="00A1149C" w14:paraId="1F22E13D" w14:textId="77777777">
        <w:trPr>
          <w:trHeight w:val="454"/>
          <w:jc w:val="center"/>
        </w:trPr>
        <w:tc>
          <w:tcPr>
            <w:tcW w:w="1129" w:type="dxa"/>
            <w:tcBorders>
              <w:top w:val="single" w:sz="4" w:space="0" w:color="auto"/>
              <w:left w:val="single" w:sz="4" w:space="0" w:color="auto"/>
              <w:bottom w:val="single" w:sz="4" w:space="0" w:color="auto"/>
              <w:right w:val="single" w:sz="4" w:space="0" w:color="auto"/>
            </w:tcBorders>
            <w:vAlign w:val="center"/>
          </w:tcPr>
          <w:p w14:paraId="29D62D4C"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氟唑帕利</w:t>
            </w:r>
          </w:p>
          <w:p w14:paraId="18947542"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Fluzoparib</w:t>
            </w:r>
          </w:p>
        </w:tc>
        <w:tc>
          <w:tcPr>
            <w:tcW w:w="993" w:type="dxa"/>
            <w:tcBorders>
              <w:top w:val="single" w:sz="4" w:space="0" w:color="auto"/>
              <w:left w:val="single" w:sz="4" w:space="0" w:color="auto"/>
              <w:bottom w:val="single" w:sz="4" w:space="0" w:color="auto"/>
              <w:right w:val="single" w:sz="4" w:space="0" w:color="auto"/>
            </w:tcBorders>
            <w:vAlign w:val="center"/>
          </w:tcPr>
          <w:p w14:paraId="126324BE"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NMPA</w:t>
            </w:r>
          </w:p>
        </w:tc>
        <w:tc>
          <w:tcPr>
            <w:tcW w:w="992" w:type="dxa"/>
            <w:tcBorders>
              <w:top w:val="single" w:sz="4" w:space="0" w:color="auto"/>
              <w:left w:val="single" w:sz="4" w:space="0" w:color="auto"/>
              <w:bottom w:val="single" w:sz="4" w:space="0" w:color="auto"/>
              <w:right w:val="single" w:sz="4" w:space="0" w:color="auto"/>
            </w:tcBorders>
            <w:vAlign w:val="center"/>
          </w:tcPr>
          <w:p w14:paraId="0085569B"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vAlign w:val="center"/>
          </w:tcPr>
          <w:p w14:paraId="16583A06" w14:textId="77777777" w:rsidR="00A1149C" w:rsidRDefault="00000000">
            <w:pPr>
              <w:jc w:val="left"/>
              <w:rPr>
                <w:rFonts w:ascii="宋体" w:eastAsia="宋体" w:hAnsi="宋体" w:cs="宋体"/>
                <w:sz w:val="16"/>
                <w:szCs w:val="16"/>
              </w:rPr>
            </w:pPr>
            <w:r>
              <w:rPr>
                <w:rFonts w:ascii="宋体" w:eastAsia="宋体" w:hAnsi="宋体" w:cs="宋体" w:hint="eastAsia"/>
                <w:sz w:val="16"/>
                <w:szCs w:val="16"/>
              </w:rPr>
              <w:t>用于既往经过二线及以上化疗的伴有胚系BRCA突变(gBRCAm)的铂敏感复发性卵巢癌、输卵管癌或原发性腹膜癌患者的治疗。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51B6B71F"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BRCA突变</w:t>
            </w:r>
          </w:p>
          <w:p w14:paraId="699BF56A"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（胚系）</w:t>
            </w:r>
          </w:p>
        </w:tc>
      </w:tr>
      <w:tr w:rsidR="00A1149C" w14:paraId="0A084AB5" w14:textId="77777777">
        <w:trPr>
          <w:trHeight w:val="454"/>
          <w:jc w:val="center"/>
        </w:trPr>
        <w:tc>
          <w:tcPr>
            <w:tcW w:w="1129" w:type="dxa"/>
            <w:tcBorders>
              <w:top w:val="single" w:sz="4" w:space="0" w:color="auto"/>
              <w:left w:val="single" w:sz="4" w:space="0" w:color="auto"/>
              <w:bottom w:val="single" w:sz="4" w:space="0" w:color="auto"/>
              <w:right w:val="single" w:sz="4" w:space="0" w:color="auto"/>
            </w:tcBorders>
            <w:vAlign w:val="center"/>
          </w:tcPr>
          <w:p w14:paraId="1827B30F"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帕米帕利</w:t>
            </w:r>
          </w:p>
          <w:p w14:paraId="460D0E61"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Pamiparib</w:t>
            </w:r>
          </w:p>
        </w:tc>
        <w:tc>
          <w:tcPr>
            <w:tcW w:w="993" w:type="dxa"/>
            <w:tcBorders>
              <w:top w:val="single" w:sz="4" w:space="0" w:color="auto"/>
              <w:left w:val="single" w:sz="4" w:space="0" w:color="auto"/>
              <w:bottom w:val="single" w:sz="4" w:space="0" w:color="auto"/>
              <w:right w:val="single" w:sz="4" w:space="0" w:color="auto"/>
            </w:tcBorders>
            <w:vAlign w:val="center"/>
          </w:tcPr>
          <w:p w14:paraId="7DED8776"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NMPA</w:t>
            </w:r>
          </w:p>
        </w:tc>
        <w:tc>
          <w:tcPr>
            <w:tcW w:w="992" w:type="dxa"/>
            <w:tcBorders>
              <w:top w:val="single" w:sz="4" w:space="0" w:color="auto"/>
              <w:left w:val="single" w:sz="4" w:space="0" w:color="auto"/>
              <w:bottom w:val="single" w:sz="4" w:space="0" w:color="auto"/>
              <w:right w:val="single" w:sz="4" w:space="0" w:color="auto"/>
            </w:tcBorders>
            <w:vAlign w:val="center"/>
          </w:tcPr>
          <w:p w14:paraId="1C72AD1C"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vAlign w:val="center"/>
          </w:tcPr>
          <w:p w14:paraId="7667CCBB" w14:textId="77777777" w:rsidR="00A1149C" w:rsidRDefault="00000000">
            <w:pPr>
              <w:jc w:val="left"/>
              <w:rPr>
                <w:rFonts w:ascii="宋体" w:eastAsia="宋体" w:hAnsi="宋体" w:cs="宋体"/>
                <w:sz w:val="16"/>
                <w:szCs w:val="16"/>
              </w:rPr>
            </w:pPr>
            <w:r>
              <w:rPr>
                <w:rFonts w:ascii="宋体" w:eastAsia="宋体" w:hAnsi="宋体" w:cs="宋体" w:hint="eastAsia"/>
                <w:sz w:val="16"/>
                <w:szCs w:val="16"/>
              </w:rPr>
              <w:t>用于既往经过二线及以上化疗的伴有胚系BRCA(gBRCA)突变的复发性晚期卵巢癌、输卵管癌或原发性腹膜癌患者的治疗。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07261FAB"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BRCA突变</w:t>
            </w:r>
          </w:p>
          <w:p w14:paraId="5C998ECE" w14:textId="77777777" w:rsidR="00A1149C" w:rsidRDefault="00000000">
            <w:pPr>
              <w:jc w:val="center"/>
              <w:rPr>
                <w:rFonts w:ascii="宋体" w:eastAsia="宋体" w:hAnsi="宋体" w:cs="宋体"/>
                <w:sz w:val="16"/>
                <w:szCs w:val="16"/>
              </w:rPr>
            </w:pPr>
            <w:r>
              <w:rPr>
                <w:rFonts w:ascii="宋体" w:eastAsia="宋体" w:hAnsi="宋体" w:cs="宋体" w:hint="eastAsia"/>
                <w:sz w:val="16"/>
                <w:szCs w:val="16"/>
              </w:rPr>
              <w:t>（胚系）</w:t>
            </w:r>
          </w:p>
        </w:tc>
      </w:tr>
    </w:tbl>
    <w:p w14:paraId="7B26BB5F" w14:textId="77777777" w:rsidR="00A1149C" w:rsidRDefault="00000000">
      <w:pPr>
        <w:widowControl/>
        <w:jc w:val="left"/>
        <w:rPr>
          <w:rFonts w:ascii="宋体" w:eastAsia="宋体" w:hAnsi="宋体" w:cs="宋体"/>
          <w:b/>
          <w:sz w:val="28"/>
          <w:szCs w:val="28"/>
        </w:rPr>
      </w:pPr>
      <w:r>
        <w:rPr>
          <w:rFonts w:ascii="宋体" w:eastAsia="宋体" w:hAnsi="宋体" w:cs="宋体" w:hint="eastAsia"/>
          <w:b/>
          <w:sz w:val="28"/>
          <w:szCs w:val="28"/>
        </w:rPr>
        <w:br w:type="page"/>
      </w:r>
    </w:p>
    <w:p w14:paraId="17EF1F81" w14:textId="77777777" w:rsidR="00A1149C" w:rsidRDefault="00000000">
      <w:pPr>
        <w:widowControl/>
        <w:jc w:val="left"/>
        <w:rPr>
          <w:rFonts w:ascii="宋体" w:eastAsia="宋体" w:hAnsi="宋体" w:cs="宋体"/>
          <w:sz w:val="18"/>
          <w:szCs w:val="18"/>
        </w:rPr>
      </w:pPr>
      <w:r>
        <w:rPr>
          <w:rFonts w:ascii="宋体" w:eastAsia="宋体" w:hAnsi="宋体" w:cs="宋体" w:hint="eastAsia"/>
          <w:b/>
          <w:sz w:val="28"/>
          <w:szCs w:val="28"/>
        </w:rPr>
        <w:lastRenderedPageBreak/>
        <w:t>附录三：检测局限性</w:t>
      </w:r>
    </w:p>
    <w:p w14:paraId="5A2BF634" w14:textId="77777777" w:rsidR="00290DD6" w:rsidRDefault="00000000" w:rsidP="00290DD6">
      <w:pPr>
        <w:pStyle w:val="12"/>
        <w:numPr>
          <w:ilvl w:val="0"/>
          <w:numId w:val="6"/>
        </w:numPr>
        <w:autoSpaceDE w:val="0"/>
        <w:autoSpaceDN w:val="0"/>
        <w:adjustRightInd w:val="0"/>
        <w:spacing w:line="300" w:lineRule="exact"/>
        <w:ind w:left="0" w:firstLineChars="0" w:firstLine="0"/>
        <w:rPr>
          <w:rFonts w:ascii="宋体" w:eastAsia="宋体" w:hAnsi="宋体" w:cs="宋体"/>
          <w:szCs w:val="21"/>
        </w:rPr>
      </w:pPr>
      <w:r>
        <w:rPr>
          <w:rFonts w:ascii="宋体" w:eastAsia="宋体" w:hAnsi="宋体" w:cs="宋体" w:hint="eastAsia"/>
          <w:szCs w:val="21"/>
        </w:rPr>
        <w:t>对于组织样品，肿瘤存在异质性，即不同病灶甚至同一病灶内的组织的突变可能也存在差异；另外，不同疾病发展或治疗阶段取出的样本中的突变可能不同；因此，本检测报告仅对此次送检的样本负责。</w:t>
      </w:r>
    </w:p>
    <w:p w14:paraId="1E25D5A6" w14:textId="77777777" w:rsidR="00290DD6" w:rsidRDefault="00000000" w:rsidP="00290DD6">
      <w:pPr>
        <w:pStyle w:val="12"/>
        <w:numPr>
          <w:ilvl w:val="0"/>
          <w:numId w:val="6"/>
        </w:numPr>
        <w:autoSpaceDE w:val="0"/>
        <w:autoSpaceDN w:val="0"/>
        <w:adjustRightInd w:val="0"/>
        <w:spacing w:line="300" w:lineRule="exact"/>
        <w:ind w:left="0" w:firstLineChars="0" w:firstLine="0"/>
        <w:rPr>
          <w:rFonts w:ascii="宋体" w:eastAsia="宋体" w:hAnsi="宋体" w:cs="宋体"/>
          <w:szCs w:val="21"/>
        </w:rPr>
      </w:pPr>
      <w:r w:rsidRPr="00290DD6">
        <w:rPr>
          <w:rFonts w:ascii="宋体" w:eastAsia="宋体" w:hAnsi="宋体" w:cs="宋体"/>
          <w:szCs w:val="21"/>
          <w:highlight w:val="yellow"/>
        </w:rPr>
        <w:t>{%</w:t>
      </w:r>
      <w:r w:rsidRPr="00290DD6">
        <w:rPr>
          <w:rFonts w:ascii="宋体" w:eastAsia="宋体" w:hAnsi="宋体" w:cs="宋体" w:hint="eastAsia"/>
          <w:szCs w:val="21"/>
          <w:highlight w:val="yellow"/>
        </w:rPr>
        <w:t>p</w:t>
      </w:r>
      <w:r w:rsidRPr="00290DD6">
        <w:rPr>
          <w:rFonts w:ascii="宋体" w:eastAsia="宋体" w:hAnsi="宋体" w:cs="宋体"/>
          <w:szCs w:val="21"/>
          <w:highlight w:val="yellow"/>
        </w:rPr>
        <w:t xml:space="preserve"> if not var_brca.snv_s.B1_L5 + var_brca.snv_s.B1_L4 + var_brca.snv_s.B2_L5 + var_brca.snv_s.B2_L4 and judge_CNV %}</w:t>
      </w:r>
    </w:p>
    <w:p w14:paraId="61F70560" w14:textId="77777777" w:rsidR="00290DD6" w:rsidRDefault="00000000" w:rsidP="00290DD6">
      <w:pPr>
        <w:pStyle w:val="12"/>
        <w:numPr>
          <w:ilvl w:val="0"/>
          <w:numId w:val="6"/>
        </w:numPr>
        <w:autoSpaceDE w:val="0"/>
        <w:autoSpaceDN w:val="0"/>
        <w:adjustRightInd w:val="0"/>
        <w:spacing w:line="300" w:lineRule="exact"/>
        <w:ind w:left="0" w:firstLineChars="0" w:firstLine="0"/>
        <w:rPr>
          <w:rFonts w:ascii="宋体" w:eastAsia="宋体" w:hAnsi="宋体" w:cs="宋体"/>
          <w:szCs w:val="21"/>
        </w:rPr>
      </w:pPr>
      <w:r w:rsidRPr="00290DD6">
        <w:rPr>
          <w:rFonts w:ascii="宋体" w:eastAsia="宋体" w:hAnsi="宋体" w:cs="宋体" w:hint="eastAsia"/>
          <w:szCs w:val="21"/>
        </w:rPr>
        <w:t>本检测试剂的检测范围为BRCA1基因和BRCA2基因全编码区及外显子-内含子连接区、UTR区（非翻译区）和启动子区进行测序，检测基因变异范围包括单核苷酸变异（SNV）、小片段插入缺失(Indel)、大片段缺失或重复，样本的基因组中可能存在的其他突变类型不在本项目检测范围内。</w:t>
      </w:r>
    </w:p>
    <w:p w14:paraId="6F8DBC94" w14:textId="77777777" w:rsidR="00290DD6" w:rsidRDefault="00000000" w:rsidP="00290DD6">
      <w:pPr>
        <w:pStyle w:val="12"/>
        <w:numPr>
          <w:ilvl w:val="0"/>
          <w:numId w:val="6"/>
        </w:numPr>
        <w:autoSpaceDE w:val="0"/>
        <w:autoSpaceDN w:val="0"/>
        <w:adjustRightInd w:val="0"/>
        <w:spacing w:line="300" w:lineRule="exact"/>
        <w:ind w:left="0" w:firstLineChars="0" w:firstLine="0"/>
        <w:rPr>
          <w:rFonts w:ascii="宋体" w:eastAsia="宋体" w:hAnsi="宋体" w:cs="宋体"/>
          <w:szCs w:val="21"/>
        </w:rPr>
      </w:pPr>
      <w:r w:rsidRPr="00290DD6">
        <w:rPr>
          <w:rFonts w:ascii="宋体" w:eastAsia="宋体" w:hAnsi="宋体" w:cs="宋体" w:hint="eastAsia"/>
          <w:szCs w:val="21"/>
          <w:highlight w:val="yellow"/>
        </w:rPr>
        <w:t>{%p</w:t>
      </w:r>
      <w:r w:rsidRPr="00290DD6">
        <w:rPr>
          <w:rFonts w:ascii="宋体" w:eastAsia="宋体" w:hAnsi="宋体" w:cs="宋体"/>
          <w:szCs w:val="21"/>
          <w:highlight w:val="yellow"/>
        </w:rPr>
        <w:t xml:space="preserve"> else</w:t>
      </w:r>
      <w:r w:rsidRPr="00290DD6">
        <w:rPr>
          <w:rFonts w:ascii="宋体" w:eastAsia="宋体" w:hAnsi="宋体" w:cs="宋体" w:hint="eastAsia"/>
          <w:szCs w:val="21"/>
          <w:highlight w:val="yellow"/>
        </w:rPr>
        <w:t>%}</w:t>
      </w:r>
    </w:p>
    <w:p w14:paraId="32A5C0BF" w14:textId="77777777" w:rsidR="00290DD6" w:rsidRDefault="00000000" w:rsidP="00290DD6">
      <w:pPr>
        <w:pStyle w:val="12"/>
        <w:numPr>
          <w:ilvl w:val="0"/>
          <w:numId w:val="6"/>
        </w:numPr>
        <w:autoSpaceDE w:val="0"/>
        <w:autoSpaceDN w:val="0"/>
        <w:adjustRightInd w:val="0"/>
        <w:spacing w:line="300" w:lineRule="exact"/>
        <w:ind w:left="0" w:firstLineChars="0" w:firstLine="0"/>
        <w:rPr>
          <w:rFonts w:ascii="宋体" w:eastAsia="宋体" w:hAnsi="宋体" w:cs="宋体"/>
          <w:szCs w:val="21"/>
        </w:rPr>
      </w:pPr>
      <w:r w:rsidRPr="00290DD6">
        <w:rPr>
          <w:rFonts w:ascii="宋体" w:eastAsia="宋体" w:hAnsi="宋体" w:cs="宋体" w:hint="eastAsia"/>
          <w:szCs w:val="21"/>
        </w:rPr>
        <w:t>本检测试剂的检测范围为BRCA1基因和BRCA2基因全编码区及外显子-内含子连接区、UTR区（非翻译区）和启动子区进行测序，检测基因变异范围包括单核苷酸变异（SNV）、小片段插入缺失(Indel)，样本的基因组中可能存在的其他突变类型不在本项目检测范围内。</w:t>
      </w:r>
    </w:p>
    <w:p w14:paraId="2E9FBE0B" w14:textId="77777777" w:rsidR="00290DD6" w:rsidRDefault="00000000" w:rsidP="00290DD6">
      <w:pPr>
        <w:pStyle w:val="12"/>
        <w:numPr>
          <w:ilvl w:val="0"/>
          <w:numId w:val="6"/>
        </w:numPr>
        <w:autoSpaceDE w:val="0"/>
        <w:autoSpaceDN w:val="0"/>
        <w:adjustRightInd w:val="0"/>
        <w:spacing w:line="300" w:lineRule="exact"/>
        <w:ind w:left="0" w:firstLineChars="0" w:firstLine="0"/>
        <w:rPr>
          <w:rFonts w:ascii="宋体" w:eastAsia="宋体" w:hAnsi="宋体" w:cs="宋体"/>
          <w:szCs w:val="21"/>
        </w:rPr>
      </w:pPr>
      <w:r w:rsidRPr="00290DD6">
        <w:rPr>
          <w:rFonts w:ascii="宋体" w:eastAsia="宋体" w:hAnsi="宋体" w:cs="宋体" w:hint="eastAsia"/>
          <w:szCs w:val="21"/>
          <w:highlight w:val="yellow"/>
        </w:rPr>
        <w:t>{</w:t>
      </w:r>
      <w:r w:rsidRPr="00290DD6">
        <w:rPr>
          <w:rFonts w:ascii="宋体" w:eastAsia="宋体" w:hAnsi="宋体" w:cs="宋体"/>
          <w:szCs w:val="21"/>
          <w:highlight w:val="yellow"/>
        </w:rPr>
        <w:t>%p endif%}</w:t>
      </w:r>
    </w:p>
    <w:p w14:paraId="64B0FDDB" w14:textId="77777777" w:rsidR="00290DD6" w:rsidRDefault="00000000" w:rsidP="00290DD6">
      <w:pPr>
        <w:pStyle w:val="12"/>
        <w:numPr>
          <w:ilvl w:val="0"/>
          <w:numId w:val="6"/>
        </w:numPr>
        <w:autoSpaceDE w:val="0"/>
        <w:autoSpaceDN w:val="0"/>
        <w:adjustRightInd w:val="0"/>
        <w:spacing w:line="300" w:lineRule="exact"/>
        <w:ind w:left="0" w:firstLineChars="0" w:firstLine="0"/>
        <w:rPr>
          <w:rFonts w:ascii="宋体" w:eastAsia="宋体" w:hAnsi="宋体" w:cs="宋体"/>
          <w:szCs w:val="21"/>
        </w:rPr>
      </w:pPr>
      <w:r w:rsidRPr="00290DD6">
        <w:rPr>
          <w:rFonts w:ascii="宋体" w:eastAsia="宋体" w:hAnsi="宋体" w:cs="宋体" w:hint="eastAsia"/>
          <w:szCs w:val="21"/>
        </w:rPr>
        <w:t>本检测仅针对本次送检样本。样本类型为全血/口腔拭子时，仅对胚系变异进行检测；样本类型为FFPE时，可以同时检测胚系变异和体细胞变异，但无法区分；样本类型为配对的全血/口腔拭子+FFPE时，可以同时检测并区分胚系变异和体细胞变异。</w:t>
      </w:r>
    </w:p>
    <w:p w14:paraId="05E2D029" w14:textId="77777777" w:rsidR="00290DD6" w:rsidRDefault="00000000" w:rsidP="00290DD6">
      <w:pPr>
        <w:pStyle w:val="12"/>
        <w:numPr>
          <w:ilvl w:val="0"/>
          <w:numId w:val="6"/>
        </w:numPr>
        <w:autoSpaceDE w:val="0"/>
        <w:autoSpaceDN w:val="0"/>
        <w:adjustRightInd w:val="0"/>
        <w:spacing w:line="300" w:lineRule="exact"/>
        <w:ind w:left="0" w:firstLineChars="0" w:firstLine="0"/>
        <w:rPr>
          <w:rFonts w:ascii="宋体" w:eastAsia="宋体" w:hAnsi="宋体" w:cs="宋体"/>
          <w:szCs w:val="21"/>
        </w:rPr>
      </w:pPr>
      <w:r w:rsidRPr="00290DD6">
        <w:rPr>
          <w:rFonts w:ascii="宋体" w:eastAsia="宋体" w:hAnsi="宋体" w:cs="宋体" w:hint="eastAsia"/>
          <w:szCs w:val="21"/>
        </w:rPr>
        <w:t>本检测的检测内容仅局限于DNA水平，不涉及RNA水平、蛋白水平的检测。</w:t>
      </w:r>
    </w:p>
    <w:p w14:paraId="7BD1D32B" w14:textId="77777777" w:rsidR="00290DD6" w:rsidRDefault="00000000" w:rsidP="00290DD6">
      <w:pPr>
        <w:pStyle w:val="12"/>
        <w:numPr>
          <w:ilvl w:val="0"/>
          <w:numId w:val="6"/>
        </w:numPr>
        <w:autoSpaceDE w:val="0"/>
        <w:autoSpaceDN w:val="0"/>
        <w:adjustRightInd w:val="0"/>
        <w:spacing w:line="300" w:lineRule="exact"/>
        <w:ind w:left="0" w:firstLineChars="0" w:firstLine="0"/>
        <w:rPr>
          <w:rFonts w:ascii="宋体" w:eastAsia="宋体" w:hAnsi="宋体" w:cs="宋体"/>
          <w:szCs w:val="21"/>
        </w:rPr>
      </w:pPr>
      <w:r w:rsidRPr="00290DD6">
        <w:rPr>
          <w:rFonts w:ascii="宋体" w:eastAsia="宋体" w:hAnsi="宋体" w:cs="宋体" w:hint="eastAsia"/>
          <w:szCs w:val="21"/>
        </w:rPr>
        <w:t>本检测仅为临床治疗或诊断提供参考，不能直接用于疾病诊断和判定药物治疗是否成功，具体的诊断结果及治疗决策由临床医生综合患者的各种临床信息和检测结果进行判断。</w:t>
      </w:r>
    </w:p>
    <w:p w14:paraId="328E5A05" w14:textId="77777777" w:rsidR="00290DD6" w:rsidRDefault="00000000" w:rsidP="00290DD6">
      <w:pPr>
        <w:pStyle w:val="12"/>
        <w:numPr>
          <w:ilvl w:val="0"/>
          <w:numId w:val="6"/>
        </w:numPr>
        <w:autoSpaceDE w:val="0"/>
        <w:autoSpaceDN w:val="0"/>
        <w:adjustRightInd w:val="0"/>
        <w:spacing w:line="300" w:lineRule="exact"/>
        <w:ind w:left="0" w:firstLineChars="0" w:firstLine="0"/>
        <w:rPr>
          <w:rFonts w:ascii="宋体" w:eastAsia="宋体" w:hAnsi="宋体" w:cs="宋体"/>
          <w:szCs w:val="21"/>
        </w:rPr>
      </w:pPr>
      <w:r w:rsidRPr="00290DD6">
        <w:rPr>
          <w:rFonts w:ascii="宋体" w:eastAsia="宋体" w:hAnsi="宋体" w:cs="宋体" w:hint="eastAsia"/>
          <w:szCs w:val="21"/>
        </w:rPr>
        <w:t>本报告中对于突变位点的解读，是基于当前已发表的文献、指南、公共数据库及临床研究结果，随着研究的发展，特定位点的解读可能发生变更。</w:t>
      </w:r>
    </w:p>
    <w:p w14:paraId="4715763F" w14:textId="1DBE8F5B" w:rsidR="00A1149C" w:rsidRPr="00290DD6" w:rsidRDefault="00000000" w:rsidP="00290DD6">
      <w:pPr>
        <w:pStyle w:val="12"/>
        <w:numPr>
          <w:ilvl w:val="0"/>
          <w:numId w:val="6"/>
        </w:numPr>
        <w:autoSpaceDE w:val="0"/>
        <w:autoSpaceDN w:val="0"/>
        <w:adjustRightInd w:val="0"/>
        <w:spacing w:line="300" w:lineRule="exact"/>
        <w:ind w:left="0" w:firstLineChars="0" w:firstLine="0"/>
        <w:rPr>
          <w:rFonts w:ascii="宋体" w:eastAsia="宋体" w:hAnsi="宋体" w:cs="宋体"/>
          <w:szCs w:val="21"/>
        </w:rPr>
      </w:pPr>
      <w:r w:rsidRPr="00290DD6">
        <w:rPr>
          <w:rFonts w:ascii="宋体" w:eastAsia="宋体" w:hAnsi="宋体" w:cs="宋体" w:hint="eastAsia"/>
          <w:szCs w:val="21"/>
        </w:rPr>
        <w:t>此方法可以检出50ng FFPE样本DNA中含有5%的基因突变。</w:t>
      </w:r>
    </w:p>
    <w:p w14:paraId="1D663458" w14:textId="77777777" w:rsidR="00A1149C" w:rsidRDefault="00A1149C">
      <w:pPr>
        <w:pStyle w:val="12"/>
        <w:autoSpaceDE w:val="0"/>
        <w:autoSpaceDN w:val="0"/>
        <w:adjustRightInd w:val="0"/>
        <w:spacing w:line="240" w:lineRule="exact"/>
        <w:ind w:firstLineChars="0" w:firstLine="0"/>
        <w:jc w:val="left"/>
        <w:rPr>
          <w:rFonts w:ascii="宋体" w:eastAsia="宋体" w:hAnsi="宋体" w:cs="宋体"/>
          <w:sz w:val="18"/>
          <w:szCs w:val="18"/>
        </w:rPr>
      </w:pPr>
    </w:p>
    <w:p w14:paraId="74F2C532" w14:textId="77777777" w:rsidR="00A1149C" w:rsidRPr="00290DD6" w:rsidRDefault="00A1149C">
      <w:pPr>
        <w:pStyle w:val="12"/>
        <w:autoSpaceDE w:val="0"/>
        <w:autoSpaceDN w:val="0"/>
        <w:adjustRightInd w:val="0"/>
        <w:spacing w:line="240" w:lineRule="exact"/>
        <w:ind w:firstLineChars="0" w:firstLine="0"/>
        <w:jc w:val="left"/>
        <w:rPr>
          <w:rFonts w:ascii="宋体" w:eastAsia="宋体" w:hAnsi="宋体" w:cs="宋体"/>
          <w:sz w:val="18"/>
          <w:szCs w:val="18"/>
        </w:rPr>
      </w:pPr>
    </w:p>
    <w:p w14:paraId="2083F5F8" w14:textId="77777777" w:rsidR="00A1149C" w:rsidRDefault="00A1149C">
      <w:pPr>
        <w:pStyle w:val="12"/>
        <w:autoSpaceDE w:val="0"/>
        <w:autoSpaceDN w:val="0"/>
        <w:adjustRightInd w:val="0"/>
        <w:spacing w:line="240" w:lineRule="exact"/>
        <w:ind w:firstLineChars="0" w:firstLine="0"/>
        <w:jc w:val="left"/>
        <w:rPr>
          <w:rFonts w:ascii="宋体" w:eastAsia="宋体" w:hAnsi="宋体" w:cs="宋体"/>
          <w:sz w:val="18"/>
          <w:szCs w:val="18"/>
        </w:rPr>
      </w:pPr>
    </w:p>
    <w:p w14:paraId="017FE6AA" w14:textId="77777777" w:rsidR="00A1149C" w:rsidRDefault="00A1149C">
      <w:pPr>
        <w:pStyle w:val="12"/>
        <w:autoSpaceDE w:val="0"/>
        <w:autoSpaceDN w:val="0"/>
        <w:adjustRightInd w:val="0"/>
        <w:spacing w:line="240" w:lineRule="exact"/>
        <w:ind w:firstLineChars="0" w:firstLine="0"/>
        <w:jc w:val="left"/>
        <w:rPr>
          <w:rFonts w:ascii="宋体" w:eastAsia="宋体" w:hAnsi="宋体" w:cs="宋体"/>
          <w:sz w:val="18"/>
          <w:szCs w:val="18"/>
        </w:rPr>
      </w:pPr>
    </w:p>
    <w:p w14:paraId="22C0CABF" w14:textId="77777777" w:rsidR="00A1149C" w:rsidRDefault="00000000">
      <w:pPr>
        <w:widowControl/>
        <w:jc w:val="left"/>
        <w:rPr>
          <w:rFonts w:ascii="宋体" w:eastAsia="宋体" w:hAnsi="宋体" w:cs="宋体"/>
          <w:sz w:val="18"/>
          <w:szCs w:val="18"/>
        </w:rPr>
      </w:pPr>
      <w:r>
        <w:rPr>
          <w:rFonts w:ascii="宋体" w:eastAsia="宋体" w:hAnsi="宋体" w:cs="宋体" w:hint="eastAsia"/>
          <w:b/>
          <w:sz w:val="28"/>
          <w:szCs w:val="28"/>
        </w:rPr>
        <w:t>附录四：样本主要质控</w:t>
      </w:r>
    </w:p>
    <w:tbl>
      <w:tblPr>
        <w:tblStyle w:val="a9"/>
        <w:tblW w:w="9854" w:type="dxa"/>
        <w:tblLayout w:type="fixed"/>
        <w:tblLook w:val="04A0" w:firstRow="1" w:lastRow="0" w:firstColumn="1" w:lastColumn="0" w:noHBand="0" w:noVBand="1"/>
      </w:tblPr>
      <w:tblGrid>
        <w:gridCol w:w="1717"/>
        <w:gridCol w:w="2224"/>
        <w:gridCol w:w="1401"/>
        <w:gridCol w:w="862"/>
        <w:gridCol w:w="1879"/>
        <w:gridCol w:w="1771"/>
      </w:tblGrid>
      <w:tr w:rsidR="00A1149C" w14:paraId="2C34BA4E" w14:textId="77777777">
        <w:trPr>
          <w:trHeight w:val="259"/>
        </w:trPr>
        <w:tc>
          <w:tcPr>
            <w:tcW w:w="1717" w:type="dxa"/>
            <w:vMerge w:val="restart"/>
          </w:tcPr>
          <w:p w14:paraId="592EC3B3" w14:textId="77777777" w:rsidR="00A1149C" w:rsidRDefault="00A1149C">
            <w:pPr>
              <w:widowControl/>
              <w:jc w:val="center"/>
              <w:rPr>
                <w:rFonts w:ascii="宋体" w:eastAsia="宋体" w:hAnsi="宋体" w:cs="宋体"/>
                <w:b/>
                <w:sz w:val="18"/>
                <w:szCs w:val="18"/>
              </w:rPr>
            </w:pPr>
          </w:p>
        </w:tc>
        <w:tc>
          <w:tcPr>
            <w:tcW w:w="2224" w:type="dxa"/>
            <w:vMerge w:val="restart"/>
            <w:vAlign w:val="center"/>
          </w:tcPr>
          <w:p w14:paraId="721685D9" w14:textId="77777777" w:rsidR="00A1149C" w:rsidRDefault="00000000">
            <w:pPr>
              <w:widowControl/>
              <w:jc w:val="center"/>
              <w:rPr>
                <w:rFonts w:ascii="宋体" w:eastAsia="宋体" w:hAnsi="宋体" w:cs="宋体"/>
                <w:b/>
                <w:sz w:val="18"/>
                <w:szCs w:val="18"/>
              </w:rPr>
            </w:pPr>
            <w:r>
              <w:rPr>
                <w:rFonts w:ascii="宋体" w:eastAsia="宋体" w:hAnsi="宋体" w:cs="宋体" w:hint="eastAsia"/>
                <w:b/>
                <w:sz w:val="18"/>
                <w:szCs w:val="18"/>
              </w:rPr>
              <w:t>主要参数</w:t>
            </w:r>
          </w:p>
        </w:tc>
        <w:tc>
          <w:tcPr>
            <w:tcW w:w="2263" w:type="dxa"/>
            <w:gridSpan w:val="2"/>
          </w:tcPr>
          <w:p w14:paraId="6519D9DB" w14:textId="77777777" w:rsidR="00A1149C" w:rsidRDefault="00000000">
            <w:pPr>
              <w:widowControl/>
              <w:jc w:val="center"/>
              <w:rPr>
                <w:rFonts w:ascii="宋体" w:eastAsia="宋体" w:hAnsi="宋体" w:cs="宋体"/>
                <w:b/>
                <w:sz w:val="18"/>
                <w:szCs w:val="18"/>
              </w:rPr>
            </w:pPr>
            <w:r>
              <w:rPr>
                <w:rFonts w:ascii="宋体" w:eastAsia="宋体" w:hAnsi="宋体" w:cs="宋体" w:hint="eastAsia"/>
                <w:b/>
                <w:sz w:val="18"/>
                <w:szCs w:val="18"/>
              </w:rPr>
              <w:t>检测样本</w:t>
            </w:r>
          </w:p>
        </w:tc>
        <w:tc>
          <w:tcPr>
            <w:tcW w:w="1879" w:type="dxa"/>
            <w:vMerge w:val="restart"/>
          </w:tcPr>
          <w:p w14:paraId="2BC7827F" w14:textId="77777777" w:rsidR="00A1149C" w:rsidRDefault="00000000">
            <w:pPr>
              <w:widowControl/>
              <w:jc w:val="center"/>
              <w:rPr>
                <w:rFonts w:ascii="宋体" w:eastAsia="宋体" w:hAnsi="宋体" w:cs="宋体"/>
                <w:b/>
                <w:sz w:val="18"/>
                <w:szCs w:val="18"/>
              </w:rPr>
            </w:pPr>
            <w:r>
              <w:rPr>
                <w:rFonts w:ascii="宋体" w:eastAsia="宋体" w:hAnsi="宋体" w:cs="宋体" w:hint="eastAsia"/>
                <w:b/>
                <w:sz w:val="18"/>
                <w:szCs w:val="18"/>
              </w:rPr>
              <w:t>质控标准</w:t>
            </w:r>
          </w:p>
          <w:p w14:paraId="1FE6171C" w14:textId="77777777" w:rsidR="00A1149C" w:rsidRDefault="00000000">
            <w:pPr>
              <w:widowControl/>
              <w:jc w:val="center"/>
              <w:rPr>
                <w:rFonts w:ascii="宋体" w:eastAsia="宋体" w:hAnsi="宋体" w:cs="宋体"/>
                <w:b/>
                <w:sz w:val="18"/>
                <w:szCs w:val="18"/>
              </w:rPr>
            </w:pPr>
            <w:r>
              <w:rPr>
                <w:rFonts w:ascii="宋体" w:eastAsia="宋体" w:hAnsi="宋体" w:cs="宋体" w:hint="eastAsia"/>
                <w:b/>
                <w:sz w:val="18"/>
                <w:szCs w:val="18"/>
              </w:rPr>
              <w:t>血液/口腔拭子标本</w:t>
            </w:r>
          </w:p>
        </w:tc>
        <w:tc>
          <w:tcPr>
            <w:tcW w:w="1771" w:type="dxa"/>
            <w:vMerge w:val="restart"/>
          </w:tcPr>
          <w:p w14:paraId="59113FE6" w14:textId="77777777" w:rsidR="00A1149C" w:rsidRDefault="00000000">
            <w:pPr>
              <w:widowControl/>
              <w:jc w:val="center"/>
              <w:rPr>
                <w:rFonts w:ascii="宋体" w:eastAsia="宋体" w:hAnsi="宋体" w:cs="宋体"/>
                <w:b/>
                <w:sz w:val="18"/>
                <w:szCs w:val="18"/>
              </w:rPr>
            </w:pPr>
            <w:r>
              <w:rPr>
                <w:rFonts w:ascii="宋体" w:eastAsia="宋体" w:hAnsi="宋体" w:cs="宋体" w:hint="eastAsia"/>
                <w:b/>
                <w:sz w:val="18"/>
                <w:szCs w:val="18"/>
              </w:rPr>
              <w:t>质控标准</w:t>
            </w:r>
          </w:p>
          <w:p w14:paraId="05CD3346" w14:textId="77777777" w:rsidR="00A1149C" w:rsidRDefault="00000000">
            <w:pPr>
              <w:widowControl/>
              <w:jc w:val="center"/>
              <w:rPr>
                <w:rFonts w:ascii="宋体" w:eastAsia="宋体" w:hAnsi="宋体" w:cs="宋体"/>
                <w:b/>
                <w:sz w:val="18"/>
                <w:szCs w:val="18"/>
              </w:rPr>
            </w:pPr>
            <w:r>
              <w:rPr>
                <w:rFonts w:ascii="宋体" w:eastAsia="宋体" w:hAnsi="宋体" w:cs="宋体" w:hint="eastAsia"/>
                <w:b/>
                <w:sz w:val="18"/>
                <w:szCs w:val="18"/>
              </w:rPr>
              <w:t>组织标本</w:t>
            </w:r>
          </w:p>
        </w:tc>
      </w:tr>
      <w:tr w:rsidR="00A1149C" w14:paraId="46E6A08C" w14:textId="77777777">
        <w:tc>
          <w:tcPr>
            <w:tcW w:w="1717" w:type="dxa"/>
            <w:vMerge/>
          </w:tcPr>
          <w:p w14:paraId="7DDC0CD0" w14:textId="77777777" w:rsidR="00A1149C" w:rsidRDefault="00A1149C">
            <w:pPr>
              <w:widowControl/>
              <w:jc w:val="center"/>
              <w:rPr>
                <w:rFonts w:ascii="宋体" w:eastAsia="宋体" w:hAnsi="宋体" w:cs="宋体"/>
                <w:b/>
                <w:sz w:val="18"/>
                <w:szCs w:val="18"/>
              </w:rPr>
            </w:pPr>
          </w:p>
        </w:tc>
        <w:tc>
          <w:tcPr>
            <w:tcW w:w="2224" w:type="dxa"/>
            <w:vMerge/>
          </w:tcPr>
          <w:p w14:paraId="7DE47687" w14:textId="77777777" w:rsidR="00A1149C" w:rsidRDefault="00A1149C">
            <w:pPr>
              <w:widowControl/>
              <w:jc w:val="center"/>
              <w:rPr>
                <w:rFonts w:ascii="宋体" w:eastAsia="宋体" w:hAnsi="宋体" w:cs="宋体"/>
                <w:b/>
                <w:sz w:val="18"/>
                <w:szCs w:val="18"/>
              </w:rPr>
            </w:pPr>
          </w:p>
        </w:tc>
        <w:tc>
          <w:tcPr>
            <w:tcW w:w="1401" w:type="dxa"/>
          </w:tcPr>
          <w:p w14:paraId="40A419B2" w14:textId="77777777" w:rsidR="00A1149C" w:rsidRDefault="00000000">
            <w:pPr>
              <w:widowControl/>
              <w:jc w:val="center"/>
              <w:rPr>
                <w:rFonts w:ascii="宋体" w:eastAsia="宋体" w:hAnsi="宋体" w:cs="宋体"/>
                <w:b/>
                <w:sz w:val="18"/>
                <w:szCs w:val="18"/>
              </w:rPr>
            </w:pPr>
            <w:r>
              <w:rPr>
                <w:rFonts w:ascii="宋体" w:eastAsia="宋体" w:hAnsi="宋体" w:cs="宋体" w:hint="eastAsia"/>
                <w:b/>
                <w:sz w:val="18"/>
                <w:szCs w:val="18"/>
              </w:rPr>
              <w:t>血液/口腔拭子</w:t>
            </w:r>
          </w:p>
        </w:tc>
        <w:tc>
          <w:tcPr>
            <w:tcW w:w="862" w:type="dxa"/>
          </w:tcPr>
          <w:p w14:paraId="727A96DB" w14:textId="77777777" w:rsidR="00A1149C" w:rsidRDefault="00000000">
            <w:pPr>
              <w:widowControl/>
              <w:jc w:val="center"/>
              <w:rPr>
                <w:rFonts w:ascii="宋体" w:eastAsia="宋体" w:hAnsi="宋体" w:cs="宋体"/>
                <w:b/>
                <w:sz w:val="18"/>
                <w:szCs w:val="18"/>
              </w:rPr>
            </w:pPr>
            <w:r>
              <w:rPr>
                <w:rFonts w:ascii="宋体" w:eastAsia="宋体" w:hAnsi="宋体" w:cs="宋体" w:hint="eastAsia"/>
                <w:b/>
                <w:sz w:val="18"/>
                <w:szCs w:val="18"/>
              </w:rPr>
              <w:t>组织</w:t>
            </w:r>
          </w:p>
        </w:tc>
        <w:tc>
          <w:tcPr>
            <w:tcW w:w="1879" w:type="dxa"/>
            <w:vMerge/>
          </w:tcPr>
          <w:p w14:paraId="63FA3D8D" w14:textId="77777777" w:rsidR="00A1149C" w:rsidRDefault="00A1149C">
            <w:pPr>
              <w:widowControl/>
              <w:jc w:val="center"/>
              <w:rPr>
                <w:rFonts w:ascii="宋体" w:eastAsia="宋体" w:hAnsi="宋体" w:cs="宋体"/>
                <w:b/>
                <w:sz w:val="18"/>
                <w:szCs w:val="18"/>
              </w:rPr>
            </w:pPr>
          </w:p>
        </w:tc>
        <w:tc>
          <w:tcPr>
            <w:tcW w:w="1771" w:type="dxa"/>
            <w:vMerge/>
          </w:tcPr>
          <w:p w14:paraId="12183CF1" w14:textId="77777777" w:rsidR="00A1149C" w:rsidRDefault="00A1149C">
            <w:pPr>
              <w:widowControl/>
              <w:jc w:val="center"/>
              <w:rPr>
                <w:rFonts w:ascii="宋体" w:eastAsia="宋体" w:hAnsi="宋体" w:cs="宋体"/>
                <w:b/>
                <w:sz w:val="18"/>
                <w:szCs w:val="18"/>
              </w:rPr>
            </w:pPr>
          </w:p>
        </w:tc>
      </w:tr>
      <w:tr w:rsidR="00A1149C" w14:paraId="3FB0F75E" w14:textId="77777777">
        <w:tc>
          <w:tcPr>
            <w:tcW w:w="1717" w:type="dxa"/>
            <w:vMerge w:val="restart"/>
            <w:vAlign w:val="center"/>
          </w:tcPr>
          <w:p w14:paraId="18AA0124"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DNA质量评估</w:t>
            </w:r>
          </w:p>
        </w:tc>
        <w:tc>
          <w:tcPr>
            <w:tcW w:w="2224" w:type="dxa"/>
          </w:tcPr>
          <w:p w14:paraId="4CFA733B"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DNA浓度(ng/μL)</w:t>
            </w:r>
          </w:p>
        </w:tc>
        <w:tc>
          <w:tcPr>
            <w:tcW w:w="1401" w:type="dxa"/>
          </w:tcPr>
          <w:p w14:paraId="3F237E44"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if lib_quality_control and lib_quality_control</w:t>
            </w:r>
            <w:r>
              <w:rPr>
                <w:rFonts w:ascii="宋体" w:eastAsia="宋体" w:hAnsi="宋体" w:cs="宋体" w:hint="eastAsia"/>
                <w:bCs/>
                <w:sz w:val="18"/>
                <w:szCs w:val="18"/>
              </w:rPr>
              <w:t>.</w:t>
            </w:r>
            <w:r>
              <w:rPr>
                <w:rFonts w:ascii="宋体" w:eastAsia="宋体" w:hAnsi="宋体" w:cs="宋体"/>
                <w:bCs/>
                <w:sz w:val="18"/>
                <w:szCs w:val="18"/>
              </w:rPr>
              <w:t>lib_dna_qc and lib_quality_control</w:t>
            </w:r>
            <w:r>
              <w:rPr>
                <w:rFonts w:ascii="宋体" w:eastAsia="宋体" w:hAnsi="宋体" w:cs="宋体" w:hint="eastAsia"/>
                <w:bCs/>
                <w:sz w:val="18"/>
                <w:szCs w:val="18"/>
              </w:rPr>
              <w:t>.</w:t>
            </w:r>
            <w:r>
              <w:rPr>
                <w:rFonts w:ascii="宋体" w:eastAsia="宋体" w:hAnsi="宋体" w:cs="宋体"/>
                <w:bCs/>
                <w:sz w:val="18"/>
                <w:szCs w:val="18"/>
              </w:rPr>
              <w:t>lib_dna_qc.control_dna_concn_q</w:t>
            </w:r>
            <w:r>
              <w:rPr>
                <w:rFonts w:ascii="宋体" w:eastAsia="宋体" w:hAnsi="宋体" w:cs="宋体" w:hint="eastAsia"/>
                <w:bCs/>
                <w:sz w:val="18"/>
                <w:szCs w:val="18"/>
              </w:rPr>
              <w:t xml:space="preserve"> %}</w:t>
            </w:r>
            <w:r>
              <w:rPr>
                <w:rFonts w:ascii="宋体" w:eastAsia="宋体" w:hAnsi="宋体" w:cs="宋体"/>
                <w:bCs/>
                <w:sz w:val="18"/>
                <w:szCs w:val="18"/>
              </w:rPr>
              <w:t>{{lib_quality_control</w:t>
            </w:r>
            <w:r>
              <w:rPr>
                <w:rFonts w:ascii="宋体" w:eastAsia="宋体" w:hAnsi="宋体" w:cs="宋体" w:hint="eastAsia"/>
                <w:bCs/>
                <w:sz w:val="18"/>
                <w:szCs w:val="18"/>
              </w:rPr>
              <w:t>.</w:t>
            </w:r>
            <w:r>
              <w:rPr>
                <w:rFonts w:ascii="宋体" w:eastAsia="宋体" w:hAnsi="宋体" w:cs="宋体"/>
                <w:bCs/>
                <w:sz w:val="18"/>
                <w:szCs w:val="18"/>
              </w:rPr>
              <w:t>lib_dna_qc.control_dna_concn_q|replace(“.</w:t>
            </w:r>
            <w:r>
              <w:rPr>
                <w:rFonts w:ascii="宋体" w:eastAsia="宋体" w:hAnsi="宋体" w:cs="宋体"/>
                <w:bCs/>
                <w:sz w:val="18"/>
                <w:szCs w:val="18"/>
              </w:rPr>
              <w:lastRenderedPageBreak/>
              <w:t>00”,””)}}{%else%}{%endif%}</w:t>
            </w:r>
          </w:p>
        </w:tc>
        <w:tc>
          <w:tcPr>
            <w:tcW w:w="862" w:type="dxa"/>
          </w:tcPr>
          <w:p w14:paraId="4FAFDCC1"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lastRenderedPageBreak/>
              <w:t>{%</w:t>
            </w:r>
            <w:r>
              <w:rPr>
                <w:rFonts w:ascii="宋体" w:eastAsia="宋体" w:hAnsi="宋体" w:cs="宋体"/>
                <w:bCs/>
                <w:sz w:val="18"/>
                <w:szCs w:val="18"/>
              </w:rPr>
              <w:t>if lib_quality_control and lib_quality_control</w:t>
            </w:r>
            <w:r>
              <w:rPr>
                <w:rFonts w:ascii="宋体" w:eastAsia="宋体" w:hAnsi="宋体" w:cs="宋体" w:hint="eastAsia"/>
                <w:bCs/>
                <w:sz w:val="18"/>
                <w:szCs w:val="18"/>
              </w:rPr>
              <w:t>.</w:t>
            </w:r>
            <w:r>
              <w:rPr>
                <w:rFonts w:ascii="宋体" w:eastAsia="宋体" w:hAnsi="宋体" w:cs="宋体"/>
                <w:bCs/>
                <w:sz w:val="18"/>
                <w:szCs w:val="18"/>
              </w:rPr>
              <w:t>lib_dna_qc and lib_quality_control</w:t>
            </w:r>
            <w:r>
              <w:rPr>
                <w:rFonts w:ascii="宋体" w:eastAsia="宋体" w:hAnsi="宋体" w:cs="宋体" w:hint="eastAsia"/>
                <w:bCs/>
                <w:sz w:val="18"/>
                <w:szCs w:val="18"/>
              </w:rPr>
              <w:t>.</w:t>
            </w:r>
            <w:r>
              <w:rPr>
                <w:rFonts w:ascii="宋体" w:eastAsia="宋体" w:hAnsi="宋体" w:cs="宋体"/>
                <w:bCs/>
                <w:sz w:val="18"/>
                <w:szCs w:val="18"/>
              </w:rPr>
              <w:t>lib_dna_qc.dna_</w:t>
            </w:r>
            <w:r>
              <w:rPr>
                <w:rFonts w:ascii="宋体" w:eastAsia="宋体" w:hAnsi="宋体" w:cs="宋体"/>
                <w:bCs/>
                <w:sz w:val="18"/>
                <w:szCs w:val="18"/>
              </w:rPr>
              <w:lastRenderedPageBreak/>
              <w:t>concn_q</w:t>
            </w:r>
            <w:r>
              <w:rPr>
                <w:rFonts w:ascii="宋体" w:eastAsia="宋体" w:hAnsi="宋体" w:cs="宋体" w:hint="eastAsia"/>
                <w:bCs/>
                <w:sz w:val="18"/>
                <w:szCs w:val="18"/>
              </w:rPr>
              <w:t xml:space="preserve"> %}</w:t>
            </w:r>
            <w:r>
              <w:rPr>
                <w:rFonts w:ascii="宋体" w:eastAsia="宋体" w:hAnsi="宋体" w:cs="宋体"/>
                <w:bCs/>
                <w:sz w:val="18"/>
                <w:szCs w:val="18"/>
              </w:rPr>
              <w:t>{{lib_quality_control</w:t>
            </w:r>
            <w:r>
              <w:rPr>
                <w:rFonts w:ascii="宋体" w:eastAsia="宋体" w:hAnsi="宋体" w:cs="宋体" w:hint="eastAsia"/>
                <w:bCs/>
                <w:sz w:val="18"/>
                <w:szCs w:val="18"/>
              </w:rPr>
              <w:t>.</w:t>
            </w:r>
            <w:r>
              <w:rPr>
                <w:rFonts w:ascii="宋体" w:eastAsia="宋体" w:hAnsi="宋体" w:cs="宋体"/>
                <w:bCs/>
                <w:sz w:val="18"/>
                <w:szCs w:val="18"/>
              </w:rPr>
              <w:t>lib_dna_qc.dna_concn_q|replace(“.00”,””)}}{%else%}{%endif%}</w:t>
            </w:r>
          </w:p>
        </w:tc>
        <w:tc>
          <w:tcPr>
            <w:tcW w:w="1879" w:type="dxa"/>
          </w:tcPr>
          <w:p w14:paraId="28B4C117"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lastRenderedPageBreak/>
              <w:t>&gt;</w:t>
            </w:r>
            <w:r>
              <w:rPr>
                <w:rFonts w:ascii="宋体" w:eastAsia="宋体" w:hAnsi="宋体" w:cs="宋体"/>
                <w:bCs/>
                <w:sz w:val="18"/>
                <w:szCs w:val="18"/>
              </w:rPr>
              <w:t>3</w:t>
            </w:r>
            <w:r>
              <w:rPr>
                <w:rFonts w:ascii="宋体" w:eastAsia="宋体" w:hAnsi="宋体" w:cs="宋体" w:hint="eastAsia"/>
                <w:bCs/>
                <w:sz w:val="18"/>
                <w:szCs w:val="18"/>
              </w:rPr>
              <w:t>.</w:t>
            </w:r>
            <w:r>
              <w:rPr>
                <w:rFonts w:ascii="宋体" w:eastAsia="宋体" w:hAnsi="宋体" w:cs="宋体"/>
                <w:bCs/>
                <w:sz w:val="18"/>
                <w:szCs w:val="18"/>
              </w:rPr>
              <w:t>7</w:t>
            </w:r>
            <w:r>
              <w:rPr>
                <w:rFonts w:ascii="宋体" w:eastAsia="宋体" w:hAnsi="宋体" w:cs="宋体" w:hint="eastAsia"/>
                <w:bCs/>
                <w:sz w:val="18"/>
                <w:szCs w:val="18"/>
              </w:rPr>
              <w:t>5</w:t>
            </w:r>
          </w:p>
        </w:tc>
        <w:tc>
          <w:tcPr>
            <w:tcW w:w="1771" w:type="dxa"/>
          </w:tcPr>
          <w:p w14:paraId="39605530"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&gt;3.75</w:t>
            </w:r>
          </w:p>
        </w:tc>
      </w:tr>
      <w:tr w:rsidR="00A1149C" w14:paraId="08747EF9" w14:textId="77777777">
        <w:tc>
          <w:tcPr>
            <w:tcW w:w="1717" w:type="dxa"/>
            <w:vMerge/>
          </w:tcPr>
          <w:p w14:paraId="030E9E54" w14:textId="77777777" w:rsidR="00A1149C" w:rsidRDefault="00A1149C">
            <w:pPr>
              <w:widowControl/>
              <w:jc w:val="center"/>
              <w:rPr>
                <w:rFonts w:ascii="宋体" w:eastAsia="宋体" w:hAnsi="宋体" w:cs="宋体"/>
                <w:bCs/>
                <w:sz w:val="18"/>
                <w:szCs w:val="18"/>
              </w:rPr>
            </w:pPr>
          </w:p>
        </w:tc>
        <w:tc>
          <w:tcPr>
            <w:tcW w:w="2224" w:type="dxa"/>
          </w:tcPr>
          <w:p w14:paraId="62DCB370"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DNA总量(ng)</w:t>
            </w:r>
          </w:p>
        </w:tc>
        <w:tc>
          <w:tcPr>
            <w:tcW w:w="1401" w:type="dxa"/>
          </w:tcPr>
          <w:p w14:paraId="47DCAF00"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if lib_quality_control and lib_quality_control</w:t>
            </w:r>
            <w:r>
              <w:rPr>
                <w:rFonts w:ascii="宋体" w:eastAsia="宋体" w:hAnsi="宋体" w:cs="宋体" w:hint="eastAsia"/>
                <w:bCs/>
                <w:sz w:val="18"/>
                <w:szCs w:val="18"/>
              </w:rPr>
              <w:t>.</w:t>
            </w:r>
            <w:r>
              <w:rPr>
                <w:rFonts w:ascii="宋体" w:eastAsia="宋体" w:hAnsi="宋体" w:cs="宋体"/>
                <w:bCs/>
                <w:sz w:val="18"/>
                <w:szCs w:val="18"/>
              </w:rPr>
              <w:t>lib_dna_qc and lib_quality_control</w:t>
            </w:r>
            <w:r>
              <w:rPr>
                <w:rFonts w:ascii="宋体" w:eastAsia="宋体" w:hAnsi="宋体" w:cs="宋体" w:hint="eastAsia"/>
                <w:bCs/>
                <w:sz w:val="18"/>
                <w:szCs w:val="18"/>
              </w:rPr>
              <w:t>.</w:t>
            </w:r>
            <w:r>
              <w:rPr>
                <w:rFonts w:ascii="宋体" w:eastAsia="宋体" w:hAnsi="宋体" w:cs="宋体"/>
                <w:bCs/>
                <w:sz w:val="18"/>
                <w:szCs w:val="18"/>
              </w:rPr>
              <w:t>lib_dna_qc.total_amount_of_control_dna</w:t>
            </w:r>
            <w:r>
              <w:rPr>
                <w:rFonts w:ascii="宋体" w:eastAsia="宋体" w:hAnsi="宋体" w:cs="宋体" w:hint="eastAsia"/>
                <w:bCs/>
                <w:sz w:val="18"/>
                <w:szCs w:val="18"/>
              </w:rPr>
              <w:t xml:space="preserve"> %}</w:t>
            </w:r>
            <w:r>
              <w:rPr>
                <w:rFonts w:ascii="宋体" w:eastAsia="宋体" w:hAnsi="宋体" w:cs="宋体"/>
                <w:bCs/>
                <w:sz w:val="18"/>
                <w:szCs w:val="18"/>
              </w:rPr>
              <w:t>{{lib_quality_control</w:t>
            </w:r>
            <w:r>
              <w:rPr>
                <w:rFonts w:ascii="宋体" w:eastAsia="宋体" w:hAnsi="宋体" w:cs="宋体" w:hint="eastAsia"/>
                <w:bCs/>
                <w:sz w:val="18"/>
                <w:szCs w:val="18"/>
              </w:rPr>
              <w:t>.</w:t>
            </w:r>
            <w:r>
              <w:rPr>
                <w:rFonts w:ascii="宋体" w:eastAsia="宋体" w:hAnsi="宋体" w:cs="宋体"/>
                <w:bCs/>
                <w:sz w:val="18"/>
                <w:szCs w:val="18"/>
              </w:rPr>
              <w:t>lib_dna_qc.total_amount_of_control_dna|replace(“.00”,””)}}{%else%}{%endif%}</w:t>
            </w:r>
          </w:p>
        </w:tc>
        <w:tc>
          <w:tcPr>
            <w:tcW w:w="862" w:type="dxa"/>
          </w:tcPr>
          <w:p w14:paraId="78325F46"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if lib_quality_control and lib_quality_control</w:t>
            </w:r>
            <w:r>
              <w:rPr>
                <w:rFonts w:ascii="宋体" w:eastAsia="宋体" w:hAnsi="宋体" w:cs="宋体" w:hint="eastAsia"/>
                <w:bCs/>
                <w:sz w:val="18"/>
                <w:szCs w:val="18"/>
              </w:rPr>
              <w:t>.</w:t>
            </w:r>
            <w:r>
              <w:rPr>
                <w:rFonts w:ascii="宋体" w:eastAsia="宋体" w:hAnsi="宋体" w:cs="宋体"/>
                <w:bCs/>
                <w:sz w:val="18"/>
                <w:szCs w:val="18"/>
              </w:rPr>
              <w:t>lib_dna_qc and lib_quality_control</w:t>
            </w:r>
            <w:r>
              <w:rPr>
                <w:rFonts w:ascii="宋体" w:eastAsia="宋体" w:hAnsi="宋体" w:cs="宋体" w:hint="eastAsia"/>
                <w:bCs/>
                <w:sz w:val="18"/>
                <w:szCs w:val="18"/>
              </w:rPr>
              <w:t>.</w:t>
            </w:r>
            <w:r>
              <w:rPr>
                <w:rFonts w:ascii="宋体" w:eastAsia="宋体" w:hAnsi="宋体" w:cs="宋体"/>
                <w:bCs/>
                <w:sz w:val="18"/>
                <w:szCs w:val="18"/>
              </w:rPr>
              <w:t>lib_dna_qc.dna_qty</w:t>
            </w:r>
            <w:r>
              <w:rPr>
                <w:rFonts w:ascii="宋体" w:eastAsia="宋体" w:hAnsi="宋体" w:cs="宋体" w:hint="eastAsia"/>
                <w:bCs/>
                <w:sz w:val="18"/>
                <w:szCs w:val="18"/>
              </w:rPr>
              <w:t xml:space="preserve"> %}</w:t>
            </w:r>
            <w:r>
              <w:rPr>
                <w:rFonts w:ascii="宋体" w:eastAsia="宋体" w:hAnsi="宋体" w:cs="宋体"/>
                <w:bCs/>
                <w:sz w:val="18"/>
                <w:szCs w:val="18"/>
              </w:rPr>
              <w:t>{{lib_quality_control</w:t>
            </w:r>
            <w:r>
              <w:rPr>
                <w:rFonts w:ascii="宋体" w:eastAsia="宋体" w:hAnsi="宋体" w:cs="宋体" w:hint="eastAsia"/>
                <w:bCs/>
                <w:sz w:val="18"/>
                <w:szCs w:val="18"/>
              </w:rPr>
              <w:t>.</w:t>
            </w:r>
            <w:r>
              <w:rPr>
                <w:rFonts w:ascii="宋体" w:eastAsia="宋体" w:hAnsi="宋体" w:cs="宋体"/>
                <w:bCs/>
                <w:sz w:val="18"/>
                <w:szCs w:val="18"/>
              </w:rPr>
              <w:t>lib_dna_qc.dna_qty|replace(“.00”,””)}}{%else%}{%endif%}</w:t>
            </w:r>
          </w:p>
        </w:tc>
        <w:tc>
          <w:tcPr>
            <w:tcW w:w="1879" w:type="dxa"/>
          </w:tcPr>
          <w:p w14:paraId="3F7DFD30"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3</w:t>
            </w:r>
            <w:r>
              <w:rPr>
                <w:rFonts w:ascii="宋体" w:eastAsia="宋体" w:hAnsi="宋体" w:cs="宋体" w:hint="eastAsia"/>
                <w:bCs/>
                <w:sz w:val="18"/>
                <w:szCs w:val="18"/>
              </w:rPr>
              <w:t>0</w:t>
            </w:r>
          </w:p>
        </w:tc>
        <w:tc>
          <w:tcPr>
            <w:tcW w:w="1771" w:type="dxa"/>
          </w:tcPr>
          <w:p w14:paraId="5F66DE8C"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≥30</w:t>
            </w:r>
          </w:p>
        </w:tc>
      </w:tr>
      <w:tr w:rsidR="00A1149C" w14:paraId="459AAA72" w14:textId="77777777">
        <w:tc>
          <w:tcPr>
            <w:tcW w:w="1717" w:type="dxa"/>
            <w:vMerge w:val="restart"/>
            <w:vAlign w:val="center"/>
          </w:tcPr>
          <w:p w14:paraId="7837CF53"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文库质量评估</w:t>
            </w:r>
          </w:p>
        </w:tc>
        <w:tc>
          <w:tcPr>
            <w:tcW w:w="2224" w:type="dxa"/>
          </w:tcPr>
          <w:p w14:paraId="10199E30"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文库总量(ng)</w:t>
            </w:r>
          </w:p>
        </w:tc>
        <w:tc>
          <w:tcPr>
            <w:tcW w:w="1401" w:type="dxa"/>
          </w:tcPr>
          <w:p w14:paraId="41D654CE"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if lib_quality_c</w:t>
            </w:r>
            <w:r>
              <w:rPr>
                <w:rFonts w:ascii="宋体" w:eastAsia="宋体" w:hAnsi="宋体" w:cs="宋体"/>
                <w:bCs/>
                <w:sz w:val="18"/>
                <w:szCs w:val="18"/>
              </w:rPr>
              <w:lastRenderedPageBreak/>
              <w:t>ontrol and lib_quality_control</w:t>
            </w:r>
            <w:r>
              <w:rPr>
                <w:rFonts w:ascii="宋体" w:eastAsia="宋体" w:hAnsi="宋体" w:cs="宋体" w:hint="eastAsia"/>
                <w:bCs/>
                <w:sz w:val="18"/>
                <w:szCs w:val="18"/>
              </w:rPr>
              <w:t>.</w:t>
            </w:r>
            <w:r>
              <w:rPr>
                <w:rFonts w:ascii="宋体" w:eastAsia="宋体" w:hAnsi="宋体" w:cs="宋体"/>
                <w:bCs/>
                <w:sz w:val="18"/>
                <w:szCs w:val="18"/>
              </w:rPr>
              <w:t>lib_dna_qc and lib_quality_control</w:t>
            </w:r>
            <w:r>
              <w:rPr>
                <w:rFonts w:ascii="宋体" w:eastAsia="宋体" w:hAnsi="宋体" w:cs="宋体" w:hint="eastAsia"/>
                <w:bCs/>
                <w:sz w:val="18"/>
                <w:szCs w:val="18"/>
              </w:rPr>
              <w:t>.</w:t>
            </w:r>
            <w:r>
              <w:rPr>
                <w:rFonts w:ascii="宋体" w:eastAsia="宋体" w:hAnsi="宋体" w:cs="宋体"/>
                <w:bCs/>
                <w:sz w:val="18"/>
                <w:szCs w:val="18"/>
              </w:rPr>
              <w:t>lib_dna_qc.control_library_qty</w:t>
            </w:r>
            <w:r>
              <w:rPr>
                <w:rFonts w:ascii="宋体" w:eastAsia="宋体" w:hAnsi="宋体" w:cs="宋体" w:hint="eastAsia"/>
                <w:bCs/>
                <w:sz w:val="18"/>
                <w:szCs w:val="18"/>
              </w:rPr>
              <w:t>%}</w:t>
            </w:r>
            <w:r>
              <w:rPr>
                <w:rFonts w:ascii="宋体" w:eastAsia="宋体" w:hAnsi="宋体" w:cs="宋体"/>
                <w:bCs/>
                <w:sz w:val="18"/>
                <w:szCs w:val="18"/>
              </w:rPr>
              <w:t>{{lib_quality_control</w:t>
            </w:r>
            <w:r>
              <w:rPr>
                <w:rFonts w:ascii="宋体" w:eastAsia="宋体" w:hAnsi="宋体" w:cs="宋体" w:hint="eastAsia"/>
                <w:bCs/>
                <w:sz w:val="18"/>
                <w:szCs w:val="18"/>
              </w:rPr>
              <w:t>.</w:t>
            </w:r>
            <w:r>
              <w:rPr>
                <w:rFonts w:ascii="宋体" w:eastAsia="宋体" w:hAnsi="宋体" w:cs="宋体"/>
                <w:bCs/>
                <w:sz w:val="18"/>
                <w:szCs w:val="18"/>
              </w:rPr>
              <w:t>lib_dna_qc.control_library_qty|replace(“.00”,””)}}{%else%}{%endif%}</w:t>
            </w:r>
          </w:p>
        </w:tc>
        <w:tc>
          <w:tcPr>
            <w:tcW w:w="862" w:type="dxa"/>
          </w:tcPr>
          <w:p w14:paraId="5680339C"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lastRenderedPageBreak/>
              <w:t>{%</w:t>
            </w:r>
            <w:r>
              <w:rPr>
                <w:rFonts w:ascii="宋体" w:eastAsia="宋体" w:hAnsi="宋体" w:cs="宋体"/>
                <w:bCs/>
                <w:sz w:val="18"/>
                <w:szCs w:val="18"/>
              </w:rPr>
              <w:t>if lib_qua</w:t>
            </w:r>
            <w:r>
              <w:rPr>
                <w:rFonts w:ascii="宋体" w:eastAsia="宋体" w:hAnsi="宋体" w:cs="宋体"/>
                <w:bCs/>
                <w:sz w:val="18"/>
                <w:szCs w:val="18"/>
              </w:rPr>
              <w:lastRenderedPageBreak/>
              <w:t>lity_control and lib_quality_control</w:t>
            </w:r>
            <w:r>
              <w:rPr>
                <w:rFonts w:ascii="宋体" w:eastAsia="宋体" w:hAnsi="宋体" w:cs="宋体" w:hint="eastAsia"/>
                <w:bCs/>
                <w:sz w:val="18"/>
                <w:szCs w:val="18"/>
              </w:rPr>
              <w:t>.</w:t>
            </w:r>
            <w:r>
              <w:rPr>
                <w:rFonts w:ascii="宋体" w:eastAsia="宋体" w:hAnsi="宋体" w:cs="宋体"/>
                <w:bCs/>
                <w:sz w:val="18"/>
                <w:szCs w:val="18"/>
              </w:rPr>
              <w:t>lib_dna_qc and lib_quality_control</w:t>
            </w:r>
            <w:r>
              <w:rPr>
                <w:rFonts w:ascii="宋体" w:eastAsia="宋体" w:hAnsi="宋体" w:cs="宋体" w:hint="eastAsia"/>
                <w:bCs/>
                <w:sz w:val="18"/>
                <w:szCs w:val="18"/>
              </w:rPr>
              <w:t>.</w:t>
            </w:r>
            <w:r>
              <w:rPr>
                <w:rFonts w:ascii="宋体" w:eastAsia="宋体" w:hAnsi="宋体" w:cs="宋体"/>
                <w:bCs/>
                <w:sz w:val="18"/>
                <w:szCs w:val="18"/>
              </w:rPr>
              <w:t>lib_dna_qc.library_qty</w:t>
            </w:r>
            <w:r>
              <w:rPr>
                <w:rFonts w:ascii="宋体" w:eastAsia="宋体" w:hAnsi="宋体" w:cs="宋体" w:hint="eastAsia"/>
                <w:bCs/>
                <w:sz w:val="18"/>
                <w:szCs w:val="18"/>
              </w:rPr>
              <w:t xml:space="preserve"> %}</w:t>
            </w:r>
            <w:r>
              <w:rPr>
                <w:rFonts w:ascii="宋体" w:eastAsia="宋体" w:hAnsi="宋体" w:cs="宋体"/>
                <w:bCs/>
                <w:sz w:val="18"/>
                <w:szCs w:val="18"/>
              </w:rPr>
              <w:t>{{lib_quality_control</w:t>
            </w:r>
            <w:r>
              <w:rPr>
                <w:rFonts w:ascii="宋体" w:eastAsia="宋体" w:hAnsi="宋体" w:cs="宋体" w:hint="eastAsia"/>
                <w:bCs/>
                <w:sz w:val="18"/>
                <w:szCs w:val="18"/>
              </w:rPr>
              <w:t>.</w:t>
            </w:r>
            <w:r>
              <w:rPr>
                <w:rFonts w:ascii="宋体" w:eastAsia="宋体" w:hAnsi="宋体" w:cs="宋体"/>
                <w:bCs/>
                <w:sz w:val="18"/>
                <w:szCs w:val="18"/>
              </w:rPr>
              <w:t>lib_dna_qc.library_qty|replace(“.00”,””)}}{%else%}{%endif%}</w:t>
            </w:r>
          </w:p>
        </w:tc>
        <w:tc>
          <w:tcPr>
            <w:tcW w:w="1879" w:type="dxa"/>
          </w:tcPr>
          <w:p w14:paraId="0F48BA2C"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lastRenderedPageBreak/>
              <w:t>≥150</w:t>
            </w:r>
          </w:p>
        </w:tc>
        <w:tc>
          <w:tcPr>
            <w:tcW w:w="1771" w:type="dxa"/>
          </w:tcPr>
          <w:p w14:paraId="741ADCEF"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≥150</w:t>
            </w:r>
          </w:p>
        </w:tc>
      </w:tr>
      <w:tr w:rsidR="00A1149C" w14:paraId="365C1335" w14:textId="77777777">
        <w:tc>
          <w:tcPr>
            <w:tcW w:w="1717" w:type="dxa"/>
            <w:vMerge/>
          </w:tcPr>
          <w:p w14:paraId="5989A75C" w14:textId="77777777" w:rsidR="00A1149C" w:rsidRDefault="00A1149C">
            <w:pPr>
              <w:widowControl/>
              <w:jc w:val="center"/>
              <w:rPr>
                <w:rFonts w:ascii="宋体" w:eastAsia="宋体" w:hAnsi="宋体" w:cs="宋体"/>
                <w:bCs/>
                <w:sz w:val="18"/>
                <w:szCs w:val="18"/>
              </w:rPr>
            </w:pPr>
          </w:p>
        </w:tc>
        <w:tc>
          <w:tcPr>
            <w:tcW w:w="2224" w:type="dxa"/>
          </w:tcPr>
          <w:p w14:paraId="10E66D5C"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文库片段长度(bp)</w:t>
            </w:r>
          </w:p>
        </w:tc>
        <w:tc>
          <w:tcPr>
            <w:tcW w:w="1401" w:type="dxa"/>
          </w:tcPr>
          <w:p w14:paraId="72FE1C57"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if lib_quality_control and lib_quality_control</w:t>
            </w:r>
            <w:r>
              <w:rPr>
                <w:rFonts w:ascii="宋体" w:eastAsia="宋体" w:hAnsi="宋体" w:cs="宋体" w:hint="eastAsia"/>
                <w:bCs/>
                <w:sz w:val="18"/>
                <w:szCs w:val="18"/>
              </w:rPr>
              <w:t>.</w:t>
            </w:r>
            <w:r>
              <w:rPr>
                <w:rFonts w:ascii="宋体" w:eastAsia="宋体" w:hAnsi="宋体" w:cs="宋体"/>
                <w:bCs/>
                <w:sz w:val="18"/>
                <w:szCs w:val="18"/>
              </w:rPr>
              <w:t>lib_dna_qc and lib_quality_control</w:t>
            </w:r>
            <w:r>
              <w:rPr>
                <w:rFonts w:ascii="宋体" w:eastAsia="宋体" w:hAnsi="宋体" w:cs="宋体" w:hint="eastAsia"/>
                <w:bCs/>
                <w:sz w:val="18"/>
                <w:szCs w:val="18"/>
              </w:rPr>
              <w:t>.</w:t>
            </w:r>
            <w:r>
              <w:rPr>
                <w:rFonts w:ascii="宋体" w:eastAsia="宋体" w:hAnsi="宋体" w:cs="宋体"/>
                <w:bCs/>
                <w:sz w:val="18"/>
                <w:szCs w:val="18"/>
              </w:rPr>
              <w:t>lib_dna_qc.control_pre_library_concen_fragment_main_peak_length</w:t>
            </w:r>
            <w:r>
              <w:rPr>
                <w:rFonts w:ascii="宋体" w:eastAsia="宋体" w:hAnsi="宋体" w:cs="宋体" w:hint="eastAsia"/>
                <w:bCs/>
                <w:sz w:val="18"/>
                <w:szCs w:val="18"/>
              </w:rPr>
              <w:t>%}</w:t>
            </w:r>
            <w:r>
              <w:rPr>
                <w:rFonts w:ascii="宋体" w:eastAsia="宋体" w:hAnsi="宋体" w:cs="宋体"/>
                <w:bCs/>
                <w:sz w:val="18"/>
                <w:szCs w:val="18"/>
              </w:rPr>
              <w:t>{{lib_quality_control</w:t>
            </w:r>
            <w:r>
              <w:rPr>
                <w:rFonts w:ascii="宋体" w:eastAsia="宋体" w:hAnsi="宋体" w:cs="宋体" w:hint="eastAsia"/>
                <w:bCs/>
                <w:sz w:val="18"/>
                <w:szCs w:val="18"/>
              </w:rPr>
              <w:t>.</w:t>
            </w:r>
            <w:r>
              <w:rPr>
                <w:rFonts w:ascii="宋体" w:eastAsia="宋体" w:hAnsi="宋体" w:cs="宋体"/>
                <w:bCs/>
                <w:sz w:val="18"/>
                <w:szCs w:val="18"/>
              </w:rPr>
              <w:t>lib_dna_qc.control_pre_library_conce</w:t>
            </w:r>
            <w:r>
              <w:rPr>
                <w:rFonts w:ascii="宋体" w:eastAsia="宋体" w:hAnsi="宋体" w:cs="宋体"/>
                <w:bCs/>
                <w:sz w:val="18"/>
                <w:szCs w:val="18"/>
              </w:rPr>
              <w:lastRenderedPageBreak/>
              <w:t>n_fragment_main_peak_length|replace(“.00”,””)}}{%else%}{%endif%}</w:t>
            </w:r>
          </w:p>
        </w:tc>
        <w:tc>
          <w:tcPr>
            <w:tcW w:w="862" w:type="dxa"/>
          </w:tcPr>
          <w:p w14:paraId="19921F1B"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lastRenderedPageBreak/>
              <w:t>{%</w:t>
            </w:r>
            <w:r>
              <w:rPr>
                <w:rFonts w:ascii="宋体" w:eastAsia="宋体" w:hAnsi="宋体" w:cs="宋体"/>
                <w:bCs/>
                <w:sz w:val="18"/>
                <w:szCs w:val="18"/>
              </w:rPr>
              <w:t>if lib_quality_control and lib_quality_control</w:t>
            </w:r>
            <w:r>
              <w:rPr>
                <w:rFonts w:ascii="宋体" w:eastAsia="宋体" w:hAnsi="宋体" w:cs="宋体" w:hint="eastAsia"/>
                <w:bCs/>
                <w:sz w:val="18"/>
                <w:szCs w:val="18"/>
              </w:rPr>
              <w:t>.</w:t>
            </w:r>
            <w:r>
              <w:rPr>
                <w:rFonts w:ascii="宋体" w:eastAsia="宋体" w:hAnsi="宋体" w:cs="宋体"/>
                <w:bCs/>
                <w:sz w:val="18"/>
                <w:szCs w:val="18"/>
              </w:rPr>
              <w:t>lib_dna_qc and lib_quality_control</w:t>
            </w:r>
            <w:r>
              <w:rPr>
                <w:rFonts w:ascii="宋体" w:eastAsia="宋体" w:hAnsi="宋体" w:cs="宋体" w:hint="eastAsia"/>
                <w:bCs/>
                <w:sz w:val="18"/>
                <w:szCs w:val="18"/>
              </w:rPr>
              <w:t>.</w:t>
            </w:r>
            <w:r>
              <w:rPr>
                <w:rFonts w:ascii="宋体" w:eastAsia="宋体" w:hAnsi="宋体" w:cs="宋体"/>
                <w:bCs/>
                <w:sz w:val="18"/>
                <w:szCs w:val="18"/>
              </w:rPr>
              <w:t>lib_dna_qc.library_fragment_l</w:t>
            </w:r>
            <w:r>
              <w:rPr>
                <w:rFonts w:ascii="宋体" w:eastAsia="宋体" w:hAnsi="宋体" w:cs="宋体"/>
                <w:bCs/>
                <w:sz w:val="18"/>
                <w:szCs w:val="18"/>
              </w:rPr>
              <w:lastRenderedPageBreak/>
              <w:t>ength</w:t>
            </w:r>
            <w:r>
              <w:rPr>
                <w:rFonts w:ascii="宋体" w:eastAsia="宋体" w:hAnsi="宋体" w:cs="宋体" w:hint="eastAsia"/>
                <w:bCs/>
                <w:sz w:val="18"/>
                <w:szCs w:val="18"/>
              </w:rPr>
              <w:t xml:space="preserve"> %}</w:t>
            </w:r>
            <w:r>
              <w:rPr>
                <w:rFonts w:ascii="宋体" w:eastAsia="宋体" w:hAnsi="宋体" w:cs="宋体"/>
                <w:bCs/>
                <w:sz w:val="18"/>
                <w:szCs w:val="18"/>
              </w:rPr>
              <w:t>{{lib_quality_control</w:t>
            </w:r>
            <w:r>
              <w:rPr>
                <w:rFonts w:ascii="宋体" w:eastAsia="宋体" w:hAnsi="宋体" w:cs="宋体" w:hint="eastAsia"/>
                <w:bCs/>
                <w:sz w:val="18"/>
                <w:szCs w:val="18"/>
              </w:rPr>
              <w:t>.</w:t>
            </w:r>
            <w:r>
              <w:rPr>
                <w:rFonts w:ascii="宋体" w:eastAsia="宋体" w:hAnsi="宋体" w:cs="宋体"/>
                <w:bCs/>
                <w:sz w:val="18"/>
                <w:szCs w:val="18"/>
              </w:rPr>
              <w:t>lib_dna_qc.library_fragment_length|replace(“.00”,””)}}{%else%}{%endif%}</w:t>
            </w:r>
          </w:p>
        </w:tc>
        <w:tc>
          <w:tcPr>
            <w:tcW w:w="1879" w:type="dxa"/>
          </w:tcPr>
          <w:p w14:paraId="15C01F0F"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lastRenderedPageBreak/>
              <w:t>~300</w:t>
            </w:r>
          </w:p>
        </w:tc>
        <w:tc>
          <w:tcPr>
            <w:tcW w:w="1771" w:type="dxa"/>
          </w:tcPr>
          <w:p w14:paraId="06744A89"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~300</w:t>
            </w:r>
          </w:p>
        </w:tc>
      </w:tr>
      <w:tr w:rsidR="00A1149C" w14:paraId="28D080E1" w14:textId="77777777">
        <w:tc>
          <w:tcPr>
            <w:tcW w:w="1717" w:type="dxa"/>
            <w:vMerge w:val="restart"/>
            <w:vAlign w:val="center"/>
          </w:tcPr>
          <w:p w14:paraId="05599CE4"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测序质量评估</w:t>
            </w:r>
          </w:p>
        </w:tc>
        <w:tc>
          <w:tcPr>
            <w:tcW w:w="2224" w:type="dxa"/>
          </w:tcPr>
          <w:p w14:paraId="59E498FD"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 xml:space="preserve">碱基质量≥Q30占比(%) </w:t>
            </w:r>
          </w:p>
        </w:tc>
        <w:tc>
          <w:tcPr>
            <w:tcW w:w="1401" w:type="dxa"/>
          </w:tcPr>
          <w:p w14:paraId="31CE0AA9" w14:textId="77777777" w:rsidR="00A1149C" w:rsidRDefault="00000000">
            <w:pPr>
              <w:widowControl/>
              <w:jc w:val="center"/>
              <w:rPr>
                <w:rFonts w:ascii="宋体" w:eastAsia="宋体" w:hAnsi="宋体" w:cs="宋体"/>
                <w:bCs/>
                <w:sz w:val="18"/>
                <w:szCs w:val="18"/>
              </w:rPr>
            </w:pPr>
            <w:r>
              <w:rPr>
                <w:rFonts w:ascii="宋体" w:eastAsia="宋体" w:hAnsi="宋体" w:cs="宋体"/>
                <w:bCs/>
                <w:sz w:val="18"/>
                <w:szCs w:val="18"/>
              </w:rPr>
              <w:t>{{qc.control_data_qc.cleandata_q30|replace(“%”,””)}}</w:t>
            </w:r>
          </w:p>
        </w:tc>
        <w:tc>
          <w:tcPr>
            <w:tcW w:w="862" w:type="dxa"/>
          </w:tcPr>
          <w:p w14:paraId="487BCCB0" w14:textId="77777777" w:rsidR="00A1149C" w:rsidRDefault="00000000">
            <w:pPr>
              <w:widowControl/>
              <w:jc w:val="center"/>
              <w:rPr>
                <w:rFonts w:ascii="宋体" w:eastAsia="宋体" w:hAnsi="宋体" w:cs="宋体"/>
                <w:bCs/>
                <w:sz w:val="18"/>
                <w:szCs w:val="18"/>
              </w:rPr>
            </w:pPr>
            <w:r>
              <w:rPr>
                <w:rFonts w:ascii="宋体" w:eastAsia="宋体" w:hAnsi="宋体" w:cs="宋体"/>
                <w:bCs/>
                <w:sz w:val="18"/>
                <w:szCs w:val="18"/>
              </w:rPr>
              <w:t>{{qc.dna_data_qc.cleandata_q30|replace(“%”,””)}}</w:t>
            </w:r>
          </w:p>
        </w:tc>
        <w:tc>
          <w:tcPr>
            <w:tcW w:w="1879" w:type="dxa"/>
          </w:tcPr>
          <w:p w14:paraId="506846DD"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≥75</w:t>
            </w:r>
          </w:p>
        </w:tc>
        <w:tc>
          <w:tcPr>
            <w:tcW w:w="1771" w:type="dxa"/>
          </w:tcPr>
          <w:p w14:paraId="4B737EB3"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≥75</w:t>
            </w:r>
          </w:p>
        </w:tc>
      </w:tr>
      <w:tr w:rsidR="00A1149C" w14:paraId="347C4005" w14:textId="77777777">
        <w:tc>
          <w:tcPr>
            <w:tcW w:w="1717" w:type="dxa"/>
            <w:vMerge/>
          </w:tcPr>
          <w:p w14:paraId="61ED0822" w14:textId="77777777" w:rsidR="00A1149C" w:rsidRDefault="00A1149C">
            <w:pPr>
              <w:widowControl/>
              <w:jc w:val="center"/>
              <w:rPr>
                <w:rFonts w:ascii="宋体" w:eastAsia="宋体" w:hAnsi="宋体" w:cs="宋体"/>
                <w:bCs/>
                <w:sz w:val="18"/>
                <w:szCs w:val="18"/>
              </w:rPr>
            </w:pPr>
          </w:p>
        </w:tc>
        <w:tc>
          <w:tcPr>
            <w:tcW w:w="2224" w:type="dxa"/>
          </w:tcPr>
          <w:p w14:paraId="5D5DFCBB"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 xml:space="preserve">覆盖度(%) </w:t>
            </w:r>
          </w:p>
        </w:tc>
        <w:tc>
          <w:tcPr>
            <w:tcW w:w="1401" w:type="dxa"/>
          </w:tcPr>
          <w:p w14:paraId="79B57FDA" w14:textId="77777777" w:rsidR="00A1149C" w:rsidRDefault="00000000">
            <w:pPr>
              <w:widowControl/>
              <w:jc w:val="center"/>
              <w:rPr>
                <w:rFonts w:ascii="宋体" w:eastAsia="宋体" w:hAnsi="宋体" w:cs="宋体"/>
                <w:bCs/>
                <w:sz w:val="18"/>
                <w:szCs w:val="18"/>
              </w:rPr>
            </w:pPr>
            <w:r>
              <w:rPr>
                <w:rFonts w:ascii="宋体" w:eastAsia="宋体" w:hAnsi="宋体" w:cs="宋体"/>
                <w:bCs/>
                <w:sz w:val="18"/>
                <w:szCs w:val="18"/>
              </w:rPr>
              <w:t>{{qc.control_data_qc.cover_ratio|replace(“%”,””)|replace(“</w:t>
            </w:r>
            <w:r>
              <w:rPr>
                <w:rFonts w:ascii="宋体" w:eastAsia="宋体" w:hAnsi="宋体" w:cs="宋体" w:hint="eastAsia"/>
                <w:bCs/>
                <w:sz w:val="18"/>
                <w:szCs w:val="18"/>
              </w:rPr>
              <w:t>.0</w:t>
            </w:r>
            <w:r>
              <w:rPr>
                <w:rFonts w:ascii="宋体" w:eastAsia="宋体" w:hAnsi="宋体" w:cs="宋体"/>
                <w:bCs/>
                <w:sz w:val="18"/>
                <w:szCs w:val="18"/>
              </w:rPr>
              <w:t>0”,””)}}</w:t>
            </w:r>
          </w:p>
        </w:tc>
        <w:tc>
          <w:tcPr>
            <w:tcW w:w="862" w:type="dxa"/>
          </w:tcPr>
          <w:p w14:paraId="42F6B9F1" w14:textId="77777777" w:rsidR="00A1149C" w:rsidRDefault="00000000">
            <w:pPr>
              <w:widowControl/>
              <w:jc w:val="center"/>
              <w:rPr>
                <w:rFonts w:ascii="宋体" w:eastAsia="宋体" w:hAnsi="宋体" w:cs="宋体"/>
                <w:bCs/>
                <w:sz w:val="18"/>
                <w:szCs w:val="18"/>
              </w:rPr>
            </w:pPr>
            <w:r>
              <w:rPr>
                <w:rFonts w:ascii="宋体" w:eastAsia="宋体" w:hAnsi="宋体" w:cs="宋体"/>
                <w:bCs/>
                <w:sz w:val="18"/>
                <w:szCs w:val="18"/>
              </w:rPr>
              <w:t>{{qc.dna_data_qc.cover_ratio|replace(“%”,””)|replace(“</w:t>
            </w:r>
            <w:r>
              <w:rPr>
                <w:rFonts w:ascii="宋体" w:eastAsia="宋体" w:hAnsi="宋体" w:cs="宋体" w:hint="eastAsia"/>
                <w:bCs/>
                <w:sz w:val="18"/>
                <w:szCs w:val="18"/>
              </w:rPr>
              <w:t>.0</w:t>
            </w:r>
            <w:r>
              <w:rPr>
                <w:rFonts w:ascii="宋体" w:eastAsia="宋体" w:hAnsi="宋体" w:cs="宋体"/>
                <w:bCs/>
                <w:sz w:val="18"/>
                <w:szCs w:val="18"/>
              </w:rPr>
              <w:t>0”,””)}}</w:t>
            </w:r>
          </w:p>
        </w:tc>
        <w:tc>
          <w:tcPr>
            <w:tcW w:w="1879" w:type="dxa"/>
          </w:tcPr>
          <w:p w14:paraId="0E483430"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100</w:t>
            </w:r>
          </w:p>
        </w:tc>
        <w:tc>
          <w:tcPr>
            <w:tcW w:w="1771" w:type="dxa"/>
          </w:tcPr>
          <w:p w14:paraId="0306BC8E"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100</w:t>
            </w:r>
          </w:p>
        </w:tc>
      </w:tr>
      <w:tr w:rsidR="00A1149C" w14:paraId="5CF0AF5F" w14:textId="77777777">
        <w:tc>
          <w:tcPr>
            <w:tcW w:w="1717" w:type="dxa"/>
            <w:vMerge/>
          </w:tcPr>
          <w:p w14:paraId="1DB0CEA5" w14:textId="77777777" w:rsidR="00A1149C" w:rsidRDefault="00A1149C">
            <w:pPr>
              <w:widowControl/>
              <w:jc w:val="center"/>
              <w:rPr>
                <w:rFonts w:ascii="宋体" w:eastAsia="宋体" w:hAnsi="宋体" w:cs="宋体"/>
                <w:bCs/>
                <w:sz w:val="18"/>
                <w:szCs w:val="18"/>
              </w:rPr>
            </w:pPr>
          </w:p>
        </w:tc>
        <w:tc>
          <w:tcPr>
            <w:tcW w:w="2224" w:type="dxa"/>
          </w:tcPr>
          <w:p w14:paraId="22F45DB8"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最低扩增子测序深度(X)</w:t>
            </w:r>
          </w:p>
        </w:tc>
        <w:tc>
          <w:tcPr>
            <w:tcW w:w="1401" w:type="dxa"/>
          </w:tcPr>
          <w:p w14:paraId="13BC2427" w14:textId="77777777" w:rsidR="00A1149C" w:rsidRDefault="00000000">
            <w:pPr>
              <w:widowControl/>
              <w:jc w:val="center"/>
              <w:rPr>
                <w:rFonts w:ascii="宋体" w:eastAsia="宋体" w:hAnsi="宋体" w:cs="宋体"/>
                <w:bCs/>
                <w:sz w:val="18"/>
                <w:szCs w:val="18"/>
              </w:rPr>
            </w:pPr>
            <w:r>
              <w:rPr>
                <w:rFonts w:ascii="宋体" w:eastAsia="宋体" w:hAnsi="宋体" w:cs="宋体"/>
                <w:bCs/>
                <w:sz w:val="18"/>
                <w:szCs w:val="18"/>
              </w:rPr>
              <w:t>{{(qc.control_data_qc.depth_min|float+0.5)|int}}</w:t>
            </w:r>
          </w:p>
        </w:tc>
        <w:tc>
          <w:tcPr>
            <w:tcW w:w="862" w:type="dxa"/>
          </w:tcPr>
          <w:p w14:paraId="33C3AA82"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1879" w:type="dxa"/>
          </w:tcPr>
          <w:p w14:paraId="74711BDC"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5</w:t>
            </w:r>
            <w:r>
              <w:rPr>
                <w:rFonts w:ascii="宋体" w:eastAsia="宋体" w:hAnsi="宋体" w:cs="宋体" w:hint="eastAsia"/>
                <w:bCs/>
                <w:sz w:val="18"/>
                <w:szCs w:val="18"/>
              </w:rPr>
              <w:t>0</w:t>
            </w:r>
          </w:p>
        </w:tc>
        <w:tc>
          <w:tcPr>
            <w:tcW w:w="1771" w:type="dxa"/>
          </w:tcPr>
          <w:p w14:paraId="3246B092"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w:t>
            </w:r>
          </w:p>
        </w:tc>
      </w:tr>
      <w:tr w:rsidR="00A1149C" w14:paraId="4F962840" w14:textId="77777777">
        <w:tc>
          <w:tcPr>
            <w:tcW w:w="1717" w:type="dxa"/>
            <w:vMerge/>
          </w:tcPr>
          <w:p w14:paraId="1884C3A7" w14:textId="77777777" w:rsidR="00A1149C" w:rsidRDefault="00A1149C">
            <w:pPr>
              <w:widowControl/>
              <w:jc w:val="center"/>
              <w:rPr>
                <w:rFonts w:ascii="宋体" w:eastAsia="宋体" w:hAnsi="宋体" w:cs="宋体"/>
                <w:bCs/>
                <w:sz w:val="18"/>
                <w:szCs w:val="18"/>
              </w:rPr>
            </w:pPr>
          </w:p>
        </w:tc>
        <w:tc>
          <w:tcPr>
            <w:tcW w:w="2224" w:type="dxa"/>
          </w:tcPr>
          <w:p w14:paraId="3852A5F9"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平均有效测序深度(X)</w:t>
            </w:r>
          </w:p>
        </w:tc>
        <w:tc>
          <w:tcPr>
            <w:tcW w:w="1401" w:type="dxa"/>
          </w:tcPr>
          <w:p w14:paraId="55B62629"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862" w:type="dxa"/>
          </w:tcPr>
          <w:p w14:paraId="47E2D187" w14:textId="77777777" w:rsidR="00A1149C" w:rsidRDefault="00000000">
            <w:pPr>
              <w:widowControl/>
              <w:jc w:val="center"/>
              <w:rPr>
                <w:rFonts w:ascii="宋体" w:eastAsia="宋体" w:hAnsi="宋体" w:cs="宋体"/>
                <w:bCs/>
                <w:sz w:val="18"/>
                <w:szCs w:val="18"/>
              </w:rPr>
            </w:pPr>
            <w:r>
              <w:rPr>
                <w:rFonts w:ascii="宋体" w:eastAsia="宋体" w:hAnsi="宋体" w:cs="宋体"/>
                <w:bCs/>
                <w:sz w:val="18"/>
                <w:szCs w:val="18"/>
              </w:rPr>
              <w:t>{{(qc.dna_data_qc.depth_</w:t>
            </w:r>
            <w:r>
              <w:rPr>
                <w:rFonts w:ascii="宋体" w:eastAsia="宋体" w:hAnsi="宋体" w:cs="宋体" w:hint="eastAsia"/>
                <w:bCs/>
                <w:sz w:val="18"/>
                <w:szCs w:val="18"/>
              </w:rPr>
              <w:t>ssbc</w:t>
            </w:r>
            <w:r>
              <w:rPr>
                <w:rFonts w:ascii="宋体" w:eastAsia="宋体" w:hAnsi="宋体" w:cs="宋体"/>
                <w:bCs/>
                <w:sz w:val="18"/>
                <w:szCs w:val="18"/>
              </w:rPr>
              <w:t>|float+</w:t>
            </w:r>
            <w:r>
              <w:rPr>
                <w:rFonts w:ascii="宋体" w:eastAsia="宋体" w:hAnsi="宋体" w:cs="宋体"/>
                <w:bCs/>
                <w:sz w:val="18"/>
                <w:szCs w:val="18"/>
              </w:rPr>
              <w:lastRenderedPageBreak/>
              <w:t>0.5)|int}}</w:t>
            </w:r>
          </w:p>
        </w:tc>
        <w:tc>
          <w:tcPr>
            <w:tcW w:w="1879" w:type="dxa"/>
          </w:tcPr>
          <w:p w14:paraId="638D11B1"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lastRenderedPageBreak/>
              <w:t>/</w:t>
            </w:r>
          </w:p>
        </w:tc>
        <w:tc>
          <w:tcPr>
            <w:tcW w:w="1771" w:type="dxa"/>
          </w:tcPr>
          <w:p w14:paraId="35EC917D" w14:textId="77777777" w:rsidR="00A1149C" w:rsidRDefault="00000000">
            <w:pPr>
              <w:widowControl/>
              <w:jc w:val="center"/>
              <w:rPr>
                <w:rFonts w:ascii="宋体" w:eastAsia="宋体" w:hAnsi="宋体" w:cs="宋体"/>
                <w:bCs/>
                <w:sz w:val="18"/>
                <w:szCs w:val="18"/>
              </w:rPr>
            </w:pPr>
            <w:r>
              <w:rPr>
                <w:rFonts w:ascii="宋体" w:eastAsia="宋体" w:hAnsi="宋体" w:cs="宋体" w:hint="eastAsia"/>
                <w:bCs/>
                <w:sz w:val="18"/>
                <w:szCs w:val="18"/>
              </w:rPr>
              <w:t>≥300</w:t>
            </w:r>
          </w:p>
        </w:tc>
      </w:tr>
    </w:tbl>
    <w:p w14:paraId="4E92EFCC" w14:textId="77777777" w:rsidR="00A1149C" w:rsidRDefault="00000000">
      <w:pPr>
        <w:widowControl/>
        <w:jc w:val="left"/>
        <w:rPr>
          <w:rFonts w:ascii="宋体" w:eastAsia="宋体" w:hAnsi="宋体" w:cs="宋体"/>
          <w:sz w:val="18"/>
          <w:szCs w:val="18"/>
        </w:rPr>
      </w:pPr>
      <w:r>
        <w:rPr>
          <w:rFonts w:ascii="宋体" w:eastAsia="宋体" w:hAnsi="宋体" w:cs="宋体" w:hint="eastAsia"/>
          <w:sz w:val="18"/>
          <w:szCs w:val="18"/>
        </w:rPr>
        <w:t>注：</w:t>
      </w:r>
    </w:p>
    <w:p w14:paraId="76064910" w14:textId="77777777" w:rsidR="00A1149C" w:rsidRDefault="00000000">
      <w:pPr>
        <w:widowControl/>
        <w:numPr>
          <w:ilvl w:val="0"/>
          <w:numId w:val="7"/>
        </w:numPr>
        <w:jc w:val="left"/>
        <w:rPr>
          <w:rFonts w:ascii="宋体" w:eastAsia="宋体" w:hAnsi="宋体" w:cs="宋体"/>
          <w:bCs/>
          <w:sz w:val="18"/>
          <w:szCs w:val="18"/>
        </w:rPr>
      </w:pPr>
      <w:r>
        <w:rPr>
          <w:rFonts w:ascii="宋体" w:eastAsia="宋体" w:hAnsi="宋体" w:cs="宋体" w:hint="eastAsia"/>
          <w:bCs/>
          <w:sz w:val="18"/>
          <w:szCs w:val="18"/>
        </w:rPr>
        <w:t>DNA浓度(ng/μL)：送检样本所提取出的DNA的浓度。</w:t>
      </w:r>
    </w:p>
    <w:p w14:paraId="6A2DD07D" w14:textId="77777777" w:rsidR="00A1149C" w:rsidRDefault="00000000">
      <w:pPr>
        <w:widowControl/>
        <w:numPr>
          <w:ilvl w:val="0"/>
          <w:numId w:val="7"/>
        </w:numPr>
        <w:jc w:val="left"/>
        <w:rPr>
          <w:rFonts w:ascii="宋体" w:eastAsia="宋体" w:hAnsi="宋体" w:cs="宋体"/>
          <w:bCs/>
          <w:sz w:val="18"/>
          <w:szCs w:val="18"/>
        </w:rPr>
      </w:pPr>
      <w:r>
        <w:rPr>
          <w:rFonts w:ascii="宋体" w:eastAsia="宋体" w:hAnsi="宋体" w:cs="宋体" w:hint="eastAsia"/>
          <w:bCs/>
          <w:sz w:val="18"/>
          <w:szCs w:val="18"/>
        </w:rPr>
        <w:t>DNA总量(ng)：送检样本所提取出的DNA的总量。</w:t>
      </w:r>
    </w:p>
    <w:p w14:paraId="7AA437FA" w14:textId="77777777" w:rsidR="00A1149C" w:rsidRDefault="00000000">
      <w:pPr>
        <w:widowControl/>
        <w:numPr>
          <w:ilvl w:val="0"/>
          <w:numId w:val="7"/>
        </w:numPr>
        <w:jc w:val="left"/>
        <w:rPr>
          <w:rFonts w:ascii="宋体" w:eastAsia="宋体" w:hAnsi="宋体" w:cs="宋体"/>
          <w:bCs/>
          <w:sz w:val="18"/>
          <w:szCs w:val="18"/>
        </w:rPr>
      </w:pPr>
      <w:r>
        <w:rPr>
          <w:rFonts w:ascii="宋体" w:eastAsia="宋体" w:hAnsi="宋体" w:cs="宋体" w:hint="eastAsia"/>
          <w:bCs/>
          <w:sz w:val="18"/>
          <w:szCs w:val="18"/>
        </w:rPr>
        <w:t>文库总量(ng)：DNA经过一系列反应后两侧加上接头、标签等序列后形成的产物的质量。</w:t>
      </w:r>
    </w:p>
    <w:p w14:paraId="09047998" w14:textId="77777777" w:rsidR="00A1149C" w:rsidRDefault="00000000">
      <w:pPr>
        <w:widowControl/>
        <w:numPr>
          <w:ilvl w:val="0"/>
          <w:numId w:val="7"/>
        </w:numPr>
        <w:jc w:val="left"/>
        <w:rPr>
          <w:rFonts w:ascii="宋体" w:eastAsia="宋体" w:hAnsi="宋体" w:cs="宋体"/>
          <w:bCs/>
          <w:sz w:val="18"/>
          <w:szCs w:val="18"/>
        </w:rPr>
      </w:pPr>
      <w:r>
        <w:rPr>
          <w:rFonts w:ascii="宋体" w:eastAsia="宋体" w:hAnsi="宋体" w:cs="宋体" w:hint="eastAsia"/>
          <w:bCs/>
          <w:sz w:val="18"/>
          <w:szCs w:val="18"/>
        </w:rPr>
        <w:t>文库片段长度(bp)：DNA经过一系列反应后两侧加上接头、标签等序列后形成的产物的长度。</w:t>
      </w:r>
    </w:p>
    <w:p w14:paraId="0BB974CB" w14:textId="77777777" w:rsidR="00A1149C" w:rsidRDefault="00000000">
      <w:pPr>
        <w:widowControl/>
        <w:numPr>
          <w:ilvl w:val="0"/>
          <w:numId w:val="7"/>
        </w:numPr>
        <w:jc w:val="left"/>
        <w:rPr>
          <w:rFonts w:ascii="宋体" w:eastAsia="宋体" w:hAnsi="宋体" w:cs="宋体"/>
          <w:bCs/>
          <w:sz w:val="18"/>
          <w:szCs w:val="18"/>
        </w:rPr>
      </w:pPr>
      <w:r>
        <w:rPr>
          <w:rFonts w:ascii="宋体" w:eastAsia="宋体" w:hAnsi="宋体" w:cs="宋体" w:hint="eastAsia"/>
          <w:bCs/>
          <w:sz w:val="18"/>
          <w:szCs w:val="18"/>
        </w:rPr>
        <w:t>碱基质量≥Q30占比(%)：送检样本测序数据中碱基质量能达到Q30 及以上（表示碱基识别错误的概率低于0.1%，即碱基识别正确率超过99.9%）的比例。</w:t>
      </w:r>
    </w:p>
    <w:p w14:paraId="64C2488A" w14:textId="77777777" w:rsidR="00A1149C" w:rsidRDefault="00000000">
      <w:pPr>
        <w:widowControl/>
        <w:numPr>
          <w:ilvl w:val="0"/>
          <w:numId w:val="7"/>
        </w:numPr>
        <w:jc w:val="left"/>
        <w:rPr>
          <w:rFonts w:ascii="宋体" w:eastAsia="宋体" w:hAnsi="宋体" w:cs="宋体"/>
          <w:bCs/>
          <w:sz w:val="18"/>
          <w:szCs w:val="18"/>
        </w:rPr>
      </w:pPr>
      <w:r>
        <w:rPr>
          <w:rFonts w:ascii="宋体" w:eastAsia="宋体" w:hAnsi="宋体" w:cs="宋体" w:hint="eastAsia"/>
          <w:bCs/>
          <w:sz w:val="18"/>
          <w:szCs w:val="18"/>
        </w:rPr>
        <w:t>覆盖度(%)：检测到的区域占目标区域的比例。</w:t>
      </w:r>
    </w:p>
    <w:p w14:paraId="0C65CA33" w14:textId="77777777" w:rsidR="00A1149C" w:rsidRDefault="00000000">
      <w:pPr>
        <w:widowControl/>
        <w:numPr>
          <w:ilvl w:val="0"/>
          <w:numId w:val="7"/>
        </w:numPr>
        <w:jc w:val="left"/>
        <w:rPr>
          <w:rFonts w:ascii="宋体" w:eastAsia="宋体" w:hAnsi="宋体" w:cs="宋体"/>
          <w:bCs/>
          <w:sz w:val="18"/>
          <w:szCs w:val="18"/>
        </w:rPr>
      </w:pPr>
      <w:r>
        <w:rPr>
          <w:rFonts w:ascii="宋体" w:eastAsia="宋体" w:hAnsi="宋体" w:cs="宋体" w:hint="eastAsia"/>
          <w:bCs/>
          <w:sz w:val="18"/>
          <w:szCs w:val="18"/>
        </w:rPr>
        <w:t>最低扩增子测序深度(X)：所有扩增子测到的深度的最低值。</w:t>
      </w:r>
    </w:p>
    <w:p w14:paraId="380AC7DE" w14:textId="77777777" w:rsidR="00A1149C" w:rsidRDefault="00000000">
      <w:pPr>
        <w:widowControl/>
        <w:numPr>
          <w:ilvl w:val="0"/>
          <w:numId w:val="7"/>
        </w:numPr>
        <w:jc w:val="left"/>
        <w:rPr>
          <w:rFonts w:ascii="宋体" w:eastAsia="宋体" w:hAnsi="宋体" w:cs="宋体"/>
          <w:bCs/>
          <w:sz w:val="18"/>
          <w:szCs w:val="18"/>
        </w:rPr>
      </w:pPr>
      <w:r>
        <w:rPr>
          <w:rFonts w:ascii="宋体" w:eastAsia="宋体" w:hAnsi="宋体" w:cs="宋体" w:hint="eastAsia"/>
          <w:bCs/>
          <w:sz w:val="18"/>
          <w:szCs w:val="18"/>
        </w:rPr>
        <w:t>平均有效测序深度(X)：经过分子标签校正后的平均测序深度。</w:t>
      </w:r>
    </w:p>
    <w:p w14:paraId="10A2521D" w14:textId="77777777" w:rsidR="00A1149C" w:rsidRDefault="00000000">
      <w:pPr>
        <w:widowControl/>
        <w:jc w:val="left"/>
        <w:rPr>
          <w:rFonts w:ascii="宋体" w:eastAsia="宋体" w:hAnsi="宋体" w:cs="宋体"/>
          <w:b/>
          <w:sz w:val="28"/>
          <w:szCs w:val="28"/>
        </w:rPr>
      </w:pPr>
      <w:r>
        <w:rPr>
          <w:rFonts w:ascii="宋体" w:eastAsia="宋体" w:hAnsi="宋体" w:cs="宋体" w:hint="eastAsia"/>
          <w:b/>
          <w:sz w:val="28"/>
          <w:szCs w:val="28"/>
        </w:rPr>
        <w:br w:type="page"/>
      </w:r>
    </w:p>
    <w:p w14:paraId="3E34DA6F" w14:textId="77777777" w:rsidR="00A1149C" w:rsidRDefault="00000000">
      <w:pPr>
        <w:widowControl/>
        <w:jc w:val="left"/>
        <w:rPr>
          <w:rFonts w:ascii="宋体" w:eastAsia="宋体" w:hAnsi="宋体" w:cs="宋体"/>
          <w:sz w:val="20"/>
          <w:szCs w:val="20"/>
        </w:rPr>
      </w:pPr>
      <w:r>
        <w:rPr>
          <w:rFonts w:ascii="宋体" w:eastAsia="宋体" w:hAnsi="宋体" w:cs="宋体" w:hint="eastAsia"/>
          <w:b/>
          <w:sz w:val="28"/>
          <w:szCs w:val="28"/>
        </w:rPr>
        <w:lastRenderedPageBreak/>
        <w:t>附录五：参考文献</w:t>
      </w:r>
    </w:p>
    <w:p w14:paraId="0CAC9B23" w14:textId="77777777" w:rsidR="00A1149C" w:rsidRDefault="00000000">
      <w:pPr>
        <w:pStyle w:val="EndNoteBibliography"/>
        <w:spacing w:line="280" w:lineRule="exact"/>
        <w:rPr>
          <w:rFonts w:ascii="宋体" w:eastAsia="宋体" w:hAnsi="宋体" w:cs="宋体"/>
          <w:sz w:val="18"/>
          <w:szCs w:val="18"/>
        </w:rPr>
      </w:pPr>
      <w:bookmarkStart w:id="3" w:name="_Hlk47567793"/>
      <w:r>
        <w:rPr>
          <w:rFonts w:ascii="宋体" w:eastAsia="宋体" w:hAnsi="宋体" w:cs="宋体"/>
          <w:sz w:val="16"/>
          <w:szCs w:val="16"/>
          <w:highlight w:val="yellow"/>
        </w:rPr>
        <w:t>{%p if var_brca.snv_s.B1_L5 + var_brca.snv_s.B2_L5 + var_brca.snv_s.B1_L4 + var_brca.snv_s.B2_L4 + var_brca.mlpa.B1_Loss + var_brca.mlpa.B2_Loss%}</w:t>
      </w:r>
    </w:p>
    <w:p w14:paraId="54C833C7" w14:textId="77777777" w:rsidR="00A1149C" w:rsidRDefault="00000000">
      <w:pPr>
        <w:pStyle w:val="EndNoteBibliography"/>
        <w:numPr>
          <w:ilvl w:val="0"/>
          <w:numId w:val="8"/>
        </w:numPr>
        <w:spacing w:line="280" w:lineRule="exact"/>
        <w:rPr>
          <w:rFonts w:ascii="宋体" w:eastAsia="宋体" w:hAnsi="宋体" w:cs="宋体"/>
          <w:szCs w:val="20"/>
        </w:rPr>
      </w:pPr>
      <w:r>
        <w:rPr>
          <w:rFonts w:ascii="宋体" w:eastAsia="宋体" w:hAnsi="宋体" w:cs="宋体" w:hint="eastAsia"/>
          <w:szCs w:val="20"/>
        </w:rPr>
        <w:t>Yang D, Khan S, Sun Y, Hess K, Shmulevich I, et al. (2011) Association of BRCA1 and BRCA2 mutations with survival, chemotherapy sensitivity, and gene mutator phenotype in patients with ovarian cancer. JAMA 306: 1557-1565.</w:t>
      </w:r>
    </w:p>
    <w:p w14:paraId="1F773DA0" w14:textId="77777777" w:rsidR="00A1149C" w:rsidRDefault="00000000">
      <w:pPr>
        <w:pStyle w:val="EndNoteBibliography"/>
        <w:numPr>
          <w:ilvl w:val="0"/>
          <w:numId w:val="8"/>
        </w:numPr>
        <w:spacing w:line="280" w:lineRule="exact"/>
        <w:rPr>
          <w:rFonts w:ascii="宋体" w:eastAsia="宋体" w:hAnsi="宋体" w:cs="宋体"/>
          <w:szCs w:val="20"/>
        </w:rPr>
      </w:pPr>
      <w:r>
        <w:rPr>
          <w:rFonts w:ascii="宋体" w:eastAsia="宋体" w:hAnsi="宋体" w:cs="宋体" w:hint="eastAsia"/>
          <w:szCs w:val="20"/>
        </w:rPr>
        <w:t>Alsop K, Fereday S, Meldrum C, deFazio A, Emmanuel C, et al. (2012) BRCA mutation frequency and patterns of treatment response in BRCA mutation-positive women with ovarian cancer: a report from the Australian Ovarian Cancer Study Group. J Clin Oncol 30: 2654-2663.</w:t>
      </w:r>
    </w:p>
    <w:p w14:paraId="3C83DEEB" w14:textId="77777777" w:rsidR="00A1149C" w:rsidRDefault="00000000">
      <w:pPr>
        <w:pStyle w:val="EndNoteBibliography"/>
        <w:numPr>
          <w:ilvl w:val="0"/>
          <w:numId w:val="8"/>
        </w:numPr>
        <w:spacing w:line="280" w:lineRule="exact"/>
        <w:rPr>
          <w:rFonts w:ascii="宋体" w:eastAsia="宋体" w:hAnsi="宋体" w:cs="宋体"/>
          <w:szCs w:val="20"/>
        </w:rPr>
      </w:pPr>
      <w:r>
        <w:rPr>
          <w:rFonts w:ascii="宋体" w:eastAsia="宋体" w:hAnsi="宋体" w:cs="宋体" w:hint="eastAsia"/>
          <w:szCs w:val="20"/>
        </w:rPr>
        <w:t>Tan DS, Rothermundt C, Thomas K, Bancroft E, Eeles R, et al. (2008) "BRCAness" syndrome in ovarian cancer: a case-control study describing the clinical features and outcome of patients with epithelial ovarian cancer associated with BRCA1 and BRCA2 mutations. J Clin Oncol 26: 5530-5536.</w:t>
      </w:r>
    </w:p>
    <w:p w14:paraId="2A0BB543" w14:textId="77777777" w:rsidR="00A1149C" w:rsidRDefault="00000000">
      <w:pPr>
        <w:pStyle w:val="EndNoteBibliography"/>
        <w:numPr>
          <w:ilvl w:val="0"/>
          <w:numId w:val="8"/>
        </w:numPr>
        <w:spacing w:line="280" w:lineRule="exact"/>
        <w:rPr>
          <w:rFonts w:ascii="宋体" w:eastAsia="宋体" w:hAnsi="宋体" w:cs="宋体"/>
          <w:szCs w:val="20"/>
        </w:rPr>
      </w:pPr>
      <w:r>
        <w:rPr>
          <w:rFonts w:ascii="宋体" w:eastAsia="宋体" w:hAnsi="宋体" w:cs="宋体" w:hint="eastAsia"/>
          <w:szCs w:val="20"/>
        </w:rPr>
        <w:t xml:space="preserve">Adams SF, Marsh EB, Elmasri W, Halberstadt S, Vandecker S, et al. (2011) A high response rate to </w:t>
      </w:r>
      <w:bookmarkStart w:id="4" w:name="OLE_LINK3"/>
      <w:bookmarkStart w:id="5" w:name="OLE_LINK2"/>
      <w:bookmarkStart w:id="6" w:name="OLE_LINK1"/>
      <w:r>
        <w:rPr>
          <w:rFonts w:ascii="宋体" w:eastAsia="宋体" w:hAnsi="宋体" w:cs="宋体" w:hint="eastAsia"/>
          <w:szCs w:val="20"/>
        </w:rPr>
        <w:t>liposomal doxorubicin is seen among women</w:t>
      </w:r>
      <w:bookmarkEnd w:id="4"/>
      <w:bookmarkEnd w:id="5"/>
      <w:r>
        <w:rPr>
          <w:rFonts w:ascii="宋体" w:eastAsia="宋体" w:hAnsi="宋体" w:cs="宋体" w:hint="eastAsia"/>
          <w:szCs w:val="20"/>
        </w:rPr>
        <w:t xml:space="preserve"> with</w:t>
      </w:r>
      <w:bookmarkEnd w:id="6"/>
      <w:r>
        <w:rPr>
          <w:rFonts w:ascii="宋体" w:eastAsia="宋体" w:hAnsi="宋体" w:cs="宋体" w:hint="eastAsia"/>
          <w:szCs w:val="20"/>
        </w:rPr>
        <w:t xml:space="preserve"> BRCA mutations treated for recurrent. Gynecol Oncol 123:486-91.</w:t>
      </w:r>
    </w:p>
    <w:p w14:paraId="1E35A7A7" w14:textId="77777777" w:rsidR="00A1149C" w:rsidRDefault="00000000">
      <w:pPr>
        <w:pStyle w:val="EndNoteBibliography"/>
        <w:numPr>
          <w:ilvl w:val="0"/>
          <w:numId w:val="8"/>
        </w:numPr>
        <w:spacing w:line="280" w:lineRule="exact"/>
        <w:rPr>
          <w:rFonts w:ascii="宋体" w:eastAsia="宋体" w:hAnsi="宋体" w:cs="宋体"/>
          <w:szCs w:val="20"/>
          <w:lang w:val="it-IT"/>
        </w:rPr>
      </w:pPr>
      <w:r>
        <w:rPr>
          <w:rFonts w:ascii="宋体" w:eastAsia="宋体" w:hAnsi="宋体" w:cs="宋体" w:hint="eastAsia"/>
          <w:szCs w:val="20"/>
        </w:rPr>
        <w:t>Lord CJ, Ashworth A (2016) BRCAness revisited. Nat Rev Cancer 16: 110-120.</w:t>
      </w:r>
    </w:p>
    <w:p w14:paraId="0B6D831E" w14:textId="77777777" w:rsidR="00A1149C" w:rsidRDefault="00000000">
      <w:pPr>
        <w:pStyle w:val="EndNoteBibliography"/>
        <w:numPr>
          <w:ilvl w:val="0"/>
          <w:numId w:val="8"/>
        </w:numPr>
        <w:spacing w:line="280" w:lineRule="exact"/>
        <w:rPr>
          <w:rFonts w:ascii="宋体" w:eastAsia="宋体" w:hAnsi="宋体" w:cs="宋体"/>
          <w:szCs w:val="20"/>
          <w:lang w:val="it-IT"/>
        </w:rPr>
      </w:pPr>
      <w:r>
        <w:rPr>
          <w:rFonts w:ascii="宋体" w:eastAsia="宋体" w:hAnsi="宋体" w:cs="宋体" w:hint="eastAsia"/>
          <w:szCs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034BDA63" w14:textId="77777777" w:rsidR="00A1149C" w:rsidRDefault="00000000">
      <w:pPr>
        <w:pStyle w:val="EndNoteBibliography"/>
        <w:numPr>
          <w:ilvl w:val="0"/>
          <w:numId w:val="8"/>
        </w:numPr>
        <w:spacing w:line="280" w:lineRule="exact"/>
        <w:rPr>
          <w:rFonts w:ascii="宋体" w:eastAsia="宋体" w:hAnsi="宋体" w:cs="宋体"/>
          <w:szCs w:val="20"/>
          <w:lang w:val="it-IT"/>
        </w:rPr>
      </w:pPr>
      <w:r>
        <w:rPr>
          <w:rFonts w:ascii="宋体" w:eastAsia="宋体" w:hAnsi="宋体" w:cs="宋体" w:hint="eastAsia"/>
          <w:szCs w:val="20"/>
        </w:rPr>
        <w:t>Marilyn M, Datto M, Duncavage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bookmarkEnd w:id="3"/>
    </w:p>
    <w:p w14:paraId="1005BC31" w14:textId="77777777" w:rsidR="00A1149C" w:rsidRDefault="00000000">
      <w:pPr>
        <w:pStyle w:val="EndNoteBibliography"/>
        <w:spacing w:line="280" w:lineRule="exact"/>
        <w:rPr>
          <w:rFonts w:ascii="宋体" w:eastAsia="宋体" w:hAnsi="宋体" w:cs="宋体"/>
          <w:sz w:val="16"/>
          <w:szCs w:val="16"/>
          <w:lang w:val="it-IT"/>
        </w:rPr>
      </w:pPr>
      <w:r>
        <w:rPr>
          <w:rFonts w:ascii="宋体" w:eastAsia="宋体" w:hAnsi="宋体" w:cs="宋体" w:hint="eastAsia"/>
          <w:sz w:val="16"/>
          <w:szCs w:val="16"/>
          <w:highlight w:val="yellow"/>
        </w:rPr>
        <w:t>{</w:t>
      </w:r>
      <w:r>
        <w:rPr>
          <w:rFonts w:ascii="宋体" w:eastAsia="宋体" w:hAnsi="宋体" w:cs="宋体"/>
          <w:sz w:val="16"/>
          <w:szCs w:val="16"/>
          <w:highlight w:val="yellow"/>
        </w:rPr>
        <w:t>%p else%}</w:t>
      </w:r>
    </w:p>
    <w:p w14:paraId="47116E6E" w14:textId="77777777" w:rsidR="00A1149C" w:rsidRDefault="00000000" w:rsidP="00290DD6">
      <w:pPr>
        <w:pStyle w:val="EndNoteBibliography"/>
        <w:numPr>
          <w:ilvl w:val="0"/>
          <w:numId w:val="9"/>
        </w:numPr>
        <w:spacing w:line="280" w:lineRule="exact"/>
        <w:rPr>
          <w:rFonts w:ascii="宋体" w:eastAsia="宋体" w:hAnsi="宋体" w:cs="宋体"/>
          <w:szCs w:val="20"/>
          <w:lang w:val="it-IT"/>
        </w:rPr>
      </w:pPr>
      <w:r>
        <w:rPr>
          <w:rFonts w:ascii="宋体" w:eastAsia="宋体" w:hAnsi="宋体" w:cs="宋体" w:hint="eastAsia"/>
          <w:szCs w:val="20"/>
        </w:rPr>
        <w:t>Lord CJ, Ashworth A (2016) BRCAness revisited. Nat Rev Cancer 16: 110-120.</w:t>
      </w:r>
    </w:p>
    <w:p w14:paraId="02C65F83" w14:textId="77777777" w:rsidR="00A1149C" w:rsidRDefault="00000000" w:rsidP="00290DD6">
      <w:pPr>
        <w:pStyle w:val="EndNoteBibliography"/>
        <w:numPr>
          <w:ilvl w:val="0"/>
          <w:numId w:val="9"/>
        </w:numPr>
        <w:spacing w:line="280" w:lineRule="exact"/>
        <w:rPr>
          <w:rFonts w:ascii="宋体" w:eastAsia="宋体" w:hAnsi="宋体" w:cs="宋体"/>
          <w:szCs w:val="20"/>
          <w:lang w:val="it-IT"/>
        </w:rPr>
      </w:pPr>
      <w:r>
        <w:rPr>
          <w:rFonts w:ascii="宋体" w:eastAsia="宋体" w:hAnsi="宋体" w:cs="宋体" w:hint="eastAsia"/>
          <w:szCs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0F4AC723" w14:textId="77777777" w:rsidR="00A1149C" w:rsidRDefault="00000000" w:rsidP="00290DD6">
      <w:pPr>
        <w:pStyle w:val="EndNoteBibliography"/>
        <w:numPr>
          <w:ilvl w:val="0"/>
          <w:numId w:val="9"/>
        </w:numPr>
        <w:spacing w:line="280" w:lineRule="exact"/>
        <w:rPr>
          <w:rFonts w:ascii="宋体" w:eastAsia="宋体" w:hAnsi="宋体" w:cs="宋体"/>
          <w:szCs w:val="20"/>
          <w:lang w:val="it-IT"/>
        </w:rPr>
      </w:pPr>
      <w:r>
        <w:rPr>
          <w:rFonts w:ascii="宋体" w:eastAsia="宋体" w:hAnsi="宋体" w:cs="宋体" w:hint="eastAsia"/>
          <w:szCs w:val="20"/>
        </w:rPr>
        <w:t>Marilyn M, Datto M, Duncavage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42C63314" w14:textId="77777777" w:rsidR="00A1149C" w:rsidRDefault="00000000">
      <w:pPr>
        <w:pStyle w:val="EndNoteBibliography"/>
        <w:spacing w:line="280" w:lineRule="exact"/>
        <w:rPr>
          <w:rFonts w:ascii="宋体" w:eastAsia="宋体" w:hAnsi="宋体" w:cs="宋体"/>
          <w:sz w:val="16"/>
          <w:szCs w:val="16"/>
          <w:lang w:val="it-IT"/>
        </w:rPr>
      </w:pPr>
      <w:r>
        <w:rPr>
          <w:rFonts w:ascii="宋体" w:eastAsia="宋体" w:hAnsi="宋体" w:cs="宋体" w:hint="eastAsia"/>
          <w:sz w:val="16"/>
          <w:szCs w:val="16"/>
          <w:highlight w:val="yellow"/>
          <w:lang w:val="it-IT"/>
        </w:rPr>
        <w:t>{</w:t>
      </w:r>
      <w:r>
        <w:rPr>
          <w:rFonts w:ascii="宋体" w:eastAsia="宋体" w:hAnsi="宋体" w:cs="宋体"/>
          <w:sz w:val="16"/>
          <w:szCs w:val="16"/>
          <w:highlight w:val="yellow"/>
          <w:lang w:val="it-IT"/>
        </w:rPr>
        <w:t>%p endif%}</w:t>
      </w:r>
    </w:p>
    <w:sectPr w:rsidR="00A1149C">
      <w:headerReference w:type="default" r:id="rId14"/>
      <w:footerReference w:type="default" r:id="rId15"/>
      <w:headerReference w:type="first" r:id="rId16"/>
      <w:footerReference w:type="first" r:id="rId17"/>
      <w:pgSz w:w="11906" w:h="16838"/>
      <w:pgMar w:top="1440" w:right="1134" w:bottom="1440" w:left="1134" w:header="851" w:footer="266"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984FA" w14:textId="77777777" w:rsidR="003B11F4" w:rsidRDefault="003B11F4">
      <w:r>
        <w:separator/>
      </w:r>
    </w:p>
  </w:endnote>
  <w:endnote w:type="continuationSeparator" w:id="0">
    <w:p w14:paraId="41F85DC7" w14:textId="77777777" w:rsidR="003B11F4" w:rsidRDefault="003B1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宋体" w:eastAsia="宋体" w:hAnsi="宋体" w:cs="宋体" w:hint="eastAsia"/>
      </w:rPr>
      <w:id w:val="1604614304"/>
    </w:sdtPr>
    <w:sdtContent>
      <w:p w14:paraId="3E538221" w14:textId="77777777" w:rsidR="00A1149C" w:rsidRDefault="00000000">
        <w:pPr>
          <w:pStyle w:val="a5"/>
          <w:adjustRightInd w:val="0"/>
          <w:rPr>
            <w:rFonts w:ascii="宋体" w:eastAsia="宋体" w:hAnsi="宋体" w:cs="宋体"/>
          </w:rPr>
        </w:pPr>
        <w:r>
          <w:rPr>
            <w:rFonts w:ascii="宋体" w:eastAsia="宋体" w:hAnsi="宋体" w:cs="宋体" w:hint="eastAsia"/>
            <w:noProof/>
          </w:rPr>
          <mc:AlternateContent>
            <mc:Choice Requires="wps">
              <w:drawing>
                <wp:anchor distT="0" distB="0" distL="114300" distR="114300" simplePos="0" relativeHeight="251660288" behindDoc="0" locked="0" layoutInCell="1" allowOverlap="1" wp14:anchorId="13D9AD32" wp14:editId="20D61715">
                  <wp:simplePos x="0" y="0"/>
                  <wp:positionH relativeFrom="column">
                    <wp:posOffset>3810</wp:posOffset>
                  </wp:positionH>
                  <wp:positionV relativeFrom="paragraph">
                    <wp:posOffset>-19685</wp:posOffset>
                  </wp:positionV>
                  <wp:extent cx="6134100" cy="0"/>
                  <wp:effectExtent l="0" t="0" r="0" b="0"/>
                  <wp:wrapNone/>
                  <wp:docPr id="20" name="_x0000_s105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a:effectLst/>
                        </wps:spPr>
                        <wps:bodyPr/>
                      </wps:wsp>
                    </a:graphicData>
                  </a:graphic>
                </wp:anchor>
              </w:drawing>
            </mc:Choice>
            <mc:Fallback>
              <w:pict>
                <v:line w14:anchorId="34ECCAC3" id="_x0000_s1056"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pt,-1.55pt" to="483.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" strokeweight="2pt">
                  <o:lock v:ext="edit" aspectratio="t" shapetype="f"/>
                </v:line>
              </w:pict>
            </mc:Fallback>
          </mc:AlternateContent>
        </w:r>
        <w:r>
          <w:rPr>
            <w:rFonts w:ascii="宋体" w:eastAsia="宋体" w:hAnsi="宋体" w:cs="宋体" w:hint="eastAsia"/>
          </w:rPr>
          <w:t>本结论只针对本次样本，如有疑议，请及时与我科联系。</w:t>
        </w:r>
      </w:p>
      <w:p w14:paraId="24B3F27F" w14:textId="77777777" w:rsidR="00A1149C" w:rsidRDefault="00000000">
        <w:pPr>
          <w:pStyle w:val="a5"/>
          <w:adjustRightInd w:val="0"/>
          <w:rPr>
            <w:rFonts w:ascii="宋体" w:eastAsia="宋体" w:hAnsi="宋体" w:cs="宋体"/>
          </w:rPr>
        </w:pPr>
        <w:r>
          <w:rPr>
            <w:rFonts w:ascii="宋体" w:eastAsia="宋体" w:hAnsi="宋体" w:cs="宋体" w:hint="eastAsia"/>
          </w:rPr>
          <w:t>地址：浙江省杭州市拱墅区半山东路1号      邮编：310022     联系电话：0571-88128271</w:t>
        </w:r>
      </w:p>
      <w:p w14:paraId="266AC90E" w14:textId="77777777" w:rsidR="00A1149C" w:rsidRDefault="00000000">
        <w:pPr>
          <w:pStyle w:val="a5"/>
          <w:rPr>
            <w:rFonts w:ascii="宋体" w:eastAsia="宋体" w:hAnsi="宋体" w:cs="宋体"/>
            <w:lang w:val="zh-CN"/>
          </w:rPr>
        </w:pPr>
        <w:r>
          <w:rPr>
            <w:rFonts w:ascii="宋体" w:eastAsia="宋体" w:hAnsi="宋体" w:cs="宋体" w:hint="eastAsia"/>
          </w:rPr>
          <w:t>ZJCH-PD-TR-MP-078</w:t>
        </w:r>
      </w:p>
      <w:sdt>
        <w:sdtPr>
          <w:rPr>
            <w:rFonts w:ascii="宋体" w:eastAsia="宋体" w:hAnsi="宋体" w:cs="宋体" w:hint="eastAsia"/>
            <w:lang w:val="zh-CN"/>
          </w:rPr>
          <w:id w:val="98381352"/>
        </w:sdtPr>
        <w:sdtEndPr>
          <w:rPr>
            <w:lang w:val="en-US"/>
          </w:rPr>
        </w:sdtEndPr>
        <w:sdtContent>
          <w:p w14:paraId="69AFEC89" w14:textId="77777777" w:rsidR="00A1149C" w:rsidRDefault="00000000">
            <w:pPr>
              <w:pStyle w:val="a5"/>
              <w:jc w:val="center"/>
              <w:rPr>
                <w:rFonts w:ascii="宋体" w:eastAsia="宋体" w:hAnsi="宋体" w:cs="宋体"/>
              </w:rPr>
            </w:pPr>
            <w:r>
              <w:rPr>
                <w:rFonts w:ascii="宋体" w:eastAsia="宋体" w:hAnsi="宋体" w:cs="宋体" w:hint="eastAsia"/>
                <w:bCs/>
              </w:rPr>
              <w:t xml:space="preserve">第 </w:t>
            </w:r>
            <w:r>
              <w:rPr>
                <w:rFonts w:ascii="宋体" w:eastAsia="宋体" w:hAnsi="宋体" w:cs="宋体" w:hint="eastAsia"/>
                <w:bCs/>
              </w:rPr>
              <w:fldChar w:fldCharType="begin"/>
            </w:r>
            <w:r>
              <w:rPr>
                <w:rFonts w:ascii="宋体" w:eastAsia="宋体" w:hAnsi="宋体" w:cs="宋体" w:hint="eastAsia"/>
                <w:bCs/>
              </w:rPr>
              <w:instrText>PAGE</w:instrText>
            </w:r>
            <w:r>
              <w:rPr>
                <w:rFonts w:ascii="宋体" w:eastAsia="宋体" w:hAnsi="宋体" w:cs="宋体" w:hint="eastAsia"/>
                <w:bCs/>
              </w:rPr>
              <w:fldChar w:fldCharType="separate"/>
            </w:r>
            <w:r>
              <w:rPr>
                <w:rFonts w:ascii="宋体" w:eastAsia="宋体" w:hAnsi="宋体" w:cs="宋体" w:hint="eastAsia"/>
                <w:bCs/>
              </w:rPr>
              <w:t>18</w:t>
            </w:r>
            <w:r>
              <w:rPr>
                <w:rFonts w:ascii="宋体" w:eastAsia="宋体" w:hAnsi="宋体" w:cs="宋体" w:hint="eastAsia"/>
                <w:bCs/>
              </w:rPr>
              <w:fldChar w:fldCharType="end"/>
            </w:r>
            <w:r>
              <w:rPr>
                <w:rFonts w:ascii="宋体" w:eastAsia="宋体" w:hAnsi="宋体" w:cs="宋体" w:hint="eastAsia"/>
                <w:lang w:val="zh-CN"/>
              </w:rPr>
              <w:t xml:space="preserve"> 页 共 </w:t>
            </w:r>
            <w:r>
              <w:rPr>
                <w:rFonts w:ascii="宋体" w:eastAsia="宋体" w:hAnsi="宋体" w:cs="宋体" w:hint="eastAsia"/>
                <w:bCs/>
              </w:rPr>
              <w:fldChar w:fldCharType="begin"/>
            </w:r>
            <w:r>
              <w:rPr>
                <w:rFonts w:ascii="宋体" w:eastAsia="宋体" w:hAnsi="宋体" w:cs="宋体" w:hint="eastAsia"/>
                <w:bCs/>
              </w:rPr>
              <w:instrText>NUMPAGES</w:instrText>
            </w:r>
            <w:r>
              <w:rPr>
                <w:rFonts w:ascii="宋体" w:eastAsia="宋体" w:hAnsi="宋体" w:cs="宋体" w:hint="eastAsia"/>
                <w:bCs/>
              </w:rPr>
              <w:fldChar w:fldCharType="separate"/>
            </w:r>
            <w:r>
              <w:rPr>
                <w:rFonts w:ascii="宋体" w:eastAsia="宋体" w:hAnsi="宋体" w:cs="宋体" w:hint="eastAsia"/>
                <w:bCs/>
              </w:rPr>
              <w:t>19</w:t>
            </w:r>
            <w:r>
              <w:rPr>
                <w:rFonts w:ascii="宋体" w:eastAsia="宋体" w:hAnsi="宋体" w:cs="宋体" w:hint="eastAsia"/>
                <w:bCs/>
              </w:rPr>
              <w:fldChar w:fldCharType="end"/>
            </w:r>
            <w:r>
              <w:rPr>
                <w:rFonts w:ascii="宋体" w:eastAsia="宋体" w:hAnsi="宋体" w:cs="宋体" w:hint="eastAsia"/>
                <w:bCs/>
              </w:rPr>
              <w:t xml:space="preserve"> 页</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宋体" w:eastAsia="宋体" w:hAnsi="宋体" w:cs="宋体" w:hint="eastAsia"/>
      </w:rPr>
      <w:id w:val="30332944"/>
    </w:sdtPr>
    <w:sdtContent>
      <w:sdt>
        <w:sdtPr>
          <w:rPr>
            <w:rFonts w:ascii="宋体" w:eastAsia="宋体" w:hAnsi="宋体" w:cs="宋体" w:hint="eastAsia"/>
          </w:rPr>
          <w:id w:val="420916070"/>
        </w:sdtPr>
        <w:sdtContent>
          <w:p w14:paraId="725E3219" w14:textId="77777777" w:rsidR="00A1149C" w:rsidRDefault="00000000">
            <w:pPr>
              <w:pStyle w:val="a5"/>
              <w:rPr>
                <w:rFonts w:ascii="宋体" w:eastAsia="宋体" w:hAnsi="宋体" w:cs="宋体"/>
              </w:rPr>
            </w:pPr>
            <w:r>
              <w:rPr>
                <w:rFonts w:ascii="宋体" w:eastAsia="宋体" w:hAnsi="宋体" w:cs="宋体" w:hint="eastAsia"/>
                <w:noProof/>
              </w:rPr>
              <mc:AlternateContent>
                <mc:Choice Requires="wps">
                  <w:drawing>
                    <wp:anchor distT="0" distB="0" distL="114300" distR="114300" simplePos="0" relativeHeight="251659264" behindDoc="0" locked="0" layoutInCell="1" allowOverlap="1" wp14:anchorId="504031C8" wp14:editId="49C2A57D">
                      <wp:simplePos x="0" y="0"/>
                      <wp:positionH relativeFrom="column">
                        <wp:posOffset>-24765</wp:posOffset>
                      </wp:positionH>
                      <wp:positionV relativeFrom="paragraph">
                        <wp:posOffset>115570</wp:posOffset>
                      </wp:positionV>
                      <wp:extent cx="6153150" cy="0"/>
                      <wp:effectExtent l="0" t="0" r="0" b="0"/>
                      <wp:wrapNone/>
                      <wp:docPr id="21" name="_x0000_s105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53150" cy="0"/>
                              </a:xfrm>
                              <a:prstGeom prst="line">
                                <a:avLst/>
                              </a:prstGeom>
                              <a:noFill/>
                              <a:ln w="25400" cap="flat" cmpd="sng" algn="ctr">
                                <a:solidFill>
                                  <a:srgbClr val="000000"/>
                                </a:solidFill>
                                <a:prstDash val="solid"/>
                              </a:ln>
                              <a:effectLst/>
                            </wps:spPr>
                            <wps:bodyPr/>
                          </wps:wsp>
                        </a:graphicData>
                      </a:graphic>
                    </wp:anchor>
                  </w:drawing>
                </mc:Choice>
                <mc:Fallback>
                  <w:pict>
                    <v:line w14:anchorId="264C7769" id="_x0000_s1057"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95pt,9.1pt" to="482.5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" strokeweight="2pt">
                      <o:lock v:ext="edit" aspectratio="t" shapetype="f"/>
                    </v:line>
                  </w:pict>
                </mc:Fallback>
              </mc:AlternateContent>
            </w:r>
          </w:p>
          <w:p w14:paraId="22B4CDA3" w14:textId="77777777" w:rsidR="00A1149C" w:rsidRDefault="00000000">
            <w:pPr>
              <w:pStyle w:val="a5"/>
              <w:rPr>
                <w:rFonts w:ascii="宋体" w:eastAsia="宋体" w:hAnsi="宋体" w:cs="宋体"/>
              </w:rPr>
            </w:pPr>
            <w:r>
              <w:rPr>
                <w:rFonts w:ascii="宋体" w:eastAsia="宋体" w:hAnsi="宋体" w:cs="宋体" w:hint="eastAsia"/>
              </w:rPr>
              <w:t>本结论只针对本次样本，如有疑议，请及时与我科联系。</w:t>
            </w:r>
          </w:p>
          <w:p w14:paraId="0D41B711" w14:textId="77777777" w:rsidR="00A1149C" w:rsidRDefault="00000000">
            <w:pPr>
              <w:pStyle w:val="a5"/>
              <w:rPr>
                <w:rFonts w:ascii="宋体" w:eastAsia="宋体" w:hAnsi="宋体" w:cs="宋体"/>
              </w:rPr>
            </w:pPr>
            <w:r>
              <w:rPr>
                <w:rFonts w:ascii="宋体" w:eastAsia="宋体" w:hAnsi="宋体" w:cs="宋体" w:hint="eastAsia"/>
              </w:rPr>
              <w:t>地址：浙江省杭州市拱墅区半山东路1号      邮编：310022     联系电话：0571-88128271</w:t>
            </w:r>
          </w:p>
          <w:p w14:paraId="2D18BA47" w14:textId="77777777" w:rsidR="00A1149C" w:rsidRDefault="00000000">
            <w:pPr>
              <w:pStyle w:val="a5"/>
              <w:rPr>
                <w:rFonts w:ascii="宋体" w:eastAsia="宋体" w:hAnsi="宋体" w:cs="宋体"/>
                <w:lang w:val="zh-CN"/>
              </w:rPr>
            </w:pPr>
            <w:r>
              <w:rPr>
                <w:rFonts w:ascii="宋体" w:eastAsia="宋体" w:hAnsi="宋体" w:cs="宋体" w:hint="eastAsia"/>
              </w:rPr>
              <w:t>ZJCH-PD-TR-MP-078</w:t>
            </w:r>
          </w:p>
          <w:p w14:paraId="28AF0AFD" w14:textId="77777777" w:rsidR="00A1149C" w:rsidRDefault="00000000">
            <w:pPr>
              <w:pStyle w:val="a5"/>
              <w:jc w:val="center"/>
              <w:rPr>
                <w:rFonts w:ascii="宋体" w:eastAsia="宋体" w:hAnsi="宋体" w:cs="宋体"/>
              </w:rPr>
            </w:pPr>
            <w:r>
              <w:rPr>
                <w:rFonts w:ascii="宋体" w:eastAsia="宋体" w:hAnsi="宋体" w:cs="宋体" w:hint="eastAsia"/>
                <w:bCs/>
              </w:rPr>
              <w:t>第</w:t>
            </w:r>
            <w:r>
              <w:rPr>
                <w:rFonts w:ascii="宋体" w:eastAsia="宋体" w:hAnsi="宋体" w:cs="宋体" w:hint="eastAsia"/>
                <w:bCs/>
              </w:rPr>
              <w:fldChar w:fldCharType="begin"/>
            </w:r>
            <w:r>
              <w:rPr>
                <w:rFonts w:ascii="宋体" w:eastAsia="宋体" w:hAnsi="宋体" w:cs="宋体" w:hint="eastAsia"/>
                <w:bCs/>
              </w:rPr>
              <w:instrText>PAGE</w:instrText>
            </w:r>
            <w:r>
              <w:rPr>
                <w:rFonts w:ascii="宋体" w:eastAsia="宋体" w:hAnsi="宋体" w:cs="宋体" w:hint="eastAsia"/>
                <w:bCs/>
              </w:rPr>
              <w:fldChar w:fldCharType="separate"/>
            </w:r>
            <w:r>
              <w:rPr>
                <w:rFonts w:ascii="宋体" w:eastAsia="宋体" w:hAnsi="宋体" w:cs="宋体" w:hint="eastAsia"/>
                <w:bCs/>
              </w:rPr>
              <w:t>8</w:t>
            </w:r>
            <w:r>
              <w:rPr>
                <w:rFonts w:ascii="宋体" w:eastAsia="宋体" w:hAnsi="宋体" w:cs="宋体" w:hint="eastAsia"/>
                <w:bCs/>
              </w:rPr>
              <w:fldChar w:fldCharType="end"/>
            </w:r>
            <w:r>
              <w:rPr>
                <w:rFonts w:ascii="宋体" w:eastAsia="宋体" w:hAnsi="宋体" w:cs="宋体" w:hint="eastAsia"/>
                <w:lang w:val="zh-CN"/>
              </w:rPr>
              <w:t xml:space="preserve"> 页 共 </w:t>
            </w:r>
            <w:r>
              <w:rPr>
                <w:rFonts w:ascii="宋体" w:eastAsia="宋体" w:hAnsi="宋体" w:cs="宋体" w:hint="eastAsia"/>
                <w:bCs/>
              </w:rPr>
              <w:fldChar w:fldCharType="begin"/>
            </w:r>
            <w:r>
              <w:rPr>
                <w:rFonts w:ascii="宋体" w:eastAsia="宋体" w:hAnsi="宋体" w:cs="宋体" w:hint="eastAsia"/>
                <w:bCs/>
              </w:rPr>
              <w:instrText>NUMPAGES</w:instrText>
            </w:r>
            <w:r>
              <w:rPr>
                <w:rFonts w:ascii="宋体" w:eastAsia="宋体" w:hAnsi="宋体" w:cs="宋体" w:hint="eastAsia"/>
                <w:bCs/>
              </w:rPr>
              <w:fldChar w:fldCharType="separate"/>
            </w:r>
            <w:r>
              <w:rPr>
                <w:rFonts w:ascii="宋体" w:eastAsia="宋体" w:hAnsi="宋体" w:cs="宋体" w:hint="eastAsia"/>
                <w:bCs/>
              </w:rPr>
              <w:t>19</w:t>
            </w:r>
            <w:r>
              <w:rPr>
                <w:rFonts w:ascii="宋体" w:eastAsia="宋体" w:hAnsi="宋体" w:cs="宋体" w:hint="eastAsia"/>
                <w:bCs/>
              </w:rPr>
              <w:fldChar w:fldCharType="end"/>
            </w:r>
            <w:r>
              <w:rPr>
                <w:rFonts w:ascii="宋体" w:eastAsia="宋体" w:hAnsi="宋体" w:cs="宋体" w:hint="eastAsia"/>
                <w:bCs/>
              </w:rPr>
              <w:t xml:space="preserve"> 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96B62" w14:textId="77777777" w:rsidR="003B11F4" w:rsidRDefault="003B11F4">
      <w:r>
        <w:separator/>
      </w:r>
    </w:p>
  </w:footnote>
  <w:footnote w:type="continuationSeparator" w:id="0">
    <w:p w14:paraId="72197B54" w14:textId="77777777" w:rsidR="003B11F4" w:rsidRDefault="003B1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20"/>
    </w:tblGrid>
    <w:tr w:rsidR="00A1149C" w14:paraId="6B7BF654" w14:textId="77777777">
      <w:trPr>
        <w:trHeight w:val="284"/>
      </w:trPr>
      <w:tc>
        <w:tcPr>
          <w:tcW w:w="4819" w:type="dxa"/>
        </w:tcPr>
        <w:p w14:paraId="5F3A8B3D" w14:textId="77777777" w:rsidR="00A1149C" w:rsidRDefault="00000000">
          <w:pPr>
            <w:pStyle w:val="a6"/>
            <w:pBdr>
              <w:bottom w:val="none" w:sz="0" w:space="0" w:color="auto"/>
            </w:pBdr>
            <w:tabs>
              <w:tab w:val="center" w:pos="4819"/>
              <w:tab w:val="right" w:pos="9638"/>
            </w:tabs>
            <w:jc w:val="left"/>
            <w:rPr>
              <w:rFonts w:ascii="宋体" w:eastAsia="宋体" w:hAnsi="宋体" w:cs="宋体"/>
            </w:rPr>
          </w:pPr>
          <w:r>
            <w:rPr>
              <w:rFonts w:ascii="宋体" w:eastAsia="宋体" w:hAnsi="宋体" w:cs="宋体" w:hint="eastAsia"/>
            </w:rPr>
            <w:t>姓名：</w:t>
          </w:r>
          <w:r>
            <w:rPr>
              <w:rFonts w:ascii="宋体" w:eastAsia="宋体" w:hAnsi="宋体" w:cs="宋体"/>
            </w:rPr>
            <w:t>{{sample.patient_name}}</w:t>
          </w:r>
        </w:p>
      </w:tc>
      <w:tc>
        <w:tcPr>
          <w:tcW w:w="4820" w:type="dxa"/>
        </w:tcPr>
        <w:p w14:paraId="63FC920D" w14:textId="77777777" w:rsidR="00A1149C" w:rsidRDefault="00000000">
          <w:pPr>
            <w:pStyle w:val="a6"/>
            <w:pBdr>
              <w:bottom w:val="none" w:sz="0" w:space="0" w:color="auto"/>
            </w:pBdr>
            <w:tabs>
              <w:tab w:val="center" w:pos="4819"/>
              <w:tab w:val="right" w:pos="9638"/>
            </w:tabs>
            <w:jc w:val="right"/>
            <w:rPr>
              <w:rFonts w:ascii="宋体" w:eastAsia="宋体" w:hAnsi="宋体" w:cs="宋体"/>
            </w:rPr>
          </w:pPr>
          <w:r>
            <w:rPr>
              <w:rFonts w:ascii="宋体" w:eastAsia="宋体" w:hAnsi="宋体" w:cs="宋体" w:hint="eastAsia"/>
            </w:rPr>
            <w:t>分子报告编号：</w:t>
          </w:r>
          <w:r>
            <w:rPr>
              <w:rFonts w:ascii="宋体" w:eastAsia="宋体" w:hAnsi="宋体" w:cs="宋体"/>
            </w:rPr>
            <w:t>{{sample.sample_id}}</w:t>
          </w:r>
        </w:p>
      </w:tc>
    </w:tr>
  </w:tbl>
  <w:p w14:paraId="0DA5ED27" w14:textId="77777777" w:rsidR="00A1149C" w:rsidRDefault="00A1149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C4F93" w14:textId="77777777" w:rsidR="00A1149C" w:rsidRDefault="00A1149C">
    <w:pPr>
      <w:pStyle w:val="a6"/>
      <w:pBdr>
        <w:bottom w:val="none" w:sz="0" w:space="1" w:color="auto"/>
      </w:pBdr>
      <w:tabs>
        <w:tab w:val="center" w:pos="4819"/>
        <w:tab w:val="right" w:pos="9638"/>
      </w:tabs>
      <w:jc w:val="both"/>
      <w:rPr>
        <w:rFonts w:ascii="微软雅黑" w:hAnsi="微软雅黑"/>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092B84"/>
    <w:multiLevelType w:val="multilevel"/>
    <w:tmpl w:val="CF092B84"/>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1FF5211A"/>
    <w:multiLevelType w:val="singleLevel"/>
    <w:tmpl w:val="5F3FC50B"/>
    <w:lvl w:ilvl="0">
      <w:start w:val="1"/>
      <w:numFmt w:val="decimal"/>
      <w:lvlText w:val="%1)"/>
      <w:lvlJc w:val="left"/>
      <w:pPr>
        <w:ind w:left="425" w:hanging="425"/>
      </w:pPr>
      <w:rPr>
        <w:rFonts w:hint="default"/>
      </w:rPr>
    </w:lvl>
  </w:abstractNum>
  <w:abstractNum w:abstractNumId="2" w15:restartNumberingAfterBreak="0">
    <w:nsid w:val="419C4C06"/>
    <w:multiLevelType w:val="multilevel"/>
    <w:tmpl w:val="419C4C06"/>
    <w:lvl w:ilvl="0">
      <w:start w:val="1"/>
      <w:numFmt w:val="decimal"/>
      <w:lvlText w:val="%1."/>
      <w:lvlJc w:val="left"/>
      <w:pPr>
        <w:ind w:left="360" w:hanging="36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3FA510"/>
    <w:multiLevelType w:val="singleLevel"/>
    <w:tmpl w:val="5F3FA510"/>
    <w:lvl w:ilvl="0">
      <w:start w:val="1"/>
      <w:numFmt w:val="decimal"/>
      <w:lvlText w:val="%1)"/>
      <w:lvlJc w:val="left"/>
      <w:pPr>
        <w:ind w:left="425" w:hanging="425"/>
      </w:pPr>
      <w:rPr>
        <w:rFonts w:hint="default"/>
      </w:rPr>
    </w:lvl>
  </w:abstractNum>
  <w:abstractNum w:abstractNumId="4" w15:restartNumberingAfterBreak="0">
    <w:nsid w:val="5F3FC46E"/>
    <w:multiLevelType w:val="singleLevel"/>
    <w:tmpl w:val="5F3FC46E"/>
    <w:lvl w:ilvl="0">
      <w:start w:val="1"/>
      <w:numFmt w:val="decimal"/>
      <w:lvlText w:val="%1)"/>
      <w:lvlJc w:val="left"/>
      <w:pPr>
        <w:ind w:left="425" w:hanging="425"/>
      </w:pPr>
      <w:rPr>
        <w:rFonts w:hint="default"/>
      </w:rPr>
    </w:lvl>
  </w:abstractNum>
  <w:abstractNum w:abstractNumId="5" w15:restartNumberingAfterBreak="0">
    <w:nsid w:val="5F3FC50B"/>
    <w:multiLevelType w:val="singleLevel"/>
    <w:tmpl w:val="5F3FC50B"/>
    <w:lvl w:ilvl="0">
      <w:start w:val="1"/>
      <w:numFmt w:val="decimal"/>
      <w:lvlText w:val="%1)"/>
      <w:lvlJc w:val="left"/>
      <w:pPr>
        <w:ind w:left="425" w:hanging="425"/>
      </w:pPr>
      <w:rPr>
        <w:rFonts w:hint="default"/>
      </w:rPr>
    </w:lvl>
  </w:abstractNum>
  <w:abstractNum w:abstractNumId="6" w15:restartNumberingAfterBreak="0">
    <w:nsid w:val="5F3FC53D"/>
    <w:multiLevelType w:val="singleLevel"/>
    <w:tmpl w:val="5F3FC53D"/>
    <w:lvl w:ilvl="0">
      <w:start w:val="1"/>
      <w:numFmt w:val="decimal"/>
      <w:lvlText w:val="%1)"/>
      <w:lvlJc w:val="left"/>
      <w:pPr>
        <w:ind w:left="425" w:hanging="425"/>
      </w:pPr>
      <w:rPr>
        <w:rFonts w:hint="default"/>
      </w:rPr>
    </w:lvl>
  </w:abstractNum>
  <w:abstractNum w:abstractNumId="7" w15:restartNumberingAfterBreak="0">
    <w:nsid w:val="5F4360AD"/>
    <w:multiLevelType w:val="singleLevel"/>
    <w:tmpl w:val="5F4360AD"/>
    <w:lvl w:ilvl="0">
      <w:start w:val="1"/>
      <w:numFmt w:val="decimal"/>
      <w:lvlText w:val="%1)"/>
      <w:lvlJc w:val="left"/>
      <w:pPr>
        <w:ind w:left="425" w:hanging="425"/>
      </w:pPr>
      <w:rPr>
        <w:rFonts w:hint="default"/>
      </w:rPr>
    </w:lvl>
  </w:abstractNum>
  <w:abstractNum w:abstractNumId="8" w15:restartNumberingAfterBreak="0">
    <w:nsid w:val="5F45B008"/>
    <w:multiLevelType w:val="singleLevel"/>
    <w:tmpl w:val="5F45B008"/>
    <w:lvl w:ilvl="0">
      <w:start w:val="1"/>
      <w:numFmt w:val="decimal"/>
      <w:suff w:val="space"/>
      <w:lvlText w:val="%1）"/>
      <w:lvlJc w:val="left"/>
    </w:lvl>
  </w:abstractNum>
  <w:num w:numId="1" w16cid:durableId="1367411764">
    <w:abstractNumId w:val="0"/>
  </w:num>
  <w:num w:numId="2" w16cid:durableId="1193420064">
    <w:abstractNumId w:val="2"/>
  </w:num>
  <w:num w:numId="3" w16cid:durableId="442187184">
    <w:abstractNumId w:val="7"/>
  </w:num>
  <w:num w:numId="4" w16cid:durableId="1708262481">
    <w:abstractNumId w:val="4"/>
  </w:num>
  <w:num w:numId="5" w16cid:durableId="228151631">
    <w:abstractNumId w:val="3"/>
  </w:num>
  <w:num w:numId="6" w16cid:durableId="773601029">
    <w:abstractNumId w:val="6"/>
  </w:num>
  <w:num w:numId="7" w16cid:durableId="1179932598">
    <w:abstractNumId w:val="8"/>
  </w:num>
  <w:num w:numId="8" w16cid:durableId="99953984">
    <w:abstractNumId w:val="5"/>
  </w:num>
  <w:num w:numId="9" w16cid:durableId="506209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ocumentProtection w:edit="trackedChanges" w:enforcement="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JjMzllMjBhNTE5MDI5MjI5ODYzZmI2YTYyNmU2OG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13C18"/>
    <w:rsid w:val="00023699"/>
    <w:rsid w:val="00023AA2"/>
    <w:rsid w:val="00024472"/>
    <w:rsid w:val="0003066F"/>
    <w:rsid w:val="000446BE"/>
    <w:rsid w:val="00044F40"/>
    <w:rsid w:val="00045CE5"/>
    <w:rsid w:val="000602E2"/>
    <w:rsid w:val="00075898"/>
    <w:rsid w:val="000762CC"/>
    <w:rsid w:val="00083023"/>
    <w:rsid w:val="00085D6D"/>
    <w:rsid w:val="000A0A05"/>
    <w:rsid w:val="000B153C"/>
    <w:rsid w:val="000B49A5"/>
    <w:rsid w:val="000C4A4B"/>
    <w:rsid w:val="000C7D4F"/>
    <w:rsid w:val="000D2491"/>
    <w:rsid w:val="000E160B"/>
    <w:rsid w:val="000F2B5D"/>
    <w:rsid w:val="000F4231"/>
    <w:rsid w:val="000F6984"/>
    <w:rsid w:val="000F6DED"/>
    <w:rsid w:val="00122B9A"/>
    <w:rsid w:val="00146758"/>
    <w:rsid w:val="00151E42"/>
    <w:rsid w:val="001522FC"/>
    <w:rsid w:val="00152CC3"/>
    <w:rsid w:val="00172A27"/>
    <w:rsid w:val="001734D2"/>
    <w:rsid w:val="00175684"/>
    <w:rsid w:val="00177D3E"/>
    <w:rsid w:val="001823AF"/>
    <w:rsid w:val="00192969"/>
    <w:rsid w:val="001B1422"/>
    <w:rsid w:val="001C736A"/>
    <w:rsid w:val="001E7E3B"/>
    <w:rsid w:val="0020103A"/>
    <w:rsid w:val="00206611"/>
    <w:rsid w:val="00214AC9"/>
    <w:rsid w:val="00223194"/>
    <w:rsid w:val="00257ACA"/>
    <w:rsid w:val="00282A3A"/>
    <w:rsid w:val="002864F6"/>
    <w:rsid w:val="00286A7E"/>
    <w:rsid w:val="00290DD6"/>
    <w:rsid w:val="00294A22"/>
    <w:rsid w:val="002A0E8E"/>
    <w:rsid w:val="002B0A28"/>
    <w:rsid w:val="002B39CC"/>
    <w:rsid w:val="002D4697"/>
    <w:rsid w:val="002D7B6C"/>
    <w:rsid w:val="002E2B30"/>
    <w:rsid w:val="00300895"/>
    <w:rsid w:val="00301CD9"/>
    <w:rsid w:val="003024EE"/>
    <w:rsid w:val="00317CB2"/>
    <w:rsid w:val="00325E39"/>
    <w:rsid w:val="00326356"/>
    <w:rsid w:val="003475F2"/>
    <w:rsid w:val="00357E8F"/>
    <w:rsid w:val="003605DE"/>
    <w:rsid w:val="00360D14"/>
    <w:rsid w:val="00377BA9"/>
    <w:rsid w:val="00380D1B"/>
    <w:rsid w:val="003B11F4"/>
    <w:rsid w:val="003E2C12"/>
    <w:rsid w:val="004017D1"/>
    <w:rsid w:val="00407C18"/>
    <w:rsid w:val="00437315"/>
    <w:rsid w:val="00447914"/>
    <w:rsid w:val="00455C71"/>
    <w:rsid w:val="004612CD"/>
    <w:rsid w:val="00494025"/>
    <w:rsid w:val="004D000C"/>
    <w:rsid w:val="004E6D9C"/>
    <w:rsid w:val="004F774A"/>
    <w:rsid w:val="005210E3"/>
    <w:rsid w:val="00566ABB"/>
    <w:rsid w:val="00574E52"/>
    <w:rsid w:val="0057539A"/>
    <w:rsid w:val="005A2119"/>
    <w:rsid w:val="005B30D4"/>
    <w:rsid w:val="005D3E89"/>
    <w:rsid w:val="005F41C8"/>
    <w:rsid w:val="00610332"/>
    <w:rsid w:val="00621686"/>
    <w:rsid w:val="0062310A"/>
    <w:rsid w:val="00634925"/>
    <w:rsid w:val="0065318F"/>
    <w:rsid w:val="00654E47"/>
    <w:rsid w:val="0067059B"/>
    <w:rsid w:val="00670BFD"/>
    <w:rsid w:val="006C36D3"/>
    <w:rsid w:val="0070260F"/>
    <w:rsid w:val="00715819"/>
    <w:rsid w:val="007364CB"/>
    <w:rsid w:val="0073747B"/>
    <w:rsid w:val="0077376C"/>
    <w:rsid w:val="00773C53"/>
    <w:rsid w:val="00773D97"/>
    <w:rsid w:val="007847CA"/>
    <w:rsid w:val="00787083"/>
    <w:rsid w:val="00792496"/>
    <w:rsid w:val="007A359A"/>
    <w:rsid w:val="007C1D31"/>
    <w:rsid w:val="007C2469"/>
    <w:rsid w:val="007D7D9D"/>
    <w:rsid w:val="00862580"/>
    <w:rsid w:val="00863954"/>
    <w:rsid w:val="0087272A"/>
    <w:rsid w:val="00874DFF"/>
    <w:rsid w:val="00885DF6"/>
    <w:rsid w:val="00890FF8"/>
    <w:rsid w:val="00891BC3"/>
    <w:rsid w:val="008927E7"/>
    <w:rsid w:val="008A7E02"/>
    <w:rsid w:val="008D7DE7"/>
    <w:rsid w:val="008E23DF"/>
    <w:rsid w:val="008E27BE"/>
    <w:rsid w:val="008E5DEB"/>
    <w:rsid w:val="00906EEA"/>
    <w:rsid w:val="00912FFB"/>
    <w:rsid w:val="009413A3"/>
    <w:rsid w:val="00993C95"/>
    <w:rsid w:val="0099478B"/>
    <w:rsid w:val="009A68BE"/>
    <w:rsid w:val="009C5C63"/>
    <w:rsid w:val="009E2D13"/>
    <w:rsid w:val="00A10419"/>
    <w:rsid w:val="00A1149C"/>
    <w:rsid w:val="00A11FBD"/>
    <w:rsid w:val="00A2013F"/>
    <w:rsid w:val="00A33BD0"/>
    <w:rsid w:val="00A82E99"/>
    <w:rsid w:val="00A83E92"/>
    <w:rsid w:val="00AC081D"/>
    <w:rsid w:val="00AD22F1"/>
    <w:rsid w:val="00B07350"/>
    <w:rsid w:val="00B10CC1"/>
    <w:rsid w:val="00B122FB"/>
    <w:rsid w:val="00B15AD8"/>
    <w:rsid w:val="00B342DB"/>
    <w:rsid w:val="00B43D0F"/>
    <w:rsid w:val="00B6213F"/>
    <w:rsid w:val="00BA176E"/>
    <w:rsid w:val="00BC24FE"/>
    <w:rsid w:val="00BD5708"/>
    <w:rsid w:val="00BE02EB"/>
    <w:rsid w:val="00BF641B"/>
    <w:rsid w:val="00C064F2"/>
    <w:rsid w:val="00C225BD"/>
    <w:rsid w:val="00C243F8"/>
    <w:rsid w:val="00C30402"/>
    <w:rsid w:val="00C400DA"/>
    <w:rsid w:val="00C402A7"/>
    <w:rsid w:val="00C42C55"/>
    <w:rsid w:val="00C46679"/>
    <w:rsid w:val="00C70239"/>
    <w:rsid w:val="00C867C7"/>
    <w:rsid w:val="00C86AA9"/>
    <w:rsid w:val="00CA47D2"/>
    <w:rsid w:val="00CA4DDE"/>
    <w:rsid w:val="00CB4F04"/>
    <w:rsid w:val="00CB6943"/>
    <w:rsid w:val="00CD056C"/>
    <w:rsid w:val="00CE34A1"/>
    <w:rsid w:val="00CF654F"/>
    <w:rsid w:val="00D02990"/>
    <w:rsid w:val="00D06273"/>
    <w:rsid w:val="00D1305C"/>
    <w:rsid w:val="00D71561"/>
    <w:rsid w:val="00D74DD1"/>
    <w:rsid w:val="00D86EA7"/>
    <w:rsid w:val="00D971A5"/>
    <w:rsid w:val="00D9767C"/>
    <w:rsid w:val="00DA29D2"/>
    <w:rsid w:val="00DA46ED"/>
    <w:rsid w:val="00DB0D48"/>
    <w:rsid w:val="00DB5FAD"/>
    <w:rsid w:val="00DC0873"/>
    <w:rsid w:val="00DD6380"/>
    <w:rsid w:val="00DE0E77"/>
    <w:rsid w:val="00E03DCF"/>
    <w:rsid w:val="00E314C3"/>
    <w:rsid w:val="00E46BDC"/>
    <w:rsid w:val="00E53551"/>
    <w:rsid w:val="00E60F87"/>
    <w:rsid w:val="00E62882"/>
    <w:rsid w:val="00E6366A"/>
    <w:rsid w:val="00E8561C"/>
    <w:rsid w:val="00EB2DBE"/>
    <w:rsid w:val="00EB55FF"/>
    <w:rsid w:val="00EF0C09"/>
    <w:rsid w:val="00EF4005"/>
    <w:rsid w:val="00EF6561"/>
    <w:rsid w:val="00F35DEF"/>
    <w:rsid w:val="00F50970"/>
    <w:rsid w:val="00F6068C"/>
    <w:rsid w:val="00F96C67"/>
    <w:rsid w:val="00FA3179"/>
    <w:rsid w:val="00FA45B6"/>
    <w:rsid w:val="00FB6039"/>
    <w:rsid w:val="00FB715C"/>
    <w:rsid w:val="00FC6384"/>
    <w:rsid w:val="00FD6E61"/>
    <w:rsid w:val="00FE7954"/>
    <w:rsid w:val="0159550F"/>
    <w:rsid w:val="02CA0942"/>
    <w:rsid w:val="02DD2002"/>
    <w:rsid w:val="039E2693"/>
    <w:rsid w:val="04113BBD"/>
    <w:rsid w:val="04D43207"/>
    <w:rsid w:val="06487F39"/>
    <w:rsid w:val="065C18E2"/>
    <w:rsid w:val="065C6E1F"/>
    <w:rsid w:val="075B0108"/>
    <w:rsid w:val="077B236A"/>
    <w:rsid w:val="07F119B0"/>
    <w:rsid w:val="08015C99"/>
    <w:rsid w:val="087C32CC"/>
    <w:rsid w:val="08885B9E"/>
    <w:rsid w:val="08BB7B45"/>
    <w:rsid w:val="09F94F81"/>
    <w:rsid w:val="0B171A5D"/>
    <w:rsid w:val="0B471D34"/>
    <w:rsid w:val="0BC064D0"/>
    <w:rsid w:val="0D82545D"/>
    <w:rsid w:val="0DA65513"/>
    <w:rsid w:val="0DD722CA"/>
    <w:rsid w:val="0E3306AC"/>
    <w:rsid w:val="0F9F16C2"/>
    <w:rsid w:val="103E7515"/>
    <w:rsid w:val="104B23EF"/>
    <w:rsid w:val="11231B47"/>
    <w:rsid w:val="12360CEB"/>
    <w:rsid w:val="125CC718"/>
    <w:rsid w:val="126623B0"/>
    <w:rsid w:val="12DC77CD"/>
    <w:rsid w:val="13131AAD"/>
    <w:rsid w:val="138068FF"/>
    <w:rsid w:val="14362E26"/>
    <w:rsid w:val="18012290"/>
    <w:rsid w:val="18B57B25"/>
    <w:rsid w:val="19081F0F"/>
    <w:rsid w:val="19BC79D6"/>
    <w:rsid w:val="1A4063C3"/>
    <w:rsid w:val="1A941AA5"/>
    <w:rsid w:val="1A9929A0"/>
    <w:rsid w:val="1BA07DE4"/>
    <w:rsid w:val="1BEE606D"/>
    <w:rsid w:val="1C9E69CF"/>
    <w:rsid w:val="1CA6020B"/>
    <w:rsid w:val="1CEC7638"/>
    <w:rsid w:val="1E5B3A26"/>
    <w:rsid w:val="1FB2121A"/>
    <w:rsid w:val="20235B89"/>
    <w:rsid w:val="21490DB6"/>
    <w:rsid w:val="21D91656"/>
    <w:rsid w:val="221E6121"/>
    <w:rsid w:val="224422EC"/>
    <w:rsid w:val="23456AA1"/>
    <w:rsid w:val="23FE7518"/>
    <w:rsid w:val="2479370D"/>
    <w:rsid w:val="25211BF9"/>
    <w:rsid w:val="29824EEF"/>
    <w:rsid w:val="2A83055F"/>
    <w:rsid w:val="2BF249C3"/>
    <w:rsid w:val="2C0913DB"/>
    <w:rsid w:val="2C997EB3"/>
    <w:rsid w:val="2CEB2B8C"/>
    <w:rsid w:val="2D4205B2"/>
    <w:rsid w:val="2DD32CE7"/>
    <w:rsid w:val="2E2E0884"/>
    <w:rsid w:val="30A86EC4"/>
    <w:rsid w:val="31DF3616"/>
    <w:rsid w:val="3224357C"/>
    <w:rsid w:val="332A7730"/>
    <w:rsid w:val="33AF51B3"/>
    <w:rsid w:val="33E31B3C"/>
    <w:rsid w:val="34390698"/>
    <w:rsid w:val="346C7E05"/>
    <w:rsid w:val="36A56222"/>
    <w:rsid w:val="36BC1C09"/>
    <w:rsid w:val="36D04F10"/>
    <w:rsid w:val="38720B0A"/>
    <w:rsid w:val="39327B42"/>
    <w:rsid w:val="39B54CF2"/>
    <w:rsid w:val="39C24F32"/>
    <w:rsid w:val="39E155D0"/>
    <w:rsid w:val="3A07796E"/>
    <w:rsid w:val="3A246954"/>
    <w:rsid w:val="3A6E1331"/>
    <w:rsid w:val="3B77693D"/>
    <w:rsid w:val="3C7035A7"/>
    <w:rsid w:val="3CA7177B"/>
    <w:rsid w:val="3DDB2696"/>
    <w:rsid w:val="3DEB3122"/>
    <w:rsid w:val="3E014ED7"/>
    <w:rsid w:val="3F28273B"/>
    <w:rsid w:val="4126255F"/>
    <w:rsid w:val="413C5D16"/>
    <w:rsid w:val="4153669A"/>
    <w:rsid w:val="42ED0C60"/>
    <w:rsid w:val="43111DE8"/>
    <w:rsid w:val="440402D0"/>
    <w:rsid w:val="44633F9D"/>
    <w:rsid w:val="44B9044A"/>
    <w:rsid w:val="44BA61BD"/>
    <w:rsid w:val="45E700B0"/>
    <w:rsid w:val="45E75B56"/>
    <w:rsid w:val="45FC6FC1"/>
    <w:rsid w:val="47660421"/>
    <w:rsid w:val="477A0617"/>
    <w:rsid w:val="482F4534"/>
    <w:rsid w:val="489667E7"/>
    <w:rsid w:val="48C1667B"/>
    <w:rsid w:val="49A712FE"/>
    <w:rsid w:val="4A623F72"/>
    <w:rsid w:val="4B110981"/>
    <w:rsid w:val="4B2C6F32"/>
    <w:rsid w:val="4B8B1610"/>
    <w:rsid w:val="4C6B1D2A"/>
    <w:rsid w:val="4CD2678A"/>
    <w:rsid w:val="4DD21CFB"/>
    <w:rsid w:val="4DD46D42"/>
    <w:rsid w:val="4EFA292F"/>
    <w:rsid w:val="4F534004"/>
    <w:rsid w:val="4FF74C1E"/>
    <w:rsid w:val="511C71B0"/>
    <w:rsid w:val="51FD278D"/>
    <w:rsid w:val="533D4EBE"/>
    <w:rsid w:val="535147A0"/>
    <w:rsid w:val="53EF02ED"/>
    <w:rsid w:val="53F616A8"/>
    <w:rsid w:val="5408154B"/>
    <w:rsid w:val="562C7B60"/>
    <w:rsid w:val="566C6BAF"/>
    <w:rsid w:val="56F0029E"/>
    <w:rsid w:val="57B353DB"/>
    <w:rsid w:val="57DBDE73"/>
    <w:rsid w:val="596654BC"/>
    <w:rsid w:val="59A44C97"/>
    <w:rsid w:val="59D241E6"/>
    <w:rsid w:val="5A400BE1"/>
    <w:rsid w:val="5AC462DC"/>
    <w:rsid w:val="5AF609D6"/>
    <w:rsid w:val="5B7B76CC"/>
    <w:rsid w:val="5C730F17"/>
    <w:rsid w:val="5D15712E"/>
    <w:rsid w:val="5DB702A0"/>
    <w:rsid w:val="5DBDD2DE"/>
    <w:rsid w:val="5EBA1425"/>
    <w:rsid w:val="5FC32078"/>
    <w:rsid w:val="5FE26D73"/>
    <w:rsid w:val="6058620B"/>
    <w:rsid w:val="606B471E"/>
    <w:rsid w:val="60A938B5"/>
    <w:rsid w:val="613222D3"/>
    <w:rsid w:val="618B34F4"/>
    <w:rsid w:val="61E72C7C"/>
    <w:rsid w:val="636509EB"/>
    <w:rsid w:val="63D50958"/>
    <w:rsid w:val="645B58D2"/>
    <w:rsid w:val="649A4666"/>
    <w:rsid w:val="65B2000A"/>
    <w:rsid w:val="65ED45B3"/>
    <w:rsid w:val="665C7D5D"/>
    <w:rsid w:val="66781038"/>
    <w:rsid w:val="6A3A1AE6"/>
    <w:rsid w:val="6A84396A"/>
    <w:rsid w:val="6ABB0C02"/>
    <w:rsid w:val="6BD46203"/>
    <w:rsid w:val="6C566537"/>
    <w:rsid w:val="6C57259B"/>
    <w:rsid w:val="6CBF7A19"/>
    <w:rsid w:val="6D284E72"/>
    <w:rsid w:val="6E1019CC"/>
    <w:rsid w:val="6E8712AA"/>
    <w:rsid w:val="6E994C9D"/>
    <w:rsid w:val="6EA53201"/>
    <w:rsid w:val="70274520"/>
    <w:rsid w:val="702F08E7"/>
    <w:rsid w:val="70FB1F67"/>
    <w:rsid w:val="7138121F"/>
    <w:rsid w:val="719F360F"/>
    <w:rsid w:val="728029CB"/>
    <w:rsid w:val="72D3613B"/>
    <w:rsid w:val="72FC2D01"/>
    <w:rsid w:val="73522018"/>
    <w:rsid w:val="75633F86"/>
    <w:rsid w:val="759439CB"/>
    <w:rsid w:val="75D32B5E"/>
    <w:rsid w:val="75D530C1"/>
    <w:rsid w:val="766457AB"/>
    <w:rsid w:val="76FEA3E6"/>
    <w:rsid w:val="777F0347"/>
    <w:rsid w:val="77D666A5"/>
    <w:rsid w:val="77FB6801"/>
    <w:rsid w:val="791F767E"/>
    <w:rsid w:val="7967601B"/>
    <w:rsid w:val="79890BDE"/>
    <w:rsid w:val="7A790902"/>
    <w:rsid w:val="7AA32ED1"/>
    <w:rsid w:val="7C4101E5"/>
    <w:rsid w:val="7C8E5D48"/>
    <w:rsid w:val="7D074427"/>
    <w:rsid w:val="7D6E973E"/>
    <w:rsid w:val="7D7E5971"/>
    <w:rsid w:val="7E6975E4"/>
    <w:rsid w:val="7E9F85C0"/>
    <w:rsid w:val="7EEE2919"/>
    <w:rsid w:val="7EEFC078"/>
    <w:rsid w:val="7EFB858B"/>
    <w:rsid w:val="7F3FDB76"/>
    <w:rsid w:val="7FADE53A"/>
    <w:rsid w:val="7FB7831A"/>
    <w:rsid w:val="7FCE2E7A"/>
    <w:rsid w:val="7FE5282C"/>
    <w:rsid w:val="7FED9B51"/>
    <w:rsid w:val="7FEF64A4"/>
    <w:rsid w:val="7FFFB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6A1D7"/>
  <w15:docId w15:val="{79B09ADA-8239-451D-95C0-5999CA6FC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微软雅黑"/>
      <w:kern w:val="2"/>
      <w:sz w:val="21"/>
      <w:szCs w:val="22"/>
    </w:rPr>
  </w:style>
  <w:style w:type="paragraph" w:styleId="1">
    <w:name w:val="heading 1"/>
    <w:basedOn w:val="a"/>
    <w:next w:val="a"/>
    <w:link w:val="10"/>
    <w:uiPriority w:val="9"/>
    <w:qFormat/>
    <w:pPr>
      <w:keepNext/>
      <w:keepLines/>
      <w:numPr>
        <w:numId w:val="1"/>
      </w:numPr>
      <w:adjustRightInd w:val="0"/>
      <w:snapToGrid w:val="0"/>
      <w:spacing w:beforeLines="50" w:afterLines="50"/>
      <w:jc w:val="left"/>
      <w:outlineLvl w:val="0"/>
    </w:pPr>
    <w:rPr>
      <w:rFonts w:ascii="微软雅黑" w:hAnsi="微软雅黑" w:cs="Times New Roman"/>
      <w:b/>
      <w:bCs/>
      <w:color w:val="31849B"/>
      <w:kern w:val="44"/>
      <w:sz w:val="24"/>
      <w:szCs w:val="44"/>
    </w:rPr>
  </w:style>
  <w:style w:type="paragraph" w:styleId="2">
    <w:name w:val="heading 2"/>
    <w:basedOn w:val="a"/>
    <w:next w:val="a"/>
    <w:link w:val="20"/>
    <w:uiPriority w:val="9"/>
    <w:unhideWhenUsed/>
    <w:qFormat/>
    <w:pPr>
      <w:keepNext/>
      <w:keepLines/>
      <w:numPr>
        <w:ilvl w:val="1"/>
        <w:numId w:val="1"/>
      </w:numPr>
      <w:adjustRightInd w:val="0"/>
      <w:snapToGrid w:val="0"/>
      <w:spacing w:beforeLines="50" w:afterLines="50"/>
      <w:jc w:val="left"/>
      <w:outlineLvl w:val="1"/>
    </w:pPr>
    <w:rPr>
      <w:rFonts w:ascii="微软雅黑" w:hAnsi="微软雅黑" w:cs="Times New Roman"/>
      <w:b/>
      <w:bCs/>
      <w:color w:val="31849B"/>
      <w:sz w:val="24"/>
      <w:szCs w:val="32"/>
    </w:rPr>
  </w:style>
  <w:style w:type="paragraph" w:styleId="3">
    <w:name w:val="heading 3"/>
    <w:basedOn w:val="a"/>
    <w:next w:val="a"/>
    <w:link w:val="30"/>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
    <w:next w:val="a"/>
    <w:link w:val="40"/>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alloon Text"/>
    <w:basedOn w:val="a"/>
    <w:uiPriority w:val="99"/>
    <w:unhideWhenUsed/>
    <w:qFormat/>
    <w:rPr>
      <w:sz w:val="18"/>
      <w:szCs w:val="18"/>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qFormat/>
    <w:pPr>
      <w:spacing w:before="240" w:after="60"/>
      <w:jc w:val="center"/>
      <w:outlineLvl w:val="0"/>
    </w:pPr>
    <w:rPr>
      <w:rFonts w:ascii="Cambria" w:eastAsia="宋体" w:hAnsi="Cambria" w:cs="Times New Roman"/>
      <w:b/>
      <w:bCs/>
      <w:sz w:val="32"/>
      <w:szCs w:val="32"/>
    </w:rPr>
  </w:style>
  <w:style w:type="paragraph" w:styleId="a8">
    <w:name w:val="annotation subject"/>
    <w:basedOn w:val="a3"/>
    <w:next w:val="a3"/>
    <w:uiPriority w:val="99"/>
    <w:unhideWhenUsed/>
    <w:qFormat/>
    <w:rPr>
      <w:b/>
      <w:bCs/>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000FF"/>
      <w:u w:val="single"/>
    </w:rPr>
  </w:style>
  <w:style w:type="character" w:styleId="ab">
    <w:name w:val="annotation reference"/>
    <w:basedOn w:val="a0"/>
    <w:uiPriority w:val="99"/>
    <w:unhideWhenUsed/>
    <w:qFormat/>
    <w:rPr>
      <w:sz w:val="21"/>
      <w:szCs w:val="21"/>
    </w:rPr>
  </w:style>
  <w:style w:type="character" w:customStyle="1" w:styleId="ac">
    <w:name w:val="页眉 字符"/>
    <w:basedOn w:val="a0"/>
    <w:uiPriority w:val="99"/>
    <w:qFormat/>
    <w:rPr>
      <w:sz w:val="18"/>
      <w:szCs w:val="18"/>
    </w:rPr>
  </w:style>
  <w:style w:type="character" w:customStyle="1" w:styleId="ad">
    <w:name w:val="页脚 字符"/>
    <w:basedOn w:val="a0"/>
    <w:uiPriority w:val="99"/>
    <w:qFormat/>
    <w:rPr>
      <w:sz w:val="18"/>
      <w:szCs w:val="18"/>
    </w:rPr>
  </w:style>
  <w:style w:type="character" w:customStyle="1" w:styleId="ae">
    <w:name w:val="批注框文本 字符"/>
    <w:basedOn w:val="a0"/>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uiPriority w:val="9"/>
    <w:qFormat/>
    <w:rPr>
      <w:rFonts w:ascii="微软雅黑" w:eastAsia="微软雅黑" w:hAnsi="微软雅黑" w:cs="Times New Roman"/>
      <w:b/>
      <w:bCs/>
      <w:color w:val="31849B"/>
      <w:kern w:val="44"/>
      <w:sz w:val="24"/>
      <w:szCs w:val="44"/>
    </w:rPr>
  </w:style>
  <w:style w:type="character" w:customStyle="1" w:styleId="20">
    <w:name w:val="标题 2 字符"/>
    <w:basedOn w:val="a0"/>
    <w:link w:val="2"/>
    <w:uiPriority w:val="9"/>
    <w:qFormat/>
    <w:rPr>
      <w:rFonts w:ascii="微软雅黑" w:eastAsia="微软雅黑" w:hAnsi="微软雅黑" w:cs="Times New Roman"/>
      <w:b/>
      <w:bCs/>
      <w:color w:val="31849B"/>
      <w:sz w:val="24"/>
      <w:szCs w:val="32"/>
    </w:rPr>
  </w:style>
  <w:style w:type="character" w:customStyle="1" w:styleId="30">
    <w:name w:val="标题 3 字符"/>
    <w:basedOn w:val="a0"/>
    <w:link w:val="3"/>
    <w:uiPriority w:val="9"/>
    <w:qFormat/>
    <w:rPr>
      <w:rFonts w:ascii="微软雅黑" w:eastAsia="微软雅黑" w:hAnsi="微软雅黑" w:cs="Times New Roman"/>
      <w:b/>
      <w:bCs/>
      <w:color w:val="31849B"/>
      <w:sz w:val="22"/>
      <w:szCs w:val="32"/>
    </w:rPr>
  </w:style>
  <w:style w:type="character" w:customStyle="1" w:styleId="40">
    <w:name w:val="标题 4 字符"/>
    <w:basedOn w:val="a0"/>
    <w:link w:val="4"/>
    <w:uiPriority w:val="9"/>
    <w:qFormat/>
    <w:rPr>
      <w:rFonts w:ascii="微软雅黑" w:eastAsia="微软雅黑" w:hAnsi="微软雅黑" w:cs="Times New Roman"/>
      <w:b/>
      <w:bCs/>
      <w:color w:val="31849B"/>
      <w:sz w:val="22"/>
      <w:szCs w:val="28"/>
    </w:rPr>
  </w:style>
  <w:style w:type="character" w:customStyle="1" w:styleId="af">
    <w:name w:val="标题 字符"/>
    <w:basedOn w:val="a0"/>
    <w:qFormat/>
    <w:rPr>
      <w:rFonts w:ascii="Cambria" w:eastAsia="宋体" w:hAnsi="Cambria" w:cs="Times New Roman"/>
      <w:b/>
      <w:bCs/>
      <w:kern w:val="2"/>
      <w:sz w:val="32"/>
      <w:szCs w:val="32"/>
    </w:rPr>
  </w:style>
  <w:style w:type="character" w:customStyle="1" w:styleId="af0">
    <w:name w:val="世和一级 字符"/>
    <w:qFormat/>
    <w:locked/>
    <w:rPr>
      <w:rFonts w:ascii="微软雅黑" w:eastAsia="微软雅黑" w:hAnsi="微软雅黑" w:cs="Times New Roman"/>
      <w:b/>
      <w:sz w:val="28"/>
      <w:szCs w:val="28"/>
      <w:lang w:val="zh-CN" w:eastAsia="zh-CN"/>
    </w:rPr>
  </w:style>
  <w:style w:type="paragraph" w:customStyle="1" w:styleId="af1">
    <w:name w:val="世和一级"/>
    <w:basedOn w:val="a"/>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2">
    <w:name w:val="批注文字 字符"/>
    <w:basedOn w:val="a0"/>
    <w:uiPriority w:val="99"/>
    <w:semiHidden/>
    <w:qFormat/>
    <w:rPr>
      <w:rFonts w:eastAsia="微软雅黑"/>
      <w:kern w:val="2"/>
      <w:sz w:val="21"/>
      <w:szCs w:val="22"/>
    </w:rPr>
  </w:style>
  <w:style w:type="character" w:customStyle="1" w:styleId="af3">
    <w:name w:val="批注主题 字符"/>
    <w:basedOn w:val="af2"/>
    <w:uiPriority w:val="99"/>
    <w:semiHidden/>
    <w:qFormat/>
    <w:rPr>
      <w:rFonts w:eastAsia="微软雅黑"/>
      <w:b/>
      <w:bCs/>
      <w:kern w:val="2"/>
      <w:sz w:val="21"/>
      <w:szCs w:val="22"/>
    </w:rPr>
  </w:style>
  <w:style w:type="paragraph" w:customStyle="1" w:styleId="111">
    <w:name w:val="列出段落111"/>
    <w:basedOn w:val="a"/>
    <w:uiPriority w:val="34"/>
    <w:qFormat/>
    <w:pPr>
      <w:ind w:firstLineChars="200" w:firstLine="420"/>
    </w:pPr>
  </w:style>
  <w:style w:type="character" w:customStyle="1" w:styleId="font21">
    <w:name w:val="font21"/>
    <w:basedOn w:val="a0"/>
    <w:qFormat/>
    <w:rPr>
      <w:rFonts w:ascii="微软雅黑" w:eastAsia="微软雅黑" w:hAnsi="微软雅黑" w:cs="微软雅黑" w:hint="default"/>
      <w:b/>
      <w:color w:val="000000"/>
      <w:sz w:val="20"/>
      <w:szCs w:val="20"/>
      <w:u w:val="none"/>
    </w:rPr>
  </w:style>
  <w:style w:type="paragraph" w:customStyle="1" w:styleId="110">
    <w:name w:val="列出段落11"/>
    <w:basedOn w:val="a"/>
    <w:uiPriority w:val="34"/>
    <w:qFormat/>
    <w:pPr>
      <w:ind w:firstLineChars="200" w:firstLine="420"/>
    </w:pPr>
  </w:style>
  <w:style w:type="paragraph" w:customStyle="1" w:styleId="12">
    <w:name w:val="列表段落1"/>
    <w:basedOn w:val="a"/>
    <w:uiPriority w:val="34"/>
    <w:qFormat/>
    <w:pPr>
      <w:ind w:firstLineChars="200" w:firstLine="420"/>
    </w:pPr>
  </w:style>
  <w:style w:type="paragraph" w:customStyle="1" w:styleId="EndNoteBibliography">
    <w:name w:val="EndNote Bibliography"/>
    <w:basedOn w:val="a"/>
    <w:qFormat/>
    <w:rPr>
      <w:rFonts w:cs="Calibri"/>
      <w:sz w:val="20"/>
    </w:rPr>
  </w:style>
  <w:style w:type="paragraph" w:styleId="af4">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varnomen.hgvs.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15</Pages>
  <Words>2485</Words>
  <Characters>14170</Characters>
  <Application>Microsoft Office Word</Application>
  <DocSecurity>0</DocSecurity>
  <Lines>118</Lines>
  <Paragraphs>33</Paragraphs>
  <ScaleCrop>false</ScaleCrop>
  <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liuweifen</cp:lastModifiedBy>
  <cp:revision>150</cp:revision>
  <cp:lastPrinted>2020-08-22T11:33:00Z</cp:lastPrinted>
  <dcterms:created xsi:type="dcterms:W3CDTF">2020-08-23T16:29:00Z</dcterms:created>
  <dcterms:modified xsi:type="dcterms:W3CDTF">2022-10-19T08:14:00Z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80952D3550144D36BDE9C922A0475ABF</vt:lpwstr>
  </property>
</Properties>
</file>