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F9A29D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23E0369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6B9B9C6B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56"/>
          <w:szCs w:val="21"/>
        </w:rPr>
      </w:pPr>
    </w:p>
    <w:p w14:paraId="4BCC92FB" w14:textId="77777777" w:rsidR="000B32AC" w:rsidRDefault="001E0E9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  <w:t>郑州大学第一附属医院</w:t>
      </w:r>
    </w:p>
    <w:p w14:paraId="022F866C" w14:textId="77777777" w:rsidR="000B32AC" w:rsidRDefault="000B32AC">
      <w:pPr>
        <w:widowControl/>
        <w:kinsoku w:val="0"/>
        <w:autoSpaceDE w:val="0"/>
        <w:autoSpaceDN w:val="0"/>
        <w:adjustRightInd w:val="0"/>
        <w:snapToGrid w:val="0"/>
        <w:jc w:val="center"/>
        <w:textAlignment w:val="baseline"/>
        <w:rPr>
          <w:rFonts w:ascii="Times New Roman" w:eastAsiaTheme="majorEastAsia" w:hAnsi="Times New Roman" w:cs="Times New Roman"/>
          <w:snapToGrid w:val="0"/>
          <w:color w:val="000000"/>
          <w:kern w:val="0"/>
          <w:sz w:val="72"/>
          <w:szCs w:val="21"/>
        </w:rPr>
      </w:pPr>
    </w:p>
    <w:p w14:paraId="74448B8A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21"/>
          <w:szCs w:val="20"/>
        </w:rPr>
      </w:pP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NGS</w:t>
      </w:r>
      <w:r>
        <w:rPr>
          <w:rFonts w:ascii="Times New Roman" w:eastAsiaTheme="majorEastAsia" w:hAnsi="Times New Roman" w:cs="Times New Roman"/>
          <w:snapToGrid w:val="0"/>
          <w:color w:val="000000"/>
          <w:kern w:val="0"/>
          <w:sz w:val="48"/>
          <w:szCs w:val="21"/>
        </w:rPr>
        <w:t>检测项目报告单</w:t>
      </w:r>
    </w:p>
    <w:p w14:paraId="04AA10B8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8"/>
          <w:szCs w:val="16"/>
        </w:rPr>
      </w:pPr>
      <w:bookmarkStart w:id="0" w:name="ImprintMainBody"/>
      <w:bookmarkEnd w:id="0"/>
    </w:p>
    <w:p w14:paraId="0B501653" w14:textId="77777777" w:rsidR="000B32AC" w:rsidRDefault="000B32AC">
      <w:pPr>
        <w:jc w:val="left"/>
        <w:rPr>
          <w:rFonts w:ascii="Times New Roman" w:eastAsiaTheme="majorEastAsia" w:hAnsi="Times New Roman" w:cs="Times New Roman"/>
          <w:color w:val="595959" w:themeColor="text1" w:themeTint="A6"/>
          <w:sz w:val="16"/>
          <w:szCs w:val="16"/>
        </w:rPr>
      </w:pPr>
    </w:p>
    <w:p w14:paraId="1A751977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p w14:paraId="195E9D42" w14:textId="77777777" w:rsidR="000B32AC" w:rsidRDefault="000B32AC">
      <w:pPr>
        <w:jc w:val="left"/>
        <w:rPr>
          <w:rFonts w:ascii="Times New Roman" w:eastAsiaTheme="majorEastAsia" w:hAnsi="Times New Roman" w:cs="Times New Roman"/>
        </w:rPr>
      </w:pPr>
    </w:p>
    <w:tbl>
      <w:tblPr>
        <w:tblStyle w:val="afffd"/>
        <w:tblW w:w="0" w:type="auto"/>
        <w:tblInd w:w="95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119"/>
      </w:tblGrid>
      <w:tr w:rsidR="000B32AC" w14:paraId="4EBFFDFE" w14:textId="77777777">
        <w:trPr>
          <w:trHeight w:val="1538"/>
        </w:trPr>
        <w:tc>
          <w:tcPr>
            <w:tcW w:w="8755" w:type="dxa"/>
          </w:tcPr>
          <w:p w14:paraId="5DC3BB33" w14:textId="7933FC20" w:rsidR="000B32AC" w:rsidRDefault="001E0E9C">
            <w:pPr>
              <w:widowControl/>
              <w:ind w:firstLineChars="500" w:firstLine="1600"/>
              <w:rPr>
                <w:rFonts w:ascii="Times New Roman" w:eastAsiaTheme="majorEastAsia" w:hAnsi="Times New Roman" w:cs="Times New Roman"/>
                <w:sz w:val="32"/>
              </w:rPr>
            </w:pPr>
            <w:r>
              <w:rPr>
                <w:rFonts w:ascii="Times New Roman" w:eastAsiaTheme="majorEastAsia" w:hAnsi="Times New Roman" w:cs="Times New Roman"/>
                <w:sz w:val="32"/>
              </w:rPr>
              <w:t>分子病理号：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{{</w:t>
            </w:r>
            <w:r w:rsidR="00C00779">
              <w:t xml:space="preserve"> </w:t>
            </w:r>
            <w:r w:rsidR="00C00779" w:rsidRPr="00C00779">
              <w:rPr>
                <w:rFonts w:ascii="Times New Roman" w:eastAsiaTheme="majorEastAsia" w:hAnsi="Times New Roman" w:cs="Times New Roman"/>
                <w:sz w:val="32"/>
              </w:rPr>
              <w:t>sample.mol_pathological_id</w:t>
            </w:r>
            <w:r w:rsidR="00C00779" w:rsidRPr="00C00779">
              <w:rPr>
                <w:rFonts w:ascii="Times New Roman" w:eastAsiaTheme="majorEastAsia" w:hAnsi="Times New Roman" w:cs="Times New Roman" w:hint="eastAsia"/>
                <w:sz w:val="32"/>
              </w:rPr>
              <w:t xml:space="preserve"> </w:t>
            </w:r>
            <w:r w:rsidR="00E9782B" w:rsidRPr="00CE28DB">
              <w:rPr>
                <w:rFonts w:ascii="Times New Roman" w:eastAsiaTheme="majorEastAsia" w:hAnsi="Times New Roman" w:cs="Times New Roman" w:hint="eastAsia"/>
                <w:sz w:val="32"/>
              </w:rPr>
              <w:t>}}</w:t>
            </w:r>
          </w:p>
          <w:p w14:paraId="38F185A5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24A0D6EC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1D641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  <w:p w14:paraId="49655022" w14:textId="77777777" w:rsidR="000B32AC" w:rsidRDefault="000B32AC">
            <w:pPr>
              <w:widowControl/>
              <w:jc w:val="center"/>
              <w:rPr>
                <w:rFonts w:ascii="Times New Roman" w:eastAsiaTheme="majorEastAsia" w:hAnsi="Times New Roman" w:cs="Times New Roman"/>
                <w:sz w:val="32"/>
              </w:rPr>
            </w:pPr>
          </w:p>
        </w:tc>
      </w:tr>
      <w:tr w:rsidR="000B32AC" w14:paraId="5EA9559B" w14:textId="77777777">
        <w:trPr>
          <w:trHeight w:val="1905"/>
        </w:trPr>
        <w:tc>
          <w:tcPr>
            <w:tcW w:w="8755" w:type="dxa"/>
          </w:tcPr>
          <w:p w14:paraId="367FEAB7" w14:textId="77777777" w:rsidR="000B32AC" w:rsidRDefault="001E0E9C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郑州大学第一附属医院病理科分子病理实验室</w:t>
            </w:r>
          </w:p>
          <w:p w14:paraId="645C4878" w14:textId="77777777" w:rsidR="000B32AC" w:rsidRDefault="000B32AC">
            <w:pPr>
              <w:spacing w:line="320" w:lineRule="exact"/>
              <w:jc w:val="left"/>
              <w:rPr>
                <w:rFonts w:ascii="Times New Roman" w:eastAsiaTheme="majorEastAsia" w:hAnsi="Times New Roman" w:cs="Times New Roman"/>
                <w:sz w:val="28"/>
                <w:szCs w:val="20"/>
              </w:rPr>
            </w:pPr>
          </w:p>
          <w:p w14:paraId="7806F39D" w14:textId="77777777" w:rsidR="00E9782B" w:rsidRDefault="00E9782B" w:rsidP="00E9782B">
            <w:pPr>
              <w:spacing w:line="320" w:lineRule="exact"/>
              <w:ind w:firstLineChars="200" w:firstLine="584"/>
              <w:jc w:val="left"/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报告日期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28"/>
                <w:szCs w:val="20"/>
              </w:rPr>
              <w:t>：</w:t>
            </w:r>
            <w:r w:rsidRPr="0030368E">
              <w:rPr>
                <w:rFonts w:ascii="Times New Roman" w:eastAsiaTheme="majorEastAsia" w:hAnsi="Times New Roman" w:cs="Times New Roman"/>
                <w:spacing w:val="6"/>
                <w:sz w:val="28"/>
                <w:szCs w:val="20"/>
              </w:rPr>
              <w:t>{{sample.report_date}}</w:t>
            </w:r>
          </w:p>
          <w:p w14:paraId="2F68B30A" w14:textId="77777777" w:rsidR="000B32AC" w:rsidRDefault="000B32AC">
            <w:pPr>
              <w:jc w:val="left"/>
              <w:rPr>
                <w:rFonts w:ascii="Times New Roman" w:eastAsiaTheme="majorEastAsia" w:hAnsi="Times New Roman" w:cs="Times New Roman"/>
                <w:sz w:val="28"/>
              </w:rPr>
            </w:pPr>
          </w:p>
        </w:tc>
      </w:tr>
    </w:tbl>
    <w:p w14:paraId="2C553B97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br w:type="page"/>
      </w:r>
    </w:p>
    <w:p w14:paraId="5CDBEDBD" w14:textId="77777777" w:rsidR="000B32AC" w:rsidRDefault="001E0E9C">
      <w:pPr>
        <w:jc w:val="center"/>
        <w:rPr>
          <w:rFonts w:ascii="Times New Roman" w:eastAsiaTheme="majorEastAsia" w:hAnsi="Times New Roman" w:cs="Times New Roman"/>
          <w:sz w:val="44"/>
        </w:rPr>
      </w:pPr>
      <w:r>
        <w:rPr>
          <w:rFonts w:ascii="Times New Roman" w:eastAsiaTheme="majorEastAsia" w:hAnsi="Times New Roman" w:cs="Times New Roman"/>
          <w:sz w:val="44"/>
        </w:rPr>
        <w:lastRenderedPageBreak/>
        <w:t>报告目录</w:t>
      </w:r>
    </w:p>
    <w:tbl>
      <w:tblPr>
        <w:tblStyle w:val="afff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41"/>
        <w:gridCol w:w="6150"/>
      </w:tblGrid>
      <w:tr w:rsidR="000B32AC" w14:paraId="2654532C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7C3C5C59" w14:textId="77777777" w:rsidR="000B32AC" w:rsidRDefault="001E0E9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" w:name="Contents_Info_title1"/>
            <w:bookmarkEnd w:id="1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检测概述</w:t>
            </w:r>
          </w:p>
        </w:tc>
        <w:tc>
          <w:tcPr>
            <w:tcW w:w="6150" w:type="dxa"/>
            <w:vMerge w:val="restart"/>
            <w:tcMar>
              <w:top w:w="113" w:type="dxa"/>
              <w:bottom w:w="113" w:type="dxa"/>
            </w:tcMar>
          </w:tcPr>
          <w:p w14:paraId="32AFC9BB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2" w:name="ContentsInfo_info1"/>
            <w:bookmarkEnd w:id="2"/>
            <w:r>
              <w:rPr>
                <w:rFonts w:ascii="Times New Roman" w:eastAsiaTheme="majorEastAsia" w:hAnsi="Times New Roman" w:cs="Times New Roman"/>
              </w:rPr>
              <w:t>基本信息</w:t>
            </w:r>
          </w:p>
          <w:p w14:paraId="1CDAC71A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检测内容</w:t>
            </w:r>
          </w:p>
          <w:p w14:paraId="101504D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结果小结</w:t>
            </w:r>
          </w:p>
          <w:p w14:paraId="11668DA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  <w:sz w:val="18"/>
              </w:rPr>
            </w:pPr>
          </w:p>
        </w:tc>
      </w:tr>
      <w:tr w:rsidR="000B32AC" w14:paraId="15D9026B" w14:textId="77777777" w:rsidTr="004C1EA2">
        <w:trPr>
          <w:trHeight w:val="560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0C07983A" w14:textId="77777777" w:rsidR="000B32AC" w:rsidRDefault="000B32AC" w:rsidP="004C1EA2">
            <w:pPr>
              <w:adjustRightInd w:val="0"/>
              <w:snapToGrid w:val="0"/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1A67A95D" w14:textId="77777777" w:rsidR="000B32AC" w:rsidRDefault="000B32AC" w:rsidP="004C1EA2">
            <w:pPr>
              <w:adjustRightInd w:val="0"/>
              <w:snapToGrid w:val="0"/>
              <w:spacing w:after="100"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  <w:tr w:rsidR="000B32AC" w14:paraId="6723EAC9" w14:textId="77777777" w:rsidTr="004C1EA2">
        <w:trPr>
          <w:trHeight w:hRule="exact" w:val="1021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413E8E19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  <w:bookmarkStart w:id="3" w:name="Contents_Info_title2"/>
            <w:bookmarkEnd w:id="3"/>
            <w:r>
              <w:rPr>
                <w:rFonts w:ascii="Times New Roman" w:eastAsiaTheme="majorEastAsia" w:hAnsi="Times New Roman" w:cs="Times New Roman"/>
                <w:b/>
              </w:rPr>
              <w:t>检测结果</w:t>
            </w:r>
          </w:p>
          <w:p w14:paraId="17DE3D03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</w:rPr>
            </w:pP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43D74D1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4" w:name="ContentsInfo_InfoHead1"/>
            <w:bookmarkStart w:id="5" w:name="ContentsInfo_note8"/>
            <w:bookmarkEnd w:id="4"/>
            <w:bookmarkEnd w:id="5"/>
            <w:r>
              <w:rPr>
                <w:rFonts w:ascii="Times New Roman" w:eastAsiaTheme="majorEastAsia" w:hAnsi="Times New Roman" w:cs="Times New Roman"/>
              </w:rPr>
              <w:t xml:space="preserve">1. </w:t>
            </w:r>
            <w:r>
              <w:rPr>
                <w:rFonts w:ascii="Times New Roman" w:eastAsiaTheme="majorEastAsia" w:hAnsi="Times New Roman" w:cs="Times New Roman"/>
              </w:rPr>
              <w:t>体细胞变异及解读</w:t>
            </w:r>
          </w:p>
          <w:p w14:paraId="35B5639E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6" w:name="ContentsInfo_note1"/>
            <w:bookmarkEnd w:id="6"/>
            <w:r>
              <w:rPr>
                <w:rFonts w:ascii="Times New Roman" w:eastAsiaTheme="majorEastAsia" w:hAnsi="Times New Roman" w:cs="Times New Roman"/>
              </w:rPr>
              <w:t>所检出的体细胞变异根据临床意义进行分级别解读</w:t>
            </w:r>
          </w:p>
          <w:p w14:paraId="0ABB6C55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  <w:p w14:paraId="5337BABD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7" w:name="ContentsInfo_InfoHead2"/>
            <w:bookmarkEnd w:id="7"/>
            <w:r>
              <w:rPr>
                <w:rFonts w:ascii="Times New Roman" w:eastAsiaTheme="majorEastAsia" w:hAnsi="Times New Roman" w:cs="Times New Roman"/>
              </w:rPr>
              <w:t xml:space="preserve">2. </w:t>
            </w:r>
            <w:r>
              <w:rPr>
                <w:rFonts w:ascii="Times New Roman" w:eastAsiaTheme="majorEastAsia" w:hAnsi="Times New Roman" w:cs="Times New Roman"/>
              </w:rPr>
              <w:t>胚系变异及解读</w:t>
            </w:r>
          </w:p>
          <w:p w14:paraId="5FD7BEF5" w14:textId="4E0D742B" w:rsidR="00787367" w:rsidRDefault="00787367" w:rsidP="00787367">
            <w:pPr>
              <w:rPr>
                <w:rFonts w:ascii="Times New Roman" w:eastAsiaTheme="majorEastAsia" w:hAnsi="Times New Roman" w:cs="Times New Roman"/>
              </w:rPr>
            </w:pPr>
            <w:bookmarkStart w:id="8" w:name="ContentsInfo_note2"/>
            <w:bookmarkEnd w:id="8"/>
            <w:r>
              <w:rPr>
                <w:rFonts w:ascii="Times New Roman" w:eastAsiaTheme="majorEastAsia" w:hAnsi="Times New Roman" w:cs="Times New Roman"/>
              </w:rPr>
              <w:t>所检出的致病</w:t>
            </w:r>
            <w:r>
              <w:rPr>
                <w:rFonts w:ascii="Times New Roman" w:eastAsiaTheme="majorEastAsia" w:hAnsi="Times New Roman" w:cs="Times New Roman" w:hint="eastAsia"/>
              </w:rPr>
              <w:t>、疑似</w:t>
            </w:r>
            <w:r>
              <w:rPr>
                <w:rFonts w:ascii="Times New Roman" w:eastAsiaTheme="majorEastAsia" w:hAnsi="Times New Roman" w:cs="Times New Roman"/>
              </w:rPr>
              <w:t>致病</w:t>
            </w:r>
            <w:r>
              <w:rPr>
                <w:rFonts w:ascii="Times New Roman" w:eastAsiaTheme="majorEastAsia" w:hAnsi="Times New Roman" w:cs="Times New Roman" w:hint="eastAsia"/>
              </w:rPr>
              <w:t>或意义不</w:t>
            </w:r>
            <w:r w:rsidR="00B85455">
              <w:rPr>
                <w:rFonts w:ascii="Times New Roman" w:eastAsiaTheme="majorEastAsia" w:hAnsi="Times New Roman" w:cs="Times New Roman" w:hint="eastAsia"/>
              </w:rPr>
              <w:t>明确</w:t>
            </w:r>
            <w:r>
              <w:rPr>
                <w:rFonts w:ascii="Times New Roman" w:eastAsiaTheme="majorEastAsia" w:hAnsi="Times New Roman" w:cs="Times New Roman"/>
              </w:rPr>
              <w:t>的胚系变异及临床意义解读</w:t>
            </w:r>
            <w:bookmarkStart w:id="9" w:name="ContentsInfo_InfoHead3"/>
            <w:bookmarkEnd w:id="9"/>
          </w:p>
          <w:p w14:paraId="5A7E7A54" w14:textId="77777777" w:rsidR="000B32AC" w:rsidRPr="00787367" w:rsidRDefault="000B32A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0" w:name="ContentsInfo_note7"/>
            <w:bookmarkEnd w:id="10"/>
          </w:p>
          <w:p w14:paraId="4127D84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1" w:name="ContentsInfo_InfoHead5"/>
            <w:bookmarkEnd w:id="11"/>
            <w:r>
              <w:rPr>
                <w:rFonts w:ascii="Times New Roman" w:eastAsiaTheme="majorEastAsia" w:hAnsi="Times New Roman" w:cs="Times New Roman"/>
              </w:rPr>
              <w:t xml:space="preserve">3. </w:t>
            </w:r>
            <w:r>
              <w:rPr>
                <w:rFonts w:ascii="Times New Roman" w:eastAsiaTheme="majorEastAsia" w:hAnsi="Times New Roman" w:cs="Times New Roman"/>
              </w:rPr>
              <w:t>药物代谢相关酶类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结果</w:t>
            </w:r>
          </w:p>
          <w:p w14:paraId="30A228D7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2" w:name="ContentsInfo_note5"/>
            <w:bookmarkEnd w:id="12"/>
            <w:r>
              <w:rPr>
                <w:rFonts w:ascii="Times New Roman" w:eastAsiaTheme="majorEastAsia" w:hAnsi="Times New Roman" w:cs="Times New Roman"/>
              </w:rPr>
              <w:t>与部分药物毒性或疗效可能相关的药物代谢酶类</w:t>
            </w:r>
            <w:r>
              <w:rPr>
                <w:rFonts w:ascii="Times New Roman" w:eastAsiaTheme="majorEastAsia" w:hAnsi="Times New Roman" w:cs="Times New Roman"/>
              </w:rPr>
              <w:t>SNP</w:t>
            </w:r>
            <w:r>
              <w:rPr>
                <w:rFonts w:ascii="Times New Roman" w:eastAsiaTheme="majorEastAsia" w:hAnsi="Times New Roman" w:cs="Times New Roman"/>
              </w:rPr>
              <w:t>分型结果及临床意义</w:t>
            </w:r>
            <w:bookmarkStart w:id="13" w:name="ContentsInfo_InfoHead6"/>
            <w:bookmarkEnd w:id="13"/>
          </w:p>
          <w:p w14:paraId="58058749" w14:textId="77777777" w:rsidR="000B32AC" w:rsidRDefault="000B32AC" w:rsidP="004C1EA2">
            <w:pPr>
              <w:spacing w:line="400" w:lineRule="exact"/>
              <w:ind w:left="420"/>
              <w:rPr>
                <w:rFonts w:ascii="Times New Roman" w:eastAsiaTheme="majorEastAsia" w:hAnsi="Times New Roman" w:cs="Times New Roman"/>
                <w:color w:val="4F6228" w:themeColor="accent3" w:themeShade="80"/>
                <w:spacing w:val="6"/>
                <w:sz w:val="16"/>
                <w:szCs w:val="16"/>
              </w:rPr>
            </w:pPr>
          </w:p>
        </w:tc>
      </w:tr>
      <w:tr w:rsidR="000B32AC" w14:paraId="32A5E064" w14:textId="77777777" w:rsidTr="004C1EA2">
        <w:trPr>
          <w:trHeight w:val="219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7F3171B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73CA4A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pacing w:val="10"/>
                <w:sz w:val="18"/>
                <w:szCs w:val="18"/>
              </w:rPr>
            </w:pPr>
          </w:p>
        </w:tc>
      </w:tr>
      <w:tr w:rsidR="000B32AC" w14:paraId="0BE18246" w14:textId="77777777" w:rsidTr="004C1EA2">
        <w:trPr>
          <w:trHeight w:hRule="exact" w:val="567"/>
        </w:trPr>
        <w:tc>
          <w:tcPr>
            <w:tcW w:w="2141" w:type="dxa"/>
            <w:vMerge w:val="restart"/>
            <w:tcBorders>
              <w:left w:val="nil"/>
            </w:tcBorders>
            <w:tcMar>
              <w:top w:w="113" w:type="dxa"/>
              <w:bottom w:w="113" w:type="dxa"/>
            </w:tcMar>
          </w:tcPr>
          <w:p w14:paraId="209E1E7E" w14:textId="77777777" w:rsidR="000B32AC" w:rsidRDefault="001E0E9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spacing w:val="10"/>
              </w:rPr>
            </w:pPr>
            <w:bookmarkStart w:id="14" w:name="Contents_Info_title3"/>
            <w:bookmarkEnd w:id="14"/>
            <w:r>
              <w:rPr>
                <w:rFonts w:ascii="Times New Roman" w:eastAsiaTheme="majorEastAsia" w:hAnsi="Times New Roman" w:cs="Times New Roman"/>
                <w:b/>
                <w:spacing w:val="10"/>
              </w:rPr>
              <w:t>附录</w:t>
            </w:r>
          </w:p>
        </w:tc>
        <w:tc>
          <w:tcPr>
            <w:tcW w:w="6150" w:type="dxa"/>
            <w:vMerge w:val="restart"/>
            <w:tcBorders>
              <w:top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6D048A28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bookmarkStart w:id="15" w:name="ContentsInfo_info2"/>
            <w:bookmarkEnd w:id="15"/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1</w:t>
            </w:r>
            <w:r>
              <w:rPr>
                <w:rFonts w:ascii="Times New Roman" w:eastAsiaTheme="majorEastAsia" w:hAnsi="Times New Roman" w:cs="Times New Roman"/>
              </w:rPr>
              <w:t>：样本主要质控</w:t>
            </w:r>
          </w:p>
          <w:p w14:paraId="62351E2F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2</w:t>
            </w:r>
            <w:r>
              <w:rPr>
                <w:rFonts w:ascii="Times New Roman" w:eastAsiaTheme="majorEastAsia" w:hAnsi="Times New Roman" w:cs="Times New Roman"/>
              </w:rPr>
              <w:t>：检测方法的局限性</w:t>
            </w:r>
          </w:p>
          <w:p w14:paraId="2AD3E271" w14:textId="77777777" w:rsidR="000B32AC" w:rsidRDefault="001E0E9C" w:rsidP="004C1EA2">
            <w:pPr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附录</w:t>
            </w:r>
            <w:r>
              <w:rPr>
                <w:rFonts w:ascii="Times New Roman" w:eastAsiaTheme="majorEastAsia" w:hAnsi="Times New Roman" w:cs="Times New Roman"/>
              </w:rPr>
              <w:t>3</w:t>
            </w:r>
            <w:r>
              <w:rPr>
                <w:rFonts w:ascii="Times New Roman" w:eastAsiaTheme="majorEastAsia" w:hAnsi="Times New Roman" w:cs="Times New Roman"/>
              </w:rPr>
              <w:t>：基因检测范围及可检测变异类型</w:t>
            </w:r>
          </w:p>
          <w:p w14:paraId="1DA2DC13" w14:textId="77777777" w:rsidR="000B32AC" w:rsidRDefault="000B32AC" w:rsidP="004C1EA2">
            <w:pPr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2EECB843" w14:textId="77777777" w:rsidTr="004C1EA2">
        <w:trPr>
          <w:trHeight w:val="1472"/>
        </w:trPr>
        <w:tc>
          <w:tcPr>
            <w:tcW w:w="2141" w:type="dxa"/>
            <w:vMerge/>
            <w:tcBorders>
              <w:left w:val="nil"/>
            </w:tcBorders>
            <w:tcMar>
              <w:top w:w="113" w:type="dxa"/>
              <w:bottom w:w="113" w:type="dxa"/>
            </w:tcMar>
          </w:tcPr>
          <w:p w14:paraId="654F61D6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</w:rPr>
            </w:pPr>
          </w:p>
        </w:tc>
        <w:tc>
          <w:tcPr>
            <w:tcW w:w="6150" w:type="dxa"/>
            <w:vMerge/>
            <w:tcBorders>
              <w:bottom w:val="single" w:sz="8" w:space="0" w:color="F2F2F2" w:themeColor="background1" w:themeShade="F2"/>
            </w:tcBorders>
            <w:tcMar>
              <w:top w:w="113" w:type="dxa"/>
              <w:bottom w:w="113" w:type="dxa"/>
            </w:tcMar>
          </w:tcPr>
          <w:p w14:paraId="3169479A" w14:textId="77777777" w:rsidR="000B32AC" w:rsidRDefault="000B32AC" w:rsidP="004C1EA2">
            <w:pPr>
              <w:spacing w:line="400" w:lineRule="exact"/>
              <w:rPr>
                <w:rFonts w:ascii="Times New Roman" w:eastAsiaTheme="majorEastAsia" w:hAnsi="Times New Roman" w:cs="Times New Roman"/>
                <w:color w:val="404040" w:themeColor="text1" w:themeTint="BF"/>
                <w:sz w:val="18"/>
                <w:szCs w:val="18"/>
              </w:rPr>
            </w:pPr>
          </w:p>
        </w:tc>
      </w:tr>
    </w:tbl>
    <w:p w14:paraId="6F1A00D0" w14:textId="77777777" w:rsidR="007A59C8" w:rsidRDefault="007A59C8">
      <w:r>
        <w:br w:type="page"/>
      </w:r>
    </w:p>
    <w:p w14:paraId="30BA378C" w14:textId="6AD8B442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36"/>
          <w:szCs w:val="36"/>
        </w:rPr>
      </w:pPr>
      <w:bookmarkStart w:id="16" w:name="Detection_Content_Table_remove"/>
      <w:r w:rsidRPr="007A59C8">
        <w:rPr>
          <w:rFonts w:ascii="Times New Roman" w:eastAsiaTheme="majorEastAsia" w:hAnsi="Times New Roman" w:cs="Times New Roman" w:hint="eastAsia"/>
          <w:b/>
          <w:spacing w:val="10"/>
          <w:sz w:val="36"/>
          <w:szCs w:val="36"/>
        </w:rPr>
        <w:lastRenderedPageBreak/>
        <w:t>检测概述</w:t>
      </w:r>
    </w:p>
    <w:p w14:paraId="3F45CC4D" w14:textId="49C54A25" w:rsidR="007A59C8" w:rsidRP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 w:rsidRPr="007A59C8">
        <w:rPr>
          <w:rFonts w:ascii="Times New Roman" w:eastAsiaTheme="majorEastAsia" w:hAnsi="Times New Roman" w:cs="Times New Roman" w:hint="eastAsia"/>
          <w:b/>
          <w:spacing w:val="10"/>
          <w:sz w:val="28"/>
          <w:szCs w:val="28"/>
        </w:rPr>
        <w:t>基本信息</w:t>
      </w:r>
    </w:p>
    <w:tbl>
      <w:tblPr>
        <w:tblStyle w:val="afffd"/>
        <w:tblW w:w="9642" w:type="dxa"/>
        <w:tblInd w:w="113" w:type="dxa"/>
        <w:tblBorders>
          <w:top w:val="single" w:sz="2" w:space="0" w:color="8DC63F"/>
          <w:left w:val="none" w:sz="0" w:space="0" w:color="auto"/>
          <w:bottom w:val="single" w:sz="6" w:space="0" w:color="8DC63F"/>
          <w:right w:val="none" w:sz="0" w:space="0" w:color="auto"/>
          <w:insideH w:val="dotted" w:sz="2" w:space="0" w:color="D9D9D9" w:themeColor="background1" w:themeShade="D9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1251"/>
        <w:gridCol w:w="1699"/>
        <w:gridCol w:w="1128"/>
        <w:gridCol w:w="2411"/>
        <w:gridCol w:w="1203"/>
        <w:gridCol w:w="1950"/>
      </w:tblGrid>
      <w:tr w:rsidR="00694A47" w14:paraId="4D14EA6C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19AFF7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姓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名</w:t>
            </w:r>
          </w:p>
        </w:tc>
        <w:tc>
          <w:tcPr>
            <w:tcW w:w="88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2489F6C" w14:textId="5D3712EA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sample.patient_name %}{{sample.patient_name}}{%else%}-{%endif%}</w:t>
            </w:r>
          </w:p>
        </w:tc>
        <w:tc>
          <w:tcPr>
            <w:tcW w:w="585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718EED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性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别</w:t>
            </w:r>
          </w:p>
        </w:tc>
        <w:tc>
          <w:tcPr>
            <w:tcW w:w="1250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vAlign w:val="center"/>
          </w:tcPr>
          <w:p w14:paraId="328F8A91" w14:textId="03A3883B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sample.gender %}{{sample.gender}}{%else%}-{%endif%}</w:t>
            </w:r>
          </w:p>
        </w:tc>
        <w:tc>
          <w:tcPr>
            <w:tcW w:w="624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7C3BC0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年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 xml:space="preserve">  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龄</w:t>
            </w:r>
          </w:p>
        </w:tc>
        <w:tc>
          <w:tcPr>
            <w:tcW w:w="1011" w:type="pct"/>
            <w:tcBorders>
              <w:top w:val="single" w:sz="2" w:space="0" w:color="8DC63F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B126E0E" w14:textId="1CA74B5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sample.age %}{{sample.age}}{%else%}-{%endif%}</w:t>
            </w:r>
          </w:p>
        </w:tc>
      </w:tr>
      <w:tr w:rsidR="00694A47" w14:paraId="6941EE4F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6721B2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门诊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住院号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289ADC5" w14:textId="6C08B143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A142BC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outpatient_hospitalization_no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6DC344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送检医院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48CEA691" w14:textId="30C8C3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AD1141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郑州大学第一附属医院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AD8DE8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送检科室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CDE5A7B" w14:textId="10EE3274" w:rsidR="00694A47" w:rsidRDefault="00C00779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0D49B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submission_department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051EF672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1602D6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原病理编号</w:t>
            </w:r>
          </w:p>
        </w:tc>
        <w:tc>
          <w:tcPr>
            <w:tcW w:w="88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1BBC1E9" w14:textId="0F512423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{%if 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sample.pathological_id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%}</w:t>
            </w:r>
            <w:r w:rsidRPr="00B3233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{{sample.pathological_id}}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585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B0ABF2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A50AC8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标本类型</w:t>
            </w:r>
          </w:p>
        </w:tc>
        <w:tc>
          <w:tcPr>
            <w:tcW w:w="1250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vAlign w:val="center"/>
          </w:tcPr>
          <w:p w14:paraId="06549EF5" w14:textId="453FCABB" w:rsidR="00694A47" w:rsidRDefault="00C953BE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sample.sample_type and sample.control_sample_type%}{{sample.sample_type}},{{sample.control_sample_type}}{%elif sample.sample_type and not sample.control_sample_type%}{{sample.sample_type}}{%elif not sample.sample_type and sample.control_sample_type%}{{sample.control_sample_type}}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</w:t>
            </w:r>
            <w:r w:rsidRPr="00C953B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762C84F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送检日期</w:t>
            </w: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23AB7E74" w14:textId="79401E8E" w:rsidR="00694A47" w:rsidRDefault="00EC58C6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}{{sample.</w:t>
            </w:r>
            <w:r w:rsidRPr="003723D1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submission_date</w:t>
            </w:r>
            <w:r w:rsidRPr="001132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{%else%}-{%endif%}</w:t>
            </w:r>
          </w:p>
        </w:tc>
      </w:tr>
      <w:tr w:rsidR="00694A47" w14:paraId="669ADEC8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0FE11FC6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病理诊断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4A8CB6C9" w14:textId="56C2B049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DC4FFE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sample.pathol_diagn %}{{sample.pathol_diagn}}{%else%}-{%endif%}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34D1E4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108F5ACB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  <w:tr w:rsidR="00694A47" w14:paraId="6A60D0D6" w14:textId="77777777" w:rsidTr="00F02645">
        <w:trPr>
          <w:trHeight w:val="397"/>
        </w:trPr>
        <w:tc>
          <w:tcPr>
            <w:tcW w:w="649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5E6191F8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家族史</w:t>
            </w:r>
          </w:p>
        </w:tc>
        <w:tc>
          <w:tcPr>
            <w:tcW w:w="2716" w:type="pct"/>
            <w:gridSpan w:val="3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6029C5D6" w14:textId="05F1CF44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sample.family_history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 %}</w:t>
            </w:r>
            <w:r w:rsidRPr="00E1112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{{sample.family_history}}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{%else%}-{%endif%}</w:t>
            </w:r>
          </w:p>
        </w:tc>
        <w:tc>
          <w:tcPr>
            <w:tcW w:w="624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3D978E6A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</w:p>
        </w:tc>
        <w:tc>
          <w:tcPr>
            <w:tcW w:w="1011" w:type="pct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auto"/>
            <w:tcMar>
              <w:top w:w="28" w:type="dxa"/>
              <w:left w:w="85" w:type="dxa"/>
              <w:bottom w:w="28" w:type="dxa"/>
              <w:right w:w="85" w:type="dxa"/>
            </w:tcMar>
            <w:vAlign w:val="center"/>
          </w:tcPr>
          <w:p w14:paraId="7A3F5305" w14:textId="77777777" w:rsidR="00694A47" w:rsidRDefault="00694A47" w:rsidP="00694A47">
            <w:pPr>
              <w:spacing w:line="240" w:lineRule="exac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</w:p>
        </w:tc>
      </w:tr>
    </w:tbl>
    <w:p w14:paraId="1F38A2D9" w14:textId="77777777" w:rsidR="007A59C8" w:rsidRDefault="007A59C8" w:rsidP="007A59C8">
      <w:pPr>
        <w:snapToGrid w:val="0"/>
        <w:rPr>
          <w:rFonts w:ascii="Times New Roman" w:eastAsiaTheme="majorEastAsia" w:hAnsi="Times New Roman" w:cs="Times New Roman"/>
          <w:b/>
          <w:color w:val="F26522"/>
          <w:sz w:val="6"/>
          <w:szCs w:val="6"/>
        </w:rPr>
      </w:pPr>
    </w:p>
    <w:p w14:paraId="3D9F785D" w14:textId="77777777" w:rsidR="007A59C8" w:rsidRDefault="007A59C8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</w:p>
    <w:p w14:paraId="0414FE0A" w14:textId="4CF3BCD1" w:rsidR="000B32AC" w:rsidRDefault="001E0E9C">
      <w:pP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spacing w:val="10"/>
          <w:sz w:val="28"/>
          <w:szCs w:val="28"/>
        </w:rPr>
        <w:t>检测内容</w:t>
      </w:r>
    </w:p>
    <w:p w14:paraId="34627B5C" w14:textId="75C422E5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检测范围：与肿瘤诊断、治疗和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或预后密切相关的</w:t>
      </w:r>
      <w:r w:rsidR="006C7111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{%if [sample.json_batch_name, “v1.7.0”]|judge_version%}</w:t>
      </w:r>
      <w:r w:rsidR="006C7111">
        <w:rPr>
          <w:rFonts w:ascii="Times New Roman" w:eastAsiaTheme="majorEastAsia" w:hAnsi="Times New Roman" w:cs="Times New Roman"/>
          <w:spacing w:val="10"/>
          <w:sz w:val="20"/>
          <w:szCs w:val="20"/>
        </w:rPr>
        <w:t>34</w:t>
      </w:r>
      <w:r w:rsidR="006C7111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{%else%}</w:t>
      </w:r>
      <w:r w:rsidR="006C7111">
        <w:rPr>
          <w:rFonts w:ascii="Times New Roman" w:eastAsiaTheme="majorEastAsia" w:hAnsi="Times New Roman" w:cs="Times New Roman"/>
          <w:spacing w:val="10"/>
          <w:sz w:val="20"/>
          <w:szCs w:val="20"/>
        </w:rPr>
        <w:t>32</w:t>
      </w:r>
      <w:r w:rsidR="006C7111">
        <w:rPr>
          <w:rFonts w:ascii="Times New Roman" w:eastAsiaTheme="majorEastAsia" w:hAnsi="Times New Roman" w:cs="Times New Roman"/>
          <w:spacing w:val="10"/>
          <w:sz w:val="20"/>
          <w:szCs w:val="20"/>
          <w:highlight w:val="yellow"/>
        </w:rPr>
        <w:t>{%endif%}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个基因的目标区域（基因列表和检测范围见附录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3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），以及化疗药物代谢相关酶类多态性位点。</w:t>
      </w:r>
    </w:p>
    <w:p w14:paraId="412334F7" w14:textId="1E16D8B0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检测类型：可检测目标区域内的点突变、插入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/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缺失、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BRCA1/2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基因大片段重排（限胚系样本）；对化疗药物代谢相关酶类多态性位点的检测结果进行分析。</w:t>
      </w:r>
    </w:p>
    <w:p w14:paraId="7EB3B893" w14:textId="77777777" w:rsidR="000B32AC" w:rsidRDefault="001E0E9C">
      <w:pPr>
        <w:rPr>
          <w:rFonts w:ascii="Times New Roman" w:eastAsiaTheme="majorEastAsia" w:hAnsi="Times New Roman" w:cs="Times New Roman"/>
          <w:spacing w:val="10"/>
          <w:sz w:val="20"/>
          <w:szCs w:val="20"/>
        </w:rPr>
      </w:pP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检测意义：本产品可为患者使用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PARP</w:t>
      </w:r>
      <w:r>
        <w:rPr>
          <w:rFonts w:ascii="Times New Roman" w:eastAsiaTheme="majorEastAsia" w:hAnsi="Times New Roman" w:cs="Times New Roman"/>
          <w:spacing w:val="10"/>
          <w:sz w:val="20"/>
          <w:szCs w:val="20"/>
        </w:rPr>
        <w:t>抑制剂和其他相关靶向药物提供指导建议；还可为受检者预测相关疾病风险。</w:t>
      </w:r>
    </w:p>
    <w:p w14:paraId="4FBCDF3B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结果小结</w:t>
      </w:r>
      <w:bookmarkStart w:id="17" w:name="Detection_Summary_Table_remove"/>
      <w:bookmarkEnd w:id="16"/>
    </w:p>
    <w:tbl>
      <w:tblPr>
        <w:tblStyle w:val="afffd"/>
        <w:tblW w:w="10206" w:type="dxa"/>
        <w:tblInd w:w="1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60" w:type="dxa"/>
          <w:right w:w="60" w:type="dxa"/>
        </w:tblCellMar>
        <w:tblLook w:val="04A0" w:firstRow="1" w:lastRow="0" w:firstColumn="1" w:lastColumn="0" w:noHBand="0" w:noVBand="1"/>
      </w:tblPr>
      <w:tblGrid>
        <w:gridCol w:w="2767"/>
        <w:gridCol w:w="7439"/>
      </w:tblGrid>
      <w:tr w:rsidR="000B32AC" w14:paraId="505EF465" w14:textId="77777777">
        <w:trPr>
          <w:trHeight w:val="510"/>
        </w:trPr>
        <w:tc>
          <w:tcPr>
            <w:tcW w:w="2767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BCCAFC8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18" w:name="Detection_Summary_title1"/>
            <w:bookmarkStart w:id="19" w:name="Detection_Summary_Table"/>
            <w:bookmarkEnd w:id="17"/>
            <w:bookmarkEnd w:id="18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检测类型</w:t>
            </w:r>
          </w:p>
        </w:tc>
        <w:tc>
          <w:tcPr>
            <w:tcW w:w="7439" w:type="dxa"/>
            <w:tcBorders>
              <w:bottom w:val="single" w:sz="2" w:space="0" w:color="8DC63F"/>
            </w:tcBorders>
            <w:shd w:val="clear" w:color="auto" w:fill="auto"/>
            <w:tcMar>
              <w:top w:w="60" w:type="dxa"/>
              <w:bottom w:w="60" w:type="dxa"/>
            </w:tcMar>
            <w:vAlign w:val="center"/>
          </w:tcPr>
          <w:p w14:paraId="16803ADD" w14:textId="77777777" w:rsidR="000B32AC" w:rsidRDefault="001E0E9C">
            <w:pPr>
              <w:spacing w:line="440" w:lineRule="exact"/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</w:pPr>
            <w:bookmarkStart w:id="20" w:name="Detection_Summary_title2"/>
            <w:bookmarkEnd w:id="20"/>
            <w:r>
              <w:rPr>
                <w:rFonts w:ascii="Times New Roman" w:eastAsiaTheme="majorEastAsia" w:hAnsi="Times New Roman" w:cs="Times New Roman"/>
                <w:b/>
                <w:spacing w:val="6"/>
                <w:sz w:val="19"/>
                <w:szCs w:val="19"/>
              </w:rPr>
              <w:t>检测结果</w:t>
            </w:r>
          </w:p>
        </w:tc>
      </w:tr>
      <w:tr w:rsidR="000B32AC" w14:paraId="43DE936C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5D2A4CD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lastRenderedPageBreak/>
              <w:t>体细胞变异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5D092BB4" w14:textId="25E05888" w:rsidR="000B32AC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%if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var.var_somatic.level_onco_nodrug + var.var_somatic.level_III 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共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{(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var.var_somatic.level_I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var.var_somatic.level_II 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+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671445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var.var_somatic.level_onco_nodrug + var.var_somatic.level_III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)|count}}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个变异，其中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具有明确临床意义的变异有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{{var.var_somatic.level_I|count}}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个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="008F2A57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未检测到具有临床意义或临床意义尚不明确的体细胞变异</w:t>
            </w:r>
            <w:r w:rsidRPr="00F41D1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</w:tc>
      </w:tr>
      <w:tr w:rsidR="00694A47" w14:paraId="047DE4E2" w14:textId="77777777" w:rsidTr="009E631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1FC93188" w14:textId="20FE0E64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{%tr if var.var_somatic.level_I %}</w:t>
            </w:r>
          </w:p>
        </w:tc>
      </w:tr>
      <w:tr w:rsidR="000B32AC" w14:paraId="12735895" w14:textId="77777777">
        <w:trPr>
          <w:trHeight w:val="204"/>
        </w:trPr>
        <w:tc>
          <w:tcPr>
            <w:tcW w:w="2767" w:type="dxa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4CCA79D0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具有临床意义的变异（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I</w:t>
            </w: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类）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68CA091" w14:textId="77777777" w:rsidR="00694A47" w:rsidRPr="001F2C9D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p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for a in var.var_somatic.level_I %}</w:t>
            </w:r>
          </w:p>
          <w:p w14:paraId="5BF8A00F" w14:textId="77777777" w:rsidR="00694A47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{{a.gene_symbol}}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 a.transcript_primary}}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{{a.hgvs_c}}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{%if a.hgvs_p!=”p.?”%}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: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{{a.hgvs_p}}{%endif%}</w:t>
            </w:r>
          </w:p>
          <w:p w14:paraId="0EB009C4" w14:textId="6C2140EE" w:rsidR="000B32AC" w:rsidRDefault="00694A47" w:rsidP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</w:t>
            </w:r>
            <w:r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p endfor %</w:t>
            </w:r>
            <w:r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694A47" w14:paraId="54644D60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E56D634" w14:textId="6C567DD9" w:rsidR="00694A47" w:rsidRDefault="00694A47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</w:t>
            </w:r>
            <w:r w:rsidRPr="001F2C9D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%tr endif %</w:t>
            </w:r>
            <w:r w:rsidRPr="001F2C9D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}</w:t>
            </w:r>
          </w:p>
        </w:tc>
      </w:tr>
      <w:tr w:rsidR="0025397A" w14:paraId="7C70505E" w14:textId="77777777" w:rsidTr="00826F3C">
        <w:trPr>
          <w:trHeight w:val="204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BF8A21F" w14:textId="66A245F7" w:rsidR="0025397A" w:rsidRPr="001F2C9D" w:rsidRDefault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if judge_brca_cnv == “mlpa”%}</w:t>
            </w:r>
          </w:p>
        </w:tc>
      </w:tr>
      <w:tr w:rsidR="000B32AC" w14:paraId="62EBA48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E19FE54" w14:textId="77777777" w:rsidR="000B32AC" w:rsidRDefault="001E0E9C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63ED12D" w14:textId="32B325F3" w:rsidR="000B32AC" w:rsidRDefault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25397A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{{( var.var_germline.level_5 + var_brca.mlpa_v2.B1_mlpa_L5 + var_brca.mlpa_v2.B2_mlpa_L5 + var.var_germline.level_4+ var_brca.mlpa_v2.B1_mlpa_L4 + var_brca.mlpa_v2.B2_mlpa_L4)|ZDY_HRR_germline_summary_v2}}</w:t>
            </w:r>
          </w:p>
        </w:tc>
      </w:tr>
      <w:tr w:rsidR="0025397A" w14:paraId="547FD409" w14:textId="77777777" w:rsidTr="008623B0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8843F5F" w14:textId="2BE216AF" w:rsidR="0025397A" w:rsidRPr="00BF64C6" w:rsidRDefault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else%}</w:t>
            </w:r>
          </w:p>
        </w:tc>
      </w:tr>
      <w:tr w:rsidR="0025397A" w14:paraId="471AD151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4649825" w14:textId="146DD89C" w:rsidR="0025397A" w:rsidRDefault="0025397A" w:rsidP="0025397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胚系致病变异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222D8382" w14:textId="551B869A" w:rsidR="0025397A" w:rsidRPr="00BF64C6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{{( var.var_germline.level_5 + var_brca.gcnv_v2.B1_gcnv_L5 + var_brca.gcnv_v2.B2_gcnv_L5 + var.var_germline.level_4+ var_brca.gcnv_v2.B1_gcnv_L4 + var_brca.gcnv_v2.B2_gcnv_L4)|ZDY_HRR_germline_summary_v2}}</w:t>
            </w:r>
          </w:p>
        </w:tc>
      </w:tr>
      <w:tr w:rsidR="0025397A" w14:paraId="003ADD10" w14:textId="77777777" w:rsidTr="00F82DB1">
        <w:trPr>
          <w:trHeight w:val="410"/>
        </w:trPr>
        <w:tc>
          <w:tcPr>
            <w:tcW w:w="10206" w:type="dxa"/>
            <w:gridSpan w:val="2"/>
            <w:tcBorders>
              <w:top w:val="single" w:sz="2" w:space="0" w:color="D9D9D9" w:themeColor="background1" w:themeShade="D9"/>
              <w:bottom w:val="single" w:sz="2" w:space="0" w:color="D9D9D9" w:themeColor="background1" w:themeShade="D9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61151105" w14:textId="7C6D368D" w:rsidR="0025397A" w:rsidRPr="00BF64C6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4A1C94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  <w:highlight w:val="magenta"/>
              </w:rPr>
              <w:t>{%tr endif%}</w:t>
            </w:r>
          </w:p>
        </w:tc>
      </w:tr>
      <w:tr w:rsidR="0025397A" w14:paraId="1C45B430" w14:textId="77777777">
        <w:trPr>
          <w:trHeight w:val="410"/>
        </w:trPr>
        <w:tc>
          <w:tcPr>
            <w:tcW w:w="2767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0512DE21" w14:textId="77777777" w:rsidR="0025397A" w:rsidRDefault="0025397A" w:rsidP="0025397A">
            <w:pPr>
              <w:adjustRightInd w:val="0"/>
              <w:snapToGrid w:val="0"/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</w:pPr>
            <w:r w:rsidRPr="00385772">
              <w:rPr>
                <w:rFonts w:ascii="Times New Roman" w:eastAsiaTheme="majorEastAsia" w:hAnsi="Times New Roman" w:cs="Times New Roman"/>
                <w:b/>
                <w:spacing w:val="6"/>
                <w:sz w:val="18"/>
                <w:szCs w:val="18"/>
              </w:rPr>
              <w:t>样品总体质量评估</w:t>
            </w:r>
          </w:p>
        </w:tc>
        <w:tc>
          <w:tcPr>
            <w:tcW w:w="7439" w:type="dxa"/>
            <w:tcBorders>
              <w:top w:val="single" w:sz="2" w:space="0" w:color="D9D9D9" w:themeColor="background1" w:themeShade="D9"/>
              <w:bottom w:val="single" w:sz="4" w:space="0" w:color="8DC63F"/>
            </w:tcBorders>
            <w:shd w:val="clear" w:color="auto" w:fill="FFFFFF" w:themeFill="background1"/>
            <w:tcMar>
              <w:top w:w="85" w:type="dxa"/>
              <w:bottom w:w="28" w:type="dxa"/>
            </w:tcMar>
          </w:tcPr>
          <w:p w14:paraId="7F542B75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qc.dna_data_qc.cleandata_q30_num&gt;=0.75 and qc.dna_data_qc.depth_ssbc_num&gt;=300 and qc.control_data_qc.cleandata_q30_num&gt;=0.75 and qc.control_data_qc.depth_ssbc_num&gt;=100%}</w:t>
            </w:r>
          </w:p>
          <w:p w14:paraId="5B1430D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sample.tumor_content %}</w:t>
            </w:r>
          </w:p>
          <w:p w14:paraId="30A2CCB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7094B18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sample.tumor_content|replace(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 and lib_quality_control.lib_dna_qc.dna_qty|float &gt;= 30 and lib_quality_control.control_lib_dna_qc.dna_qty|float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36B0CC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CD57FC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sample.tumor_content|replace(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75933D65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2CA73890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631C34E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lib_quality_control.lib_dna_qc.tumor_content %}</w:t>
            </w:r>
          </w:p>
          <w:p w14:paraId="5E1E5CC1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4DD934A6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lib_quality_control.lib_dna_qc.tumor_content|replace(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 and lib_quality_control.lib_dna_qc.dna_qty|float &gt;= 30 and lib_quality_control.control_lib_dna_qc.dna_qty|float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20C5AAA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5A30CD84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lib_quality_control.lib_dna_qc.tumor_content|replace(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“富集”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 xml:space="preserve">, 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)|replace(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“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%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,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””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)|float &gt;= 20%}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1D491CAB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18DD8C30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0657CC88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714E2EA2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{%if lib_quality_control.lib_dna_qc.dna_qty|float &gt;= 30 and lib_quality_control.control_lib_dna_qc.dna_qty|float &gt;= 20 %}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{%else%}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{%endif%}</w:t>
            </w:r>
          </w:p>
          <w:p w14:paraId="5F5FE3A7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lastRenderedPageBreak/>
              <w:t>{%p else%}</w:t>
            </w:r>
          </w:p>
          <w:p w14:paraId="7CAD5F9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合格（质控项有缺失，请补齐数据后自行评估）</w:t>
            </w:r>
          </w:p>
          <w:p w14:paraId="223959EF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0D3BE84A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4E4B16C7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  <w:p w14:paraId="31B5BD77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else%}</w:t>
            </w:r>
          </w:p>
          <w:p w14:paraId="24324AA9" w14:textId="77777777" w:rsidR="0025397A" w:rsidRPr="009F7022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 w:hint="eastAsia"/>
                <w:spacing w:val="6"/>
                <w:sz w:val="18"/>
                <w:szCs w:val="18"/>
              </w:rPr>
              <w:t>警戒</w:t>
            </w:r>
          </w:p>
          <w:p w14:paraId="3FE055BB" w14:textId="3866F35C" w:rsidR="0025397A" w:rsidRDefault="0025397A" w:rsidP="0025397A">
            <w:pPr>
              <w:adjustRightInd w:val="0"/>
              <w:snapToGrid w:val="0"/>
              <w:jc w:val="left"/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</w:pPr>
            <w:r w:rsidRPr="009F7022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>{%p endif%}</w:t>
            </w:r>
          </w:p>
        </w:tc>
      </w:tr>
      <w:bookmarkEnd w:id="19"/>
    </w:tbl>
    <w:p w14:paraId="5B6F98B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lastRenderedPageBreak/>
        <w:br w:type="page"/>
      </w:r>
    </w:p>
    <w:p w14:paraId="63420D67" w14:textId="77777777" w:rsidR="000B32AC" w:rsidRDefault="001E0E9C">
      <w:pPr>
        <w:rPr>
          <w:rFonts w:ascii="Times New Roman" w:eastAsiaTheme="majorEastAsia" w:hAnsi="Times New Roman" w:cs="Times New Roman"/>
          <w:b/>
          <w:sz w:val="40"/>
        </w:rPr>
      </w:pPr>
      <w:r>
        <w:rPr>
          <w:rFonts w:ascii="Times New Roman" w:eastAsiaTheme="majorEastAsia" w:hAnsi="Times New Roman" w:cs="Times New Roman"/>
          <w:b/>
          <w:sz w:val="36"/>
        </w:rPr>
        <w:lastRenderedPageBreak/>
        <w:t>检测结果</w:t>
      </w:r>
    </w:p>
    <w:p w14:paraId="7809045A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</w:t>
      </w:r>
      <w:r>
        <w:rPr>
          <w:rFonts w:ascii="Times New Roman" w:eastAsiaTheme="majorEastAsia" w:hAnsi="Times New Roman" w:cs="Times New Roman"/>
          <w:b/>
          <w:sz w:val="28"/>
        </w:rPr>
        <w:t>、体细胞变异及解读</w:t>
      </w:r>
    </w:p>
    <w:p w14:paraId="0CF8EC08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1.1</w:t>
      </w:r>
      <w:r>
        <w:rPr>
          <w:rFonts w:ascii="Times New Roman" w:eastAsiaTheme="majorEastAsia" w:hAnsi="Times New Roman" w:cs="Times New Roman"/>
          <w:b/>
          <w:sz w:val="28"/>
        </w:rPr>
        <w:t>体细胞变异结果</w:t>
      </w:r>
    </w:p>
    <w:p w14:paraId="4483A1C8" w14:textId="380ECB71" w:rsidR="000B32AC" w:rsidRDefault="001E0E9C">
      <w:pPr>
        <w:rPr>
          <w:rFonts w:ascii="Times New Roman" w:eastAsiaTheme="majorEastAsia" w:hAnsi="Times New Roman" w:cs="Times New Roman"/>
          <w:b/>
          <w:sz w:val="22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具有明确临床意义的变异（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0A29254A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147AF54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4C21A67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41FB5FF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639C9C68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719BFB9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78843C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 %}</w:t>
            </w:r>
          </w:p>
        </w:tc>
      </w:tr>
      <w:tr w:rsidR="00694A47" w14:paraId="786D5B2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81067D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 %}</w:t>
            </w:r>
          </w:p>
        </w:tc>
      </w:tr>
      <w:tr w:rsidR="00694A47" w14:paraId="581705DE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64FE20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119E2897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7B87F5BB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29EAEEB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34D4859F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396E452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648FF14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5EBBBB37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660E84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15CDD445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30A1B7F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具有明确临床意义的变异</w:t>
            </w:r>
          </w:p>
        </w:tc>
      </w:tr>
      <w:tr w:rsidR="00694A47" w14:paraId="200FE5A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4551B9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3A985062" w14:textId="77777777" w:rsidR="00694A47" w:rsidRDefault="00694A47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</w:p>
    <w:p w14:paraId="4861F0BA" w14:textId="162525BE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具有潜在临床意义的变异（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74BD7720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703F13E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EEC6A8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0EC0878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0B1D0E62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67C1A06B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390094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AE55470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0A3413B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</w:t>
            </w:r>
            <w:r w:rsidRPr="00B4686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4CF0E5E1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1AE4F0F5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5BFC972E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40B80D" w14:textId="77777777" w:rsidR="00694A47" w:rsidRPr="00760A49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41E17342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010F8F16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035812E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0AFCC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3C207DF3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64DAE21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3D36D37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58C94D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具有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潜在</w:t>
            </w:r>
            <w:r w:rsidRPr="00E908BA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临床意义的变异</w:t>
            </w:r>
          </w:p>
        </w:tc>
      </w:tr>
      <w:tr w:rsidR="00694A47" w14:paraId="04508B7E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B5B9AD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C3B6424" w14:textId="77777777" w:rsidR="000B32AC" w:rsidRDefault="000B32AC">
      <w:pPr>
        <w:rPr>
          <w:rFonts w:ascii="Times New Roman" w:eastAsiaTheme="majorEastAsia" w:hAnsi="Times New Roman" w:cs="Times New Roman"/>
          <w:b/>
          <w:sz w:val="22"/>
        </w:rPr>
      </w:pPr>
    </w:p>
    <w:p w14:paraId="2D7D6DFB" w14:textId="3695AADF" w:rsidR="000B32AC" w:rsidRDefault="001E0E9C">
      <w:pP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</w:pP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临床意义</w:t>
      </w:r>
      <w:r w:rsidR="00694A47">
        <w:rPr>
          <w:rFonts w:ascii="Times New Roman" w:eastAsiaTheme="majorEastAsia" w:hAnsi="Times New Roman" w:cs="Times New Roman" w:hint="eastAsia"/>
          <w:b/>
          <w:color w:val="000000" w:themeColor="text1"/>
          <w:spacing w:val="10"/>
          <w:sz w:val="19"/>
          <w:szCs w:val="19"/>
        </w:rPr>
        <w:t>尚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不明确的变异（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III</w:t>
      </w:r>
      <w:r>
        <w:rPr>
          <w:rFonts w:ascii="Times New Roman" w:eastAsiaTheme="majorEastAsia" w:hAnsi="Times New Roman" w:cs="Times New Roman"/>
          <w:b/>
          <w:color w:val="000000" w:themeColor="text1"/>
          <w:spacing w:val="10"/>
          <w:sz w:val="19"/>
          <w:szCs w:val="19"/>
        </w:rPr>
        <w:t>类变异）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5"/>
        <w:gridCol w:w="1601"/>
        <w:gridCol w:w="4494"/>
        <w:gridCol w:w="1848"/>
      </w:tblGrid>
      <w:tr w:rsidR="00694A47" w14:paraId="53DB4A52" w14:textId="77777777" w:rsidTr="00AA3081">
        <w:trPr>
          <w:trHeight w:val="335"/>
          <w:jc w:val="center"/>
        </w:trPr>
        <w:tc>
          <w:tcPr>
            <w:tcW w:w="1135" w:type="dxa"/>
            <w:shd w:val="clear" w:color="auto" w:fill="8DB3E2" w:themeFill="text2" w:themeFillTint="66"/>
            <w:vAlign w:val="center"/>
          </w:tcPr>
          <w:p w14:paraId="3563458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601" w:type="dxa"/>
            <w:shd w:val="clear" w:color="auto" w:fill="8DB3E2" w:themeFill="text2" w:themeFillTint="66"/>
            <w:vAlign w:val="center"/>
          </w:tcPr>
          <w:p w14:paraId="3C6E928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4494" w:type="dxa"/>
            <w:shd w:val="clear" w:color="auto" w:fill="8DB3E2" w:themeFill="text2" w:themeFillTint="66"/>
            <w:vAlign w:val="center"/>
          </w:tcPr>
          <w:p w14:paraId="78F6FF2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848" w:type="dxa"/>
            <w:shd w:val="clear" w:color="auto" w:fill="8DB3E2" w:themeFill="text2" w:themeFillTint="66"/>
            <w:vAlign w:val="center"/>
          </w:tcPr>
          <w:p w14:paraId="36A7866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丰度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拷贝数</w:t>
            </w:r>
          </w:p>
        </w:tc>
      </w:tr>
      <w:tr w:rsidR="00694A47" w14:paraId="2480BE0C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1EBF1B2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if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0E8F09F1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A078BE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for a in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73D0B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var.var_somatic.level_onco_nodrug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+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>var.var_somatic.level_I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II</w:t>
            </w:r>
            <w:r w:rsidRPr="00B204BC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  <w:tr w:rsidR="00694A47" w14:paraId="567D9587" w14:textId="77777777" w:rsidTr="00AA3081">
        <w:trPr>
          <w:trHeight w:val="335"/>
          <w:jc w:val="center"/>
        </w:trPr>
        <w:tc>
          <w:tcPr>
            <w:tcW w:w="1135" w:type="dxa"/>
            <w:vAlign w:val="center"/>
          </w:tcPr>
          <w:p w14:paraId="207D211E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B4686B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601" w:type="dxa"/>
            <w:vAlign w:val="center"/>
          </w:tcPr>
          <w:p w14:paraId="7B6C4912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4494" w:type="dxa"/>
            <w:vAlign w:val="center"/>
          </w:tcPr>
          <w:p w14:paraId="043C3B31" w14:textId="77777777" w:rsidR="00694A47" w:rsidRDefault="00694A47" w:rsidP="00AA3081">
            <w:pPr>
              <w:pStyle w:val="Default"/>
              <w:spacing w:before="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</w:t>
            </w:r>
            <w:r w:rsidRPr="003A1263">
              <w:rPr>
                <w:rFonts w:ascii="Times New Roman" w:eastAsiaTheme="majorEastAsia" w:hAnsi="Times New Roman" w:cs="Times New Roman"/>
                <w:spacing w:val="6"/>
                <w:sz w:val="18"/>
                <w:szCs w:val="18"/>
              </w:rPr>
              <w:t xml:space="preserve"> a.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transcript_primary}}:{{a.hgvs_c}}{%if a.hgvs_p!=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p.?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”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: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{{a.hgvs_p}}{%endif%}</w:t>
            </w:r>
          </w:p>
        </w:tc>
        <w:tc>
          <w:tcPr>
            <w:tcW w:w="1848" w:type="dxa"/>
            <w:vAlign w:val="center"/>
          </w:tcPr>
          <w:p w14:paraId="15B77FD3" w14:textId="77777777" w:rsidR="00694A47" w:rsidRPr="00760A49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{{a.freq_str}}</w:t>
            </w:r>
          </w:p>
          <w:p w14:paraId="3BAF7DE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(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.altdepth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/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{{a</w:t>
            </w:r>
            <w:r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.depth|int</w:t>
            </w:r>
            <w:r>
              <w:rPr>
                <w:rFonts w:ascii="Times New Roman" w:eastAsiaTheme="majorEastAsia" w:hAnsi="Times New Roman" w:cs="Times New Roman" w:hint="eastAsia"/>
                <w:iCs/>
                <w:color w:val="000000"/>
                <w:kern w:val="0"/>
                <w:sz w:val="21"/>
                <w:szCs w:val="21"/>
              </w:rPr>
              <w:t>}}</w:t>
            </w:r>
            <w:r w:rsidRPr="00760A49">
              <w:rPr>
                <w:rFonts w:ascii="Times New Roman" w:eastAsiaTheme="majorEastAsia" w:hAnsi="Times New Roman" w:cs="Times New Roman"/>
                <w:iCs/>
                <w:color w:val="000000"/>
                <w:kern w:val="0"/>
                <w:sz w:val="21"/>
                <w:szCs w:val="21"/>
              </w:rPr>
              <w:t>)</w:t>
            </w:r>
          </w:p>
        </w:tc>
      </w:tr>
      <w:tr w:rsidR="00694A47" w14:paraId="2C2FF4F8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2ADE45FE" w14:textId="77777777" w:rsidR="00694A47" w:rsidRPr="00A71082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endfor %}</w:t>
            </w:r>
          </w:p>
        </w:tc>
      </w:tr>
      <w:tr w:rsidR="00694A47" w14:paraId="0CFA349D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46D5A3D0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{%tr else %}</w:t>
            </w:r>
          </w:p>
        </w:tc>
      </w:tr>
      <w:tr w:rsidR="00694A47" w14:paraId="0C24001F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75C11A8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未检测到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临床意义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尚</w:t>
            </w:r>
            <w:r w:rsidRPr="002168CB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不明确的变异</w:t>
            </w:r>
          </w:p>
        </w:tc>
      </w:tr>
      <w:tr w:rsidR="00694A47" w14:paraId="1DF87149" w14:textId="77777777" w:rsidTr="00AA3081">
        <w:trPr>
          <w:trHeight w:val="335"/>
          <w:jc w:val="center"/>
        </w:trPr>
        <w:tc>
          <w:tcPr>
            <w:tcW w:w="9078" w:type="dxa"/>
            <w:gridSpan w:val="4"/>
            <w:vAlign w:val="center"/>
          </w:tcPr>
          <w:p w14:paraId="5C254C9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{%tr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endif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 %}</w:t>
            </w:r>
          </w:p>
        </w:tc>
      </w:tr>
    </w:tbl>
    <w:p w14:paraId="1BC6E7E4" w14:textId="77777777" w:rsidR="000B32AC" w:rsidRDefault="000B32AC">
      <w:pPr>
        <w:ind w:firstLineChars="100" w:firstLine="220"/>
        <w:rPr>
          <w:rFonts w:ascii="Times New Roman" w:eastAsiaTheme="majorEastAsia" w:hAnsi="Times New Roman" w:cs="Times New Roman"/>
          <w:sz w:val="22"/>
        </w:rPr>
      </w:pPr>
    </w:p>
    <w:p w14:paraId="38BAD30C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1.2 </w:t>
      </w:r>
      <w:r>
        <w:rPr>
          <w:rFonts w:ascii="Times New Roman" w:eastAsiaTheme="majorEastAsia" w:hAnsi="Times New Roman" w:cs="Times New Roman"/>
          <w:b/>
          <w:sz w:val="28"/>
        </w:rPr>
        <w:t>体细胞变异解读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3630"/>
        <w:gridCol w:w="3067"/>
      </w:tblGrid>
      <w:tr w:rsidR="00694A47" w14:paraId="751A7197" w14:textId="77777777" w:rsidTr="00AA3081">
        <w:trPr>
          <w:trHeight w:val="335"/>
          <w:jc w:val="center"/>
        </w:trPr>
        <w:tc>
          <w:tcPr>
            <w:tcW w:w="2381" w:type="dxa"/>
            <w:shd w:val="clear" w:color="auto" w:fill="8DB3E2" w:themeFill="text2" w:themeFillTint="66"/>
            <w:vAlign w:val="center"/>
          </w:tcPr>
          <w:p w14:paraId="6032812D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30" w:type="dxa"/>
            <w:shd w:val="clear" w:color="auto" w:fill="8DB3E2" w:themeFill="text2" w:themeFillTint="66"/>
            <w:vAlign w:val="center"/>
          </w:tcPr>
          <w:p w14:paraId="0C92768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靶向药物（敏感性，证据等级）</w:t>
            </w:r>
          </w:p>
        </w:tc>
        <w:tc>
          <w:tcPr>
            <w:tcW w:w="3067" w:type="dxa"/>
            <w:shd w:val="clear" w:color="auto" w:fill="8DB3E2" w:themeFill="text2" w:themeFillTint="66"/>
            <w:vAlign w:val="center"/>
          </w:tcPr>
          <w:p w14:paraId="69DA41C7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694A47" w14:paraId="065B6FAE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1284A931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if var.var_somatic.level_I + var.var_somatic.level_II %}</w:t>
            </w:r>
          </w:p>
        </w:tc>
      </w:tr>
      <w:tr w:rsidR="00694A47" w14:paraId="0B49D080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7CD8267F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{%tr for a in var.var_somatic.level_I + var.var_somatic.level_II %}</w:t>
            </w:r>
          </w:p>
        </w:tc>
      </w:tr>
      <w:tr w:rsidR="00694A47" w14:paraId="15258439" w14:textId="77777777" w:rsidTr="00AA3081">
        <w:trPr>
          <w:trHeight w:val="335"/>
          <w:jc w:val="center"/>
        </w:trPr>
        <w:tc>
          <w:tcPr>
            <w:tcW w:w="2381" w:type="dxa"/>
          </w:tcPr>
          <w:p w14:paraId="29D06371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{{a.gene_symbol}}</w:t>
            </w:r>
          </w:p>
          <w:p w14:paraId="3A83AE95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68CD5D5F" w14:textId="77777777" w:rsidR="00694A47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2983FE26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47B9BC37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3B765D9A" w14:textId="77777777" w:rsidR="00694A47" w:rsidRDefault="00694A47" w:rsidP="00AA3081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46F1ABB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</w:tc>
        <w:tc>
          <w:tcPr>
            <w:tcW w:w="3630" w:type="dxa"/>
          </w:tcPr>
          <w:p w14:paraId="4054A1D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a.evi_sum.evi_split.Predictive%}</w:t>
            </w:r>
          </w:p>
          <w:p w14:paraId="09D13DE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a.evi_sum.evi_split.Predictive%}</w:t>
            </w:r>
          </w:p>
          <w:p w14:paraId="3B3F7784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{{b.regimen_name}}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0CD8E530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77DD1AEE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785F1B0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a.evi_sum.evi_split.Prognostic%}</w:t>
            </w:r>
          </w:p>
          <w:p w14:paraId="739C3A5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a.evi_sum.evi_split.Prognostic %}</w:t>
            </w:r>
          </w:p>
          <w:p w14:paraId="4B7756B3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预后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{{b.clinical_significance_cn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3C46004C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6486335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  <w:p w14:paraId="0B6C27E9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if a.evi_sum.evi_split.Diagnostic%}</w:t>
            </w:r>
          </w:p>
          <w:p w14:paraId="4F43DBED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for b in a.evi_sum.evi_split.Diagnostic %}</w:t>
            </w:r>
          </w:p>
          <w:p w14:paraId="7958FB78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辅助诊断（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 xml:space="preserve"> / 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，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{{b.evi_conclusion_simple }}</w:t>
            </w:r>
            <w:r w:rsidRPr="003D12DC"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级）</w:t>
            </w:r>
          </w:p>
          <w:p w14:paraId="65B42BC5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endfor%}</w:t>
            </w:r>
          </w:p>
          <w:p w14:paraId="4C000419" w14:textId="77777777" w:rsidR="00694A47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  <w:t>{%p endif%}</w:t>
            </w:r>
          </w:p>
        </w:tc>
        <w:tc>
          <w:tcPr>
            <w:tcW w:w="3067" w:type="dxa"/>
          </w:tcPr>
          <w:p w14:paraId="37AA23A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{{a.variant_desc_cn|e}}{{a.variant_interpret_cn|e}}</w:t>
            </w:r>
          </w:p>
        </w:tc>
      </w:tr>
      <w:tr w:rsidR="00694A47" w14:paraId="646EC9A5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B4E430A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2CB86C24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093AB82E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101DC81D" w14:textId="77777777" w:rsidTr="00AA3081">
        <w:trPr>
          <w:trHeight w:val="335"/>
          <w:jc w:val="center"/>
        </w:trPr>
        <w:tc>
          <w:tcPr>
            <w:tcW w:w="2381" w:type="dxa"/>
            <w:vAlign w:val="center"/>
          </w:tcPr>
          <w:p w14:paraId="3A197A18" w14:textId="77777777" w:rsidR="00694A47" w:rsidRPr="003D12DC" w:rsidRDefault="00694A47" w:rsidP="00AA3081">
            <w:pPr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630" w:type="dxa"/>
            <w:vAlign w:val="center"/>
          </w:tcPr>
          <w:p w14:paraId="7E6DBC76" w14:textId="77777777" w:rsidR="00694A47" w:rsidRPr="003D12DC" w:rsidRDefault="00694A47" w:rsidP="00AA3081">
            <w:pPr>
              <w:snapToGrid w:val="0"/>
              <w:spacing w:line="332" w:lineRule="exact"/>
              <w:ind w:rightChars="50" w:right="120"/>
              <w:rPr>
                <w:rFonts w:ascii="Times New Roman" w:eastAsiaTheme="majorEastAsia" w:hAnsi="Times New Roman" w:cs="Times New Roman"/>
                <w:color w:val="000000" w:themeColor="text1"/>
                <w:kern w:val="0"/>
                <w:sz w:val="21"/>
                <w:szCs w:val="21"/>
                <w:lang w:eastAsia="en-US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kern w:val="0"/>
                <w:sz w:val="21"/>
                <w:szCs w:val="21"/>
                <w:lang w:eastAsia="en-US"/>
              </w:rPr>
              <w:t>-</w:t>
            </w:r>
          </w:p>
        </w:tc>
        <w:tc>
          <w:tcPr>
            <w:tcW w:w="3067" w:type="dxa"/>
            <w:vAlign w:val="center"/>
          </w:tcPr>
          <w:p w14:paraId="52E40196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5419485F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192B43C" w14:textId="77777777" w:rsidR="00694A47" w:rsidRPr="003D12DC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46960285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03EB9019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7F03B225" w14:textId="77777777" w:rsidR="000B32AC" w:rsidRDefault="001E0E9C">
      <w:pPr>
        <w:pStyle w:val="afffff"/>
        <w:numPr>
          <w:ilvl w:val="0"/>
          <w:numId w:val="2"/>
        </w:numPr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基于产品检测范围得出检测结果，使用的参考基因组版本是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hg19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  <w:r>
        <w:rPr>
          <w:rFonts w:ascii="Times New Roman" w:eastAsiaTheme="majorEastAsia" w:hAnsi="Times New Roman" w:cs="Times New Roman"/>
          <w:sz w:val="24"/>
          <w:szCs w:val="24"/>
        </w:rPr>
        <w:t>本报告中的变异遵从人类基因组变异协会（</w:t>
      </w:r>
      <w:r>
        <w:rPr>
          <w:rFonts w:ascii="Times New Roman" w:eastAsiaTheme="majorEastAsia" w:hAnsi="Times New Roman" w:cs="Times New Roman"/>
          <w:sz w:val="24"/>
          <w:szCs w:val="24"/>
        </w:rPr>
        <w:t>Human Genome Variation Society</w:t>
      </w:r>
      <w:r>
        <w:rPr>
          <w:rFonts w:ascii="Times New Roman" w:eastAsiaTheme="majorEastAsia" w:hAnsi="Times New Roman" w:cs="Times New Roman"/>
          <w:sz w:val="24"/>
          <w:szCs w:val="24"/>
        </w:rPr>
        <w:t>，</w:t>
      </w:r>
      <w:r>
        <w:rPr>
          <w:rFonts w:ascii="Times New Roman" w:eastAsiaTheme="majorEastAsia" w:hAnsi="Times New Roman" w:cs="Times New Roman"/>
          <w:sz w:val="24"/>
          <w:szCs w:val="24"/>
        </w:rPr>
        <w:t>HGVS</w:t>
      </w:r>
      <w:r>
        <w:rPr>
          <w:rFonts w:ascii="Times New Roman" w:eastAsiaTheme="majorEastAsia" w:hAnsi="Times New Roman" w:cs="Times New Roman"/>
          <w:sz w:val="24"/>
          <w:szCs w:val="24"/>
        </w:rPr>
        <w:t>）的变异命名指南（</w:t>
      </w:r>
      <w:r>
        <w:rPr>
          <w:rFonts w:ascii="Times New Roman" w:eastAsiaTheme="majorEastAsia" w:hAnsi="Times New Roman" w:cs="Times New Roman"/>
          <w:sz w:val="24"/>
          <w:szCs w:val="24"/>
        </w:rPr>
        <w:t>http://varnomen.hgvs.org</w:t>
      </w:r>
      <w:r>
        <w:rPr>
          <w:rFonts w:ascii="Times New Roman" w:eastAsiaTheme="majorEastAsia" w:hAnsi="Times New Roman" w:cs="Times New Roman"/>
          <w:sz w:val="24"/>
          <w:szCs w:val="24"/>
        </w:rPr>
        <w:t>）中的相关规定进行命名。</w:t>
      </w:r>
    </w:p>
    <w:p w14:paraId="4BD635F1" w14:textId="29250F51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丰度：是送检标本肿瘤细胞中含有的突变，本报告使用的样本类型为肿瘤组织样本。不代表患者体内肿瘤真实突变丰度。</w:t>
      </w:r>
    </w:p>
    <w:p w14:paraId="73E04C2B" w14:textId="77777777" w:rsidR="000B32AC" w:rsidRDefault="001E0E9C">
      <w:pPr>
        <w:pStyle w:val="afffff"/>
        <w:numPr>
          <w:ilvl w:val="0"/>
          <w:numId w:val="2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级（临床前研究、或者是病例报道支持）。变异按照临床意义的重要性分为四个等级：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Ⅱ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类变异（具有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级或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Ⅲ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类变异（尚无相关临床证据），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IV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类变异（已知无临床意义变异，报告未列出）。</w:t>
      </w:r>
    </w:p>
    <w:p w14:paraId="7ED703DB" w14:textId="77777777" w:rsidR="000B32AC" w:rsidRDefault="000B32AC">
      <w:pPr>
        <w:pStyle w:val="afffff"/>
        <w:ind w:left="580" w:firstLineChars="0" w:firstLine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</w:p>
    <w:p w14:paraId="19BBDAAD" w14:textId="77777777" w:rsidR="000B32AC" w:rsidRDefault="001E0E9C">
      <w:pPr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>2</w:t>
      </w:r>
      <w:r>
        <w:rPr>
          <w:rFonts w:ascii="Times New Roman" w:eastAsiaTheme="majorEastAsia" w:hAnsi="Times New Roman" w:cs="Times New Roman"/>
          <w:b/>
          <w:sz w:val="28"/>
        </w:rPr>
        <w:t>、胚系变异及解读</w:t>
      </w:r>
    </w:p>
    <w:p w14:paraId="56C0EAE6" w14:textId="6622BD86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2.1 </w:t>
      </w:r>
      <w:r>
        <w:rPr>
          <w:rFonts w:ascii="Times New Roman" w:eastAsiaTheme="majorEastAsia" w:hAnsi="Times New Roman" w:cs="Times New Roman"/>
          <w:b/>
          <w:sz w:val="28"/>
        </w:rPr>
        <w:t>胚系变异结果</w:t>
      </w:r>
    </w:p>
    <w:p w14:paraId="711FA2C4" w14:textId="77777777" w:rsidR="00186566" w:rsidRPr="001B1150" w:rsidRDefault="00186566" w:rsidP="0018656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>{%p if judge_brca_cnv == “mlpa”%}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694A47" w14:paraId="0A622FCD" w14:textId="77777777" w:rsidTr="00AA3081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2DE0A4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1E11CC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2BD20874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339B0F86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5EAF6929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787367" w14:paraId="20D0FFE2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73D08025" w14:textId="15F94276" w:rsidR="00787367" w:rsidRDefault="00186566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37815155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0CF53F12" w14:textId="15A0296C" w:rsidR="00787367" w:rsidRPr="007F0BC1" w:rsidRDefault="00186566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5E88EA84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771A01C4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293" w:type="dxa"/>
            <w:vAlign w:val="center"/>
          </w:tcPr>
          <w:p w14:paraId="66F3D262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32DAEE7E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13FC190A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49595020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0263BE0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77D192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1FD9BAC9" w14:textId="253B09D9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3B30B63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if a.type==”Loss”%}</w:t>
            </w:r>
          </w:p>
          <w:p w14:paraId="56CB1FF0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499530B9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p elif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7B7B10AE" w14:textId="77777777" w:rsidR="00787367" w:rsidRPr="00F5747F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3B3BDD7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2AD1567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a.transcript_primary}}:{{a.hgvs_c}}{%if a.hgvs_p!=”p.?”%}:{{a.hgvs_p}}{%endif%}</w:t>
            </w:r>
          </w:p>
          <w:p w14:paraId="066C42EE" w14:textId="451AAFBD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1B563F1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56BF28D3" w14:textId="77777777" w:rsidR="00787367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7E8E0DD3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2AB55C6D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a.freq|float &gt;= 0.85%}</w:t>
            </w:r>
          </w:p>
          <w:p w14:paraId="0AA79658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A3F7227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4F0B273F" w14:textId="77777777" w:rsidR="00787367" w:rsidRPr="00696378" w:rsidRDefault="00787367" w:rsidP="00787367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79ED76FF" w14:textId="77777777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4FE88E84" w14:textId="25FB100C" w:rsidR="00787367" w:rsidRDefault="00787367" w:rsidP="00787367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04A0C11F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if a.clinic_num_g == 5%}</w:t>
            </w:r>
          </w:p>
          <w:p w14:paraId="261D8181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54FDF107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 a.clinic_num_g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2D14781B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05506021" w14:textId="77777777" w:rsidR="00787367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7848DEE" w14:textId="77777777" w:rsidR="00787367" w:rsidRPr="00696378" w:rsidRDefault="00787367" w:rsidP="00787367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32400EEA" w14:textId="16741C35" w:rsidR="00787367" w:rsidRDefault="00787367" w:rsidP="00186566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endif%}</w:t>
            </w:r>
          </w:p>
        </w:tc>
      </w:tr>
      <w:tr w:rsidR="00694A47" w14:paraId="35F628D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4599BD0B" w14:textId="77777777" w:rsidR="00694A47" w:rsidRPr="00696378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lastRenderedPageBreak/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694A47" w14:paraId="15EA9AE6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896B6A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694A47" w14:paraId="2CB50303" w14:textId="77777777" w:rsidTr="00AA3081">
        <w:trPr>
          <w:trHeight w:val="335"/>
          <w:jc w:val="center"/>
        </w:trPr>
        <w:tc>
          <w:tcPr>
            <w:tcW w:w="904" w:type="dxa"/>
            <w:vAlign w:val="center"/>
          </w:tcPr>
          <w:p w14:paraId="644537C7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4E79BF68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FB0EB20" w14:textId="77777777" w:rsidR="00694A47" w:rsidRDefault="00694A47" w:rsidP="00AA3081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3138E52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6EBB90F5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694A47" w14:paraId="60700C7B" w14:textId="77777777" w:rsidTr="00AA3081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741553E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5A281C16" w14:textId="681F7248" w:rsidR="00186566" w:rsidRDefault="00186566" w:rsidP="0018656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4"/>
        <w:gridCol w:w="1293"/>
        <w:gridCol w:w="3885"/>
        <w:gridCol w:w="1500"/>
        <w:gridCol w:w="1496"/>
      </w:tblGrid>
      <w:tr w:rsidR="00186566" w14:paraId="5F183D2B" w14:textId="77777777" w:rsidTr="00B149EF">
        <w:trPr>
          <w:trHeight w:val="335"/>
          <w:jc w:val="center"/>
        </w:trPr>
        <w:tc>
          <w:tcPr>
            <w:tcW w:w="904" w:type="dxa"/>
            <w:shd w:val="clear" w:color="auto" w:fill="8DB3E2" w:themeFill="text2" w:themeFillTint="66"/>
            <w:vAlign w:val="center"/>
          </w:tcPr>
          <w:p w14:paraId="50EFF40F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</w:t>
            </w:r>
          </w:p>
        </w:tc>
        <w:tc>
          <w:tcPr>
            <w:tcW w:w="1293" w:type="dxa"/>
            <w:shd w:val="clear" w:color="auto" w:fill="8DB3E2" w:themeFill="text2" w:themeFillTint="66"/>
            <w:vAlign w:val="center"/>
          </w:tcPr>
          <w:p w14:paraId="2072C130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变异结果</w:t>
            </w:r>
          </w:p>
        </w:tc>
        <w:tc>
          <w:tcPr>
            <w:tcW w:w="3885" w:type="dxa"/>
            <w:shd w:val="clear" w:color="auto" w:fill="8DB3E2" w:themeFill="text2" w:themeFillTint="66"/>
            <w:vAlign w:val="center"/>
          </w:tcPr>
          <w:p w14:paraId="6D6A0AD4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变异型</w:t>
            </w:r>
          </w:p>
        </w:tc>
        <w:tc>
          <w:tcPr>
            <w:tcW w:w="1500" w:type="dxa"/>
            <w:shd w:val="clear" w:color="auto" w:fill="8DB3E2" w:themeFill="text2" w:themeFillTint="66"/>
            <w:vAlign w:val="center"/>
          </w:tcPr>
          <w:p w14:paraId="182E504B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纯合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杂合</w:t>
            </w:r>
          </w:p>
        </w:tc>
        <w:tc>
          <w:tcPr>
            <w:tcW w:w="1496" w:type="dxa"/>
            <w:shd w:val="clear" w:color="auto" w:fill="8DB3E2" w:themeFill="text2" w:themeFillTint="66"/>
            <w:vAlign w:val="center"/>
          </w:tcPr>
          <w:p w14:paraId="43CB08AA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变异意义</w:t>
            </w:r>
          </w:p>
        </w:tc>
      </w:tr>
      <w:tr w:rsidR="00186566" w14:paraId="63C8FCB4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FEF8B8A" w14:textId="643A7699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86566" w14:paraId="25E9305C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309381D9" w14:textId="7D930DB1" w:rsidR="00186566" w:rsidRPr="007F0BC1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186566" w14:paraId="383D4870" w14:textId="77777777" w:rsidTr="00B149EF">
        <w:trPr>
          <w:trHeight w:val="335"/>
          <w:jc w:val="center"/>
        </w:trPr>
        <w:tc>
          <w:tcPr>
            <w:tcW w:w="904" w:type="dxa"/>
            <w:vAlign w:val="center"/>
          </w:tcPr>
          <w:p w14:paraId="7DF0FAAE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 w:rsidRPr="007F0BC1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{{a.gene_symbol}}</w:t>
            </w:r>
          </w:p>
        </w:tc>
        <w:tc>
          <w:tcPr>
            <w:tcW w:w="1293" w:type="dxa"/>
            <w:vAlign w:val="center"/>
          </w:tcPr>
          <w:p w14:paraId="20CDED6F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171A777F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大片段缺失</w:t>
            </w:r>
          </w:p>
          <w:p w14:paraId="6D66F12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el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213DE026" w14:textId="77777777" w:rsidR="00186566" w:rsidRPr="00F5747F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大片段重复</w:t>
            </w:r>
          </w:p>
          <w:p w14:paraId="5DCCE533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881B5BD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{{a.varInfo_XAJDY|replace(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“第”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, 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“”</w:t>
            </w: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)}}</w:t>
            </w:r>
          </w:p>
          <w:p w14:paraId="4325CFD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3885" w:type="dxa"/>
            <w:vAlign w:val="center"/>
          </w:tcPr>
          <w:p w14:paraId="1CA2CC63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a.type==”Loss”%}</w:t>
            </w:r>
          </w:p>
          <w:p w14:paraId="2C87B9AC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del</w:t>
            </w:r>
          </w:p>
          <w:p w14:paraId="6DEACECD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p elif a.type == “Gain”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%}</w:t>
            </w:r>
          </w:p>
          <w:p w14:paraId="640C8E13" w14:textId="77777777" w:rsidR="00186566" w:rsidRPr="00F5747F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{{a.value}} dup</w:t>
            </w:r>
          </w:p>
          <w:p w14:paraId="50B355A1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0AE8DC7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{{ a.transcript_primary}}:{{a.hgvs_c}}{%if a.hgvs_p!=”p.?”%}:{{a.hgvs_p}}{%endif%}</w:t>
            </w:r>
          </w:p>
          <w:p w14:paraId="225E1540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</w:tc>
        <w:tc>
          <w:tcPr>
            <w:tcW w:w="1500" w:type="dxa"/>
            <w:vAlign w:val="center"/>
          </w:tcPr>
          <w:p w14:paraId="0E61FA31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a.type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 xml:space="preserve"> in [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”Loss”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, “Gain”]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%}</w:t>
            </w:r>
          </w:p>
          <w:p w14:paraId="090F7C04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a.cnv_type == “HeteDel”%}</w:t>
            </w:r>
          </w:p>
          <w:p w14:paraId="32155256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杂合</w:t>
            </w:r>
          </w:p>
          <w:p w14:paraId="77047F83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elif a.cnv_type == “HomoDel”%}</w:t>
            </w:r>
          </w:p>
          <w:p w14:paraId="029CAF5E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5000567B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38028268" w14:textId="77777777" w:rsidR="00186566" w:rsidRP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/</w:t>
            </w:r>
          </w:p>
          <w:p w14:paraId="5FC7D748" w14:textId="108BF3C5" w:rsidR="00186566" w:rsidRDefault="00186566" w:rsidP="00186566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186566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109AC8D0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D169D5F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a.freq|float &gt;= 0.85%}</w:t>
            </w:r>
          </w:p>
          <w:p w14:paraId="079FF5C5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纯合</w:t>
            </w:r>
          </w:p>
          <w:p w14:paraId="1EA43925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else%}</w:t>
            </w:r>
          </w:p>
          <w:p w14:paraId="1D310B39" w14:textId="77777777" w:rsidR="00186566" w:rsidRPr="00696378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杂合</w:t>
            </w:r>
          </w:p>
          <w:p w14:paraId="7D8847D2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  <w:p w14:paraId="70383361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  <w:tc>
          <w:tcPr>
            <w:tcW w:w="1496" w:type="dxa"/>
            <w:vAlign w:val="center"/>
          </w:tcPr>
          <w:p w14:paraId="37180640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lastRenderedPageBreak/>
              <w:t>{%p if a.clinic_num_g == 5%}</w:t>
            </w:r>
          </w:p>
          <w:p w14:paraId="2FB4A263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致病性</w:t>
            </w:r>
          </w:p>
          <w:p w14:paraId="3FC68156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 xml:space="preserve">{%p 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elif a.clinic_num_g == 4</w:t>
            </w: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%}</w:t>
            </w:r>
          </w:p>
          <w:p w14:paraId="3D5CA41F" w14:textId="77777777" w:rsidR="00186566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疑似致病性</w:t>
            </w:r>
          </w:p>
          <w:p w14:paraId="261117F9" w14:textId="77777777" w:rsidR="00186566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%p else%}</w:t>
            </w:r>
          </w:p>
          <w:p w14:paraId="78D175B5" w14:textId="77777777" w:rsidR="00186566" w:rsidRPr="00696378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意义不明确</w:t>
            </w:r>
          </w:p>
          <w:p w14:paraId="169DA12F" w14:textId="77777777" w:rsidR="00186566" w:rsidRDefault="00186566" w:rsidP="00B149EF">
            <w:pPr>
              <w:spacing w:before="100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696378">
              <w:rPr>
                <w:rFonts w:ascii="Times New Roman" w:eastAsiaTheme="majorEastAsia" w:hAnsi="Times New Roman" w:cs="Times New Roman"/>
                <w:sz w:val="21"/>
                <w:szCs w:val="21"/>
              </w:rPr>
              <w:t>{%p endif%}</w:t>
            </w:r>
          </w:p>
        </w:tc>
      </w:tr>
      <w:tr w:rsidR="00186566" w14:paraId="79618CC6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210CBA7" w14:textId="77777777" w:rsidR="00186566" w:rsidRPr="00696378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{%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tr endfor</w:t>
            </w: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%}</w:t>
            </w:r>
          </w:p>
        </w:tc>
      </w:tr>
      <w:tr w:rsidR="00186566" w14:paraId="11785B48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2E62703B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else%}</w:t>
            </w:r>
          </w:p>
        </w:tc>
      </w:tr>
      <w:tr w:rsidR="00186566" w14:paraId="0A7F5BBB" w14:textId="77777777" w:rsidTr="00B149EF">
        <w:trPr>
          <w:trHeight w:val="335"/>
          <w:jc w:val="center"/>
        </w:trPr>
        <w:tc>
          <w:tcPr>
            <w:tcW w:w="904" w:type="dxa"/>
            <w:vAlign w:val="center"/>
          </w:tcPr>
          <w:p w14:paraId="51529672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1293" w:type="dxa"/>
            <w:vAlign w:val="center"/>
          </w:tcPr>
          <w:p w14:paraId="68628394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885" w:type="dxa"/>
            <w:vAlign w:val="center"/>
          </w:tcPr>
          <w:p w14:paraId="265EC1BF" w14:textId="77777777" w:rsidR="00186566" w:rsidRDefault="00186566" w:rsidP="00B149EF">
            <w:pPr>
              <w:pStyle w:val="Default"/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-</w:t>
            </w:r>
          </w:p>
        </w:tc>
        <w:tc>
          <w:tcPr>
            <w:tcW w:w="1500" w:type="dxa"/>
            <w:vAlign w:val="center"/>
          </w:tcPr>
          <w:p w14:paraId="1C3B9554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  <w:tc>
          <w:tcPr>
            <w:tcW w:w="1496" w:type="dxa"/>
            <w:vAlign w:val="center"/>
          </w:tcPr>
          <w:p w14:paraId="34DC824C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-</w:t>
            </w:r>
          </w:p>
        </w:tc>
      </w:tr>
      <w:tr w:rsidR="00186566" w14:paraId="2B21319F" w14:textId="77777777" w:rsidTr="00B149EF">
        <w:trPr>
          <w:trHeight w:val="335"/>
          <w:jc w:val="center"/>
        </w:trPr>
        <w:tc>
          <w:tcPr>
            <w:tcW w:w="9078" w:type="dxa"/>
            <w:gridSpan w:val="5"/>
            <w:vAlign w:val="center"/>
          </w:tcPr>
          <w:p w14:paraId="52EEB84D" w14:textId="77777777" w:rsidR="00186566" w:rsidRDefault="00186566" w:rsidP="00B149EF">
            <w:pPr>
              <w:jc w:val="center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</w:rPr>
              <w:t>%tr endif%}</w:t>
            </w:r>
          </w:p>
        </w:tc>
      </w:tr>
    </w:tbl>
    <w:p w14:paraId="275CD180" w14:textId="77777777" w:rsidR="00186566" w:rsidRDefault="00186566" w:rsidP="00186566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03BA048E" w14:textId="57006A2A" w:rsidR="000B32AC" w:rsidRDefault="000B32AC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</w:p>
    <w:p w14:paraId="124D5C8F" w14:textId="578DD7BC" w:rsidR="000B32AC" w:rsidRDefault="001E0E9C" w:rsidP="00974D03">
      <w:pPr>
        <w:widowControl/>
        <w:jc w:val="left"/>
        <w:rPr>
          <w:rFonts w:ascii="Times New Roman" w:eastAsiaTheme="majorEastAsia" w:hAnsi="Times New Roman" w:cs="Times New Roman"/>
          <w:b/>
          <w:sz w:val="28"/>
        </w:rPr>
      </w:pPr>
      <w:r>
        <w:rPr>
          <w:rFonts w:ascii="Times New Roman" w:eastAsiaTheme="majorEastAsia" w:hAnsi="Times New Roman" w:cs="Times New Roman"/>
          <w:b/>
          <w:sz w:val="28"/>
        </w:rPr>
        <w:t xml:space="preserve">2.2 </w:t>
      </w:r>
      <w:r>
        <w:rPr>
          <w:rFonts w:ascii="Times New Roman" w:eastAsiaTheme="majorEastAsia" w:hAnsi="Times New Roman" w:cs="Times New Roman"/>
          <w:b/>
          <w:sz w:val="28"/>
        </w:rPr>
        <w:t>胚系变异解读</w:t>
      </w:r>
    </w:p>
    <w:p w14:paraId="1B35F018" w14:textId="77777777" w:rsidR="004B0AD6" w:rsidRPr="0096379B" w:rsidRDefault="004B0AD6" w:rsidP="004B0AD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/>
          <w:highlight w:val="magenta"/>
        </w:rPr>
        <w:t>{%p if judge_brca_cnv == “mlpa”%}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694A47" w14:paraId="5AB44F55" w14:textId="77777777" w:rsidTr="00AA3081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2C7FD75B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F75974C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1D3A2543" w14:textId="77777777" w:rsidR="00694A47" w:rsidRDefault="00694A47" w:rsidP="00AA3081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787367" w14:paraId="0A2C2086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2546178" w14:textId="3F308C00" w:rsidR="00787367" w:rsidRDefault="00463B9A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4391BC79" w14:textId="77777777" w:rsidTr="00AA3081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9E865AE" w14:textId="357BD4BA" w:rsidR="00787367" w:rsidRPr="007F0BC1" w:rsidRDefault="00463B9A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463B9A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var_brca.mlpa_v2.B1_mlpa_L5 + var_brca.mlpa_v2.B2_mlpa_L5 + var.var_germline.level_4+ var_brca.mlpa_v2.B1_mlpa_L4 + var_brca.mlpa_v2.B2_mlpa_L4 + var.var_germline.level_3 + var_brca.mlpa_v2.B1_mlpa_L3 + var_brca.mlpa_v2.B2_mlpa_L3 %}</w:t>
            </w:r>
          </w:p>
        </w:tc>
      </w:tr>
      <w:tr w:rsidR="00787367" w14:paraId="5F5F6587" w14:textId="77777777" w:rsidTr="00AA3081">
        <w:trPr>
          <w:trHeight w:val="335"/>
          <w:jc w:val="center"/>
        </w:trPr>
        <w:tc>
          <w:tcPr>
            <w:tcW w:w="2268" w:type="dxa"/>
          </w:tcPr>
          <w:p w14:paraId="486867C1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{{a.gene_symbol}}</w:t>
            </w:r>
          </w:p>
          <w:p w14:paraId="6861251D" w14:textId="77777777" w:rsidR="00787367" w:rsidRPr="00D939F1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if a.type==”Loss”%}</w:t>
            </w:r>
          </w:p>
          <w:p w14:paraId="71D9A6BE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45DEC5BA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a.type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0E545068" w14:textId="77777777" w:rsidR="00787367" w:rsidRPr="00F5747F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539D6578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else%}</w:t>
            </w:r>
          </w:p>
          <w:p w14:paraId="584A9591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4058C7DF" w14:textId="77777777" w:rsidR="00787367" w:rsidRDefault="00787367" w:rsidP="00787367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28F89AF1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645CDCBA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598CA8DB" w14:textId="77777777" w:rsidR="00787367" w:rsidRDefault="00787367" w:rsidP="00787367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0436B8DF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6AA7CA2A" w14:textId="425EF849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3D3B4B6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 and (a.evi_sum.evi_split.Predictive or a.evi_sum.evi_split.Prognostic or a.evi_sum.evi_split.Diagnostic)%}</w:t>
            </w:r>
          </w:p>
          <w:p w14:paraId="26C838E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a.evi_sum.evi_split.Predictive%}</w:t>
            </w:r>
          </w:p>
          <w:p w14:paraId="6A3C069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a.evi_sum.evi_split.Predictive%}</w:t>
            </w:r>
          </w:p>
          <w:p w14:paraId="1BD6387C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441AE2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6C32ED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8E7CC2F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a.evi_sum.evi_split.Prognostic%}</w:t>
            </w:r>
          </w:p>
          <w:p w14:paraId="1F911320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a.evi_sum.evi_split.Prognostic %}</w:t>
            </w:r>
          </w:p>
          <w:p w14:paraId="1B97634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19C78A09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17073172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A00A268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a.evi_sum.evi_split.Diagnostic%}</w:t>
            </w:r>
          </w:p>
          <w:p w14:paraId="556327E7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a.evi_sum.evi_split.Diagnostic %}</w:t>
            </w:r>
          </w:p>
          <w:p w14:paraId="57FEA4A1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5EFE9AEA" w14:textId="77777777" w:rsidR="00787367" w:rsidRPr="002B2245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6889E875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DA7CE76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9A8454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38C3816D" w14:textId="4777A344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D982844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{{a.variant_desc_cn|e}}{{a.variant_interpret_cn|e}}</w:t>
            </w:r>
          </w:p>
          <w:p w14:paraId="014DAB46" w14:textId="0FEA89EE" w:rsidR="00787367" w:rsidRPr="00F5747F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if a.clinic_num_g in [4,5]%}</w:t>
            </w:r>
          </w:p>
          <w:p w14:paraId="1BB04591" w14:textId="77777777" w:rsidR="00787367" w:rsidRDefault="00787367" w:rsidP="00787367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配置表未提取到风险值！请人工确认！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54699ACD" w14:textId="77777777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6027511B" w14:textId="7264889E" w:rsidR="00787367" w:rsidRDefault="00787367" w:rsidP="00787367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694A47" w14:paraId="0CDB3BA9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69C6DB62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694A47" w14:paraId="157B9336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518C7BF0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694A47" w14:paraId="27E203E1" w14:textId="77777777" w:rsidTr="00AA3081">
        <w:trPr>
          <w:trHeight w:val="335"/>
          <w:jc w:val="center"/>
        </w:trPr>
        <w:tc>
          <w:tcPr>
            <w:tcW w:w="2268" w:type="dxa"/>
          </w:tcPr>
          <w:p w14:paraId="40CB3D1C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FF42161" w14:textId="77777777" w:rsidR="00694A47" w:rsidRDefault="00694A47" w:rsidP="00AA3081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63B167A5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694A47" w14:paraId="494B6078" w14:textId="77777777" w:rsidTr="00AA3081">
        <w:trPr>
          <w:trHeight w:val="335"/>
          <w:jc w:val="center"/>
        </w:trPr>
        <w:tc>
          <w:tcPr>
            <w:tcW w:w="9078" w:type="dxa"/>
            <w:gridSpan w:val="3"/>
          </w:tcPr>
          <w:p w14:paraId="24BB8789" w14:textId="77777777" w:rsidR="00694A47" w:rsidRDefault="00694A47" w:rsidP="00AA3081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5A30BB8D" w14:textId="3B295421" w:rsidR="004B0AD6" w:rsidRDefault="004B0AD6" w:rsidP="004B0AD6">
      <w:pPr>
        <w:rPr>
          <w:rFonts w:ascii="Times New Roman" w:eastAsiaTheme="majorEastAsia" w:hAnsi="Times New Roman" w:cs="Times New Roman"/>
          <w:highlight w:val="magenta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else%}</w:t>
      </w:r>
    </w:p>
    <w:tbl>
      <w:tblPr>
        <w:tblW w:w="0" w:type="auto"/>
        <w:jc w:val="center"/>
        <w:tblBorders>
          <w:top w:val="single" w:sz="12" w:space="0" w:color="auto"/>
          <w:bottom w:val="single" w:sz="12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687"/>
        <w:gridCol w:w="3123"/>
      </w:tblGrid>
      <w:tr w:rsidR="004B0AD6" w14:paraId="2E10C98A" w14:textId="77777777" w:rsidTr="00B149EF">
        <w:trPr>
          <w:trHeight w:val="335"/>
          <w:jc w:val="center"/>
        </w:trPr>
        <w:tc>
          <w:tcPr>
            <w:tcW w:w="2268" w:type="dxa"/>
            <w:shd w:val="clear" w:color="auto" w:fill="8DB3E2" w:themeFill="text2" w:themeFillTint="66"/>
            <w:vAlign w:val="center"/>
          </w:tcPr>
          <w:p w14:paraId="414CAA8F" w14:textId="77777777" w:rsidR="004B0AD6" w:rsidRDefault="004B0AD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基因变异</w:t>
            </w:r>
          </w:p>
        </w:tc>
        <w:tc>
          <w:tcPr>
            <w:tcW w:w="3687" w:type="dxa"/>
            <w:shd w:val="clear" w:color="auto" w:fill="8DB3E2" w:themeFill="text2" w:themeFillTint="66"/>
            <w:vAlign w:val="center"/>
          </w:tcPr>
          <w:p w14:paraId="353807B1" w14:textId="77777777" w:rsidR="004B0AD6" w:rsidRDefault="004B0AD6" w:rsidP="00B149EF">
            <w:pPr>
              <w:jc w:val="center"/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</w:rPr>
              <w:t>靶向用药（敏感性，证据等级）</w:t>
            </w:r>
          </w:p>
        </w:tc>
        <w:tc>
          <w:tcPr>
            <w:tcW w:w="3123" w:type="dxa"/>
            <w:shd w:val="clear" w:color="auto" w:fill="8DB3E2" w:themeFill="text2" w:themeFillTint="66"/>
            <w:vAlign w:val="center"/>
          </w:tcPr>
          <w:p w14:paraId="418BDFAD" w14:textId="77777777" w:rsidR="004B0AD6" w:rsidRDefault="004B0AD6" w:rsidP="00B149EF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意义解读</w:t>
            </w:r>
          </w:p>
        </w:tc>
      </w:tr>
      <w:tr w:rsidR="004B0AD6" w14:paraId="73AD0447" w14:textId="77777777" w:rsidTr="00B149EF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551076DE" w14:textId="57B5BFFE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if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4B0AD6" w14:paraId="7DED18CB" w14:textId="77777777" w:rsidTr="00B149EF">
        <w:trPr>
          <w:trHeight w:val="335"/>
          <w:jc w:val="center"/>
        </w:trPr>
        <w:tc>
          <w:tcPr>
            <w:tcW w:w="9078" w:type="dxa"/>
            <w:gridSpan w:val="3"/>
            <w:vAlign w:val="center"/>
          </w:tcPr>
          <w:p w14:paraId="4F8A0BA2" w14:textId="4F5B7083" w:rsidR="004B0AD6" w:rsidRPr="007F0BC1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sz w:val="21"/>
                <w:szCs w:val="21"/>
              </w:rPr>
            </w:pPr>
            <w:r w:rsidRPr="004B0AD6">
              <w:rPr>
                <w:rFonts w:ascii="Times New Roman" w:eastAsiaTheme="majorEastAsia" w:hAnsi="Times New Roman" w:cs="Times New Roman"/>
                <w:sz w:val="21"/>
                <w:szCs w:val="21"/>
              </w:rPr>
              <w:t>{%tr for a in var.var_germline.level_5 + var_brca.gcnv_v2.B1_gcnv_L5 + var_brca.gcnv_v2.B2_gcnv_L5 + var.var_germline.level_4+ var_brca.gcnv_v2.B1_gcnv_L4 + var_brca.gcnv_v2.B2_gcnv_L4 + var.var_germline.level_3 + var_brca.gcnv_v2.B1_gcnv_L3 + var_brca.gcnv_v2.B2_gcnv_L3 %}</w:t>
            </w:r>
          </w:p>
        </w:tc>
      </w:tr>
      <w:tr w:rsidR="004B0AD6" w14:paraId="176846AE" w14:textId="77777777" w:rsidTr="00B149EF">
        <w:trPr>
          <w:trHeight w:val="335"/>
          <w:jc w:val="center"/>
        </w:trPr>
        <w:tc>
          <w:tcPr>
            <w:tcW w:w="2268" w:type="dxa"/>
          </w:tcPr>
          <w:p w14:paraId="0BDD26E0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{{a.gene_symbol}}</w:t>
            </w:r>
          </w:p>
          <w:p w14:paraId="3E290E0E" w14:textId="77777777" w:rsidR="004B0AD6" w:rsidRPr="00D939F1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{%p if a.type==”Loss”%}</w:t>
            </w:r>
          </w:p>
          <w:p w14:paraId="480D0F25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t>{{a.value}} del</w:t>
            </w:r>
          </w:p>
          <w:p w14:paraId="380AD309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{%p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 xml:space="preserve"> elif a.type == “Gain”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%}</w:t>
            </w:r>
          </w:p>
          <w:p w14:paraId="124EDCE2" w14:textId="77777777" w:rsidR="004B0AD6" w:rsidRPr="00F5747F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{{a.value}} dup</w:t>
            </w:r>
          </w:p>
          <w:p w14:paraId="767C910E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D939F1"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  <w:lastRenderedPageBreak/>
              <w:t>{%p else%}</w:t>
            </w:r>
          </w:p>
          <w:p w14:paraId="23D5C6D1" w14:textId="77777777" w:rsidR="004B0AD6" w:rsidRDefault="004B0AD6" w:rsidP="00B149EF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{{a.transcript_primary }}</w:t>
            </w:r>
          </w:p>
          <w:p w14:paraId="5B38F5CC" w14:textId="77777777" w:rsidR="004B0AD6" w:rsidRDefault="004B0AD6" w:rsidP="00B149EF">
            <w:pP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</w:rPr>
              <w:t>{{a.hgvs_c}}</w:t>
            </w:r>
          </w:p>
          <w:p w14:paraId="333A83F4" w14:textId="77777777" w:rsidR="004B0AD6" w:rsidRDefault="004B0AD6" w:rsidP="00B149EF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if a.hgvs_p!=”p.?”%}</w:t>
            </w:r>
          </w:p>
          <w:p w14:paraId="66E4F03E" w14:textId="77777777" w:rsidR="004B0AD6" w:rsidRDefault="004B0AD6" w:rsidP="00B149EF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{{a.hgvs_p}}</w:t>
            </w:r>
          </w:p>
          <w:p w14:paraId="77E17B19" w14:textId="77777777" w:rsidR="004B0AD6" w:rsidRDefault="004B0AD6" w:rsidP="00B149EF">
            <w:pPr>
              <w:pStyle w:val="Default"/>
              <w:spacing w:before="0"/>
              <w:jc w:val="both"/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</w:pP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{%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 xml:space="preserve">p </w:t>
            </w:r>
            <w:r w:rsidRPr="003D12DC">
              <w:rPr>
                <w:rFonts w:ascii="Times New Roman" w:eastAsiaTheme="majorEastAsia" w:hAnsi="Times New Roman" w:cs="Times New Roman"/>
                <w:color w:val="000000" w:themeColor="text1"/>
                <w:kern w:val="2"/>
                <w:sz w:val="21"/>
                <w:szCs w:val="21"/>
                <w:lang w:eastAsia="zh-CN"/>
              </w:rPr>
              <w:t>endif%}</w:t>
            </w:r>
          </w:p>
          <w:p w14:paraId="203C6299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</w:rPr>
            </w:pP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{{</w:t>
            </w:r>
            <w:r w:rsidRPr="00760A49"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a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.varInfo_XAJDY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|replace(“</w:t>
            </w: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第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”, “”)</w:t>
            </w:r>
            <w:r w:rsidRPr="00760A49"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}}</w:t>
            </w:r>
          </w:p>
          <w:p w14:paraId="479F4C71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687" w:type="dxa"/>
          </w:tcPr>
          <w:p w14:paraId="4544621E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962430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lastRenderedPageBreak/>
              <w:t>{%p if a.evi_sum.evi_split and (a.evi_sum.evi_split.Predictive or a.evi_sum.evi_split.Prognostic or a.evi_sum.evi_split.Diagnostic)%}</w:t>
            </w:r>
          </w:p>
          <w:p w14:paraId="6B74F548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a.evi_sum.evi_split.Predictive%}</w:t>
            </w:r>
          </w:p>
          <w:p w14:paraId="00F2C9F0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a.evi_sum.evi_split.Predictive%}</w:t>
            </w:r>
          </w:p>
          <w:p w14:paraId="7D39BC8C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lastRenderedPageBreak/>
              <w:t>{{b.regimen_name}}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B034830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37F52C16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53A908E1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a.evi_sum.evi_split.Prognostic%}</w:t>
            </w:r>
          </w:p>
          <w:p w14:paraId="16C6851E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a.evi_sum.evi_split.Prognostic %}</w:t>
            </w:r>
          </w:p>
          <w:p w14:paraId="58EDA085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预后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{{b.clinical_significance_cn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2F33F93E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77ED7AB7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6C89AB59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if a.evi_sum.evi_split.Diagnostic%}</w:t>
            </w:r>
          </w:p>
          <w:p w14:paraId="787F72AF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for b in a.evi_sum.evi_split.Diagnostic %}</w:t>
            </w:r>
          </w:p>
          <w:p w14:paraId="4C5F9F6E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辅助诊断（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 xml:space="preserve"> / 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，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{{b.evi_conclusion_simple }}</w:t>
            </w:r>
            <w:r w:rsidRPr="002B2245"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级）</w:t>
            </w:r>
          </w:p>
          <w:p w14:paraId="0B74228B" w14:textId="77777777" w:rsidR="004B0AD6" w:rsidRPr="002B2245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endfor%}</w:t>
            </w:r>
          </w:p>
          <w:p w14:paraId="015DF156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 w:rsidRPr="002B2245"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{%p endif%}</w:t>
            </w:r>
          </w:p>
          <w:p w14:paraId="0C00249F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else%}</w:t>
            </w:r>
          </w:p>
          <w:p w14:paraId="7C8999F6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  <w:p w14:paraId="45E47288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  <w:t>%p endif%}</w:t>
            </w:r>
          </w:p>
        </w:tc>
        <w:tc>
          <w:tcPr>
            <w:tcW w:w="3123" w:type="dxa"/>
          </w:tcPr>
          <w:p w14:paraId="680AACE3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1D2AE0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lastRenderedPageBreak/>
              <w:t>{{a.variant_desc_cn|e}}{{a.variant_interpret_cn|e}}</w:t>
            </w:r>
          </w:p>
          <w:p w14:paraId="7C97665D" w14:textId="77777777" w:rsidR="004B0AD6" w:rsidRPr="00F5747F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{%p if a.clinic_num_g in [4,5]%}</w:t>
            </w:r>
          </w:p>
          <w:p w14:paraId="573EFF2F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{%if a.var_info_forFDZS and a.var_info_forFDZS.risk_info%}{{a.var_info_forFDZS.risk_info}}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配置表未提取到风险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lastRenderedPageBreak/>
              <w:t>值！请人工确认！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携带者的一级亲属可能携带同样的变异，建议携带者的一级亲属考虑对该基因进行检测，以便提前进行疾病预防控制。建议携带者及其亲属在有相关资质的机构进行充分的遗传咨询。</w:t>
            </w:r>
          </w:p>
          <w:p w14:paraId="26D0A297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 w:rsidRPr="0006247B"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相关疾病（遗传模式）：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 if a.var_info_forFDZS.disease %}{{a.var_info_forFDZS.disease|replace("\n", "</w:t>
            </w: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；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")}}{%else%}</w:t>
            </w:r>
            <w:r w:rsidRPr="001D3304">
              <w:rPr>
                <w:rFonts w:ascii="Times New Roman" w:eastAsiaTheme="majorEastAsia" w:hAnsi="Times New Roman" w:cs="Times New Roman" w:hint="eastAsia"/>
                <w:color w:val="FF0000"/>
                <w:sz w:val="21"/>
                <w:szCs w:val="21"/>
                <w:lang w:eastAsia="zh-CN"/>
              </w:rPr>
              <w:t>配置表未提取到数据！请人工确认！</w:t>
            </w:r>
            <w:r w:rsidRPr="0006247B"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{%endif%}</w:t>
            </w:r>
          </w:p>
          <w:p w14:paraId="2CFA3FA4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%p endif%}</w:t>
            </w:r>
          </w:p>
        </w:tc>
      </w:tr>
      <w:tr w:rsidR="004B0AD6" w14:paraId="512DEA19" w14:textId="77777777" w:rsidTr="00B149EF">
        <w:trPr>
          <w:trHeight w:val="335"/>
          <w:jc w:val="center"/>
        </w:trPr>
        <w:tc>
          <w:tcPr>
            <w:tcW w:w="9078" w:type="dxa"/>
            <w:gridSpan w:val="3"/>
          </w:tcPr>
          <w:p w14:paraId="166C3B5C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lastRenderedPageBreak/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endfor %}</w:t>
            </w:r>
          </w:p>
        </w:tc>
      </w:tr>
      <w:tr w:rsidR="004B0AD6" w14:paraId="220BA516" w14:textId="77777777" w:rsidTr="00B149EF">
        <w:trPr>
          <w:trHeight w:val="335"/>
          <w:jc w:val="center"/>
        </w:trPr>
        <w:tc>
          <w:tcPr>
            <w:tcW w:w="9078" w:type="dxa"/>
            <w:gridSpan w:val="3"/>
          </w:tcPr>
          <w:p w14:paraId="697AAB54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else %}</w:t>
            </w:r>
          </w:p>
        </w:tc>
      </w:tr>
      <w:tr w:rsidR="004B0AD6" w14:paraId="3585EE00" w14:textId="77777777" w:rsidTr="00B149EF">
        <w:trPr>
          <w:trHeight w:val="335"/>
          <w:jc w:val="center"/>
        </w:trPr>
        <w:tc>
          <w:tcPr>
            <w:tcW w:w="2268" w:type="dxa"/>
          </w:tcPr>
          <w:p w14:paraId="33C9023A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iCs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687" w:type="dxa"/>
          </w:tcPr>
          <w:p w14:paraId="41673E9E" w14:textId="77777777" w:rsidR="004B0AD6" w:rsidRDefault="004B0AD6" w:rsidP="00B149EF">
            <w:pPr>
              <w:pStyle w:val="Default"/>
              <w:rPr>
                <w:rFonts w:ascii="Times New Roman" w:eastAsiaTheme="majorEastAsia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sz w:val="21"/>
                <w:szCs w:val="21"/>
                <w:lang w:eastAsia="zh-CN"/>
              </w:rPr>
              <w:t>-</w:t>
            </w:r>
          </w:p>
        </w:tc>
        <w:tc>
          <w:tcPr>
            <w:tcW w:w="3123" w:type="dxa"/>
          </w:tcPr>
          <w:p w14:paraId="30D9FB2E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-</w:t>
            </w:r>
          </w:p>
        </w:tc>
      </w:tr>
      <w:tr w:rsidR="004B0AD6" w14:paraId="4F36A4ED" w14:textId="77777777" w:rsidTr="00B149EF">
        <w:trPr>
          <w:trHeight w:val="335"/>
          <w:jc w:val="center"/>
        </w:trPr>
        <w:tc>
          <w:tcPr>
            <w:tcW w:w="9078" w:type="dxa"/>
            <w:gridSpan w:val="3"/>
          </w:tcPr>
          <w:p w14:paraId="6E084B1E" w14:textId="77777777" w:rsidR="004B0AD6" w:rsidRDefault="004B0AD6" w:rsidP="00B149EF">
            <w:pPr>
              <w:pStyle w:val="Default"/>
              <w:jc w:val="both"/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</w:pPr>
            <w:r>
              <w:rPr>
                <w:rFonts w:ascii="Times New Roman" w:eastAsiaTheme="majorEastAsia" w:hAnsi="Times New Roman" w:cs="Times New Roman" w:hint="eastAsia"/>
                <w:color w:val="000000" w:themeColor="text1"/>
                <w:sz w:val="21"/>
                <w:szCs w:val="21"/>
                <w:lang w:eastAsia="zh-CN"/>
              </w:rPr>
              <w:t>{</w:t>
            </w:r>
            <w:r>
              <w:rPr>
                <w:rFonts w:ascii="Times New Roman" w:eastAsiaTheme="majorEastAsia" w:hAnsi="Times New Roman" w:cs="Times New Roman"/>
                <w:color w:val="000000" w:themeColor="text1"/>
                <w:sz w:val="21"/>
                <w:szCs w:val="21"/>
                <w:lang w:eastAsia="zh-CN"/>
              </w:rPr>
              <w:t>%tr endif %}</w:t>
            </w:r>
          </w:p>
        </w:tc>
      </w:tr>
    </w:tbl>
    <w:p w14:paraId="04CA1ED6" w14:textId="77777777" w:rsidR="004B0AD6" w:rsidRDefault="004B0AD6" w:rsidP="004B0AD6">
      <w:pPr>
        <w:rPr>
          <w:rFonts w:ascii="Times New Roman" w:eastAsiaTheme="majorEastAsia" w:hAnsi="Times New Roman" w:cs="Times New Roman"/>
        </w:rPr>
      </w:pPr>
      <w:r w:rsidRPr="0096379B">
        <w:rPr>
          <w:rFonts w:ascii="Times New Roman" w:eastAsiaTheme="majorEastAsia" w:hAnsi="Times New Roman" w:cs="Times New Roman" w:hint="eastAsia"/>
          <w:highlight w:val="magenta"/>
        </w:rPr>
        <w:t>{</w:t>
      </w:r>
      <w:r w:rsidRPr="0096379B">
        <w:rPr>
          <w:rFonts w:ascii="Times New Roman" w:eastAsiaTheme="majorEastAsia" w:hAnsi="Times New Roman" w:cs="Times New Roman"/>
          <w:highlight w:val="magenta"/>
        </w:rPr>
        <w:t>%p endif%}</w:t>
      </w:r>
    </w:p>
    <w:p w14:paraId="7DDD28BB" w14:textId="77777777" w:rsidR="000B32AC" w:rsidRDefault="000B32AC">
      <w:pPr>
        <w:widowControl/>
        <w:jc w:val="left"/>
        <w:rPr>
          <w:rFonts w:ascii="Times New Roman" w:eastAsiaTheme="majorEastAsia" w:hAnsi="Times New Roman" w:cs="Times New Roman"/>
        </w:rPr>
      </w:pPr>
    </w:p>
    <w:p w14:paraId="287089A4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>注：</w:t>
      </w:r>
    </w:p>
    <w:p w14:paraId="005D2E3A" w14:textId="3D5F06C7" w:rsidR="000B32AC" w:rsidRDefault="001E0E9C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胚系突变：胚胎发育时已经携带的突变，可能具有遗传性，但并非所有胚系突变都具有致病性。胚系突变位点致病性的判断参照</w:t>
      </w:r>
      <w:r w:rsidR="00586EF1" w:rsidRPr="00586EF1">
        <w:rPr>
          <w:rFonts w:ascii="Times New Roman" w:eastAsiaTheme="majorEastAsia" w:hAnsi="Times New Roman" w:cs="Times New Roman"/>
          <w:sz w:val="24"/>
          <w:szCs w:val="24"/>
          <w:lang w:eastAsia="zh-CN"/>
        </w:rPr>
        <w:t>{{sample.association.ACMG}}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相关指南，分为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 xml:space="preserve">5 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级，分别为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“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良性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”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。</w:t>
      </w:r>
    </w:p>
    <w:p w14:paraId="34B3B9AA" w14:textId="77777777" w:rsidR="00787367" w:rsidRDefault="00787367" w:rsidP="00787367">
      <w:pPr>
        <w:pStyle w:val="afffff"/>
        <w:numPr>
          <w:ilvl w:val="0"/>
          <w:numId w:val="3"/>
        </w:numPr>
        <w:ind w:firstLineChars="0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bookmarkStart w:id="21" w:name="_Hlk153280815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报告仅列出肿瘤遗传相关基因上解读为致病性（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、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疑似致病性（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Likely_pathogenic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意义不明确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Uncertain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的变异。</w:t>
      </w:r>
    </w:p>
    <w:bookmarkEnd w:id="21"/>
    <w:p w14:paraId="02A7F804" w14:textId="77777777" w:rsidR="000B32AC" w:rsidRDefault="001E0E9C" w:rsidP="003975F1">
      <w:pPr>
        <w:pStyle w:val="afffff"/>
        <w:numPr>
          <w:ilvl w:val="0"/>
          <w:numId w:val="3"/>
        </w:numPr>
        <w:ind w:left="578" w:firstLineChars="0" w:hanging="357"/>
        <w:jc w:val="both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致病性或疑似致病性胚系变异与药物敏感性的证据级别根据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AMP/ASCO/CAP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相关指南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[PMID: 27993330]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共分为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ABCD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四个等级：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FDA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批准，或来自于专业临床指南），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B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级（较大规模的临床研究证实，且取得临床专家共识），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C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级（在其他癌种中的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级证据、或者已作为临床试验的筛选入组标准、或者有多个小型研究支持），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级（临床前研究、或者是病例报道支持）。</w:t>
      </w:r>
    </w:p>
    <w:p w14:paraId="00E252B5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color w:val="404040" w:themeColor="text1" w:themeTint="BF"/>
          <w:spacing w:val="6"/>
          <w:sz w:val="15"/>
          <w:szCs w:val="16"/>
        </w:rPr>
      </w:pPr>
      <w:bookmarkStart w:id="22" w:name="Immune_Biomarker_Table_name"/>
      <w:bookmarkStart w:id="23" w:name="Immune_Biomarker_Table2_remove"/>
      <w:bookmarkStart w:id="24" w:name="Immune_Biomarker_Table_remove"/>
      <w:bookmarkStart w:id="25" w:name="Immune_Biomarker_Table1_remove"/>
      <w:bookmarkEnd w:id="22"/>
      <w:r>
        <w:rPr>
          <w:rFonts w:ascii="Times New Roman" w:eastAsiaTheme="majorEastAsia" w:hAnsi="Times New Roman" w:cs="Times New Roman"/>
          <w:b/>
          <w:sz w:val="28"/>
        </w:rPr>
        <w:t xml:space="preserve">3. </w:t>
      </w:r>
      <w:r>
        <w:rPr>
          <w:rFonts w:ascii="Times New Roman" w:eastAsiaTheme="majorEastAsia" w:hAnsi="Times New Roman" w:cs="Times New Roman"/>
          <w:b/>
          <w:sz w:val="28"/>
        </w:rPr>
        <w:t>化疗药物相关基因</w:t>
      </w:r>
      <w:r>
        <w:rPr>
          <w:rFonts w:ascii="Times New Roman" w:eastAsiaTheme="majorEastAsia" w:hAnsi="Times New Roman" w:cs="Times New Roman"/>
          <w:b/>
          <w:sz w:val="28"/>
        </w:rPr>
        <w:t>SNP</w:t>
      </w:r>
      <w:r>
        <w:rPr>
          <w:rFonts w:ascii="Times New Roman" w:eastAsiaTheme="majorEastAsia" w:hAnsi="Times New Roman" w:cs="Times New Roman"/>
          <w:b/>
          <w:sz w:val="28"/>
        </w:rPr>
        <w:t>结果</w:t>
      </w:r>
    </w:p>
    <w:tbl>
      <w:tblPr>
        <w:tblStyle w:val="PTMv3"/>
        <w:tblW w:w="0" w:type="auto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276"/>
        <w:gridCol w:w="992"/>
        <w:gridCol w:w="4111"/>
        <w:gridCol w:w="1423"/>
      </w:tblGrid>
      <w:tr w:rsidR="00694A47" w14:paraId="19976A32" w14:textId="77777777" w:rsidTr="00AA30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97"/>
        </w:trPr>
        <w:tc>
          <w:tcPr>
            <w:tcW w:w="1276" w:type="dxa"/>
            <w:shd w:val="clear" w:color="auto" w:fill="8DB3E2" w:themeFill="text2" w:themeFillTint="66"/>
          </w:tcPr>
          <w:p w14:paraId="0D9F5B5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检测内容</w:t>
            </w:r>
          </w:p>
        </w:tc>
        <w:tc>
          <w:tcPr>
            <w:tcW w:w="1276" w:type="dxa"/>
            <w:shd w:val="clear" w:color="auto" w:fill="8DB3E2" w:themeFill="text2" w:themeFillTint="66"/>
          </w:tcPr>
          <w:p w14:paraId="357ED2CC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检测位点</w:t>
            </w:r>
          </w:p>
        </w:tc>
        <w:tc>
          <w:tcPr>
            <w:tcW w:w="992" w:type="dxa"/>
            <w:shd w:val="clear" w:color="auto" w:fill="8DB3E2" w:themeFill="text2" w:themeFillTint="66"/>
          </w:tcPr>
          <w:p w14:paraId="5D69A191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基因型</w:t>
            </w:r>
          </w:p>
        </w:tc>
        <w:tc>
          <w:tcPr>
            <w:tcW w:w="4111" w:type="dxa"/>
            <w:shd w:val="clear" w:color="auto" w:fill="8DB3E2" w:themeFill="text2" w:themeFillTint="66"/>
          </w:tcPr>
          <w:p w14:paraId="38682020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临床意义</w:t>
            </w:r>
          </w:p>
        </w:tc>
        <w:tc>
          <w:tcPr>
            <w:tcW w:w="1423" w:type="dxa"/>
            <w:shd w:val="clear" w:color="auto" w:fill="8DB3E2" w:themeFill="text2" w:themeFillTint="66"/>
          </w:tcPr>
          <w:p w14:paraId="0DA54D69" w14:textId="77777777" w:rsidR="00694A47" w:rsidRDefault="00694A47" w:rsidP="00AA3081">
            <w:pPr>
              <w:jc w:val="center"/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</w:pPr>
            <w:r>
              <w:rPr>
                <w:rFonts w:eastAsiaTheme="majorEastAsia"/>
                <w:b/>
                <w:bCs/>
                <w:color w:val="FFFFFF" w:themeColor="background1"/>
                <w:kern w:val="0"/>
                <w:sz w:val="20"/>
                <w:szCs w:val="20"/>
                <w:lang w:eastAsia="en-US"/>
              </w:rPr>
              <w:t>证据水平</w:t>
            </w:r>
          </w:p>
        </w:tc>
      </w:tr>
      <w:tr w:rsidR="00694A47" w14:paraId="6B5AC46A" w14:textId="77777777" w:rsidTr="00AA3081">
        <w:trPr>
          <w:trHeight w:val="397"/>
        </w:trPr>
        <w:tc>
          <w:tcPr>
            <w:tcW w:w="9078" w:type="dxa"/>
            <w:gridSpan w:val="5"/>
          </w:tcPr>
          <w:p w14:paraId="60D1CAB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if chemo.complete_split_tumor%}</w:t>
            </w:r>
          </w:p>
        </w:tc>
      </w:tr>
      <w:tr w:rsidR="00694A47" w14:paraId="469A5C55" w14:textId="77777777" w:rsidTr="00AA3081">
        <w:trPr>
          <w:trHeight w:val="397"/>
        </w:trPr>
        <w:tc>
          <w:tcPr>
            <w:tcW w:w="9078" w:type="dxa"/>
            <w:gridSpan w:val="5"/>
          </w:tcPr>
          <w:p w14:paraId="142E12F7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kern w:val="0"/>
                <w:sz w:val="21"/>
                <w:szCs w:val="21"/>
              </w:rPr>
              <w:t>{%tr for a in chemo.complete_split_tumor%}</w:t>
            </w:r>
          </w:p>
        </w:tc>
      </w:tr>
      <w:tr w:rsidR="00694A47" w14:paraId="0DBF2E57" w14:textId="77777777" w:rsidTr="00AA3081">
        <w:trPr>
          <w:trHeight w:val="397"/>
        </w:trPr>
        <w:tc>
          <w:tcPr>
            <w:tcW w:w="1276" w:type="dxa"/>
          </w:tcPr>
          <w:p w14:paraId="2AD4F11D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46329CE8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1EBA530A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6D10698B" w14:textId="77777777" w:rsidR="00694A47" w:rsidRPr="00601C31" w:rsidRDefault="00694A47" w:rsidP="00AA3081">
            <w:pPr>
              <w:jc w:val="left"/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{{a.clin_anno_cn}}</w:t>
            </w:r>
          </w:p>
        </w:tc>
        <w:tc>
          <w:tcPr>
            <w:tcW w:w="1423" w:type="dxa"/>
          </w:tcPr>
          <w:p w14:paraId="29ADDB34" w14:textId="77777777" w:rsidR="00694A47" w:rsidRPr="00601C31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 w:rsidRPr="00601C31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05DC7193" w14:textId="77777777" w:rsidTr="00AA3081">
        <w:trPr>
          <w:trHeight w:val="397"/>
        </w:trPr>
        <w:tc>
          <w:tcPr>
            <w:tcW w:w="9078" w:type="dxa"/>
            <w:gridSpan w:val="5"/>
          </w:tcPr>
          <w:p w14:paraId="7A6167E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46E414AB" w14:textId="77777777" w:rsidTr="00AA3081">
        <w:trPr>
          <w:trHeight w:val="397"/>
        </w:trPr>
        <w:tc>
          <w:tcPr>
            <w:tcW w:w="9078" w:type="dxa"/>
            <w:gridSpan w:val="5"/>
          </w:tcPr>
          <w:p w14:paraId="74FDC7BA" w14:textId="77777777" w:rsidR="00694A47" w:rsidRDefault="00694A47" w:rsidP="00AA3081">
            <w:pPr>
              <w:rPr>
                <w:rFonts w:eastAsiaTheme="majorEastAsia"/>
                <w:color w:val="000000"/>
                <w:kern w:val="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else%}</w:t>
            </w:r>
          </w:p>
        </w:tc>
      </w:tr>
      <w:tr w:rsidR="00694A47" w14:paraId="27244A97" w14:textId="77777777" w:rsidTr="00AA3081">
        <w:trPr>
          <w:trHeight w:val="397"/>
        </w:trPr>
        <w:tc>
          <w:tcPr>
            <w:tcW w:w="9078" w:type="dxa"/>
            <w:gridSpan w:val="5"/>
          </w:tcPr>
          <w:p w14:paraId="36F9C5C1" w14:textId="77777777" w:rsidR="00694A47" w:rsidRDefault="00694A47" w:rsidP="00AA3081">
            <w:pP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</w:pPr>
            <w:r w:rsidRPr="0099728B"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{%tr for a in chemo.complete %}</w:t>
            </w:r>
          </w:p>
        </w:tc>
      </w:tr>
      <w:tr w:rsidR="00694A47" w14:paraId="3BB3365A" w14:textId="77777777" w:rsidTr="00AA3081">
        <w:trPr>
          <w:trHeight w:val="397"/>
        </w:trPr>
        <w:tc>
          <w:tcPr>
            <w:tcW w:w="1276" w:type="dxa"/>
          </w:tcPr>
          <w:p w14:paraId="364E55A7" w14:textId="77777777" w:rsidR="00694A47" w:rsidRDefault="00694A47" w:rsidP="00AA3081">
            <w:pPr>
              <w:jc w:val="left"/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</w:pPr>
            <w:r w:rsidRPr="000F365E">
              <w:rPr>
                <w:rFonts w:eastAsiaTheme="majorEastAsia"/>
                <w:b/>
                <w:bCs/>
                <w:i/>
                <w:iCs/>
                <w:color w:val="000000"/>
                <w:kern w:val="0"/>
                <w:sz w:val="21"/>
                <w:szCs w:val="21"/>
              </w:rPr>
              <w:t>{{a.gene_symbol}}</w:t>
            </w:r>
          </w:p>
        </w:tc>
        <w:tc>
          <w:tcPr>
            <w:tcW w:w="1276" w:type="dxa"/>
          </w:tcPr>
          <w:p w14:paraId="7638B67D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{{a.dbsnp}}</w:t>
            </w:r>
          </w:p>
        </w:tc>
        <w:tc>
          <w:tcPr>
            <w:tcW w:w="992" w:type="dxa"/>
          </w:tcPr>
          <w:p w14:paraId="78BDDCE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{{a.genotype}}</w:t>
            </w:r>
          </w:p>
        </w:tc>
        <w:tc>
          <w:tcPr>
            <w:tcW w:w="4111" w:type="dxa"/>
          </w:tcPr>
          <w:p w14:paraId="26D0A818" w14:textId="77777777" w:rsidR="00694A47" w:rsidRPr="000F365E" w:rsidRDefault="00694A47" w:rsidP="00AA3081">
            <w:pPr>
              <w:jc w:val="left"/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</w:t>
            </w:r>
            <w:r w:rsidRPr="000F365E">
              <w:rPr>
                <w:rFonts w:eastAsiaTheme="majorEastAsia" w:hint="eastAsia"/>
                <w:color w:val="000000"/>
                <w:sz w:val="21"/>
                <w:szCs w:val="21"/>
              </w:rPr>
              <w:t>clin_anno_cn</w:t>
            </w: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}}</w:t>
            </w:r>
          </w:p>
        </w:tc>
        <w:tc>
          <w:tcPr>
            <w:tcW w:w="1423" w:type="dxa"/>
          </w:tcPr>
          <w:p w14:paraId="2DCD6548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 w:rsidRPr="000F365E">
              <w:rPr>
                <w:rFonts w:eastAsiaTheme="majorEastAsia"/>
                <w:color w:val="000000"/>
                <w:sz w:val="21"/>
                <w:szCs w:val="21"/>
              </w:rPr>
              <w:t>{{a.evi_level}}</w:t>
            </w:r>
          </w:p>
        </w:tc>
      </w:tr>
      <w:tr w:rsidR="00694A47" w14:paraId="52245ECF" w14:textId="77777777" w:rsidTr="00AA3081">
        <w:trPr>
          <w:trHeight w:val="397"/>
        </w:trPr>
        <w:tc>
          <w:tcPr>
            <w:tcW w:w="9078" w:type="dxa"/>
            <w:gridSpan w:val="5"/>
          </w:tcPr>
          <w:p w14:paraId="6538E133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cs="思源黑体 CN Normal" w:hint="eastAsia"/>
                <w:color w:val="00000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Normal"/>
                <w:color w:val="000000"/>
                <w:sz w:val="17"/>
                <w:szCs w:val="17"/>
              </w:rPr>
              <w:t>%tr endfor%}</w:t>
            </w:r>
          </w:p>
        </w:tc>
      </w:tr>
      <w:tr w:rsidR="00694A47" w14:paraId="755735F6" w14:textId="77777777" w:rsidTr="00AA3081">
        <w:trPr>
          <w:trHeight w:val="397"/>
        </w:trPr>
        <w:tc>
          <w:tcPr>
            <w:tcW w:w="9078" w:type="dxa"/>
            <w:gridSpan w:val="5"/>
          </w:tcPr>
          <w:p w14:paraId="5855F9A6" w14:textId="77777777" w:rsidR="00694A47" w:rsidRPr="000F365E" w:rsidRDefault="00694A47" w:rsidP="00AA3081">
            <w:pPr>
              <w:rPr>
                <w:rFonts w:eastAsiaTheme="majorEastAsia"/>
                <w:color w:val="000000"/>
                <w:sz w:val="21"/>
                <w:szCs w:val="21"/>
              </w:rPr>
            </w:pPr>
            <w:r>
              <w:rPr>
                <w:rFonts w:ascii="思源黑体 CN Normal" w:eastAsia="思源黑体 CN Normal" w:hAnsi="思源黑体 CN Normal" w:hint="eastAsia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%tr endif%}</w:t>
            </w:r>
          </w:p>
        </w:tc>
      </w:tr>
    </w:tbl>
    <w:p w14:paraId="09457D9A" w14:textId="77777777" w:rsidR="000B32AC" w:rsidRDefault="001E0E9C">
      <w:pPr>
        <w:widowControl/>
        <w:jc w:val="left"/>
        <w:rPr>
          <w:rFonts w:ascii="Times New Roman" w:eastAsiaTheme="majorEastAsia" w:hAnsi="Times New Roman" w:cs="Times New Roman"/>
          <w:b/>
          <w:color w:val="000000" w:themeColor="text1"/>
          <w:spacing w:val="10"/>
          <w:kern w:val="0"/>
          <w:sz w:val="36"/>
          <w:szCs w:val="21"/>
        </w:rPr>
      </w:pPr>
      <w:bookmarkStart w:id="26" w:name="Immune_Biomarker_Table2_name"/>
      <w:bookmarkEnd w:id="23"/>
      <w:bookmarkEnd w:id="24"/>
      <w:bookmarkEnd w:id="25"/>
      <w:bookmarkEnd w:id="26"/>
      <w:r>
        <w:rPr>
          <w:rFonts w:ascii="Times New Roman" w:eastAsiaTheme="majorEastAsia" w:hAnsi="Times New Roman" w:cs="Times New Roman"/>
          <w:b/>
          <w:spacing w:val="10"/>
          <w:sz w:val="36"/>
        </w:rPr>
        <w:br w:type="page"/>
      </w:r>
    </w:p>
    <w:p w14:paraId="49F02542" w14:textId="77777777" w:rsidR="000B32AC" w:rsidRDefault="001E0E9C">
      <w:pPr>
        <w:pStyle w:val="NT"/>
        <w:spacing w:before="240" w:after="60" w:line="400" w:lineRule="exact"/>
        <w:ind w:left="0" w:firstLineChars="0" w:firstLine="0"/>
        <w:jc w:val="left"/>
        <w:rPr>
          <w:rFonts w:eastAsiaTheme="majorEastAsia" w:cs="Times New Roman"/>
          <w:b/>
          <w:sz w:val="52"/>
        </w:rPr>
      </w:pPr>
      <w:r>
        <w:rPr>
          <w:rFonts w:eastAsiaTheme="majorEastAsia" w:cs="Times New Roman"/>
          <w:b/>
          <w:spacing w:val="10"/>
          <w:sz w:val="36"/>
        </w:rPr>
        <w:lastRenderedPageBreak/>
        <w:t>附录</w:t>
      </w:r>
    </w:p>
    <w:p w14:paraId="1CD2242E" w14:textId="77777777" w:rsidR="000B32AC" w:rsidRDefault="000B32AC">
      <w:pPr>
        <w:pStyle w:val="NT"/>
        <w:spacing w:before="60" w:after="60" w:line="30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</w:p>
    <w:p w14:paraId="44C2ABF6" w14:textId="77777777" w:rsidR="000B32AC" w:rsidRDefault="001E0E9C">
      <w:pPr>
        <w:pStyle w:val="NT"/>
        <w:spacing w:before="60" w:after="60" w:line="360" w:lineRule="exact"/>
        <w:ind w:left="0" w:firstLineChars="0" w:firstLine="0"/>
        <w:jc w:val="left"/>
        <w:rPr>
          <w:rFonts w:eastAsiaTheme="majorEastAsia" w:cs="Times New Roman"/>
          <w:b/>
          <w:sz w:val="32"/>
        </w:rPr>
      </w:pPr>
      <w:r>
        <w:rPr>
          <w:rFonts w:eastAsiaTheme="majorEastAsia" w:cs="Times New Roman"/>
          <w:b/>
          <w:sz w:val="32"/>
        </w:rPr>
        <w:t>附录</w:t>
      </w:r>
      <w:r>
        <w:rPr>
          <w:rFonts w:eastAsiaTheme="majorEastAsia" w:cs="Times New Roman"/>
          <w:b/>
          <w:sz w:val="32"/>
        </w:rPr>
        <w:t>1</w:t>
      </w:r>
      <w:r>
        <w:rPr>
          <w:rFonts w:eastAsiaTheme="majorEastAsia" w:cs="Times New Roman"/>
          <w:b/>
          <w:sz w:val="32"/>
        </w:rPr>
        <w:t>：样本主要质控</w:t>
      </w:r>
    </w:p>
    <w:p w14:paraId="7B4BDF7E" w14:textId="77777777" w:rsidR="000B32AC" w:rsidRDefault="000B32AC">
      <w:pPr>
        <w:pStyle w:val="NT"/>
        <w:spacing w:before="60" w:after="60" w:line="300" w:lineRule="exact"/>
        <w:ind w:left="803" w:hanging="803"/>
        <w:jc w:val="left"/>
        <w:rPr>
          <w:rFonts w:eastAsiaTheme="majorEastAsia" w:cs="Times New Roman"/>
          <w:b/>
          <w:sz w:val="32"/>
        </w:rPr>
      </w:pPr>
    </w:p>
    <w:p w14:paraId="28C9F0E4" w14:textId="1AD36F78" w:rsidR="000B32AC" w:rsidRDefault="001E0E9C">
      <w:pPr>
        <w:rPr>
          <w:rFonts w:ascii="Times New Roman" w:eastAsiaTheme="majorEastAsia" w:hAnsi="Times New Roman" w:cs="Times New Roman"/>
        </w:rPr>
      </w:pPr>
      <w:bookmarkStart w:id="27" w:name="_Hlk138247627"/>
      <w:r>
        <w:rPr>
          <w:rFonts w:ascii="Times New Roman" w:eastAsiaTheme="majorEastAsia" w:hAnsi="Times New Roman" w:cs="Times New Roman"/>
          <w:b/>
        </w:rPr>
        <w:t>测序平台</w:t>
      </w:r>
      <w:r>
        <w:rPr>
          <w:rFonts w:ascii="Times New Roman" w:eastAsiaTheme="majorEastAsia" w:hAnsi="Times New Roman" w:cs="Times New Roman"/>
        </w:rPr>
        <w:t>：</w:t>
      </w:r>
      <w:r w:rsidR="00501039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lib_quality_control.lib_dna_qc.sequencing_platform%}{{lib_quality_control.lib_dna_qc.sequencing_platform}}{%else%}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>{%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if sample.sequencing_platform</w:t>
      </w:r>
      <w:r w:rsidR="0073317E" w:rsidRPr="00AA04E6">
        <w:rPr>
          <w:rFonts w:ascii="Times New Roman" w:eastAsiaTheme="majorEastAsia" w:hAnsi="Times New Roman" w:cs="Times New Roman" w:hint="eastAsia"/>
          <w:highlight w:val="yellow"/>
        </w:rPr>
        <w:t xml:space="preserve">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AA04E6">
        <w:rPr>
          <w:rFonts w:ascii="Times New Roman" w:eastAsiaTheme="majorEastAsia" w:hAnsi="Times New Roman" w:cs="Times New Roman"/>
        </w:rPr>
        <w:t xml:space="preserve"> </w:t>
      </w:r>
      <w:r w:rsidR="0073317E">
        <w:rPr>
          <w:rFonts w:ascii="Times New Roman" w:eastAsiaTheme="majorEastAsia" w:hAnsi="Times New Roman" w:cs="Times New Roman"/>
        </w:rPr>
        <w:t>sample.</w:t>
      </w:r>
      <w:r w:rsidR="0073317E" w:rsidRPr="006337F5">
        <w:rPr>
          <w:rFonts w:ascii="Times New Roman" w:eastAsiaTheme="majorEastAsia" w:hAnsi="Times New Roman" w:cs="Times New Roman"/>
        </w:rPr>
        <w:t>sequencing_platform</w:t>
      </w:r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AA04E6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测序平台数据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AA04E6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AA04E6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01039" w:rsidRPr="006337F5">
        <w:rPr>
          <w:rFonts w:ascii="Times New Roman" w:eastAsiaTheme="majorEastAsia" w:hAnsi="Times New Roman" w:cs="Times New Roman"/>
        </w:rPr>
        <w:t>{%endif%}</w:t>
      </w:r>
      <w:r w:rsidR="007C4BF9">
        <w:rPr>
          <w:rFonts w:ascii="Times New Roman" w:eastAsiaTheme="majorEastAsia" w:hAnsi="Times New Roman" w:cs="Times New Roman"/>
        </w:rPr>
        <w:t xml:space="preserve"> </w:t>
      </w:r>
      <w:r w:rsidR="00501039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%}{{lib_quality_control.lib_dna_qc.</w:t>
      </w:r>
      <w:r w:rsidR="00501039" w:rsidRPr="002F09FC">
        <w:rPr>
          <w:rFonts w:ascii="Times New Roman" w:eastAsiaTheme="majorEastAsia" w:hAnsi="Times New Roman" w:cs="Times New Roman"/>
        </w:rPr>
        <w:t>test_instrument</w:t>
      </w:r>
      <w:r w:rsidR="0050103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{%if sample.test_instrument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r w:rsidR="0073317E">
        <w:rPr>
          <w:rFonts w:ascii="Times New Roman" w:eastAsiaTheme="majorEastAsia" w:hAnsi="Times New Roman" w:cs="Times New Roman"/>
        </w:rPr>
        <w:t>sample.</w:t>
      </w:r>
      <w:r w:rsidR="0073317E" w:rsidRPr="002F09FC">
        <w:rPr>
          <w:rFonts w:ascii="Times New Roman" w:eastAsiaTheme="majorEastAsia" w:hAnsi="Times New Roman" w:cs="Times New Roman"/>
        </w:rPr>
        <w:t>test_instrument</w:t>
      </w:r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测序仪型号数据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501039" w:rsidRPr="006337F5">
        <w:rPr>
          <w:rFonts w:ascii="Times New Roman" w:eastAsiaTheme="majorEastAsia" w:hAnsi="Times New Roman" w:cs="Times New Roman"/>
        </w:rPr>
        <w:t>{%endif%}</w:t>
      </w:r>
    </w:p>
    <w:p w14:paraId="662B2814" w14:textId="1550E568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核酸提取试剂盒名称及注册证</w:t>
      </w:r>
      <w:r>
        <w:rPr>
          <w:rFonts w:ascii="Times New Roman" w:eastAsiaTheme="majorEastAsia" w:hAnsi="Times New Roman" w:cs="Times New Roman"/>
        </w:rPr>
        <w:t>：</w:t>
      </w:r>
      <w:r w:rsidR="00C00779" w:rsidRPr="006337F5">
        <w:rPr>
          <w:rFonts w:ascii="Times New Roman" w:eastAsiaTheme="majorEastAsia" w:hAnsi="Times New Roman" w:cs="Times New Roman"/>
        </w:rPr>
        <w:t>{%if lib_quality_control and lib_quality_control.lib_dna_qc and lib_quality_control.lib_dna_qc.</w:t>
      </w:r>
      <w:r w:rsidR="00C00779" w:rsidRPr="001104CA">
        <w:rPr>
          <w:rFonts w:ascii="Times New Roman" w:eastAsiaTheme="majorEastAsia" w:hAnsi="Times New Roman" w:cs="Times New Roman"/>
        </w:rPr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%}{{lib_quality_control.lib_dna_qc.</w:t>
      </w:r>
      <w:r w:rsidR="00C00779" w:rsidRPr="001104CA">
        <w:t>nucleic_acid_extraction_kits</w:t>
      </w:r>
      <w:r w:rsidR="00C00779" w:rsidRPr="006337F5">
        <w:rPr>
          <w:rFonts w:ascii="Times New Roman" w:eastAsiaTheme="majorEastAsia" w:hAnsi="Times New Roman" w:cs="Times New Roman"/>
        </w:rPr>
        <w:t>}}{%else%}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{%if sample.nucleic_acid_extraction_kits %}</w:t>
      </w:r>
      <w:r w:rsidR="0073317E">
        <w:rPr>
          <w:rFonts w:ascii="Times New Roman" w:eastAsiaTheme="majorEastAsia" w:hAnsi="Times New Roman" w:cs="Times New Roman"/>
        </w:rPr>
        <w:t>{{</w:t>
      </w:r>
      <w:r w:rsidR="0073317E" w:rsidRPr="007D393D">
        <w:rPr>
          <w:rFonts w:ascii="Times New Roman" w:eastAsiaTheme="majorEastAsia" w:hAnsi="Times New Roman" w:cs="Times New Roman"/>
        </w:rPr>
        <w:t xml:space="preserve"> </w:t>
      </w:r>
      <w:r w:rsidR="0073317E">
        <w:rPr>
          <w:rFonts w:ascii="Times New Roman" w:eastAsiaTheme="majorEastAsia" w:hAnsi="Times New Roman" w:cs="Times New Roman"/>
        </w:rPr>
        <w:t>sample.</w:t>
      </w:r>
      <w:r w:rsidR="0073317E" w:rsidRPr="001104CA">
        <w:rPr>
          <w:rFonts w:ascii="Times New Roman" w:eastAsiaTheme="majorEastAsia" w:hAnsi="Times New Roman" w:cs="Times New Roman"/>
        </w:rPr>
        <w:t>nucleic_acid_extraction_kits</w:t>
      </w:r>
      <w:r w:rsidR="0073317E">
        <w:rPr>
          <w:rFonts w:ascii="Times New Roman" w:eastAsiaTheme="majorEastAsia" w:hAnsi="Times New Roman" w:cs="Times New Roman"/>
        </w:rPr>
        <w:t xml:space="preserve"> }}</w:t>
      </w:r>
      <w:r w:rsidR="0073317E" w:rsidRPr="007D393D">
        <w:rPr>
          <w:rFonts w:ascii="Times New Roman" w:eastAsiaTheme="majorEastAsia" w:hAnsi="Times New Roman" w:cs="Times New Roman"/>
          <w:highlight w:val="yellow"/>
        </w:rPr>
        <w:t>{%else%}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未获取到</w:t>
      </w:r>
      <w:r w:rsidR="0073317E">
        <w:rPr>
          <w:rFonts w:ascii="Times New Roman" w:eastAsiaTheme="majorEastAsia" w:hAnsi="Times New Roman" w:cs="Times New Roman" w:hint="eastAsia"/>
          <w:color w:val="FF0000"/>
        </w:rPr>
        <w:t>数据</w:t>
      </w:r>
      <w:r w:rsidR="0073317E" w:rsidRPr="006337F5">
        <w:rPr>
          <w:rFonts w:ascii="Times New Roman" w:eastAsiaTheme="majorEastAsia" w:hAnsi="Times New Roman" w:cs="Times New Roman" w:hint="eastAsia"/>
          <w:color w:val="FF0000"/>
        </w:rPr>
        <w:t>，请人工填写！</w:t>
      </w:r>
      <w:r w:rsidR="0073317E" w:rsidRPr="007D393D">
        <w:rPr>
          <w:rFonts w:ascii="Times New Roman" w:eastAsiaTheme="majorEastAsia" w:hAnsi="Times New Roman" w:cs="Times New Roman" w:hint="eastAsia"/>
          <w:color w:val="000000" w:themeColor="text1"/>
          <w:highlight w:val="yellow"/>
        </w:rPr>
        <w:t>{</w:t>
      </w:r>
      <w:r w:rsidR="0073317E" w:rsidRPr="007D393D">
        <w:rPr>
          <w:rFonts w:ascii="Times New Roman" w:eastAsiaTheme="majorEastAsia" w:hAnsi="Times New Roman" w:cs="Times New Roman"/>
          <w:color w:val="000000" w:themeColor="text1"/>
          <w:highlight w:val="yellow"/>
        </w:rPr>
        <w:t>%endif%}</w:t>
      </w:r>
      <w:r w:rsidR="00C00779" w:rsidRPr="006337F5">
        <w:rPr>
          <w:rFonts w:ascii="Times New Roman" w:eastAsiaTheme="majorEastAsia" w:hAnsi="Times New Roman" w:cs="Times New Roman"/>
        </w:rPr>
        <w:t>{%endif%}</w:t>
      </w:r>
    </w:p>
    <w:p w14:paraId="20AD6B86" w14:textId="37BBF3E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检测方法</w:t>
      </w:r>
      <w:r>
        <w:rPr>
          <w:rFonts w:ascii="Times New Roman" w:eastAsiaTheme="majorEastAsia" w:hAnsi="Times New Roman" w:cs="Times New Roman"/>
        </w:rPr>
        <w:t>：</w:t>
      </w:r>
      <w:r w:rsidR="00CA2452" w:rsidRPr="00CA2452">
        <w:rPr>
          <w:rFonts w:ascii="Times New Roman" w:eastAsiaTheme="majorEastAsia" w:hAnsi="Times New Roman" w:cs="Times New Roman" w:hint="eastAsia"/>
        </w:rPr>
        <w:t>基于</w:t>
      </w:r>
      <w:r w:rsidR="00CA2452" w:rsidRPr="00CA2452">
        <w:rPr>
          <w:rFonts w:ascii="Times New Roman" w:eastAsiaTheme="majorEastAsia" w:hAnsi="Times New Roman" w:cs="Times New Roman" w:hint="eastAsia"/>
        </w:rPr>
        <w:t>DNA</w:t>
      </w:r>
      <w:r w:rsidR="00CA2452" w:rsidRPr="00CA2452">
        <w:rPr>
          <w:rFonts w:ascii="Times New Roman" w:eastAsiaTheme="majorEastAsia" w:hAnsi="Times New Roman" w:cs="Times New Roman" w:hint="eastAsia"/>
        </w:rPr>
        <w:t>的扩增</w:t>
      </w:r>
      <w:r w:rsidR="00CA2452">
        <w:rPr>
          <w:rFonts w:ascii="Times New Roman" w:eastAsiaTheme="majorEastAsia" w:hAnsi="Times New Roman" w:cs="Times New Roman" w:hint="eastAsia"/>
        </w:rPr>
        <w:t>子</w:t>
      </w:r>
      <w:r w:rsidR="00CA2452" w:rsidRPr="00CA2452">
        <w:rPr>
          <w:rFonts w:ascii="Times New Roman" w:eastAsiaTheme="majorEastAsia" w:hAnsi="Times New Roman" w:cs="Times New Roman" w:hint="eastAsia"/>
        </w:rPr>
        <w:t>建库法高通量测序</w:t>
      </w:r>
      <w:r w:rsidR="00CA2452" w:rsidRPr="00CA2452">
        <w:rPr>
          <w:rFonts w:ascii="Times New Roman" w:eastAsiaTheme="majorEastAsia" w:hAnsi="Times New Roman" w:cs="Times New Roman" w:hint="eastAsia"/>
        </w:rPr>
        <w:t>(NGS)</w:t>
      </w:r>
    </w:p>
    <w:p w14:paraId="3802A881" w14:textId="3C14558E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  <w:b/>
        </w:rPr>
        <w:t>建库试剂盒名称及注册证：</w:t>
      </w:r>
      <w:r>
        <w:rPr>
          <w:rFonts w:ascii="Times New Roman" w:eastAsiaTheme="majorEastAsia" w:hAnsi="Times New Roman" w:cs="Times New Roman"/>
        </w:rPr>
        <w:t>同源重组修复基因突变联合检测试剂（可逆末端终止测序法）</w:t>
      </w:r>
    </w:p>
    <w:p w14:paraId="590738E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分析敏感性（真阳性率）：</w:t>
      </w:r>
    </w:p>
    <w:p w14:paraId="051DC551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分析特异性（真阴性率）：</w:t>
      </w:r>
    </w:p>
    <w:p w14:paraId="62276308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  <w:r>
        <w:rPr>
          <w:rFonts w:ascii="Times New Roman" w:eastAsiaTheme="majorEastAsia" w:hAnsi="Times New Roman" w:cs="Times New Roman"/>
        </w:rPr>
        <w:t>过滤阈值：</w:t>
      </w:r>
    </w:p>
    <w:p w14:paraId="1C0F0300" w14:textId="77777777" w:rsidR="000B32AC" w:rsidRDefault="001E0E9C">
      <w:pPr>
        <w:rPr>
          <w:rFonts w:ascii="Times New Roman" w:eastAsiaTheme="majorEastAsia" w:hAnsi="Times New Roman" w:cs="Times New Roman"/>
        </w:rPr>
      </w:pPr>
      <w:r>
        <w:rPr>
          <w:rFonts w:ascii="Times New Roman" w:eastAsiaTheme="majorEastAsia" w:hAnsi="Times New Roman" w:cs="Times New Roman"/>
        </w:rPr>
        <w:t xml:space="preserve">  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96"/>
        <w:gridCol w:w="839"/>
        <w:gridCol w:w="1255"/>
        <w:gridCol w:w="1138"/>
        <w:gridCol w:w="1627"/>
        <w:gridCol w:w="1623"/>
      </w:tblGrid>
      <w:tr w:rsidR="000B32AC" w14:paraId="14D613C4" w14:textId="77777777">
        <w:trPr>
          <w:trHeight w:val="259"/>
          <w:jc w:val="center"/>
        </w:trPr>
        <w:tc>
          <w:tcPr>
            <w:tcW w:w="1430" w:type="pct"/>
            <w:vMerge w:val="restart"/>
            <w:tcBorders>
              <w:top w:val="single" w:sz="8" w:space="0" w:color="auto"/>
            </w:tcBorders>
            <w:vAlign w:val="center"/>
          </w:tcPr>
          <w:p w14:paraId="06F2C95B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样本类型</w:t>
            </w:r>
          </w:p>
        </w:tc>
        <w:tc>
          <w:tcPr>
            <w:tcW w:w="1780" w:type="pct"/>
            <w:gridSpan w:val="3"/>
            <w:tcBorders>
              <w:top w:val="single" w:sz="8" w:space="0" w:color="auto"/>
              <w:bottom w:val="single" w:sz="4" w:space="0" w:color="auto"/>
            </w:tcBorders>
            <w:vAlign w:val="center"/>
          </w:tcPr>
          <w:p w14:paraId="2B235DE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过滤阈值</w:t>
            </w:r>
          </w:p>
        </w:tc>
        <w:tc>
          <w:tcPr>
            <w:tcW w:w="896" w:type="pct"/>
            <w:vMerge w:val="restart"/>
            <w:tcBorders>
              <w:top w:val="single" w:sz="8" w:space="0" w:color="auto"/>
            </w:tcBorders>
            <w:vAlign w:val="center"/>
          </w:tcPr>
          <w:p w14:paraId="06D7644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分析敏感性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  <w:tc>
          <w:tcPr>
            <w:tcW w:w="894" w:type="pct"/>
            <w:vMerge w:val="restart"/>
            <w:tcBorders>
              <w:top w:val="single" w:sz="8" w:space="0" w:color="auto"/>
            </w:tcBorders>
            <w:vAlign w:val="center"/>
          </w:tcPr>
          <w:p w14:paraId="102FCCF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分析特异性</w:t>
            </w:r>
            <w:r>
              <w:rPr>
                <w:rFonts w:ascii="Times New Roman" w:eastAsiaTheme="majorEastAsia" w:hAnsi="Times New Roman" w:cs="Times New Roman"/>
              </w:rPr>
              <w:t>*</w:t>
            </w:r>
          </w:p>
        </w:tc>
      </w:tr>
      <w:tr w:rsidR="000B32AC" w14:paraId="5A0BAFF6" w14:textId="77777777">
        <w:trPr>
          <w:trHeight w:val="259"/>
          <w:jc w:val="center"/>
        </w:trPr>
        <w:tc>
          <w:tcPr>
            <w:tcW w:w="1430" w:type="pct"/>
            <w:vMerge/>
            <w:tcBorders>
              <w:bottom w:val="single" w:sz="4" w:space="0" w:color="auto"/>
            </w:tcBorders>
            <w:vAlign w:val="center"/>
          </w:tcPr>
          <w:p w14:paraId="73C1145A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462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5136ABD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Depth</w:t>
            </w:r>
          </w:p>
        </w:tc>
        <w:tc>
          <w:tcPr>
            <w:tcW w:w="691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96B4DB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Freq</w:t>
            </w:r>
          </w:p>
        </w:tc>
        <w:tc>
          <w:tcPr>
            <w:tcW w:w="627" w:type="pct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49153E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AltDepth</w:t>
            </w:r>
          </w:p>
        </w:tc>
        <w:tc>
          <w:tcPr>
            <w:tcW w:w="896" w:type="pct"/>
            <w:vMerge/>
            <w:tcBorders>
              <w:bottom w:val="single" w:sz="4" w:space="0" w:color="auto"/>
            </w:tcBorders>
            <w:vAlign w:val="center"/>
          </w:tcPr>
          <w:p w14:paraId="364D7AE6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  <w:tc>
          <w:tcPr>
            <w:tcW w:w="894" w:type="pct"/>
            <w:vMerge/>
            <w:tcBorders>
              <w:bottom w:val="single" w:sz="4" w:space="0" w:color="auto"/>
            </w:tcBorders>
            <w:vAlign w:val="center"/>
          </w:tcPr>
          <w:p w14:paraId="55708E30" w14:textId="77777777" w:rsidR="000B32AC" w:rsidRDefault="000B32AC">
            <w:pPr>
              <w:jc w:val="center"/>
              <w:rPr>
                <w:rFonts w:ascii="Times New Roman" w:eastAsiaTheme="majorEastAsia" w:hAnsi="Times New Roman" w:cs="Times New Roman"/>
              </w:rPr>
            </w:pPr>
          </w:p>
        </w:tc>
      </w:tr>
      <w:tr w:rsidR="000B32AC" w14:paraId="3C70200D" w14:textId="77777777">
        <w:trPr>
          <w:trHeight w:val="248"/>
          <w:jc w:val="center"/>
        </w:trPr>
        <w:tc>
          <w:tcPr>
            <w:tcW w:w="1430" w:type="pct"/>
            <w:tcBorders>
              <w:top w:val="single" w:sz="4" w:space="0" w:color="auto"/>
            </w:tcBorders>
            <w:vAlign w:val="center"/>
          </w:tcPr>
          <w:p w14:paraId="0D6A591F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外周血</w:t>
            </w:r>
          </w:p>
        </w:tc>
        <w:tc>
          <w:tcPr>
            <w:tcW w:w="462" w:type="pct"/>
            <w:tcBorders>
              <w:top w:val="single" w:sz="4" w:space="0" w:color="auto"/>
            </w:tcBorders>
            <w:vAlign w:val="center"/>
          </w:tcPr>
          <w:p w14:paraId="43E9AB31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≥20×</w:t>
            </w:r>
          </w:p>
        </w:tc>
        <w:tc>
          <w:tcPr>
            <w:tcW w:w="691" w:type="pct"/>
            <w:tcBorders>
              <w:top w:val="single" w:sz="4" w:space="0" w:color="auto"/>
            </w:tcBorders>
            <w:vAlign w:val="center"/>
          </w:tcPr>
          <w:p w14:paraId="765941BA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≥20%</w:t>
            </w:r>
          </w:p>
        </w:tc>
        <w:tc>
          <w:tcPr>
            <w:tcW w:w="627" w:type="pct"/>
            <w:tcBorders>
              <w:top w:val="single" w:sz="4" w:space="0" w:color="auto"/>
            </w:tcBorders>
            <w:vAlign w:val="center"/>
          </w:tcPr>
          <w:p w14:paraId="593B6EFC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top w:val="single" w:sz="4" w:space="0" w:color="auto"/>
            </w:tcBorders>
            <w:vAlign w:val="center"/>
          </w:tcPr>
          <w:p w14:paraId="581DA179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98.4%</w:t>
            </w:r>
          </w:p>
        </w:tc>
        <w:tc>
          <w:tcPr>
            <w:tcW w:w="894" w:type="pct"/>
            <w:tcBorders>
              <w:top w:val="single" w:sz="4" w:space="0" w:color="auto"/>
            </w:tcBorders>
            <w:vAlign w:val="center"/>
          </w:tcPr>
          <w:p w14:paraId="03C8765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99.2%</w:t>
            </w:r>
          </w:p>
        </w:tc>
      </w:tr>
      <w:tr w:rsidR="000B32AC" w14:paraId="03FD3D66" w14:textId="77777777">
        <w:trPr>
          <w:trHeight w:val="270"/>
          <w:jc w:val="center"/>
        </w:trPr>
        <w:tc>
          <w:tcPr>
            <w:tcW w:w="1430" w:type="pct"/>
            <w:tcBorders>
              <w:bottom w:val="single" w:sz="8" w:space="0" w:color="auto"/>
            </w:tcBorders>
            <w:vAlign w:val="center"/>
          </w:tcPr>
          <w:p w14:paraId="348A5AA8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新鲜组织、</w:t>
            </w:r>
            <w:r>
              <w:rPr>
                <w:rFonts w:ascii="Times New Roman" w:eastAsiaTheme="majorEastAsia" w:hAnsi="Times New Roman" w:cs="Times New Roman"/>
              </w:rPr>
              <w:t>FFPE</w:t>
            </w:r>
            <w:r>
              <w:rPr>
                <w:rFonts w:ascii="Times New Roman" w:eastAsiaTheme="majorEastAsia" w:hAnsi="Times New Roman" w:cs="Times New Roman"/>
              </w:rPr>
              <w:t>样本</w:t>
            </w:r>
          </w:p>
        </w:tc>
        <w:tc>
          <w:tcPr>
            <w:tcW w:w="462" w:type="pct"/>
            <w:tcBorders>
              <w:bottom w:val="single" w:sz="8" w:space="0" w:color="auto"/>
            </w:tcBorders>
            <w:vAlign w:val="center"/>
          </w:tcPr>
          <w:p w14:paraId="3AC4A0E5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≥30×</w:t>
            </w:r>
          </w:p>
        </w:tc>
        <w:tc>
          <w:tcPr>
            <w:tcW w:w="691" w:type="pct"/>
            <w:tcBorders>
              <w:bottom w:val="single" w:sz="8" w:space="0" w:color="auto"/>
            </w:tcBorders>
            <w:vAlign w:val="center"/>
          </w:tcPr>
          <w:p w14:paraId="245D3E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≥3%</w:t>
            </w:r>
          </w:p>
        </w:tc>
        <w:tc>
          <w:tcPr>
            <w:tcW w:w="627" w:type="pct"/>
            <w:tcBorders>
              <w:bottom w:val="single" w:sz="8" w:space="0" w:color="auto"/>
            </w:tcBorders>
            <w:vAlign w:val="center"/>
          </w:tcPr>
          <w:p w14:paraId="2822F9F4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≥5</w:t>
            </w:r>
          </w:p>
        </w:tc>
        <w:tc>
          <w:tcPr>
            <w:tcW w:w="896" w:type="pct"/>
            <w:tcBorders>
              <w:bottom w:val="single" w:sz="8" w:space="0" w:color="auto"/>
            </w:tcBorders>
            <w:vAlign w:val="center"/>
          </w:tcPr>
          <w:p w14:paraId="60DBCF12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99.1%</w:t>
            </w:r>
          </w:p>
        </w:tc>
        <w:tc>
          <w:tcPr>
            <w:tcW w:w="894" w:type="pct"/>
            <w:tcBorders>
              <w:bottom w:val="single" w:sz="8" w:space="0" w:color="auto"/>
            </w:tcBorders>
            <w:vAlign w:val="center"/>
          </w:tcPr>
          <w:p w14:paraId="6BA3BFAD" w14:textId="77777777" w:rsidR="000B32AC" w:rsidRDefault="001E0E9C">
            <w:pPr>
              <w:jc w:val="center"/>
              <w:rPr>
                <w:rFonts w:ascii="Times New Roman" w:eastAsiaTheme="majorEastAsia" w:hAnsi="Times New Roman" w:cs="Times New Roman"/>
              </w:rPr>
            </w:pPr>
            <w:r>
              <w:rPr>
                <w:rFonts w:ascii="Times New Roman" w:eastAsiaTheme="majorEastAsia" w:hAnsi="Times New Roman" w:cs="Times New Roman"/>
              </w:rPr>
              <w:t>100.0%</w:t>
            </w:r>
          </w:p>
        </w:tc>
      </w:tr>
    </w:tbl>
    <w:bookmarkEnd w:id="27"/>
    <w:p w14:paraId="252914C0" w14:textId="77777777" w:rsidR="000B32AC" w:rsidRDefault="001E0E9C">
      <w:pPr>
        <w:pStyle w:val="NT"/>
        <w:spacing w:before="60" w:after="60" w:line="300" w:lineRule="exact"/>
        <w:ind w:left="602" w:hanging="602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*</w:t>
      </w:r>
      <w:r>
        <w:rPr>
          <w:rFonts w:eastAsiaTheme="majorEastAsia" w:cs="Times New Roman"/>
          <w:b/>
          <w:color w:val="auto"/>
          <w:sz w:val="24"/>
          <w:szCs w:val="18"/>
        </w:rPr>
        <w:t>注：</w:t>
      </w:r>
    </w:p>
    <w:p w14:paraId="340DC10C" w14:textId="77777777" w:rsidR="000B32AC" w:rsidRDefault="001E0E9C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>
        <w:rPr>
          <w:rFonts w:eastAsiaTheme="majorEastAsia" w:cs="Times New Roman"/>
          <w:b/>
          <w:color w:val="auto"/>
          <w:sz w:val="24"/>
          <w:szCs w:val="18"/>
        </w:rPr>
        <w:t>外周血样本分析敏感度和分析特异性为综合</w:t>
      </w:r>
      <w:r>
        <w:rPr>
          <w:rFonts w:eastAsiaTheme="majorEastAsia" w:cs="Times New Roman"/>
          <w:b/>
          <w:color w:val="auto"/>
          <w:sz w:val="24"/>
          <w:szCs w:val="18"/>
        </w:rPr>
        <w:t>SNVIndel</w:t>
      </w:r>
      <w:r>
        <w:rPr>
          <w:rFonts w:eastAsiaTheme="majorEastAsia" w:cs="Times New Roman"/>
          <w:b/>
          <w:color w:val="auto"/>
          <w:sz w:val="24"/>
          <w:szCs w:val="18"/>
        </w:rPr>
        <w:t>、大片段重排的检测性能；</w:t>
      </w:r>
    </w:p>
    <w:p w14:paraId="219F09D7" w14:textId="304482E2" w:rsidR="000B32AC" w:rsidRPr="005231AA" w:rsidRDefault="001E0E9C" w:rsidP="005231AA">
      <w:pPr>
        <w:pStyle w:val="NT"/>
        <w:numPr>
          <w:ilvl w:val="0"/>
          <w:numId w:val="4"/>
        </w:numPr>
        <w:spacing w:before="60" w:after="60" w:line="240" w:lineRule="exact"/>
        <w:ind w:left="0" w:firstLineChars="0" w:firstLine="0"/>
        <w:jc w:val="left"/>
        <w:rPr>
          <w:rFonts w:eastAsiaTheme="majorEastAsia" w:cs="Times New Roman"/>
          <w:b/>
          <w:color w:val="auto"/>
          <w:sz w:val="24"/>
          <w:szCs w:val="18"/>
        </w:rPr>
      </w:pPr>
      <w:r w:rsidRPr="005231AA">
        <w:rPr>
          <w:rFonts w:eastAsiaTheme="majorEastAsia" w:cs="Times New Roman"/>
          <w:b/>
          <w:color w:val="auto"/>
          <w:sz w:val="24"/>
          <w:szCs w:val="18"/>
        </w:rPr>
        <w:t>新鲜组织、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FFPE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样本分析敏感度和分析特异性为综合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SNV/Indel</w:t>
      </w:r>
      <w:r w:rsidRPr="005231AA">
        <w:rPr>
          <w:rFonts w:eastAsiaTheme="majorEastAsia" w:cs="Times New Roman"/>
          <w:b/>
          <w:color w:val="auto"/>
          <w:sz w:val="24"/>
          <w:szCs w:val="18"/>
        </w:rPr>
        <w:t>变异类型的检测性能。</w:t>
      </w:r>
      <w:r w:rsidR="005231AA" w:rsidRPr="005231AA">
        <w:rPr>
          <w:rFonts w:eastAsiaTheme="majorEastAsia" w:cs="Times New Roman"/>
          <w:b/>
          <w:szCs w:val="18"/>
        </w:rPr>
        <w:br w:type="page"/>
      </w:r>
    </w:p>
    <w:tbl>
      <w:tblPr>
        <w:tblStyle w:val="1fc"/>
        <w:tblpPr w:leftFromText="180" w:rightFromText="180" w:vertAnchor="text" w:horzAnchor="margin" w:tblpX="250" w:tblpY="-19"/>
        <w:tblW w:w="9090" w:type="dxa"/>
        <w:tblLayout w:type="fixed"/>
        <w:tblLook w:val="04A0" w:firstRow="1" w:lastRow="0" w:firstColumn="1" w:lastColumn="0" w:noHBand="0" w:noVBand="1"/>
      </w:tblPr>
      <w:tblGrid>
        <w:gridCol w:w="1380"/>
        <w:gridCol w:w="903"/>
        <w:gridCol w:w="1906"/>
        <w:gridCol w:w="1219"/>
        <w:gridCol w:w="1220"/>
        <w:gridCol w:w="1206"/>
        <w:gridCol w:w="1234"/>
        <w:gridCol w:w="22"/>
      </w:tblGrid>
      <w:tr w:rsidR="00BA7085" w14:paraId="729C1E11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</w:tcPr>
          <w:p w14:paraId="6D493812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CF908DF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质量参数</w:t>
            </w:r>
          </w:p>
        </w:tc>
        <w:tc>
          <w:tcPr>
            <w:tcW w:w="1219" w:type="dxa"/>
          </w:tcPr>
          <w:p w14:paraId="68D61013" w14:textId="0AB72AE1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数值</w:t>
            </w:r>
          </w:p>
        </w:tc>
        <w:tc>
          <w:tcPr>
            <w:tcW w:w="1220" w:type="dxa"/>
          </w:tcPr>
          <w:p w14:paraId="7733AA86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组织产品质控标准值</w:t>
            </w:r>
          </w:p>
        </w:tc>
        <w:tc>
          <w:tcPr>
            <w:tcW w:w="1206" w:type="dxa"/>
          </w:tcPr>
          <w:p w14:paraId="33F37256" w14:textId="62C0341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血液数值</w:t>
            </w:r>
          </w:p>
        </w:tc>
        <w:tc>
          <w:tcPr>
            <w:tcW w:w="1234" w:type="dxa"/>
          </w:tcPr>
          <w:p w14:paraId="1421E007" w14:textId="2201A3BE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血液产品质控标准值</w:t>
            </w:r>
          </w:p>
        </w:tc>
      </w:tr>
      <w:tr w:rsidR="000D20F9" w14:paraId="1E88C8D1" w14:textId="77777777" w:rsidTr="002F7242">
        <w:trPr>
          <w:gridAfter w:val="1"/>
          <w:wAfter w:w="22" w:type="dxa"/>
        </w:trPr>
        <w:tc>
          <w:tcPr>
            <w:tcW w:w="1380" w:type="dxa"/>
            <w:vMerge w:val="restart"/>
          </w:tcPr>
          <w:p w14:paraId="6A3A74D9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标本评估</w:t>
            </w:r>
          </w:p>
        </w:tc>
        <w:tc>
          <w:tcPr>
            <w:tcW w:w="903" w:type="dxa"/>
            <w:vMerge w:val="restart"/>
          </w:tcPr>
          <w:p w14:paraId="5FA1A0A4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组织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/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细胞</w:t>
            </w:r>
          </w:p>
        </w:tc>
        <w:tc>
          <w:tcPr>
            <w:tcW w:w="1906" w:type="dxa"/>
          </w:tcPr>
          <w:p w14:paraId="569C9E6D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肿瘤细胞比例（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  <w:vAlign w:val="center"/>
          </w:tcPr>
          <w:p w14:paraId="5176962F" w14:textId="30E5EF64" w:rsidR="000D20F9" w:rsidRDefault="00F25BC8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F25BC8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sample.tumor_content%}{{sample.tumor_content}}{%else%}{%if lib_quality_control and lib_quality_control.lib_dna_qc and lib_quality_control.lib_dna_qc.tumor_content%}{{lib_quality_control.lib_dna_qc.tumor_content}}{%else%}/{%endif%}{%endif%}</w:t>
            </w:r>
          </w:p>
        </w:tc>
        <w:tc>
          <w:tcPr>
            <w:tcW w:w="1220" w:type="dxa"/>
          </w:tcPr>
          <w:p w14:paraId="4D6C7A11" w14:textId="77777777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20%</w:t>
            </w:r>
          </w:p>
        </w:tc>
        <w:tc>
          <w:tcPr>
            <w:tcW w:w="1206" w:type="dxa"/>
          </w:tcPr>
          <w:p w14:paraId="575912B9" w14:textId="3605B2B8" w:rsidR="000D20F9" w:rsidRPr="008320A2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593B4B8" w14:textId="1D761D91" w:rsidR="000D20F9" w:rsidRDefault="000D20F9" w:rsidP="000D20F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437008" w14:paraId="62E4E6E5" w14:textId="77777777" w:rsidTr="00083462">
        <w:trPr>
          <w:gridAfter w:val="1"/>
          <w:wAfter w:w="22" w:type="dxa"/>
        </w:trPr>
        <w:tc>
          <w:tcPr>
            <w:tcW w:w="1380" w:type="dxa"/>
            <w:vMerge/>
          </w:tcPr>
          <w:p w14:paraId="008CC8D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012AC2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BD221BB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标本备注</w:t>
            </w:r>
          </w:p>
        </w:tc>
        <w:tc>
          <w:tcPr>
            <w:tcW w:w="1219" w:type="dxa"/>
          </w:tcPr>
          <w:p w14:paraId="3764CC54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220" w:type="dxa"/>
          </w:tcPr>
          <w:p w14:paraId="30FF75FD" w14:textId="77777777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</w:p>
        </w:tc>
        <w:tc>
          <w:tcPr>
            <w:tcW w:w="1206" w:type="dxa"/>
          </w:tcPr>
          <w:p w14:paraId="47779D42" w14:textId="13A6138A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155E3E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34" w:type="dxa"/>
          </w:tcPr>
          <w:p w14:paraId="535E475F" w14:textId="0F303540" w:rsidR="00437008" w:rsidRDefault="00437008" w:rsidP="00437008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64D9A7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027AC1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 w:val="restart"/>
          </w:tcPr>
          <w:p w14:paraId="3A698A7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外周血</w:t>
            </w:r>
          </w:p>
        </w:tc>
        <w:tc>
          <w:tcPr>
            <w:tcW w:w="1906" w:type="dxa"/>
          </w:tcPr>
          <w:p w14:paraId="7DF1215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空腹时间</w:t>
            </w:r>
          </w:p>
        </w:tc>
        <w:tc>
          <w:tcPr>
            <w:tcW w:w="1219" w:type="dxa"/>
          </w:tcPr>
          <w:p w14:paraId="2699D77C" w14:textId="21D75A2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76EC7CB2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2FC5E54" w14:textId="4731EB4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sample.fasting_time%}{{sample.fasting_time}}{%else%}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6978B1E5" w14:textId="52D8D1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≥8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小时</w:t>
            </w:r>
          </w:p>
        </w:tc>
      </w:tr>
      <w:tr w:rsidR="00C00779" w14:paraId="0923EDEF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7A2CE116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26C3F8D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72EF11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距离放化疗时间</w:t>
            </w:r>
          </w:p>
        </w:tc>
        <w:tc>
          <w:tcPr>
            <w:tcW w:w="1219" w:type="dxa"/>
          </w:tcPr>
          <w:p w14:paraId="6EE462D6" w14:textId="1A0BA93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4AB0974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656A13E4" w14:textId="1A1C307D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time_since_last_chemotherapy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73A7D85A" w14:textId="06BB95A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&gt;2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周</w:t>
            </w:r>
          </w:p>
        </w:tc>
      </w:tr>
      <w:tr w:rsidR="00C00779" w14:paraId="2CEDECBC" w14:textId="77777777" w:rsidTr="005259B4">
        <w:trPr>
          <w:gridAfter w:val="1"/>
          <w:wAfter w:w="22" w:type="dxa"/>
        </w:trPr>
        <w:tc>
          <w:tcPr>
            <w:tcW w:w="1380" w:type="dxa"/>
            <w:vMerge/>
          </w:tcPr>
          <w:p w14:paraId="426B996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903" w:type="dxa"/>
            <w:vMerge/>
          </w:tcPr>
          <w:p w14:paraId="34E8EB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669A650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采血与血浆分离时间</w:t>
            </w:r>
          </w:p>
        </w:tc>
        <w:tc>
          <w:tcPr>
            <w:tcW w:w="1219" w:type="dxa"/>
          </w:tcPr>
          <w:p w14:paraId="4C222B8F" w14:textId="399F50CA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5078C"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20" w:type="dxa"/>
          </w:tcPr>
          <w:p w14:paraId="55EDF65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  <w:vAlign w:val="center"/>
          </w:tcPr>
          <w:p w14:paraId="18A0718E" w14:textId="41204962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%}{{sample.</w:t>
            </w:r>
            <w:r w:rsidRPr="00B25763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time_from_blood_collection_to_plasma_separation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}}{%else%}</w:t>
            </w:r>
            <w:r>
              <w:rPr>
                <w:rFonts w:ascii="Times New Roman" w:eastAsiaTheme="majorEastAsia" w:hAnsi="Times New Roman" w:cs="Times New Roman" w:hint="eastAsia"/>
                <w:bCs/>
                <w:kern w:val="0"/>
                <w:sz w:val="18"/>
                <w:szCs w:val="18"/>
              </w:rPr>
              <w:t>NA</w:t>
            </w:r>
            <w:r w:rsidRPr="00FB4906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{%endif%}</w:t>
            </w:r>
          </w:p>
        </w:tc>
        <w:tc>
          <w:tcPr>
            <w:tcW w:w="1234" w:type="dxa"/>
          </w:tcPr>
          <w:p w14:paraId="25118A28" w14:textId="318A104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&lt;30</w:t>
            </w: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分钟</w:t>
            </w:r>
          </w:p>
        </w:tc>
      </w:tr>
      <w:tr w:rsidR="00BA7085" w14:paraId="31180F6A" w14:textId="77777777" w:rsidTr="00083462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3E9FB7B9" w14:textId="77777777" w:rsidR="00BA7085" w:rsidRDefault="00BA7085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核酸质量评估</w:t>
            </w:r>
          </w:p>
        </w:tc>
        <w:tc>
          <w:tcPr>
            <w:tcW w:w="1906" w:type="dxa"/>
          </w:tcPr>
          <w:p w14:paraId="1057FC5E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总量</w:t>
            </w: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(ng)</w:t>
            </w:r>
          </w:p>
        </w:tc>
        <w:tc>
          <w:tcPr>
            <w:tcW w:w="1219" w:type="dxa"/>
          </w:tcPr>
          <w:p w14:paraId="1A79528E" w14:textId="6B349CD8" w:rsidR="00BA7085" w:rsidRDefault="00083462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lib_quality_control.lib_dna_qc.dna_qty%}{{lib_quality_control.lib_dna_qc.dna_qty|replace(“.00”,””)}}{%else%}{%endif%}</w:t>
            </w:r>
          </w:p>
        </w:tc>
        <w:tc>
          <w:tcPr>
            <w:tcW w:w="1220" w:type="dxa"/>
          </w:tcPr>
          <w:p w14:paraId="3B60D21A" w14:textId="77777777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≥30ng</w:t>
            </w:r>
          </w:p>
        </w:tc>
        <w:tc>
          <w:tcPr>
            <w:tcW w:w="1206" w:type="dxa"/>
          </w:tcPr>
          <w:p w14:paraId="1CB2A118" w14:textId="128CF12C" w:rsidR="00BA7085" w:rsidRPr="00865F11" w:rsidRDefault="00865F11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{%if lib_quality_control and lib_quality_control.control_lib_dna_qc and lib_quality_control.control_lib_dna_qc.dna_qty%}{{lib_quality_control.control_lib_dna_qc.dna_qty|replace(“.00”,””)}}{%else%}{%endif%}</w:t>
            </w:r>
          </w:p>
        </w:tc>
        <w:tc>
          <w:tcPr>
            <w:tcW w:w="1234" w:type="dxa"/>
          </w:tcPr>
          <w:p w14:paraId="0C68F1FC" w14:textId="5E3119AB" w:rsidR="00BA7085" w:rsidRDefault="00BA7085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≥20ng</w:t>
            </w:r>
          </w:p>
        </w:tc>
      </w:tr>
      <w:tr w:rsidR="00C00779" w14:paraId="2C5160BE" w14:textId="77777777" w:rsidTr="002E7191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0314183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34F102F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00779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DNA</w:t>
            </w:r>
            <w:r w:rsidRPr="00C00779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降解程度</w:t>
            </w:r>
          </w:p>
        </w:tc>
        <w:tc>
          <w:tcPr>
            <w:tcW w:w="1219" w:type="dxa"/>
            <w:vAlign w:val="center"/>
          </w:tcPr>
          <w:p w14:paraId="1D0B9E8B" w14:textId="1D66C06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{%if lib_quality_control and lib_quality_control.lib_dna_qc and 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%}{{lib_quality_control.lib_dna_qc.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}}{%els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lastRenderedPageBreak/>
              <w:t>e%}{%endif%}</w:t>
            </w:r>
          </w:p>
        </w:tc>
        <w:tc>
          <w:tcPr>
            <w:tcW w:w="1220" w:type="dxa"/>
          </w:tcPr>
          <w:p w14:paraId="61CDF8A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A-B-C</w:t>
            </w:r>
          </w:p>
        </w:tc>
        <w:tc>
          <w:tcPr>
            <w:tcW w:w="1206" w:type="dxa"/>
          </w:tcPr>
          <w:p w14:paraId="67AC8390" w14:textId="1CA2435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{%if lib_quality_control and lib_quality_control.control_lib_dna_qc and lib_quality_control.control_lib_dna_qc.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%}{{lib_quality_control.control_lib_dna_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lastRenderedPageBreak/>
              <w:t>qc.</w:t>
            </w:r>
            <w:r w:rsidRPr="0006686D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degree_of_dna_degradation</w:t>
            </w: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 xml:space="preserve"> }}{%else%}{%endif%}</w:t>
            </w:r>
          </w:p>
        </w:tc>
        <w:tc>
          <w:tcPr>
            <w:tcW w:w="1234" w:type="dxa"/>
          </w:tcPr>
          <w:p w14:paraId="35CA48A3" w14:textId="0BDAE5BF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lastRenderedPageBreak/>
              <w:t>不适用</w:t>
            </w:r>
          </w:p>
        </w:tc>
      </w:tr>
      <w:tr w:rsidR="00C00779" w14:paraId="2FCCE31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 w:val="restart"/>
          </w:tcPr>
          <w:p w14:paraId="48F936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82" w:hangingChars="250" w:hanging="48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color w:val="000000" w:themeColor="text1"/>
                <w:spacing w:val="6"/>
                <w:kern w:val="0"/>
                <w:sz w:val="18"/>
                <w:szCs w:val="18"/>
              </w:rPr>
              <w:t>测序质量评估</w:t>
            </w:r>
          </w:p>
        </w:tc>
        <w:tc>
          <w:tcPr>
            <w:tcW w:w="1906" w:type="dxa"/>
          </w:tcPr>
          <w:p w14:paraId="1BAB13C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平均有效测序深度</w:t>
            </w:r>
          </w:p>
        </w:tc>
        <w:tc>
          <w:tcPr>
            <w:tcW w:w="1219" w:type="dxa"/>
          </w:tcPr>
          <w:p w14:paraId="0D218026" w14:textId="1279BB1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{{qc.dna_data_qc.depth_</w:t>
            </w:r>
            <w:r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ssbc</w:t>
            </w: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|replace(“.00”,””)}}</w:t>
            </w:r>
          </w:p>
        </w:tc>
        <w:tc>
          <w:tcPr>
            <w:tcW w:w="1220" w:type="dxa"/>
          </w:tcPr>
          <w:p w14:paraId="593DEBA6" w14:textId="61E7BC3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</w:t>
            </w:r>
            <w:r w:rsidR="00A47C50"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3</w:t>
            </w: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00X</w:t>
            </w:r>
          </w:p>
        </w:tc>
        <w:tc>
          <w:tcPr>
            <w:tcW w:w="1206" w:type="dxa"/>
          </w:tcPr>
          <w:p w14:paraId="136B96D5" w14:textId="0DDAE48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{{qc.control_data_qc.depth_ssbc|replace(“.00”,””)}}</w:t>
            </w:r>
          </w:p>
        </w:tc>
        <w:tc>
          <w:tcPr>
            <w:tcW w:w="1234" w:type="dxa"/>
          </w:tcPr>
          <w:p w14:paraId="378621D6" w14:textId="6040077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≥100X</w:t>
            </w:r>
          </w:p>
        </w:tc>
      </w:tr>
      <w:tr w:rsidR="00C00779" w14:paraId="4C4D0385" w14:textId="77777777" w:rsidTr="005010BB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6231973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ind w:left="452" w:hangingChars="250" w:hanging="452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2383F8D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插入片段长度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(bp) </w:t>
            </w:r>
          </w:p>
        </w:tc>
        <w:tc>
          <w:tcPr>
            <w:tcW w:w="1219" w:type="dxa"/>
            <w:vAlign w:val="center"/>
          </w:tcPr>
          <w:p w14:paraId="18EE4FB6" w14:textId="630B44C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0974B969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34D683A6" w14:textId="54473F7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5DF99EC6" w14:textId="2186361C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00F10F73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418CED3E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6763AE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≥20%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平均测序深度比（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10BE0EBA" w14:textId="425AAE4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{{qc.dna_data_qc.uni20}}</w:t>
            </w:r>
          </w:p>
        </w:tc>
        <w:tc>
          <w:tcPr>
            <w:tcW w:w="1220" w:type="dxa"/>
          </w:tcPr>
          <w:p w14:paraId="6647BD80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  <w:tc>
          <w:tcPr>
            <w:tcW w:w="1206" w:type="dxa"/>
          </w:tcPr>
          <w:p w14:paraId="284D7836" w14:textId="7D3CCF3A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{{qc.control_data_qc.uni20}}</w:t>
            </w:r>
          </w:p>
        </w:tc>
        <w:tc>
          <w:tcPr>
            <w:tcW w:w="1234" w:type="dxa"/>
          </w:tcPr>
          <w:p w14:paraId="693DBFB9" w14:textId="248548FB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≥90%</w:t>
            </w:r>
          </w:p>
        </w:tc>
      </w:tr>
      <w:tr w:rsidR="00C00779" w14:paraId="649732CD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EA7031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4EDED13B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序列回贴比率</w:t>
            </w:r>
          </w:p>
        </w:tc>
        <w:tc>
          <w:tcPr>
            <w:tcW w:w="1219" w:type="dxa"/>
          </w:tcPr>
          <w:p w14:paraId="550DAA09" w14:textId="2BDCE323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{{qc.dna_data_qc.mapping_ratio}}</w:t>
            </w:r>
          </w:p>
        </w:tc>
        <w:tc>
          <w:tcPr>
            <w:tcW w:w="1220" w:type="dxa"/>
          </w:tcPr>
          <w:p w14:paraId="084100C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  <w:tc>
          <w:tcPr>
            <w:tcW w:w="1206" w:type="dxa"/>
          </w:tcPr>
          <w:p w14:paraId="6A2D9338" w14:textId="409BDE43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{{qc.control_data_qc.mapping_ratio}}</w:t>
            </w:r>
          </w:p>
        </w:tc>
        <w:tc>
          <w:tcPr>
            <w:tcW w:w="1234" w:type="dxa"/>
          </w:tcPr>
          <w:p w14:paraId="40C870AB" w14:textId="3F097DD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≥95%</w:t>
            </w:r>
          </w:p>
        </w:tc>
      </w:tr>
      <w:tr w:rsidR="00C00779" w14:paraId="610C937E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1784C4C8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B7DEC1F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Q30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占比（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%</w:t>
            </w: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）</w:t>
            </w:r>
          </w:p>
        </w:tc>
        <w:tc>
          <w:tcPr>
            <w:tcW w:w="1219" w:type="dxa"/>
          </w:tcPr>
          <w:p w14:paraId="08D83556" w14:textId="54028D88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24B5">
              <w:rPr>
                <w:rFonts w:ascii="Times New Roman" w:eastAsiaTheme="majorEastAsia" w:hAnsi="Times New Roman" w:cs="Times New Roman"/>
                <w:bCs/>
                <w:kern w:val="0"/>
                <w:sz w:val="18"/>
                <w:szCs w:val="18"/>
              </w:rPr>
              <w:t>{{qc.dna_data_qc.cleandata_q30}}</w:t>
            </w:r>
          </w:p>
        </w:tc>
        <w:tc>
          <w:tcPr>
            <w:tcW w:w="1220" w:type="dxa"/>
          </w:tcPr>
          <w:p w14:paraId="6982D01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  <w:tc>
          <w:tcPr>
            <w:tcW w:w="1206" w:type="dxa"/>
          </w:tcPr>
          <w:p w14:paraId="4CFAC375" w14:textId="0989E2F5" w:rsidR="00C00779" w:rsidRPr="00865F11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</w:pPr>
            <w:r w:rsidRPr="00865F11">
              <w:rPr>
                <w:rFonts w:ascii="Times New Roman" w:eastAsiaTheme="majorEastAsia" w:hAnsi="Times New Roman" w:cs="Times New Roman"/>
                <w:color w:val="000000" w:themeColor="text1"/>
                <w:spacing w:val="6"/>
                <w:kern w:val="0"/>
                <w:sz w:val="18"/>
                <w:szCs w:val="18"/>
              </w:rPr>
              <w:t>{{qc.control_data_qc.cleandata_q30}}</w:t>
            </w:r>
          </w:p>
        </w:tc>
        <w:tc>
          <w:tcPr>
            <w:tcW w:w="1234" w:type="dxa"/>
          </w:tcPr>
          <w:p w14:paraId="5A754CB5" w14:textId="7175BDAE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≥75%</w:t>
            </w:r>
          </w:p>
        </w:tc>
      </w:tr>
      <w:tr w:rsidR="00C00779" w14:paraId="414C1FEA" w14:textId="77777777" w:rsidTr="00047FC3">
        <w:trPr>
          <w:gridAfter w:val="1"/>
          <w:wAfter w:w="22" w:type="dxa"/>
        </w:trPr>
        <w:tc>
          <w:tcPr>
            <w:tcW w:w="2283" w:type="dxa"/>
            <w:gridSpan w:val="2"/>
            <w:vMerge/>
          </w:tcPr>
          <w:p w14:paraId="3A833D83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</w:p>
        </w:tc>
        <w:tc>
          <w:tcPr>
            <w:tcW w:w="1906" w:type="dxa"/>
          </w:tcPr>
          <w:p w14:paraId="57DBA447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配对样本纯合子一致性</w:t>
            </w:r>
          </w:p>
        </w:tc>
        <w:tc>
          <w:tcPr>
            <w:tcW w:w="1219" w:type="dxa"/>
          </w:tcPr>
          <w:p w14:paraId="203A21E5" w14:textId="00FC6FC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20" w:type="dxa"/>
          </w:tcPr>
          <w:p w14:paraId="71330975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  <w:tc>
          <w:tcPr>
            <w:tcW w:w="1206" w:type="dxa"/>
          </w:tcPr>
          <w:p w14:paraId="06C07FB2" w14:textId="2402C53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Cs/>
                <w:color w:val="000000" w:themeColor="text1"/>
                <w:spacing w:val="6"/>
                <w:kern w:val="0"/>
                <w:sz w:val="18"/>
                <w:szCs w:val="18"/>
              </w:rPr>
              <w:t>NA</w:t>
            </w:r>
          </w:p>
        </w:tc>
        <w:tc>
          <w:tcPr>
            <w:tcW w:w="1234" w:type="dxa"/>
          </w:tcPr>
          <w:p w14:paraId="4DFEC158" w14:textId="4B293419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bCs/>
                <w:color w:val="000000" w:themeColor="text1"/>
                <w:spacing w:val="6"/>
                <w:kern w:val="0"/>
                <w:sz w:val="18"/>
                <w:szCs w:val="18"/>
                <w:highlight w:val="yellow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kern w:val="0"/>
                <w:sz w:val="18"/>
                <w:szCs w:val="18"/>
              </w:rPr>
              <w:t>不适用</w:t>
            </w:r>
          </w:p>
        </w:tc>
      </w:tr>
      <w:tr w:rsidR="00C00779" w14:paraId="5AAFE0BF" w14:textId="77777777" w:rsidTr="006D5D32">
        <w:tc>
          <w:tcPr>
            <w:tcW w:w="2283" w:type="dxa"/>
            <w:gridSpan w:val="2"/>
          </w:tcPr>
          <w:p w14:paraId="3168CA76" w14:textId="7DFA7FD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left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6D0EB8">
              <w:rPr>
                <w:rFonts w:ascii="Times New Roman" w:eastAsiaTheme="majorEastAsia" w:hAnsi="Times New Roman" w:cs="Times New Roman"/>
                <w:b/>
                <w:color w:val="000000" w:themeColor="text1"/>
                <w:spacing w:val="10"/>
                <w:kern w:val="0"/>
                <w:sz w:val="18"/>
                <w:szCs w:val="18"/>
              </w:rPr>
              <w:t>总体质量评估</w:t>
            </w:r>
          </w:p>
        </w:tc>
        <w:tc>
          <w:tcPr>
            <w:tcW w:w="6807" w:type="dxa"/>
            <w:gridSpan w:val="6"/>
          </w:tcPr>
          <w:p w14:paraId="17C51918" w14:textId="014886E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if qc.dna_data_qc.cleandata_q30_num&gt;=0.75 and qc.dna_data_qc.depth_ssbc_num&gt;=</w:t>
            </w:r>
            <w:r w:rsidR="00A47C5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3</w:t>
            </w: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00 and qc.control_data_qc.cleandata_q30_num&gt;=0.75 and qc.control_data_qc.depth_ssbc_num&gt;=100%}</w:t>
            </w:r>
          </w:p>
          <w:p w14:paraId="490D5DE5" w14:textId="28F5A6D7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if sample.tumor_content %}</w:t>
            </w:r>
          </w:p>
          <w:p w14:paraId="6B75EEC2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26557B0B" w14:textId="3B564E21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|</w:t>
            </w:r>
            <w:r w:rsid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replace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(“</w:t>
            </w:r>
            <w:r w:rsid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富集</w:t>
            </w:r>
            <w:r w:rsidR="009F7022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”, “”)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314DE60F" w14:textId="77777777" w:rsidR="000B2027" w:rsidRPr="00427B3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147FA172" w14:textId="2EA3E3D1" w:rsidR="000B2027" w:rsidRPr="0000096B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</w:t>
            </w:r>
            <w:r w:rsidR="000E454E" w:rsidRPr="000E454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sample.tumor_content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7F615DA3" w14:textId="77777777" w:rsidR="000B2027" w:rsidRDefault="000B2027" w:rsidP="000B2027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316FA59C" w14:textId="0E5073D4" w:rsidR="007E2000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else%}</w:t>
            </w:r>
          </w:p>
          <w:p w14:paraId="726629F5" w14:textId="77777777" w:rsidR="000D20F9" w:rsidRPr="0000096B" w:rsidRDefault="000D20F9" w:rsidP="000D20F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{%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p 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>if</w:t>
            </w:r>
            <w:r w:rsidRPr="00482498">
              <w:rPr>
                <w:highlight w:val="green"/>
              </w:rPr>
              <w:t xml:space="preserve"> 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 xml:space="preserve">lib_quality_control and lib_quality_control.lib_dna_qc and </w:t>
            </w:r>
            <w:r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lastRenderedPageBreak/>
              <w:t>lib_quality_control.lib_dna_qc.tumor_content</w:t>
            </w:r>
            <w:r w:rsidRPr="00482498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green"/>
              </w:rPr>
              <w:t xml:space="preserve"> %}</w:t>
            </w:r>
          </w:p>
          <w:p w14:paraId="67A1CE98" w14:textId="36B38352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1FC1B370" w14:textId="47C35071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lib_quality_control.lib_dna_qc.tumor_content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and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1E0309A" w14:textId="18A4E8DA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5E2E0180" w14:textId="28789806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{%if</w:t>
            </w:r>
            <w:r w:rsidR="000D20F9" w:rsidRPr="00482498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 lib_quality_control.lib_dna_qc.tumor_content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“富集”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 xml:space="preserve">, 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“”</w:t>
            </w:r>
            <w:r w:rsidR="009F7022" w:rsidRPr="009F7022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|replace(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“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,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””</w:t>
            </w:r>
            <w:r w:rsidR="000D20F9"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)|float &gt;= 20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{%endif%}</w:t>
            </w:r>
          </w:p>
          <w:p w14:paraId="6E8CB12F" w14:textId="6EBB37B0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54F165C" w14:textId="77777777" w:rsidR="00C00779" w:rsidRPr="0000096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else%}</w:t>
            </w:r>
          </w:p>
          <w:p w14:paraId="26A7C9C0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{%p if lib_quality_control and lib_quality_control.lib_dna_qc and lib_quality_control.lib_dna_qc.dna_qty and lib_quality_control.control_lib_dna_qc and lib_quality_control.control_lib_dna_qc.dna_qty %}</w:t>
            </w:r>
          </w:p>
          <w:p w14:paraId="0DF38353" w14:textId="4A5B90E5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  <w:t xml:space="preserve">{%if lib_quality_control.lib_dna_qc.dna_qty|float &gt;= 30 and lib_quality_control.control_lib_dna_qc.dna_qty|float &gt;= 20 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{%else%}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{%endif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%}</w:t>
            </w:r>
          </w:p>
          <w:p w14:paraId="5201BFF2" w14:textId="77777777" w:rsidR="00C00779" w:rsidRPr="00427B3B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{%p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 xml:space="preserve"> else</w:t>
            </w: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%}</w:t>
            </w:r>
          </w:p>
          <w:p w14:paraId="282D9AFB" w14:textId="1ED57C91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00096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合格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（</w:t>
            </w:r>
            <w:r w:rsidRPr="005701F1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质控项有缺失，请补齐数据后自行评估</w:t>
            </w: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）</w:t>
            </w:r>
          </w:p>
          <w:p w14:paraId="0583A77D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427B3B"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  <w:highlight w:val="magenta"/>
              </w:rPr>
              <w:t>{</w:t>
            </w:r>
            <w:r w:rsidRPr="00427B3B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magenta"/>
              </w:rPr>
              <w:t>%p endif%}</w:t>
            </w:r>
          </w:p>
          <w:p w14:paraId="14B32FC4" w14:textId="77777777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C2181D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green"/>
              </w:rPr>
              <w:t>{%p endif%}</w:t>
            </w:r>
          </w:p>
          <w:p w14:paraId="575D7816" w14:textId="2D3FAF13" w:rsidR="007E2000" w:rsidRPr="0000096B" w:rsidRDefault="007E2000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7E2000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cyan"/>
              </w:rPr>
              <w:t>{%p endif%}</w:t>
            </w:r>
          </w:p>
          <w:p w14:paraId="40C18846" w14:textId="77777777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else%}</w:t>
            </w:r>
          </w:p>
          <w:p w14:paraId="5B95AFAF" w14:textId="157C13F8" w:rsidR="00C00779" w:rsidRPr="007D4628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kern w:val="0"/>
                <w:sz w:val="18"/>
                <w:szCs w:val="18"/>
              </w:rPr>
              <w:t>警戒</w:t>
            </w:r>
          </w:p>
          <w:p w14:paraId="1C2BE2FE" w14:textId="1881A6A4" w:rsidR="00C00779" w:rsidRDefault="00C00779" w:rsidP="00C00779">
            <w:pPr>
              <w:adjustRightInd w:val="0"/>
              <w:snapToGrid w:val="0"/>
              <w:spacing w:before="60" w:after="60" w:line="300" w:lineRule="exact"/>
              <w:jc w:val="center"/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</w:rPr>
            </w:pPr>
            <w:r w:rsidRPr="00A4096E">
              <w:rPr>
                <w:rFonts w:ascii="Times New Roman" w:eastAsiaTheme="majorEastAsia" w:hAnsi="Times New Roman" w:cs="Times New Roman"/>
                <w:b/>
                <w:kern w:val="0"/>
                <w:sz w:val="18"/>
                <w:szCs w:val="18"/>
                <w:highlight w:val="yellow"/>
              </w:rPr>
              <w:t>{%p endif%}</w:t>
            </w:r>
          </w:p>
        </w:tc>
      </w:tr>
    </w:tbl>
    <w:p w14:paraId="284DDB40" w14:textId="77777777" w:rsidR="000B32AC" w:rsidRDefault="000B32AC">
      <w:pPr>
        <w:pStyle w:val="NT"/>
        <w:spacing w:before="60" w:after="60" w:line="300" w:lineRule="exact"/>
        <w:ind w:left="450" w:hanging="450"/>
        <w:jc w:val="left"/>
        <w:rPr>
          <w:rFonts w:eastAsiaTheme="majorEastAsia" w:cs="Times New Roman"/>
          <w:color w:val="auto"/>
          <w:sz w:val="18"/>
          <w:szCs w:val="18"/>
        </w:rPr>
      </w:pPr>
    </w:p>
    <w:p w14:paraId="4DE0F440" w14:textId="77777777" w:rsidR="000B32AC" w:rsidRDefault="001E0E9C">
      <w:pPr>
        <w:pStyle w:val="NT"/>
        <w:spacing w:before="0" w:after="0"/>
        <w:ind w:left="600" w:hanging="600"/>
        <w:jc w:val="left"/>
        <w:rPr>
          <w:rFonts w:eastAsiaTheme="majorEastAsia" w:cs="Times New Roman"/>
          <w:color w:val="auto"/>
          <w:sz w:val="24"/>
          <w:szCs w:val="24"/>
        </w:rPr>
      </w:pPr>
      <w:r>
        <w:rPr>
          <w:rFonts w:eastAsiaTheme="majorEastAsia" w:cs="Times New Roman"/>
          <w:color w:val="auto"/>
          <w:sz w:val="24"/>
          <w:szCs w:val="24"/>
        </w:rPr>
        <w:t>注：</w:t>
      </w:r>
    </w:p>
    <w:p w14:paraId="4A07187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恶性肿瘤细胞比例：经病理科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HE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染色评估，该样本中肿瘤细胞占比。血液样本不做此项评估。组织病理评估包含靶细胞数量与靶细胞占比，同时炎症细胞及坏死也会影响检测。</w:t>
      </w:r>
      <w:r>
        <w:rPr>
          <w:rFonts w:ascii="Times New Roman" w:eastAsiaTheme="majorEastAsia" w:hAnsi="Times New Roman" w:cs="Times New Roman"/>
          <w:sz w:val="24"/>
          <w:szCs w:val="24"/>
        </w:rPr>
        <w:t>必要时需要进行靶细胞的富集。</w:t>
      </w:r>
    </w:p>
    <w:p w14:paraId="0D423F36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总量：送检样本提取的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DNA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总量；</w:t>
      </w:r>
    </w:p>
    <w:p w14:paraId="417FB403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核酸降解程度：通过对核酸尤其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DNA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片段降解程度进行评估。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A-D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表示片段降解程度依次升高。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血液</w:t>
      </w:r>
      <w:r w:rsidRPr="00BA7085"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样本不做此项评估。</w:t>
      </w:r>
    </w:p>
    <w:p w14:paraId="5B29B62C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占比（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%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）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：碱基质量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Q30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占比，测序的准确率高于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99.9%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的碱基的比例；</w:t>
      </w:r>
    </w:p>
    <w:p w14:paraId="6A3EA314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序列回帖比率</w:t>
      </w:r>
      <w:r>
        <w:rPr>
          <w:rFonts w:ascii="Times New Roman" w:eastAsiaTheme="majorEastAsia" w:hAnsi="Times New Roman" w:cs="Times New Roman" w:hint="eastAsia"/>
          <w:sz w:val="24"/>
          <w:szCs w:val="24"/>
          <w:lang w:eastAsia="zh-CN"/>
        </w:rPr>
        <w:t>：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可以比对至参考序列上的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reads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的比例；</w:t>
      </w:r>
    </w:p>
    <w:p w14:paraId="00032217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均一性：测序深度超过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20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％的平均深度的位点的比例；</w:t>
      </w:r>
    </w:p>
    <w:p w14:paraId="133F8E72" w14:textId="77777777" w:rsidR="000B32AC" w:rsidRDefault="001E0E9C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平均有效深度：通过分子标签校正后的平均测序深度；</w:t>
      </w:r>
    </w:p>
    <w:p w14:paraId="300B9271" w14:textId="542592F4" w:rsidR="000B32AC" w:rsidRPr="00694A47" w:rsidRDefault="001E0E9C" w:rsidP="00694A47">
      <w:pPr>
        <w:pStyle w:val="afffff"/>
        <w:numPr>
          <w:ilvl w:val="0"/>
          <w:numId w:val="5"/>
        </w:numPr>
        <w:spacing w:before="0" w:after="0" w:line="240" w:lineRule="auto"/>
        <w:ind w:firstLineChars="0"/>
        <w:rPr>
          <w:rFonts w:ascii="Times New Roman" w:eastAsiaTheme="majorEastAsia" w:hAnsi="Times New Roman" w:cs="Times New Roman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lastRenderedPageBreak/>
        <w:t>总体质量评估：</w:t>
      </w:r>
      <w:bookmarkStart w:id="28" w:name="Sample_Main_Qc_table_remove"/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结合以上参数进行综合评估，采取短板效应，分为合格、警戒（风险预警）和不合格三个等级。质量警戒或不合格都可能会影响此次检测的准确性和敏感性。</w:t>
      </w:r>
      <w:bookmarkStart w:id="29" w:name="Detaction_Declaration_Table_remove"/>
      <w:bookmarkEnd w:id="28"/>
      <w:r w:rsidRPr="00694A47">
        <w:rPr>
          <w:rFonts w:ascii="Times New Roman" w:eastAsiaTheme="majorEastAsia" w:hAnsi="Times New Roman" w:cs="Times New Roman"/>
          <w:b/>
          <w:sz w:val="32"/>
          <w:lang w:eastAsia="zh-CN"/>
        </w:rPr>
        <w:br w:type="page"/>
      </w:r>
    </w:p>
    <w:p w14:paraId="46FDBC56" w14:textId="77777777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2</w:t>
      </w:r>
      <w:r>
        <w:rPr>
          <w:rFonts w:ascii="Times New Roman" w:eastAsiaTheme="majorEastAsia" w:hAnsi="Times New Roman" w:cs="Times New Roman"/>
          <w:b/>
          <w:sz w:val="32"/>
        </w:rPr>
        <w:t>：检测方法的局限性</w:t>
      </w:r>
    </w:p>
    <w:p w14:paraId="0F2F0D6E" w14:textId="77777777" w:rsidR="000B32AC" w:rsidRDefault="000B32AC">
      <w:pPr>
        <w:rPr>
          <w:rFonts w:ascii="Times New Roman" w:eastAsiaTheme="majorEastAsia" w:hAnsi="Times New Roman" w:cs="Times New Roman"/>
        </w:rPr>
      </w:pPr>
    </w:p>
    <w:p w14:paraId="1B22F4CD" w14:textId="77777777" w:rsidR="000B32AC" w:rsidRDefault="001E0E9C">
      <w:pPr>
        <w:ind w:firstLineChars="200" w:firstLine="480"/>
        <w:rPr>
          <w:rFonts w:ascii="Times New Roman" w:eastAsiaTheme="majorEastAsia" w:hAnsi="Times New Roman" w:cs="Times New Roman"/>
        </w:rPr>
      </w:pPr>
      <w:bookmarkStart w:id="30" w:name="Detaction_Declaration_val2"/>
      <w:bookmarkEnd w:id="30"/>
      <w:r>
        <w:rPr>
          <w:rFonts w:ascii="Times New Roman" w:eastAsiaTheme="majorEastAsia" w:hAnsi="Times New Roman" w:cs="Times New Roman"/>
        </w:rPr>
        <w:t>本产品采用基于</w:t>
      </w:r>
      <w:r>
        <w:rPr>
          <w:rFonts w:ascii="Times New Roman" w:eastAsiaTheme="majorEastAsia" w:hAnsi="Times New Roman" w:cs="Times New Roman"/>
        </w:rPr>
        <w:t>Illumina</w:t>
      </w:r>
      <w:r>
        <w:rPr>
          <w:rFonts w:ascii="Times New Roman" w:eastAsiaTheme="majorEastAsia" w:hAnsi="Times New Roman" w:cs="Times New Roman"/>
        </w:rPr>
        <w:t>平台的新一代高通量测序技术（</w:t>
      </w:r>
      <w:r>
        <w:rPr>
          <w:rFonts w:ascii="Times New Roman" w:eastAsiaTheme="majorEastAsia" w:hAnsi="Times New Roman" w:cs="Times New Roman"/>
        </w:rPr>
        <w:t>NGS</w:t>
      </w:r>
      <w:r>
        <w:rPr>
          <w:rFonts w:ascii="Times New Roman" w:eastAsiaTheme="majorEastAsia" w:hAnsi="Times New Roman" w:cs="Times New Roman"/>
        </w:rPr>
        <w:t>）进行检测。本产品可同时检测目标基因的单核苷酸变异（</w:t>
      </w:r>
      <w:r>
        <w:rPr>
          <w:rFonts w:ascii="Times New Roman" w:eastAsiaTheme="majorEastAsia" w:hAnsi="Times New Roman" w:cs="Times New Roman"/>
        </w:rPr>
        <w:t>SNV</w:t>
      </w:r>
      <w:r>
        <w:rPr>
          <w:rFonts w:ascii="Times New Roman" w:eastAsiaTheme="majorEastAsia" w:hAnsi="Times New Roman" w:cs="Times New Roman"/>
        </w:rPr>
        <w:t>）、小片段插入</w:t>
      </w:r>
      <w:r>
        <w:rPr>
          <w:rFonts w:ascii="Times New Roman" w:eastAsiaTheme="majorEastAsia" w:hAnsi="Times New Roman" w:cs="Times New Roman"/>
        </w:rPr>
        <w:t>/</w:t>
      </w:r>
      <w:r>
        <w:rPr>
          <w:rFonts w:ascii="Times New Roman" w:eastAsiaTheme="majorEastAsia" w:hAnsi="Times New Roman" w:cs="Times New Roman"/>
        </w:rPr>
        <w:t>缺失变异（</w:t>
      </w:r>
      <w:r>
        <w:rPr>
          <w:rFonts w:ascii="Times New Roman" w:eastAsiaTheme="majorEastAsia" w:hAnsi="Times New Roman" w:cs="Times New Roman"/>
        </w:rPr>
        <w:t>InDel</w:t>
      </w:r>
      <w:r>
        <w:rPr>
          <w:rFonts w:ascii="Times New Roman" w:eastAsiaTheme="majorEastAsia" w:hAnsi="Times New Roman" w:cs="Times New Roman"/>
        </w:rPr>
        <w:t>）、</w:t>
      </w:r>
      <w:r>
        <w:rPr>
          <w:rFonts w:ascii="Times New Roman" w:eastAsiaTheme="majorEastAsia" w:hAnsi="Times New Roman" w:cs="Times New Roman"/>
        </w:rPr>
        <w:t>BRCA1/2</w:t>
      </w:r>
      <w:r>
        <w:rPr>
          <w:rFonts w:ascii="Times New Roman" w:eastAsiaTheme="majorEastAsia" w:hAnsi="Times New Roman" w:cs="Times New Roman"/>
        </w:rPr>
        <w:t>基因大片段重排（限胚系样本）。产品的检测性能与样本质量密切相关，样品质控为风险时，存在检测灵敏度降低以及检测结果准确性降低的风险。</w:t>
      </w:r>
    </w:p>
    <w:p w14:paraId="27162D0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阴性结果不能完全排除目标基因突变的存在，样本中肿瘤细胞过少、样本过度降解或者突变含量低于检测限亦可造成阴性结果。少数区域（对应的扩增子）难扩增区域因扩增深度低，无法达到检测需求，可能导致假阴性结果。</w:t>
      </w:r>
    </w:p>
    <w:p w14:paraId="18C9FCC6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当插入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/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缺失区域发生在产品连续的两条探针的引物上时，可能导致假阴性结果。</w:t>
      </w:r>
    </w:p>
    <w:p w14:paraId="17F2F73F" w14:textId="77777777" w:rsidR="000B32AC" w:rsidRDefault="001E0E9C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肿瘤组织（细胞）可能存在异质性，不同部位取样可能会得到不同的检测结果。</w:t>
      </w:r>
    </w:p>
    <w:p w14:paraId="35688441" w14:textId="76853204" w:rsidR="000B32AC" w:rsidRPr="006B3BF6" w:rsidRDefault="001E0E9C" w:rsidP="006B3BF6">
      <w:pPr>
        <w:pStyle w:val="afffff"/>
        <w:numPr>
          <w:ilvl w:val="0"/>
          <w:numId w:val="6"/>
        </w:numPr>
        <w:spacing w:before="0" w:after="0" w:line="240" w:lineRule="auto"/>
        <w:ind w:left="0" w:firstLine="480"/>
        <w:rPr>
          <w:rFonts w:ascii="Times New Roman" w:eastAsiaTheme="majorEastAsia" w:hAnsi="Times New Roman" w:cs="Times New Roman"/>
          <w:sz w:val="24"/>
          <w:szCs w:val="24"/>
          <w:lang w:eastAsia="zh-CN"/>
        </w:rPr>
      </w:pP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在性能研究阶段，本产品可正确检出样品中涵盖的插入缺失突变类型的最长长度为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26</w:t>
      </w:r>
      <w:r>
        <w:rPr>
          <w:rFonts w:ascii="Times New Roman" w:eastAsiaTheme="majorEastAsia" w:hAnsi="Times New Roman" w:cs="Times New Roman"/>
          <w:sz w:val="24"/>
          <w:szCs w:val="24"/>
          <w:lang w:eastAsia="zh-CN"/>
        </w:rPr>
        <w:t>个碱基，对于更多碱基数目的插入缺失突变类型未能完全验证，可能随突变长度的增加存在检测性能下降的情况。</w:t>
      </w:r>
      <w:r w:rsidRPr="006B3BF6">
        <w:rPr>
          <w:rFonts w:ascii="Times New Roman" w:eastAsiaTheme="majorEastAsia" w:hAnsi="Times New Roman" w:cs="Times New Roman"/>
          <w:lang w:eastAsia="zh-CN"/>
        </w:rPr>
        <w:br w:type="page"/>
      </w:r>
    </w:p>
    <w:p w14:paraId="62A242E7" w14:textId="1FC990A8" w:rsidR="000B32AC" w:rsidRDefault="001E0E9C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  <w:b/>
          <w:sz w:val="32"/>
        </w:rPr>
        <w:lastRenderedPageBreak/>
        <w:t>附录</w:t>
      </w:r>
      <w:r>
        <w:rPr>
          <w:rFonts w:ascii="Times New Roman" w:eastAsiaTheme="majorEastAsia" w:hAnsi="Times New Roman" w:cs="Times New Roman"/>
          <w:b/>
          <w:sz w:val="32"/>
        </w:rPr>
        <w:t>3</w:t>
      </w:r>
      <w:r>
        <w:rPr>
          <w:rFonts w:ascii="Times New Roman" w:eastAsiaTheme="majorEastAsia" w:hAnsi="Times New Roman" w:cs="Times New Roman"/>
          <w:b/>
          <w:sz w:val="32"/>
        </w:rPr>
        <w:t>：基因检测范围及可检测变异类型</w:t>
      </w:r>
    </w:p>
    <w:p w14:paraId="3396768B" w14:textId="77777777" w:rsidR="006C7111" w:rsidRDefault="006C7111" w:rsidP="006C7111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bookmarkStart w:id="31" w:name="OLE_LINK5"/>
      <w:bookmarkStart w:id="32" w:name="OLE_LINK14"/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{%p if [sample.json_batch_name, “v1.7.0”]|judge_version%}</w:t>
      </w:r>
    </w:p>
    <w:tbl>
      <w:tblPr>
        <w:tblStyle w:val="afffd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6"/>
        <w:gridCol w:w="1383"/>
        <w:gridCol w:w="4537"/>
        <w:gridCol w:w="2132"/>
      </w:tblGrid>
      <w:tr w:rsidR="006C7111" w14:paraId="0843093F" w14:textId="77777777" w:rsidTr="006C7111">
        <w:trPr>
          <w:trHeight w:val="340"/>
          <w:jc w:val="center"/>
        </w:trPr>
        <w:tc>
          <w:tcPr>
            <w:tcW w:w="565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2E4E8E6F" w14:textId="77777777" w:rsidR="006C7111" w:rsidRDefault="006C711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762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16BB0D4C" w14:textId="77777777" w:rsidR="006C7111" w:rsidRDefault="006C711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参考序列</w:t>
            </w:r>
          </w:p>
        </w:tc>
        <w:tc>
          <w:tcPr>
            <w:tcW w:w="2499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20F9CF57" w14:textId="77777777" w:rsidR="006C7111" w:rsidRDefault="006C711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检测范围</w:t>
            </w:r>
          </w:p>
        </w:tc>
        <w:tc>
          <w:tcPr>
            <w:tcW w:w="1174" w:type="pct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8DB3E2" w:themeFill="text2" w:themeFillTint="66"/>
            <w:vAlign w:val="center"/>
            <w:hideMark/>
          </w:tcPr>
          <w:p w14:paraId="2A93EEF5" w14:textId="77777777" w:rsidR="006C7111" w:rsidRDefault="006C7111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b/>
                <w:bCs/>
                <w:iCs/>
                <w:sz w:val="16"/>
                <w:szCs w:val="16"/>
              </w:rPr>
              <w:t>检测类型</w:t>
            </w:r>
          </w:p>
        </w:tc>
      </w:tr>
      <w:tr w:rsidR="006C7111" w14:paraId="480847FB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single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EC65A01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AKT1</w:t>
            </w:r>
          </w:p>
        </w:tc>
        <w:tc>
          <w:tcPr>
            <w:tcW w:w="762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77A0F7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NM_001382430</w:t>
            </w:r>
          </w:p>
        </w:tc>
        <w:tc>
          <w:tcPr>
            <w:tcW w:w="2499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A672450" w14:textId="77777777" w:rsidR="006C7111" w:rsidRDefault="006C711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3~Exon 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11~Exon 12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1E8B8DA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40047DBD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0BE3849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8202AB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2AD0BCD" w14:textId="77777777" w:rsidR="006C7111" w:rsidRDefault="006C7111">
            <w:pPr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3AA86DD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261D41EE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589102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BBFA8EE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C09CEF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2515B03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7D3427CD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B771802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E0E8AF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94B40E3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70530F6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783FE4CD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4E7ECE4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77C5C3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EAA8FF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E6232B3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15718534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397C44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66116D8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5B623A6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7828692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514C13F0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F0FE086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255D34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7757CA4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13B76DF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6C7111" w14:paraId="29AB223A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A5D09A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A408BCB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93FE1A8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2C0CDFD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缺失、大片段重排（仅限胚系样本）</w:t>
            </w:r>
          </w:p>
        </w:tc>
      </w:tr>
      <w:tr w:rsidR="006C7111" w14:paraId="1E97ADF4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4CD135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029255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B48391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82856D2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63EEA451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BF92030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F54B444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F9484F2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FBD1581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63091BD0" w14:textId="77777777" w:rsidTr="006C7111">
        <w:trPr>
          <w:trHeight w:val="293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22A8F1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DB80682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7DE84B8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E963200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41A9B442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F7CF777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82E8891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C39F1BA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5FB383F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4371129F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6752D0F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84E4D32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F47292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2DC2B2C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2163C21A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3E43D38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60D76EB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D97EC97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85C20D1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5813D2AD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B1A2090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45FE1DF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68EC45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D3CFF1C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37EA6D9E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B861A48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2AAF10F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2EE8910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40D28FD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48940ED6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77C1C0B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F4C9D13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932BBE5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A5EF970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346EF9BB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309F6B7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4AB58D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D23D1CB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52341DFB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34A96E6B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06F42B8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75F40C4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C449AAF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7EEF1299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39287985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2FDDC01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FEE0A19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A0644F7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D907013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44D65A76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0CABD61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MLH1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CD018D0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NM_000249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654D6F4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FC71DFD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0D893907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E593BE7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5C015B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4ACE464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7C28C32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34063889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45D735E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01FD555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480535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5FC8850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7B639DCF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DB3A094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F24528A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F7F4CE0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4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热点区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域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1B517EC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1703CF10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7AA0FAD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22834E5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B81EEE3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32B64F0F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10FA300F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82B5FC6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305E2EF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3DFA08D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21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51EFDC5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171D4C91" w14:textId="77777777" w:rsidTr="006C7111">
        <w:trPr>
          <w:trHeight w:val="304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912597B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FFFC010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17813BC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699D8C1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72AA76A6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A0F1218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F35FE22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56328E8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68251BDA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2A6D2A80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1096B332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065466E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484BA574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19173587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71FBFC45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9043BA7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271569F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115139E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209E3FA2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16D06157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B09E746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5FA68EE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22986015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10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4AAAD594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0EB94694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3330086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66A7FE2D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55CEFAF5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07E7774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79A84FC6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74D56066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38E01D15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vAlign w:val="center"/>
            <w:hideMark/>
          </w:tcPr>
          <w:p w14:paraId="08C87FC8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nil"/>
            </w:tcBorders>
            <w:vAlign w:val="center"/>
            <w:hideMark/>
          </w:tcPr>
          <w:p w14:paraId="0EDAC445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65660C2B" w14:textId="77777777" w:rsidTr="006C7111">
        <w:trPr>
          <w:trHeight w:val="349"/>
          <w:jc w:val="center"/>
        </w:trPr>
        <w:tc>
          <w:tcPr>
            <w:tcW w:w="565" w:type="pct"/>
            <w:tcBorders>
              <w:top w:val="dashed" w:sz="4" w:space="0" w:color="auto"/>
              <w:left w:val="nil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49094E6C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762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051269DE" w14:textId="77777777" w:rsidR="006C7111" w:rsidRDefault="006C7111">
            <w:pPr>
              <w:widowControl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2499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vAlign w:val="center"/>
            <w:hideMark/>
          </w:tcPr>
          <w:p w14:paraId="2E741AF4" w14:textId="77777777" w:rsidR="006C7111" w:rsidRDefault="006C7111">
            <w:pPr>
              <w:widowControl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内含子连接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1174" w:type="pct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nil"/>
            </w:tcBorders>
            <w:vAlign w:val="center"/>
            <w:hideMark/>
          </w:tcPr>
          <w:p w14:paraId="373ACA0C" w14:textId="77777777" w:rsidR="006C7111" w:rsidRDefault="006C7111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缺</w:t>
            </w:r>
            <w:r>
              <w:rPr>
                <w:rFonts w:ascii="Times New Roman" w:hAnsi="Times New Roman" w:cs="Times New Roman" w:hint="eastAsia"/>
                <w:color w:val="000000"/>
                <w:sz w:val="16"/>
                <w:szCs w:val="16"/>
              </w:rPr>
              <w:t>失</w:t>
            </w:r>
          </w:p>
        </w:tc>
      </w:tr>
      <w:tr w:rsidR="006C7111" w14:paraId="389F901F" w14:textId="77777777" w:rsidTr="006C7111">
        <w:trPr>
          <w:trHeight w:val="349"/>
          <w:jc w:val="center"/>
        </w:trPr>
        <w:tc>
          <w:tcPr>
            <w:tcW w:w="5000" w:type="pct"/>
            <w:gridSpan w:val="4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6EDB759" w14:textId="5EA642DD" w:rsidR="006C7111" w:rsidRDefault="006C7111">
            <w:pPr>
              <w:widowControl/>
              <w:ind w:left="320" w:hangingChars="200" w:hanging="320"/>
              <w:rPr>
                <w:rFonts w:ascii="宋体" w:eastAsia="宋体" w:hAnsi="宋体" w:cs="宋体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exon2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；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exon14</w:t>
            </w:r>
            <w:r>
              <w:rPr>
                <w:rFonts w:ascii="Times New Roman" w:eastAsiaTheme="majorEastAsia" w:hAnsi="Times New Roman" w:cs="Times New Roman" w:hint="eastAsia"/>
                <w:kern w:val="0"/>
                <w:sz w:val="16"/>
                <w:szCs w:val="16"/>
              </w:rPr>
              <w:t>。</w:t>
            </w:r>
          </w:p>
        </w:tc>
      </w:tr>
    </w:tbl>
    <w:p w14:paraId="12BF3812" w14:textId="28385B31" w:rsidR="006C7111" w:rsidRDefault="006C7111">
      <w:pPr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lastRenderedPageBreak/>
        <w:t>{%p else%}</w:t>
      </w:r>
      <w:bookmarkEnd w:id="31"/>
      <w:bookmarkEnd w:id="32"/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993"/>
        <w:gridCol w:w="1275"/>
        <w:gridCol w:w="4678"/>
        <w:gridCol w:w="2132"/>
      </w:tblGrid>
      <w:tr w:rsidR="000B32AC" w14:paraId="10A139A6" w14:textId="77777777" w:rsidTr="00DD6B8F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ED8F8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基因</w:t>
            </w:r>
          </w:p>
        </w:tc>
        <w:tc>
          <w:tcPr>
            <w:tcW w:w="1275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vAlign w:val="center"/>
          </w:tcPr>
          <w:p w14:paraId="05A71D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转录本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772F4E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检测区域</w:t>
            </w:r>
          </w:p>
        </w:tc>
        <w:tc>
          <w:tcPr>
            <w:tcW w:w="2132" w:type="dxa"/>
            <w:tcBorders>
              <w:top w:val="single" w:sz="4" w:space="0" w:color="auto"/>
              <w:bottom w:val="single" w:sz="4" w:space="0" w:color="auto"/>
            </w:tcBorders>
            <w:shd w:val="clear" w:color="auto" w:fill="8DB3E2" w:themeFill="text2" w:themeFillTint="66"/>
            <w:noWrap/>
            <w:vAlign w:val="center"/>
          </w:tcPr>
          <w:p w14:paraId="6CEE64E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b/>
                <w:bCs/>
                <w:iCs/>
                <w:sz w:val="16"/>
                <w:szCs w:val="16"/>
              </w:rPr>
              <w:t>检测变异类型</w:t>
            </w:r>
          </w:p>
        </w:tc>
      </w:tr>
      <w:tr w:rsidR="000B32AC" w14:paraId="6053436A" w14:textId="77777777" w:rsidTr="00DD6B8F">
        <w:trPr>
          <w:trHeight w:val="340"/>
        </w:trPr>
        <w:tc>
          <w:tcPr>
            <w:tcW w:w="993" w:type="dxa"/>
            <w:tcBorders>
              <w:top w:val="single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2D5F6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AR</w:t>
            </w:r>
          </w:p>
        </w:tc>
        <w:tc>
          <w:tcPr>
            <w:tcW w:w="1275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B20B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NM_000044</w:t>
            </w:r>
          </w:p>
        </w:tc>
        <w:tc>
          <w:tcPr>
            <w:tcW w:w="4678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86744E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single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CCA84B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59B3FF2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4E23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ATM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1C4526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NM_000051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9ADC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63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710410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9E956EF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F10C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ATR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7FC9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NM_001184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A57660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5F1D79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6CD4AA7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B8F1C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BARD1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D2143A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NM_000465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2D330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10ACFA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C2D4162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B5D4B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BRAF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6AE47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NM_004333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F8C27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11/12/15/18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04899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9A9B35F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F325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79F23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NM_007294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94E8E8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5~Exon 24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5BEF429" w14:textId="4783ABF4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  <w:r w:rsidR="007F5EA1"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、大片段重排（仅限胚系样本）</w:t>
            </w:r>
          </w:p>
        </w:tc>
      </w:tr>
      <w:tr w:rsidR="000B32AC" w14:paraId="53657206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E52FB4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BRCA2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7DF2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NM_000059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1D64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内含子连接区、部分内含子和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UTR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946923F" w14:textId="6945B1D4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  <w:r w:rsidR="007F5EA1">
              <w:rPr>
                <w:rFonts w:ascii="宋体" w:eastAsia="宋体" w:hAnsi="宋体" w:cs="宋体" w:hint="eastAsia"/>
                <w:color w:val="000000"/>
                <w:sz w:val="16"/>
                <w:szCs w:val="16"/>
              </w:rPr>
              <w:t>、大片段重排（仅限胚系样本）</w:t>
            </w:r>
          </w:p>
        </w:tc>
      </w:tr>
      <w:tr w:rsidR="000B32AC" w14:paraId="61002D9E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5D422AC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BRIP1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643202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NM_032043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835B28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F0E41D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B1D620B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EE2EAE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CDH1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59837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NM_004360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15623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266C1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0E235B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1473602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CDK12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3EFC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NM_016507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D33AA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7E22E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131A97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56F245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3D0EB20" w14:textId="159876FC" w:rsidR="000B32AC" w:rsidRDefault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NM_001114122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0D911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275C4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1BD93F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EFF6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CHEK2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EC829C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NM_007194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FF7C0A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15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A6050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0C7FC04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16A41E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ERBB2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46EB95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NM_004448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6C945ED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1~3/6~9/11~12/16~21/23/25~27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28C70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C284106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31BF0E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ESR1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1F5CABF" w14:textId="39F683D1" w:rsidR="000B32AC" w:rsidRDefault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NM_000125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D6FF2C0" w14:textId="0637573D" w:rsidR="000B32AC" w:rsidRDefault="002C7310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Exon 1~Exon 8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、外显子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-</w:t>
            </w:r>
            <w:r w:rsidRPr="002C7310">
              <w:rPr>
                <w:rFonts w:ascii="Times New Roman" w:eastAsiaTheme="majorEastAsia" w:hAnsi="Times New Roman" w:cs="Times New Roman" w:hint="eastAsia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AC0A93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4792C14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F537D2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F583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NM_000135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5AFB9E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43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17B5BB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05D4004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79CDD80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FANCL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7EA2F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NM_018062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E4021D3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D5E93E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74DA2FC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46DA2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HDAC2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F793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NM_001527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D9CC9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E8A362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2E6B2F7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872656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HOXB13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A901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NM_006361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9B21AD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0BCB7D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D56B5EA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76C76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KRAS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6FBFBD9" w14:textId="5E2F09BB" w:rsidR="000B32AC" w:rsidRDefault="00936AA1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 w:rsidRPr="00936AA1"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NM_004985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BF967F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A16F23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B98AACD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28DCA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MRE11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48FC14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NM_005591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9F5CB1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20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57CB0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35A85DB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ADD68F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NBN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B11AF0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NM_002485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074F982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16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3294D92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AA872F4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2CDE5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NRAS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FE06EA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NM_002524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00336BE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2~4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6580AE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A650251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EC57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PALB2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FB5E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NM_024675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5A7651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13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679D17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E965DA7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016B99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PIK3CA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2DA995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NM_006218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73A77E0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2/5/6/8/10/14/21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热点区域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5915A63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48FF39E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993A90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PPP2R2A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0C972A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NM_002717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B41229A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2CD939E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CCC7E4D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181C8E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PTEN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B05B50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NM_000314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4FE2589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4F2AC6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6EA5E7D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C16211E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RAD51B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01713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NM_133509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5A61F605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7B27F4E1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72DEA92C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837B9E7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RAD51C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CE39A3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NM_058216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2A16018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43F04046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1D2F72CE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630D04D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RAD51D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57F1EFF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NM_002878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8D4D847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2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6~Exon 10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187A0C1D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6131164F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4053FA24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RAD54L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70AFFE7B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NM_001142548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2AC2B8DC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0B3A934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4879DDF4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3331B6C8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STK11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153DE795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NM_000455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  <w:right w:val="dashed" w:sz="4" w:space="0" w:color="auto"/>
            </w:tcBorders>
            <w:noWrap/>
            <w:vAlign w:val="center"/>
          </w:tcPr>
          <w:p w14:paraId="02E9F93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1~Exon 9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dashed" w:sz="4" w:space="0" w:color="auto"/>
            </w:tcBorders>
            <w:noWrap/>
            <w:vAlign w:val="center"/>
          </w:tcPr>
          <w:p w14:paraId="6509EA9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29C4A0A3" w14:textId="77777777" w:rsidTr="00DD6B8F">
        <w:trPr>
          <w:trHeight w:val="340"/>
        </w:trPr>
        <w:tc>
          <w:tcPr>
            <w:tcW w:w="993" w:type="dxa"/>
            <w:tcBorders>
              <w:top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0644B97A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i/>
                <w:iCs/>
                <w:color w:val="000000"/>
                <w:sz w:val="16"/>
                <w:szCs w:val="16"/>
              </w:rPr>
              <w:t>TP53</w:t>
            </w:r>
          </w:p>
        </w:tc>
        <w:tc>
          <w:tcPr>
            <w:tcW w:w="1275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158C3D03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NM_000546</w:t>
            </w:r>
          </w:p>
        </w:tc>
        <w:tc>
          <w:tcPr>
            <w:tcW w:w="4678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  <w:right w:val="dashed" w:sz="4" w:space="0" w:color="auto"/>
            </w:tcBorders>
            <w:noWrap/>
            <w:vAlign w:val="center"/>
          </w:tcPr>
          <w:p w14:paraId="400D5EB4" w14:textId="77777777" w:rsidR="000B32AC" w:rsidRDefault="001E0E9C">
            <w:pPr>
              <w:widowControl/>
              <w:jc w:val="left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Exon 2~Exon 11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、外显子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-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内含子连接区</w:t>
            </w:r>
          </w:p>
        </w:tc>
        <w:tc>
          <w:tcPr>
            <w:tcW w:w="2132" w:type="dxa"/>
            <w:tcBorders>
              <w:top w:val="dashed" w:sz="4" w:space="0" w:color="auto"/>
              <w:left w:val="dashed" w:sz="4" w:space="0" w:color="auto"/>
              <w:bottom w:val="single" w:sz="4" w:space="0" w:color="auto"/>
            </w:tcBorders>
            <w:noWrap/>
            <w:vAlign w:val="center"/>
          </w:tcPr>
          <w:p w14:paraId="5BF6E539" w14:textId="77777777" w:rsidR="000B32AC" w:rsidRDefault="001E0E9C">
            <w:pPr>
              <w:widowControl/>
              <w:jc w:val="center"/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点突变、插入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/</w:t>
            </w:r>
            <w:r>
              <w:rPr>
                <w:rFonts w:ascii="Times New Roman" w:eastAsiaTheme="majorEastAsia" w:hAnsi="Times New Roman" w:cs="Times New Roman"/>
                <w:color w:val="000000"/>
                <w:sz w:val="16"/>
                <w:szCs w:val="16"/>
              </w:rPr>
              <w:t>缺失</w:t>
            </w:r>
          </w:p>
        </w:tc>
      </w:tr>
      <w:tr w:rsidR="000B32AC" w14:paraId="53BF8B9D" w14:textId="77777777">
        <w:trPr>
          <w:trHeight w:val="800"/>
        </w:trPr>
        <w:tc>
          <w:tcPr>
            <w:tcW w:w="9078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7535A63" w14:textId="700676B3" w:rsidR="000B32AC" w:rsidRDefault="001E0E9C">
            <w:pPr>
              <w:widowControl/>
              <w:ind w:left="320" w:hangingChars="200" w:hanging="320"/>
              <w:jc w:val="left"/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</w:pP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注：以下基因外显子中部分区段由于覆盖度原因不包含在检测范围中：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br/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AR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:exon1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:exon2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CDK12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exon14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ESR1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: </w:t>
            </w:r>
            <w:r w:rsidR="002C7310" w:rsidRPr="002C7310"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exon1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 xml:space="preserve"> / 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>RAD51B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:exon5 /</w:t>
            </w:r>
            <w:r>
              <w:rPr>
                <w:rFonts w:ascii="Times New Roman" w:eastAsiaTheme="majorEastAsia" w:hAnsi="Times New Roman" w:cs="Times New Roman"/>
                <w:i/>
                <w:iCs/>
                <w:kern w:val="0"/>
                <w:sz w:val="16"/>
                <w:szCs w:val="16"/>
              </w:rPr>
              <w:t xml:space="preserve"> STK11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:exon3</w:t>
            </w:r>
            <w:r>
              <w:rPr>
                <w:rFonts w:ascii="Times New Roman" w:eastAsiaTheme="majorEastAsia" w:hAnsi="Times New Roman" w:cs="Times New Roman"/>
                <w:kern w:val="0"/>
                <w:sz w:val="16"/>
                <w:szCs w:val="16"/>
              </w:rPr>
              <w:t>。</w:t>
            </w:r>
          </w:p>
        </w:tc>
      </w:tr>
    </w:tbl>
    <w:p w14:paraId="0133088F" w14:textId="60045611" w:rsidR="00283660" w:rsidRDefault="006C7111" w:rsidP="003D2907">
      <w:pPr>
        <w:rPr>
          <w:rFonts w:ascii="思源黑体 CN Normal" w:eastAsia="思源黑体 CN Normal" w:hAnsi="思源黑体 CN Normal" w:cs="Times New Roman"/>
          <w:sz w:val="18"/>
          <w:szCs w:val="18"/>
        </w:rPr>
      </w:pP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 xml:space="preserve">{%p </w:t>
      </w:r>
      <w:r w:rsidR="00002C46"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endif</w:t>
      </w:r>
      <w:r>
        <w:rPr>
          <w:rFonts w:ascii="思源黑体 CN Normal" w:eastAsia="思源黑体 CN Normal" w:hAnsi="思源黑体 CN Normal" w:cs="Times New Roman" w:hint="eastAsia"/>
          <w:sz w:val="18"/>
          <w:szCs w:val="18"/>
          <w:highlight w:val="yellow"/>
        </w:rPr>
        <w:t>%}</w:t>
      </w:r>
    </w:p>
    <w:p w14:paraId="765BE56A" w14:textId="400E572C" w:rsidR="000B32AC" w:rsidRPr="003D2907" w:rsidRDefault="001E0E9C" w:rsidP="00283660">
      <w:pPr>
        <w:spacing w:line="20" w:lineRule="exact"/>
        <w:rPr>
          <w:rFonts w:ascii="Times New Roman" w:eastAsiaTheme="majorEastAsia" w:hAnsi="Times New Roman" w:cs="Times New Roman"/>
          <w:b/>
          <w:sz w:val="32"/>
        </w:rPr>
      </w:pPr>
      <w:r>
        <w:rPr>
          <w:rFonts w:ascii="Times New Roman" w:eastAsiaTheme="majorEastAsia" w:hAnsi="Times New Roman" w:cs="Times New Roman"/>
        </w:rPr>
        <w:br w:type="page"/>
      </w:r>
      <w:bookmarkEnd w:id="29"/>
    </w:p>
    <w:p w14:paraId="3E7D1C7A" w14:textId="77777777" w:rsidR="000B32AC" w:rsidRDefault="001E0E9C">
      <w:pPr>
        <w:wordWrap w:val="0"/>
        <w:adjustRightInd w:val="0"/>
        <w:snapToGrid w:val="0"/>
        <w:spacing w:before="60" w:after="120" w:line="300" w:lineRule="exact"/>
        <w:ind w:leftChars="200" w:left="680" w:hanging="200"/>
        <w:rPr>
          <w:rFonts w:ascii="Times New Roman" w:eastAsiaTheme="majorEastAsia" w:hAnsi="Times New Roman" w:cs="Times New Roman"/>
          <w:b/>
        </w:rPr>
      </w:pPr>
      <w:bookmarkStart w:id="33" w:name="Reference_val"/>
      <w:bookmarkEnd w:id="33"/>
      <w:r>
        <w:rPr>
          <w:rFonts w:ascii="Times New Roman" w:eastAsiaTheme="majorEastAsia" w:hAnsi="Times New Roman" w:cs="Times New Roman"/>
          <w:b/>
        </w:rPr>
        <w:lastRenderedPageBreak/>
        <w:t>参考文献：</w:t>
      </w:r>
    </w:p>
    <w:p w14:paraId="60BA4FA8" w14:textId="77777777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二代测序临床报告解读专家组</w:t>
      </w:r>
      <w:r>
        <w:rPr>
          <w:rFonts w:ascii="Times New Roman" w:eastAsiaTheme="majorEastAsia" w:hAnsi="Times New Roman"/>
        </w:rPr>
        <w:t xml:space="preserve">. </w:t>
      </w:r>
      <w:r>
        <w:rPr>
          <w:rFonts w:ascii="Times New Roman" w:eastAsiaTheme="majorEastAsia" w:hAnsi="Times New Roman"/>
        </w:rPr>
        <w:t>二代测序临床报告解读指引</w:t>
      </w:r>
      <w:r>
        <w:rPr>
          <w:rFonts w:ascii="Times New Roman" w:eastAsiaTheme="majorEastAsia" w:hAnsi="Times New Roman"/>
        </w:rPr>
        <w:t xml:space="preserve">[J]. </w:t>
      </w:r>
      <w:r>
        <w:rPr>
          <w:rFonts w:ascii="Times New Roman" w:eastAsiaTheme="majorEastAsia" w:hAnsi="Times New Roman"/>
        </w:rPr>
        <w:t>循证医学</w:t>
      </w:r>
      <w:r>
        <w:rPr>
          <w:rFonts w:ascii="Times New Roman" w:eastAsiaTheme="majorEastAsia" w:hAnsi="Times New Roman"/>
        </w:rPr>
        <w:t>, 2020, 20(4): 193-202.</w:t>
      </w:r>
    </w:p>
    <w:p w14:paraId="0EE775E2" w14:textId="5189BBD5" w:rsidR="000B32AC" w:rsidRDefault="001E0E9C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>
        <w:rPr>
          <w:rFonts w:ascii="Times New Roman" w:eastAsiaTheme="majorEastAsia" w:hAnsi="Times New Roman"/>
        </w:rPr>
        <w:t>Marilyn M Li, Michael Datto, Eric J Duncavage,et al. (2017) Standards and Guidelines for the Interpretation and Reporting of Sequence Variants in Cancer: A Joint Consensus Recommendation of the Association for Molecular Pathology, American Society of Clinical Oncology, and College of American Pathologists. J Mol Diagn 19(1):4-23. [PMID:27993330]</w:t>
      </w:r>
    </w:p>
    <w:p w14:paraId="5EF09F59" w14:textId="77777777" w:rsidR="00587C41" w:rsidRPr="00750ACF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if judge_brca_cnv == “mlpa”%}</w:t>
      </w:r>
    </w:p>
    <w:p w14:paraId="501DFB90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(refer.dynamic.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refer.dynamic.g_var45_inter_mlpa + refer.dynamic.g_var3_inter_mlpa)|unique%}</w:t>
      </w:r>
    </w:p>
    <w:p w14:paraId="2948A22C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62824A2C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endfor%}</w:t>
      </w:r>
    </w:p>
    <w:p w14:paraId="3B64722C" w14:textId="77777777" w:rsidR="00587C41" w:rsidRPr="00750ACF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else%}</w:t>
      </w:r>
    </w:p>
    <w:p w14:paraId="177CC2F3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for a in (refer.dynamic.</w:t>
      </w:r>
      <w:r>
        <w:rPr>
          <w:rFonts w:ascii="Times New Roman" w:eastAsiaTheme="majorEastAsia" w:hAnsi="Times New Roman" w:hint="eastAsia"/>
        </w:rPr>
        <w:t>s</w:t>
      </w:r>
      <w:r w:rsidRPr="000A7714">
        <w:rPr>
          <w:rFonts w:ascii="Times New Roman" w:eastAsiaTheme="majorEastAsia" w:hAnsi="Times New Roman"/>
        </w:rPr>
        <w:t>_var</w:t>
      </w:r>
      <w:r>
        <w:rPr>
          <w:rFonts w:ascii="Times New Roman" w:eastAsiaTheme="majorEastAsia" w:hAnsi="Times New Roman"/>
        </w:rPr>
        <w:t>12</w:t>
      </w:r>
      <w:r w:rsidRPr="000A7714">
        <w:rPr>
          <w:rFonts w:ascii="Times New Roman" w:eastAsiaTheme="majorEastAsia" w:hAnsi="Times New Roman"/>
        </w:rPr>
        <w:t>_inter +</w:t>
      </w:r>
      <w:r>
        <w:rPr>
          <w:rFonts w:ascii="Times New Roman" w:eastAsiaTheme="majorEastAsia" w:hAnsi="Times New Roman"/>
        </w:rPr>
        <w:t xml:space="preserve"> </w:t>
      </w:r>
      <w:r w:rsidRPr="000A7714">
        <w:rPr>
          <w:rFonts w:ascii="Times New Roman" w:eastAsiaTheme="majorEastAsia" w:hAnsi="Times New Roman"/>
        </w:rPr>
        <w:t>refer.dynamic.g_var45_inter_snvindel + refer.dynamic.g_var3_inter_snvindel + refer.dynamic.g_var45_inter_cnv + refer.dynamic.g_var3_inter_cnv)|unique%}</w:t>
      </w:r>
    </w:p>
    <w:p w14:paraId="284FAA43" w14:textId="77777777" w:rsid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{{a}}</w:t>
      </w:r>
    </w:p>
    <w:p w14:paraId="134398D8" w14:textId="77777777" w:rsidR="00587C41" w:rsidRPr="000A7714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</w:rPr>
      </w:pPr>
      <w:r w:rsidRPr="000A7714">
        <w:rPr>
          <w:rFonts w:ascii="Times New Roman" w:eastAsiaTheme="majorEastAsia" w:hAnsi="Times New Roman"/>
        </w:rPr>
        <w:t>{%p endfor%}</w:t>
      </w:r>
    </w:p>
    <w:p w14:paraId="5BD7930F" w14:textId="6535A03C" w:rsidR="000B32AC" w:rsidRPr="00587C41" w:rsidRDefault="00587C41" w:rsidP="00587C41">
      <w:pPr>
        <w:pStyle w:val="1fb"/>
        <w:numPr>
          <w:ilvl w:val="0"/>
          <w:numId w:val="7"/>
        </w:numPr>
        <w:ind w:firstLineChars="0"/>
        <w:rPr>
          <w:rFonts w:ascii="Times New Roman" w:eastAsiaTheme="majorEastAsia" w:hAnsi="Times New Roman"/>
          <w:highlight w:val="magenta"/>
        </w:rPr>
      </w:pPr>
      <w:r w:rsidRPr="00750ACF">
        <w:rPr>
          <w:rFonts w:ascii="Times New Roman" w:eastAsiaTheme="majorEastAsia" w:hAnsi="Times New Roman"/>
          <w:highlight w:val="magenta"/>
        </w:rPr>
        <w:t>{%p endif%}</w:t>
      </w:r>
    </w:p>
    <w:sectPr w:rsidR="000B32AC" w:rsidRPr="00587C41">
      <w:headerReference w:type="default" r:id="rId8"/>
      <w:footerReference w:type="default" r:id="rId9"/>
      <w:pgSz w:w="11907" w:h="16840"/>
      <w:pgMar w:top="1770" w:right="1411" w:bottom="567" w:left="1418" w:header="1020" w:footer="240" w:gutter="0"/>
      <w:pgNumType w:start="1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7C6DE0" w14:textId="77777777" w:rsidR="00F455CC" w:rsidRDefault="00F455CC">
      <w:r>
        <w:separator/>
      </w:r>
    </w:p>
  </w:endnote>
  <w:endnote w:type="continuationSeparator" w:id="0">
    <w:p w14:paraId="0C8B5D52" w14:textId="77777777" w:rsidR="00F455CC" w:rsidRDefault="00F455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(正文 CS 字体)">
    <w:altName w:val="Times New Roman"/>
    <w:charset w:val="00"/>
    <w:family w:val="roman"/>
    <w:pitch w:val="default"/>
    <w:sig w:usb0="00000000" w:usb1="00000000" w:usb2="00000009" w:usb3="00000000" w:csb0="000001FF" w:csb1="00000000"/>
  </w:font>
  <w:font w:name="Heiti SC Light">
    <w:altName w:val="Yu Gothic"/>
    <w:charset w:val="80"/>
    <w:family w:val="auto"/>
    <w:pitch w:val="default"/>
    <w:sig w:usb0="00000000" w:usb1="00000000" w:usb2="00000010" w:usb3="00000000" w:csb0="003E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思源黑体">
    <w:altName w:val="黑体"/>
    <w:charset w:val="80"/>
    <w:family w:val="swiss"/>
    <w:pitch w:val="default"/>
    <w:sig w:usb0="00000000" w:usb1="00000000" w:usb2="00000016" w:usb3="00000000" w:csb0="002E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Schoolbook">
    <w:charset w:val="00"/>
    <w:family w:val="roman"/>
    <w:pitch w:val="variable"/>
    <w:sig w:usb0="00000287" w:usb1="00000000" w:usb2="00000000" w:usb3="00000000" w:csb0="000000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F75DF0" w14:textId="49B3013F" w:rsidR="000B32AC" w:rsidRDefault="001E0E9C">
    <w:pPr>
      <w:pStyle w:val="aff6"/>
      <w:adjustRightInd w:val="0"/>
      <w:jc w:val="center"/>
      <w:rPr>
        <w:rFonts w:ascii="微软雅黑" w:eastAsia="微软雅黑" w:hAnsi="微软雅黑"/>
        <w:sz w:val="14"/>
        <w:szCs w:val="14"/>
      </w:rPr>
    </w:pP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 xml:space="preserve"> 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instrText xml:space="preserve"> PAGE  \* MERGEFORMAT </w:instrTex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separate"/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t>5</w:t>
    </w:r>
    <w:r>
      <w:rPr>
        <w:rFonts w:ascii="微软雅黑" w:eastAsia="微软雅黑" w:hAnsi="微软雅黑"/>
        <w:color w:val="0D0D0D" w:themeColor="text1" w:themeTint="F2"/>
        <w:sz w:val="21"/>
        <w:szCs w:val="21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/ 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begin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instrText xml:space="preserve"> SECTIONPAGES  \* MERGEFORMAT </w:instrTex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separate"/>
    </w:r>
    <w:r w:rsidR="00EE4A68">
      <w:rPr>
        <w:rFonts w:ascii="微软雅黑" w:eastAsia="微软雅黑" w:hAnsi="微软雅黑"/>
        <w:noProof/>
        <w:color w:val="0D0D0D" w:themeColor="text1" w:themeTint="F2"/>
        <w:sz w:val="16"/>
        <w:szCs w:val="16"/>
      </w:rPr>
      <w:t>23</w:t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fldChar w:fldCharType="end"/>
    </w:r>
    <w:r>
      <w:rPr>
        <w:rFonts w:ascii="微软雅黑" w:eastAsia="微软雅黑" w:hAnsi="微软雅黑"/>
        <w:color w:val="0D0D0D" w:themeColor="text1" w:themeTint="F2"/>
        <w:sz w:val="16"/>
        <w:szCs w:val="16"/>
      </w:rPr>
      <w:t xml:space="preserve">          </w:t>
    </w:r>
    <w:r>
      <w:rPr>
        <w:rFonts w:ascii="微软雅黑" w:eastAsia="微软雅黑" w:hAnsi="微软雅黑"/>
        <w:color w:val="0D0D0D" w:themeColor="text1" w:themeTint="F2"/>
        <w:sz w:val="20"/>
        <w:szCs w:val="20"/>
      </w:rPr>
      <w:tab/>
      <w:t xml:space="preserve">        </w:t>
    </w:r>
    <w:r>
      <w:rPr>
        <w:rFonts w:ascii="微软雅黑" w:eastAsia="微软雅黑" w:hAnsi="微软雅黑"/>
        <w:sz w:val="14"/>
        <w:szCs w:val="14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88B8B8" w14:textId="77777777" w:rsidR="00F455CC" w:rsidRDefault="00F455CC">
      <w:r>
        <w:separator/>
      </w:r>
    </w:p>
  </w:footnote>
  <w:footnote w:type="continuationSeparator" w:id="0">
    <w:p w14:paraId="121A1339" w14:textId="77777777" w:rsidR="00F455CC" w:rsidRDefault="00F455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C14630" w14:textId="5868F5D7" w:rsidR="000B32AC" w:rsidRDefault="001E0E9C">
    <w:pPr>
      <w:widowControl/>
      <w:ind w:firstLineChars="500" w:firstLine="1050"/>
      <w:rPr>
        <w:rFonts w:ascii="思源黑体" w:eastAsia="思源黑体" w:hAnsi="思源黑体"/>
        <w:sz w:val="21"/>
        <w:u w:val="single"/>
      </w:rPr>
    </w:pPr>
    <w:r>
      <w:rPr>
        <w:rFonts w:ascii="思源黑体" w:eastAsia="思源黑体" w:hAnsi="思源黑体" w:hint="eastAsia"/>
        <w:sz w:val="21"/>
        <w:u w:val="single"/>
      </w:rPr>
      <w:t>郑大一附院病理科N</w:t>
    </w:r>
    <w:r>
      <w:rPr>
        <w:rFonts w:ascii="思源黑体" w:eastAsia="思源黑体" w:hAnsi="思源黑体"/>
        <w:sz w:val="21"/>
        <w:u w:val="single"/>
      </w:rPr>
      <w:t>GS</w:t>
    </w:r>
    <w:r>
      <w:rPr>
        <w:rFonts w:ascii="思源黑体" w:eastAsia="思源黑体" w:hAnsi="思源黑体" w:hint="eastAsia"/>
        <w:sz w:val="21"/>
        <w:u w:val="single"/>
      </w:rPr>
      <w:t xml:space="preserve">检测项目报告单 </w:t>
    </w:r>
    <w:r>
      <w:rPr>
        <w:rFonts w:ascii="思源黑体" w:eastAsia="思源黑体" w:hAnsi="思源黑体"/>
        <w:sz w:val="21"/>
        <w:u w:val="single"/>
      </w:rPr>
      <w:t xml:space="preserve">       </w:t>
    </w:r>
    <w:r>
      <w:rPr>
        <w:rFonts w:ascii="思源黑体" w:eastAsia="思源黑体" w:hAnsi="思源黑体" w:hint="eastAsia"/>
        <w:sz w:val="21"/>
        <w:u w:val="single"/>
      </w:rPr>
      <w:t>分子病理号：</w:t>
    </w:r>
    <w:r w:rsidR="00E9782B" w:rsidRPr="00CE28DB">
      <w:rPr>
        <w:rFonts w:ascii="思源黑体" w:eastAsia="思源黑体" w:hAnsi="思源黑体" w:hint="eastAsia"/>
        <w:sz w:val="21"/>
        <w:u w:val="single"/>
      </w:rPr>
      <w:t>{{</w:t>
    </w:r>
    <w:r w:rsidR="00C00779" w:rsidRPr="00C00779">
      <w:t xml:space="preserve"> </w:t>
    </w:r>
    <w:r w:rsidR="00C00779" w:rsidRPr="00C00779">
      <w:rPr>
        <w:rFonts w:ascii="思源黑体" w:eastAsia="思源黑体" w:hAnsi="思源黑体"/>
        <w:sz w:val="21"/>
        <w:u w:val="single"/>
      </w:rPr>
      <w:t>sample.mol_pathological_id</w:t>
    </w:r>
    <w:r w:rsidR="00C00779" w:rsidRPr="00C00779">
      <w:rPr>
        <w:rFonts w:ascii="思源黑体" w:eastAsia="思源黑体" w:hAnsi="思源黑体" w:hint="eastAsia"/>
        <w:sz w:val="21"/>
        <w:u w:val="single"/>
      </w:rPr>
      <w:t xml:space="preserve"> </w:t>
    </w:r>
    <w:r w:rsidR="00E9782B" w:rsidRPr="00CE28DB">
      <w:rPr>
        <w:rFonts w:ascii="思源黑体" w:eastAsia="思源黑体" w:hAnsi="思源黑体" w:hint="eastAsia"/>
        <w:sz w:val="21"/>
        <w:u w:val="single"/>
      </w:rPr>
      <w:t>}}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BEA31904"/>
    <w:multiLevelType w:val="singleLevel"/>
    <w:tmpl w:val="BEA31904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166438B8"/>
    <w:multiLevelType w:val="multilevel"/>
    <w:tmpl w:val="166438B8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2" w15:restartNumberingAfterBreak="0">
    <w:nsid w:val="41007049"/>
    <w:multiLevelType w:val="multilevel"/>
    <w:tmpl w:val="41007049"/>
    <w:lvl w:ilvl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60" w:hanging="440"/>
      </w:pPr>
    </w:lvl>
    <w:lvl w:ilvl="2">
      <w:start w:val="1"/>
      <w:numFmt w:val="lowerRoman"/>
      <w:lvlText w:val="%3."/>
      <w:lvlJc w:val="right"/>
      <w:pPr>
        <w:ind w:left="1800" w:hanging="440"/>
      </w:pPr>
    </w:lvl>
    <w:lvl w:ilvl="3">
      <w:start w:val="1"/>
      <w:numFmt w:val="decimal"/>
      <w:lvlText w:val="%4."/>
      <w:lvlJc w:val="left"/>
      <w:pPr>
        <w:ind w:left="2240" w:hanging="440"/>
      </w:pPr>
    </w:lvl>
    <w:lvl w:ilvl="4">
      <w:start w:val="1"/>
      <w:numFmt w:val="lowerLetter"/>
      <w:lvlText w:val="%5)"/>
      <w:lvlJc w:val="left"/>
      <w:pPr>
        <w:ind w:left="2680" w:hanging="440"/>
      </w:pPr>
    </w:lvl>
    <w:lvl w:ilvl="5">
      <w:start w:val="1"/>
      <w:numFmt w:val="lowerRoman"/>
      <w:lvlText w:val="%6."/>
      <w:lvlJc w:val="right"/>
      <w:pPr>
        <w:ind w:left="3120" w:hanging="440"/>
      </w:pPr>
    </w:lvl>
    <w:lvl w:ilvl="6">
      <w:start w:val="1"/>
      <w:numFmt w:val="decimal"/>
      <w:lvlText w:val="%7."/>
      <w:lvlJc w:val="left"/>
      <w:pPr>
        <w:ind w:left="3560" w:hanging="440"/>
      </w:pPr>
    </w:lvl>
    <w:lvl w:ilvl="7">
      <w:start w:val="1"/>
      <w:numFmt w:val="lowerLetter"/>
      <w:lvlText w:val="%8)"/>
      <w:lvlJc w:val="left"/>
      <w:pPr>
        <w:ind w:left="4000" w:hanging="440"/>
      </w:pPr>
    </w:lvl>
    <w:lvl w:ilvl="8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607A01E3"/>
    <w:multiLevelType w:val="multilevel"/>
    <w:tmpl w:val="607A01E3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  <w:rPr>
        <w:rFonts w:ascii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ind w:left="1260" w:hanging="420"/>
      </w:pPr>
      <w:rPr>
        <w:rFonts w:ascii="Times New Roman" w:hAnsi="Times New Roman" w:cs="Times New Roman" w:hint="default"/>
      </w:rPr>
    </w:lvl>
    <w:lvl w:ilvl="3">
      <w:start w:val="1"/>
      <w:numFmt w:val="decimal"/>
      <w:lvlText w:val="%4."/>
      <w:lvlJc w:val="left"/>
      <w:pPr>
        <w:ind w:left="1680" w:hanging="420"/>
      </w:pPr>
      <w:rPr>
        <w:rFonts w:ascii="Times New Roman" w:hAnsi="Times New Roman" w:cs="Times New Roman" w:hint="default"/>
      </w:rPr>
    </w:lvl>
    <w:lvl w:ilvl="4">
      <w:start w:val="1"/>
      <w:numFmt w:val="lowerLetter"/>
      <w:lvlText w:val="%5)"/>
      <w:lvlJc w:val="left"/>
      <w:pPr>
        <w:ind w:left="2100" w:hanging="420"/>
      </w:pPr>
      <w:rPr>
        <w:rFonts w:ascii="Times New Roman" w:hAnsi="Times New Roman" w:cs="Times New Roman" w:hint="default"/>
      </w:rPr>
    </w:lvl>
    <w:lvl w:ilvl="5">
      <w:start w:val="1"/>
      <w:numFmt w:val="lowerRoman"/>
      <w:lvlText w:val="%6."/>
      <w:lvlJc w:val="right"/>
      <w:pPr>
        <w:ind w:left="2520" w:hanging="420"/>
      </w:pPr>
      <w:rPr>
        <w:rFonts w:ascii="Times New Roman" w:hAnsi="Times New Roman" w:cs="Times New Roman" w:hint="default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ascii="Times New Roman" w:hAnsi="Times New Roman" w:cs="Times New Roman" w:hint="default"/>
      </w:rPr>
    </w:lvl>
    <w:lvl w:ilvl="7">
      <w:start w:val="1"/>
      <w:numFmt w:val="lowerLetter"/>
      <w:lvlText w:val="%8)"/>
      <w:lvlJc w:val="left"/>
      <w:pPr>
        <w:ind w:left="3360" w:hanging="420"/>
      </w:pPr>
      <w:rPr>
        <w:rFonts w:ascii="Times New Roman" w:hAnsi="Times New Roman" w:cs="Times New Roman" w:hint="default"/>
      </w:rPr>
    </w:lvl>
    <w:lvl w:ilvl="8">
      <w:start w:val="1"/>
      <w:numFmt w:val="lowerRoman"/>
      <w:lvlText w:val="%9."/>
      <w:lvlJc w:val="right"/>
      <w:pPr>
        <w:ind w:left="3780" w:hanging="420"/>
      </w:pPr>
      <w:rPr>
        <w:rFonts w:ascii="Times New Roman" w:hAnsi="Times New Roman" w:cs="Times New Roman" w:hint="default"/>
      </w:rPr>
    </w:lvl>
  </w:abstractNum>
  <w:abstractNum w:abstractNumId="4" w15:restartNumberingAfterBreak="0">
    <w:nsid w:val="70F546E3"/>
    <w:multiLevelType w:val="multilevel"/>
    <w:tmpl w:val="70F546E3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sz w:val="24"/>
        <w:szCs w:val="24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766271C6"/>
    <w:multiLevelType w:val="multilevel"/>
    <w:tmpl w:val="766271C6"/>
    <w:lvl w:ilvl="0">
      <w:start w:val="1"/>
      <w:numFmt w:val="decimal"/>
      <w:lvlText w:val="%1."/>
      <w:lvlJc w:val="left"/>
      <w:pPr>
        <w:ind w:left="5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100" w:hanging="440"/>
      </w:pPr>
    </w:lvl>
    <w:lvl w:ilvl="2">
      <w:start w:val="1"/>
      <w:numFmt w:val="lowerRoman"/>
      <w:lvlText w:val="%3."/>
      <w:lvlJc w:val="right"/>
      <w:pPr>
        <w:ind w:left="1540" w:hanging="440"/>
      </w:pPr>
    </w:lvl>
    <w:lvl w:ilvl="3">
      <w:start w:val="1"/>
      <w:numFmt w:val="decimal"/>
      <w:lvlText w:val="%4."/>
      <w:lvlJc w:val="left"/>
      <w:pPr>
        <w:ind w:left="1980" w:hanging="440"/>
      </w:pPr>
    </w:lvl>
    <w:lvl w:ilvl="4">
      <w:start w:val="1"/>
      <w:numFmt w:val="lowerLetter"/>
      <w:lvlText w:val="%5)"/>
      <w:lvlJc w:val="left"/>
      <w:pPr>
        <w:ind w:left="2420" w:hanging="440"/>
      </w:pPr>
    </w:lvl>
    <w:lvl w:ilvl="5">
      <w:start w:val="1"/>
      <w:numFmt w:val="lowerRoman"/>
      <w:lvlText w:val="%6."/>
      <w:lvlJc w:val="right"/>
      <w:pPr>
        <w:ind w:left="2860" w:hanging="440"/>
      </w:pPr>
    </w:lvl>
    <w:lvl w:ilvl="6">
      <w:start w:val="1"/>
      <w:numFmt w:val="decimal"/>
      <w:lvlText w:val="%7."/>
      <w:lvlJc w:val="left"/>
      <w:pPr>
        <w:ind w:left="3300" w:hanging="440"/>
      </w:pPr>
    </w:lvl>
    <w:lvl w:ilvl="7">
      <w:start w:val="1"/>
      <w:numFmt w:val="lowerLetter"/>
      <w:lvlText w:val="%8)"/>
      <w:lvlJc w:val="left"/>
      <w:pPr>
        <w:ind w:left="3740" w:hanging="440"/>
      </w:pPr>
    </w:lvl>
    <w:lvl w:ilvl="8">
      <w:start w:val="1"/>
      <w:numFmt w:val="lowerRoman"/>
      <w:lvlText w:val="%9."/>
      <w:lvlJc w:val="right"/>
      <w:pPr>
        <w:ind w:left="4180" w:hanging="440"/>
      </w:pPr>
    </w:lvl>
  </w:abstractNum>
  <w:abstractNum w:abstractNumId="6" w15:restartNumberingAfterBreak="0">
    <w:nsid w:val="77745E2B"/>
    <w:multiLevelType w:val="multilevel"/>
    <w:tmpl w:val="77745E2B"/>
    <w:lvl w:ilvl="0">
      <w:start w:val="1"/>
      <w:numFmt w:val="decimal"/>
      <w:pStyle w:val="1"/>
      <w:lvlText w:val="%1."/>
      <w:lvlJc w:val="left"/>
      <w:pPr>
        <w:ind w:left="720" w:hanging="720"/>
      </w:pPr>
      <w:rPr>
        <w:rFonts w:hint="default"/>
      </w:rPr>
    </w:lvl>
    <w:lvl w:ilvl="1">
      <w:start w:val="1"/>
      <w:numFmt w:val="lowerLetter"/>
      <w:pStyle w:val="2"/>
      <w:lvlText w:val="%2)"/>
      <w:lvlJc w:val="left"/>
      <w:pPr>
        <w:ind w:left="840" w:hanging="420"/>
      </w:pPr>
    </w:lvl>
    <w:lvl w:ilvl="2">
      <w:start w:val="1"/>
      <w:numFmt w:val="lowerRoman"/>
      <w:pStyle w:val="3"/>
      <w:lvlText w:val="%3."/>
      <w:lvlJc w:val="right"/>
      <w:pPr>
        <w:ind w:left="1260" w:hanging="420"/>
      </w:pPr>
    </w:lvl>
    <w:lvl w:ilvl="3">
      <w:start w:val="1"/>
      <w:numFmt w:val="decimal"/>
      <w:pStyle w:val="4"/>
      <w:lvlText w:val="%4."/>
      <w:lvlJc w:val="left"/>
      <w:pPr>
        <w:ind w:left="1680" w:hanging="420"/>
      </w:pPr>
    </w:lvl>
    <w:lvl w:ilvl="4">
      <w:start w:val="1"/>
      <w:numFmt w:val="lowerLetter"/>
      <w:pStyle w:val="5"/>
      <w:lvlText w:val="%5)"/>
      <w:lvlJc w:val="left"/>
      <w:pPr>
        <w:ind w:left="2100" w:hanging="420"/>
      </w:pPr>
    </w:lvl>
    <w:lvl w:ilvl="5">
      <w:start w:val="1"/>
      <w:numFmt w:val="lowerRoman"/>
      <w:pStyle w:val="6"/>
      <w:lvlText w:val="%6."/>
      <w:lvlJc w:val="right"/>
      <w:pPr>
        <w:ind w:left="2520" w:hanging="420"/>
      </w:pPr>
    </w:lvl>
    <w:lvl w:ilvl="6">
      <w:start w:val="1"/>
      <w:numFmt w:val="decimal"/>
      <w:pStyle w:val="7"/>
      <w:lvlText w:val="%7."/>
      <w:lvlJc w:val="left"/>
      <w:pPr>
        <w:ind w:left="2940" w:hanging="420"/>
      </w:pPr>
    </w:lvl>
    <w:lvl w:ilvl="7">
      <w:start w:val="1"/>
      <w:numFmt w:val="lowerLetter"/>
      <w:pStyle w:val="8"/>
      <w:lvlText w:val="%8)"/>
      <w:lvlJc w:val="left"/>
      <w:pPr>
        <w:ind w:left="3360" w:hanging="420"/>
      </w:pPr>
    </w:lvl>
    <w:lvl w:ilvl="8">
      <w:start w:val="1"/>
      <w:numFmt w:val="lowerRoman"/>
      <w:pStyle w:val="9"/>
      <w:lvlText w:val="%9."/>
      <w:lvlJc w:val="right"/>
      <w:pPr>
        <w:ind w:left="3780" w:hanging="420"/>
      </w:pPr>
    </w:lvl>
  </w:abstractNum>
  <w:num w:numId="1">
    <w:abstractNumId w:val="6"/>
  </w:num>
  <w:num w:numId="2">
    <w:abstractNumId w:val="5"/>
  </w:num>
  <w:num w:numId="3">
    <w:abstractNumId w:val="1"/>
  </w:num>
  <w:num w:numId="4">
    <w:abstractNumId w:val="0"/>
  </w:num>
  <w:num w:numId="5">
    <w:abstractNumId w:val="4"/>
  </w:num>
  <w:num w:numId="6">
    <w:abstractNumId w:val="2"/>
  </w:num>
  <w:num w:numId="7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hideSpellingErrors/>
  <w:hideGrammaticalErrors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GI2N2VlOThjNmFkZWEzMDkwOTYxNzFkYWQ0NWY0ZjUifQ=="/>
  </w:docVars>
  <w:rsids>
    <w:rsidRoot w:val="00D0410C"/>
    <w:rsid w:val="00002C46"/>
    <w:rsid w:val="00003445"/>
    <w:rsid w:val="000061E0"/>
    <w:rsid w:val="00007E0F"/>
    <w:rsid w:val="00007EFD"/>
    <w:rsid w:val="00010071"/>
    <w:rsid w:val="00012B00"/>
    <w:rsid w:val="000137B8"/>
    <w:rsid w:val="0001422C"/>
    <w:rsid w:val="000143F6"/>
    <w:rsid w:val="00014A0D"/>
    <w:rsid w:val="0001579A"/>
    <w:rsid w:val="00016742"/>
    <w:rsid w:val="00020262"/>
    <w:rsid w:val="00020C8B"/>
    <w:rsid w:val="000217F0"/>
    <w:rsid w:val="00021E45"/>
    <w:rsid w:val="000221BF"/>
    <w:rsid w:val="0002494A"/>
    <w:rsid w:val="0002495A"/>
    <w:rsid w:val="000253D9"/>
    <w:rsid w:val="00032768"/>
    <w:rsid w:val="00032E16"/>
    <w:rsid w:val="0003308B"/>
    <w:rsid w:val="00035B3E"/>
    <w:rsid w:val="00037E8B"/>
    <w:rsid w:val="0004066A"/>
    <w:rsid w:val="00042D9C"/>
    <w:rsid w:val="00043400"/>
    <w:rsid w:val="00043913"/>
    <w:rsid w:val="00043F1A"/>
    <w:rsid w:val="00045EEA"/>
    <w:rsid w:val="000464F6"/>
    <w:rsid w:val="0004761C"/>
    <w:rsid w:val="00047FC3"/>
    <w:rsid w:val="00050642"/>
    <w:rsid w:val="0005080C"/>
    <w:rsid w:val="00052934"/>
    <w:rsid w:val="00052A77"/>
    <w:rsid w:val="0005554B"/>
    <w:rsid w:val="000561C9"/>
    <w:rsid w:val="00057D40"/>
    <w:rsid w:val="00062517"/>
    <w:rsid w:val="000647D3"/>
    <w:rsid w:val="0006745A"/>
    <w:rsid w:val="000705B8"/>
    <w:rsid w:val="000718C6"/>
    <w:rsid w:val="000753D1"/>
    <w:rsid w:val="00075B30"/>
    <w:rsid w:val="00083462"/>
    <w:rsid w:val="00085C6A"/>
    <w:rsid w:val="00086FDC"/>
    <w:rsid w:val="000908B5"/>
    <w:rsid w:val="00091CD8"/>
    <w:rsid w:val="0009318B"/>
    <w:rsid w:val="00095560"/>
    <w:rsid w:val="00096675"/>
    <w:rsid w:val="000971ED"/>
    <w:rsid w:val="000A0564"/>
    <w:rsid w:val="000A0950"/>
    <w:rsid w:val="000A1FEF"/>
    <w:rsid w:val="000A27E6"/>
    <w:rsid w:val="000A3D33"/>
    <w:rsid w:val="000A48A5"/>
    <w:rsid w:val="000A48DB"/>
    <w:rsid w:val="000A4D57"/>
    <w:rsid w:val="000A502D"/>
    <w:rsid w:val="000A65EB"/>
    <w:rsid w:val="000A6789"/>
    <w:rsid w:val="000B0CA8"/>
    <w:rsid w:val="000B1D65"/>
    <w:rsid w:val="000B2027"/>
    <w:rsid w:val="000B32AC"/>
    <w:rsid w:val="000B3839"/>
    <w:rsid w:val="000B3D9E"/>
    <w:rsid w:val="000B422A"/>
    <w:rsid w:val="000B4E90"/>
    <w:rsid w:val="000B56A7"/>
    <w:rsid w:val="000B5ADE"/>
    <w:rsid w:val="000B5BDE"/>
    <w:rsid w:val="000B63B3"/>
    <w:rsid w:val="000B6BBC"/>
    <w:rsid w:val="000B6BDB"/>
    <w:rsid w:val="000C0150"/>
    <w:rsid w:val="000C1C52"/>
    <w:rsid w:val="000C1FC1"/>
    <w:rsid w:val="000C29B5"/>
    <w:rsid w:val="000C2CEE"/>
    <w:rsid w:val="000C2D38"/>
    <w:rsid w:val="000C317D"/>
    <w:rsid w:val="000C4261"/>
    <w:rsid w:val="000C51E0"/>
    <w:rsid w:val="000C6CDA"/>
    <w:rsid w:val="000C7629"/>
    <w:rsid w:val="000D05A6"/>
    <w:rsid w:val="000D088F"/>
    <w:rsid w:val="000D11B1"/>
    <w:rsid w:val="000D14A2"/>
    <w:rsid w:val="000D18FC"/>
    <w:rsid w:val="000D20F9"/>
    <w:rsid w:val="000D243F"/>
    <w:rsid w:val="000D2809"/>
    <w:rsid w:val="000D2F7F"/>
    <w:rsid w:val="000D5FEF"/>
    <w:rsid w:val="000D6595"/>
    <w:rsid w:val="000D6746"/>
    <w:rsid w:val="000D7031"/>
    <w:rsid w:val="000D750B"/>
    <w:rsid w:val="000D75BF"/>
    <w:rsid w:val="000D79BA"/>
    <w:rsid w:val="000E0673"/>
    <w:rsid w:val="000E0690"/>
    <w:rsid w:val="000E08D1"/>
    <w:rsid w:val="000E193E"/>
    <w:rsid w:val="000E2371"/>
    <w:rsid w:val="000E2A47"/>
    <w:rsid w:val="000E3D52"/>
    <w:rsid w:val="000E3E10"/>
    <w:rsid w:val="000E454E"/>
    <w:rsid w:val="000E5463"/>
    <w:rsid w:val="000E779D"/>
    <w:rsid w:val="000E79A2"/>
    <w:rsid w:val="000F0841"/>
    <w:rsid w:val="000F11A3"/>
    <w:rsid w:val="000F4F0B"/>
    <w:rsid w:val="000F62F2"/>
    <w:rsid w:val="0010100E"/>
    <w:rsid w:val="001016BA"/>
    <w:rsid w:val="001057E9"/>
    <w:rsid w:val="0010740E"/>
    <w:rsid w:val="00122406"/>
    <w:rsid w:val="001224DD"/>
    <w:rsid w:val="001224EA"/>
    <w:rsid w:val="00122688"/>
    <w:rsid w:val="00122A59"/>
    <w:rsid w:val="00123081"/>
    <w:rsid w:val="001241C5"/>
    <w:rsid w:val="0012585D"/>
    <w:rsid w:val="00130117"/>
    <w:rsid w:val="00132154"/>
    <w:rsid w:val="001324B2"/>
    <w:rsid w:val="00132C5A"/>
    <w:rsid w:val="00132E82"/>
    <w:rsid w:val="00134C00"/>
    <w:rsid w:val="00134F32"/>
    <w:rsid w:val="00135BC5"/>
    <w:rsid w:val="001362EB"/>
    <w:rsid w:val="0013639E"/>
    <w:rsid w:val="00136D60"/>
    <w:rsid w:val="0014353B"/>
    <w:rsid w:val="0014368B"/>
    <w:rsid w:val="0014418A"/>
    <w:rsid w:val="00145A0A"/>
    <w:rsid w:val="001474D0"/>
    <w:rsid w:val="00150023"/>
    <w:rsid w:val="0015075A"/>
    <w:rsid w:val="001513DC"/>
    <w:rsid w:val="0015245C"/>
    <w:rsid w:val="00152DAB"/>
    <w:rsid w:val="00152DD1"/>
    <w:rsid w:val="00154323"/>
    <w:rsid w:val="0015498E"/>
    <w:rsid w:val="001556EE"/>
    <w:rsid w:val="001618BD"/>
    <w:rsid w:val="001660B1"/>
    <w:rsid w:val="001665D5"/>
    <w:rsid w:val="00166858"/>
    <w:rsid w:val="001674DC"/>
    <w:rsid w:val="00167821"/>
    <w:rsid w:val="0016792A"/>
    <w:rsid w:val="001704BD"/>
    <w:rsid w:val="001720A8"/>
    <w:rsid w:val="001735F8"/>
    <w:rsid w:val="00174956"/>
    <w:rsid w:val="00177B90"/>
    <w:rsid w:val="001842E4"/>
    <w:rsid w:val="00185551"/>
    <w:rsid w:val="00186566"/>
    <w:rsid w:val="00190503"/>
    <w:rsid w:val="0019134E"/>
    <w:rsid w:val="001919AB"/>
    <w:rsid w:val="00191E2B"/>
    <w:rsid w:val="00192DF2"/>
    <w:rsid w:val="00193E97"/>
    <w:rsid w:val="00196949"/>
    <w:rsid w:val="00197DF7"/>
    <w:rsid w:val="001A0841"/>
    <w:rsid w:val="001A1874"/>
    <w:rsid w:val="001A1B29"/>
    <w:rsid w:val="001A293C"/>
    <w:rsid w:val="001A6483"/>
    <w:rsid w:val="001A6ACB"/>
    <w:rsid w:val="001A70F9"/>
    <w:rsid w:val="001A79A1"/>
    <w:rsid w:val="001B038C"/>
    <w:rsid w:val="001B0F3F"/>
    <w:rsid w:val="001B10DC"/>
    <w:rsid w:val="001B125C"/>
    <w:rsid w:val="001B1AE9"/>
    <w:rsid w:val="001B1DFA"/>
    <w:rsid w:val="001B2B99"/>
    <w:rsid w:val="001B73B3"/>
    <w:rsid w:val="001B74F1"/>
    <w:rsid w:val="001B768B"/>
    <w:rsid w:val="001C252D"/>
    <w:rsid w:val="001C264D"/>
    <w:rsid w:val="001C44F3"/>
    <w:rsid w:val="001C6E5F"/>
    <w:rsid w:val="001C7BF7"/>
    <w:rsid w:val="001D06BF"/>
    <w:rsid w:val="001D0799"/>
    <w:rsid w:val="001D22FF"/>
    <w:rsid w:val="001D2AE1"/>
    <w:rsid w:val="001D2CE8"/>
    <w:rsid w:val="001D2D97"/>
    <w:rsid w:val="001D354A"/>
    <w:rsid w:val="001D380F"/>
    <w:rsid w:val="001D409A"/>
    <w:rsid w:val="001D5B3F"/>
    <w:rsid w:val="001E00FF"/>
    <w:rsid w:val="001E0155"/>
    <w:rsid w:val="001E0E9C"/>
    <w:rsid w:val="001E1CE0"/>
    <w:rsid w:val="001E2471"/>
    <w:rsid w:val="001E3F4D"/>
    <w:rsid w:val="001E4298"/>
    <w:rsid w:val="001E4957"/>
    <w:rsid w:val="001E5D03"/>
    <w:rsid w:val="001E65C1"/>
    <w:rsid w:val="001E67B9"/>
    <w:rsid w:val="001E7A1D"/>
    <w:rsid w:val="001F1C21"/>
    <w:rsid w:val="001F49E4"/>
    <w:rsid w:val="001F63D9"/>
    <w:rsid w:val="00200FBF"/>
    <w:rsid w:val="00201531"/>
    <w:rsid w:val="00201D58"/>
    <w:rsid w:val="00204489"/>
    <w:rsid w:val="00204581"/>
    <w:rsid w:val="00204A43"/>
    <w:rsid w:val="00204E15"/>
    <w:rsid w:val="00205438"/>
    <w:rsid w:val="002058C3"/>
    <w:rsid w:val="002059CD"/>
    <w:rsid w:val="00205F1E"/>
    <w:rsid w:val="002076C7"/>
    <w:rsid w:val="002077C5"/>
    <w:rsid w:val="002077F4"/>
    <w:rsid w:val="00212E10"/>
    <w:rsid w:val="00213CE6"/>
    <w:rsid w:val="00214561"/>
    <w:rsid w:val="00214EE0"/>
    <w:rsid w:val="002174AD"/>
    <w:rsid w:val="002218AB"/>
    <w:rsid w:val="0022231D"/>
    <w:rsid w:val="00222912"/>
    <w:rsid w:val="002241D5"/>
    <w:rsid w:val="00224A15"/>
    <w:rsid w:val="002253CE"/>
    <w:rsid w:val="0022622E"/>
    <w:rsid w:val="00230716"/>
    <w:rsid w:val="00232105"/>
    <w:rsid w:val="002326B9"/>
    <w:rsid w:val="00232777"/>
    <w:rsid w:val="00235D8A"/>
    <w:rsid w:val="00236DF3"/>
    <w:rsid w:val="00236E0F"/>
    <w:rsid w:val="00236FE2"/>
    <w:rsid w:val="002407D6"/>
    <w:rsid w:val="00240BC0"/>
    <w:rsid w:val="00240C54"/>
    <w:rsid w:val="00242336"/>
    <w:rsid w:val="00242573"/>
    <w:rsid w:val="002429D1"/>
    <w:rsid w:val="002444F8"/>
    <w:rsid w:val="002445B6"/>
    <w:rsid w:val="00246BE1"/>
    <w:rsid w:val="00246EC7"/>
    <w:rsid w:val="002476E9"/>
    <w:rsid w:val="00250135"/>
    <w:rsid w:val="0025253F"/>
    <w:rsid w:val="0025374D"/>
    <w:rsid w:val="0025397A"/>
    <w:rsid w:val="00255862"/>
    <w:rsid w:val="002563B9"/>
    <w:rsid w:val="00256FCD"/>
    <w:rsid w:val="002604F4"/>
    <w:rsid w:val="00260819"/>
    <w:rsid w:val="00260F57"/>
    <w:rsid w:val="00261469"/>
    <w:rsid w:val="00262F63"/>
    <w:rsid w:val="00263D74"/>
    <w:rsid w:val="00264A66"/>
    <w:rsid w:val="00265198"/>
    <w:rsid w:val="00267672"/>
    <w:rsid w:val="00267872"/>
    <w:rsid w:val="00270A0B"/>
    <w:rsid w:val="00271161"/>
    <w:rsid w:val="00271C8B"/>
    <w:rsid w:val="002732E0"/>
    <w:rsid w:val="00273E57"/>
    <w:rsid w:val="002766D8"/>
    <w:rsid w:val="002775C3"/>
    <w:rsid w:val="00282677"/>
    <w:rsid w:val="002830ED"/>
    <w:rsid w:val="00283660"/>
    <w:rsid w:val="00283F51"/>
    <w:rsid w:val="002841EA"/>
    <w:rsid w:val="00284230"/>
    <w:rsid w:val="00284ECB"/>
    <w:rsid w:val="00284F46"/>
    <w:rsid w:val="0028523C"/>
    <w:rsid w:val="0028577F"/>
    <w:rsid w:val="00285A25"/>
    <w:rsid w:val="00286905"/>
    <w:rsid w:val="00287CD5"/>
    <w:rsid w:val="0029005F"/>
    <w:rsid w:val="002927CC"/>
    <w:rsid w:val="00292D21"/>
    <w:rsid w:val="00293399"/>
    <w:rsid w:val="00294BBE"/>
    <w:rsid w:val="00294FF8"/>
    <w:rsid w:val="00295FF9"/>
    <w:rsid w:val="0029674F"/>
    <w:rsid w:val="0029752B"/>
    <w:rsid w:val="002A3115"/>
    <w:rsid w:val="002A33EA"/>
    <w:rsid w:val="002A3EB3"/>
    <w:rsid w:val="002A5BF2"/>
    <w:rsid w:val="002A65B4"/>
    <w:rsid w:val="002B2425"/>
    <w:rsid w:val="002B2540"/>
    <w:rsid w:val="002B34F1"/>
    <w:rsid w:val="002B413F"/>
    <w:rsid w:val="002B51EE"/>
    <w:rsid w:val="002B6CAE"/>
    <w:rsid w:val="002C04A5"/>
    <w:rsid w:val="002C105C"/>
    <w:rsid w:val="002C1B78"/>
    <w:rsid w:val="002C23C5"/>
    <w:rsid w:val="002C4500"/>
    <w:rsid w:val="002C51AA"/>
    <w:rsid w:val="002C689E"/>
    <w:rsid w:val="002C6CC4"/>
    <w:rsid w:val="002C7310"/>
    <w:rsid w:val="002D0494"/>
    <w:rsid w:val="002D0693"/>
    <w:rsid w:val="002D1086"/>
    <w:rsid w:val="002D363A"/>
    <w:rsid w:val="002D4FAC"/>
    <w:rsid w:val="002D66A2"/>
    <w:rsid w:val="002E1842"/>
    <w:rsid w:val="002E2CCD"/>
    <w:rsid w:val="002E3D9F"/>
    <w:rsid w:val="002E3F76"/>
    <w:rsid w:val="002E438E"/>
    <w:rsid w:val="002E4DA8"/>
    <w:rsid w:val="002E6405"/>
    <w:rsid w:val="002E6CD7"/>
    <w:rsid w:val="002E775C"/>
    <w:rsid w:val="002F0AF1"/>
    <w:rsid w:val="002F3438"/>
    <w:rsid w:val="002F4611"/>
    <w:rsid w:val="002F5AEA"/>
    <w:rsid w:val="002F727F"/>
    <w:rsid w:val="0030072F"/>
    <w:rsid w:val="0030073E"/>
    <w:rsid w:val="003020B7"/>
    <w:rsid w:val="0030298B"/>
    <w:rsid w:val="00303E38"/>
    <w:rsid w:val="00305263"/>
    <w:rsid w:val="003055CB"/>
    <w:rsid w:val="00305B34"/>
    <w:rsid w:val="00310051"/>
    <w:rsid w:val="0031053C"/>
    <w:rsid w:val="00311472"/>
    <w:rsid w:val="003157F4"/>
    <w:rsid w:val="00321BE0"/>
    <w:rsid w:val="00322EFF"/>
    <w:rsid w:val="00323081"/>
    <w:rsid w:val="003230FA"/>
    <w:rsid w:val="003231ED"/>
    <w:rsid w:val="00323EB9"/>
    <w:rsid w:val="00327AF7"/>
    <w:rsid w:val="00331E5E"/>
    <w:rsid w:val="003329EC"/>
    <w:rsid w:val="00333464"/>
    <w:rsid w:val="0033370B"/>
    <w:rsid w:val="00333D3E"/>
    <w:rsid w:val="00333DF2"/>
    <w:rsid w:val="00334C52"/>
    <w:rsid w:val="0033576B"/>
    <w:rsid w:val="00335F3E"/>
    <w:rsid w:val="0033608B"/>
    <w:rsid w:val="00336491"/>
    <w:rsid w:val="00336CB9"/>
    <w:rsid w:val="00337F9C"/>
    <w:rsid w:val="00340628"/>
    <w:rsid w:val="00342CB5"/>
    <w:rsid w:val="003458A9"/>
    <w:rsid w:val="00351ADB"/>
    <w:rsid w:val="00352987"/>
    <w:rsid w:val="00352E7B"/>
    <w:rsid w:val="00353E39"/>
    <w:rsid w:val="00354484"/>
    <w:rsid w:val="0035719C"/>
    <w:rsid w:val="00357A54"/>
    <w:rsid w:val="00357AB9"/>
    <w:rsid w:val="00360278"/>
    <w:rsid w:val="00360842"/>
    <w:rsid w:val="00361EDE"/>
    <w:rsid w:val="003620C8"/>
    <w:rsid w:val="003641A3"/>
    <w:rsid w:val="003642C2"/>
    <w:rsid w:val="003653E6"/>
    <w:rsid w:val="0036597F"/>
    <w:rsid w:val="00367099"/>
    <w:rsid w:val="00374240"/>
    <w:rsid w:val="003748C4"/>
    <w:rsid w:val="003754CB"/>
    <w:rsid w:val="00377402"/>
    <w:rsid w:val="00381E06"/>
    <w:rsid w:val="00382E74"/>
    <w:rsid w:val="0038414A"/>
    <w:rsid w:val="00385070"/>
    <w:rsid w:val="003854C5"/>
    <w:rsid w:val="0038550A"/>
    <w:rsid w:val="00385772"/>
    <w:rsid w:val="00387BC8"/>
    <w:rsid w:val="00390AAB"/>
    <w:rsid w:val="003910FE"/>
    <w:rsid w:val="003928B4"/>
    <w:rsid w:val="003932A0"/>
    <w:rsid w:val="00393678"/>
    <w:rsid w:val="003975F1"/>
    <w:rsid w:val="0039798D"/>
    <w:rsid w:val="003A0A50"/>
    <w:rsid w:val="003A0C32"/>
    <w:rsid w:val="003A1089"/>
    <w:rsid w:val="003A3A09"/>
    <w:rsid w:val="003A5CA0"/>
    <w:rsid w:val="003A6388"/>
    <w:rsid w:val="003A64BC"/>
    <w:rsid w:val="003A7120"/>
    <w:rsid w:val="003A738F"/>
    <w:rsid w:val="003A7A92"/>
    <w:rsid w:val="003B1C35"/>
    <w:rsid w:val="003B213A"/>
    <w:rsid w:val="003B282F"/>
    <w:rsid w:val="003B3291"/>
    <w:rsid w:val="003B3361"/>
    <w:rsid w:val="003B7E4F"/>
    <w:rsid w:val="003C063B"/>
    <w:rsid w:val="003C1096"/>
    <w:rsid w:val="003C2B05"/>
    <w:rsid w:val="003C4031"/>
    <w:rsid w:val="003C48F1"/>
    <w:rsid w:val="003C5A45"/>
    <w:rsid w:val="003C5D4A"/>
    <w:rsid w:val="003C5E27"/>
    <w:rsid w:val="003C6BB3"/>
    <w:rsid w:val="003C7194"/>
    <w:rsid w:val="003D0A09"/>
    <w:rsid w:val="003D169D"/>
    <w:rsid w:val="003D25A7"/>
    <w:rsid w:val="003D28D9"/>
    <w:rsid w:val="003D2907"/>
    <w:rsid w:val="003D64BC"/>
    <w:rsid w:val="003D7E0A"/>
    <w:rsid w:val="003E375F"/>
    <w:rsid w:val="003E53B4"/>
    <w:rsid w:val="003E56BF"/>
    <w:rsid w:val="003E5759"/>
    <w:rsid w:val="003F190A"/>
    <w:rsid w:val="003F1BBA"/>
    <w:rsid w:val="003F1C54"/>
    <w:rsid w:val="003F27E5"/>
    <w:rsid w:val="003F39EE"/>
    <w:rsid w:val="003F3A8B"/>
    <w:rsid w:val="003F6BE0"/>
    <w:rsid w:val="003F717E"/>
    <w:rsid w:val="003F7F5F"/>
    <w:rsid w:val="00400393"/>
    <w:rsid w:val="0040185C"/>
    <w:rsid w:val="00401FED"/>
    <w:rsid w:val="00403594"/>
    <w:rsid w:val="004042ED"/>
    <w:rsid w:val="00405BBD"/>
    <w:rsid w:val="004063D4"/>
    <w:rsid w:val="00406828"/>
    <w:rsid w:val="004078E4"/>
    <w:rsid w:val="00407DE1"/>
    <w:rsid w:val="004109C2"/>
    <w:rsid w:val="00411519"/>
    <w:rsid w:val="004122A3"/>
    <w:rsid w:val="00412915"/>
    <w:rsid w:val="0041395E"/>
    <w:rsid w:val="0041464C"/>
    <w:rsid w:val="00414933"/>
    <w:rsid w:val="004220BA"/>
    <w:rsid w:val="00425317"/>
    <w:rsid w:val="004266F6"/>
    <w:rsid w:val="00426AED"/>
    <w:rsid w:val="00427B3B"/>
    <w:rsid w:val="004307CE"/>
    <w:rsid w:val="00430A5D"/>
    <w:rsid w:val="00435FF1"/>
    <w:rsid w:val="00436F8A"/>
    <w:rsid w:val="00437008"/>
    <w:rsid w:val="004376E0"/>
    <w:rsid w:val="00440DD3"/>
    <w:rsid w:val="0044115F"/>
    <w:rsid w:val="00444581"/>
    <w:rsid w:val="004477E7"/>
    <w:rsid w:val="00450432"/>
    <w:rsid w:val="00453260"/>
    <w:rsid w:val="00453849"/>
    <w:rsid w:val="00455211"/>
    <w:rsid w:val="00455C01"/>
    <w:rsid w:val="00455FA1"/>
    <w:rsid w:val="004571BF"/>
    <w:rsid w:val="004573B1"/>
    <w:rsid w:val="00460DAE"/>
    <w:rsid w:val="004619C6"/>
    <w:rsid w:val="00461EAA"/>
    <w:rsid w:val="00462182"/>
    <w:rsid w:val="004635CF"/>
    <w:rsid w:val="0046366F"/>
    <w:rsid w:val="004636EA"/>
    <w:rsid w:val="00463B9A"/>
    <w:rsid w:val="004673E1"/>
    <w:rsid w:val="00471A22"/>
    <w:rsid w:val="00472669"/>
    <w:rsid w:val="004726DA"/>
    <w:rsid w:val="0047363E"/>
    <w:rsid w:val="00473BF2"/>
    <w:rsid w:val="00473E5A"/>
    <w:rsid w:val="00475F45"/>
    <w:rsid w:val="00480056"/>
    <w:rsid w:val="004800A3"/>
    <w:rsid w:val="0048089D"/>
    <w:rsid w:val="0048278D"/>
    <w:rsid w:val="00482BD1"/>
    <w:rsid w:val="00483312"/>
    <w:rsid w:val="004865EB"/>
    <w:rsid w:val="00486628"/>
    <w:rsid w:val="004867B0"/>
    <w:rsid w:val="00486AA3"/>
    <w:rsid w:val="00486F6D"/>
    <w:rsid w:val="004908CD"/>
    <w:rsid w:val="00491609"/>
    <w:rsid w:val="00494FCF"/>
    <w:rsid w:val="004A04A1"/>
    <w:rsid w:val="004A1DA9"/>
    <w:rsid w:val="004A210B"/>
    <w:rsid w:val="004A29A3"/>
    <w:rsid w:val="004A5A9D"/>
    <w:rsid w:val="004A624D"/>
    <w:rsid w:val="004A6452"/>
    <w:rsid w:val="004A77B3"/>
    <w:rsid w:val="004B0AD6"/>
    <w:rsid w:val="004B3531"/>
    <w:rsid w:val="004B3BAC"/>
    <w:rsid w:val="004B4DEB"/>
    <w:rsid w:val="004B50F8"/>
    <w:rsid w:val="004B56DF"/>
    <w:rsid w:val="004B5CB7"/>
    <w:rsid w:val="004B6CF0"/>
    <w:rsid w:val="004B7A27"/>
    <w:rsid w:val="004C0436"/>
    <w:rsid w:val="004C1320"/>
    <w:rsid w:val="004C1484"/>
    <w:rsid w:val="004C1DE2"/>
    <w:rsid w:val="004C1EA2"/>
    <w:rsid w:val="004C2ADE"/>
    <w:rsid w:val="004C4461"/>
    <w:rsid w:val="004C48F6"/>
    <w:rsid w:val="004C5138"/>
    <w:rsid w:val="004C59AF"/>
    <w:rsid w:val="004C5D2D"/>
    <w:rsid w:val="004D0945"/>
    <w:rsid w:val="004D32B2"/>
    <w:rsid w:val="004D4B3E"/>
    <w:rsid w:val="004D611C"/>
    <w:rsid w:val="004D7145"/>
    <w:rsid w:val="004D7BB6"/>
    <w:rsid w:val="004D7E64"/>
    <w:rsid w:val="004E002E"/>
    <w:rsid w:val="004E2226"/>
    <w:rsid w:val="004E3B98"/>
    <w:rsid w:val="004E5F83"/>
    <w:rsid w:val="004E672D"/>
    <w:rsid w:val="004E6CEA"/>
    <w:rsid w:val="004E73D4"/>
    <w:rsid w:val="004F0F2C"/>
    <w:rsid w:val="004F1031"/>
    <w:rsid w:val="004F170A"/>
    <w:rsid w:val="004F4E9D"/>
    <w:rsid w:val="00501039"/>
    <w:rsid w:val="00504EEA"/>
    <w:rsid w:val="005058BD"/>
    <w:rsid w:val="00507402"/>
    <w:rsid w:val="0050750D"/>
    <w:rsid w:val="00507D0A"/>
    <w:rsid w:val="00507E65"/>
    <w:rsid w:val="0051009D"/>
    <w:rsid w:val="0051063B"/>
    <w:rsid w:val="00510A89"/>
    <w:rsid w:val="005112F4"/>
    <w:rsid w:val="005126F5"/>
    <w:rsid w:val="00513740"/>
    <w:rsid w:val="00513AF5"/>
    <w:rsid w:val="00513C57"/>
    <w:rsid w:val="00513ECC"/>
    <w:rsid w:val="00515935"/>
    <w:rsid w:val="0051636C"/>
    <w:rsid w:val="00517119"/>
    <w:rsid w:val="00517CCB"/>
    <w:rsid w:val="00521093"/>
    <w:rsid w:val="00521460"/>
    <w:rsid w:val="005214CC"/>
    <w:rsid w:val="00522487"/>
    <w:rsid w:val="005231AA"/>
    <w:rsid w:val="005234ED"/>
    <w:rsid w:val="00524F7C"/>
    <w:rsid w:val="0052518D"/>
    <w:rsid w:val="00526663"/>
    <w:rsid w:val="005305E8"/>
    <w:rsid w:val="00531066"/>
    <w:rsid w:val="00531230"/>
    <w:rsid w:val="00532D87"/>
    <w:rsid w:val="00533BEE"/>
    <w:rsid w:val="00533D83"/>
    <w:rsid w:val="00534C18"/>
    <w:rsid w:val="005351B0"/>
    <w:rsid w:val="005360BF"/>
    <w:rsid w:val="0053632A"/>
    <w:rsid w:val="00536C2A"/>
    <w:rsid w:val="00540399"/>
    <w:rsid w:val="00544341"/>
    <w:rsid w:val="00544C51"/>
    <w:rsid w:val="00544CE8"/>
    <w:rsid w:val="00544EE1"/>
    <w:rsid w:val="0054681D"/>
    <w:rsid w:val="00547474"/>
    <w:rsid w:val="005502EB"/>
    <w:rsid w:val="005523F2"/>
    <w:rsid w:val="005537E6"/>
    <w:rsid w:val="00554543"/>
    <w:rsid w:val="005564B1"/>
    <w:rsid w:val="00556F6E"/>
    <w:rsid w:val="005610BC"/>
    <w:rsid w:val="005628DD"/>
    <w:rsid w:val="00563BEF"/>
    <w:rsid w:val="005677E0"/>
    <w:rsid w:val="0057085E"/>
    <w:rsid w:val="005714B4"/>
    <w:rsid w:val="0057350E"/>
    <w:rsid w:val="005761D2"/>
    <w:rsid w:val="005764EE"/>
    <w:rsid w:val="00576C91"/>
    <w:rsid w:val="00576EFD"/>
    <w:rsid w:val="00581445"/>
    <w:rsid w:val="0058490F"/>
    <w:rsid w:val="005859FF"/>
    <w:rsid w:val="00586EF1"/>
    <w:rsid w:val="00587C41"/>
    <w:rsid w:val="00587DB0"/>
    <w:rsid w:val="00590DC8"/>
    <w:rsid w:val="00591438"/>
    <w:rsid w:val="0059243B"/>
    <w:rsid w:val="00592DA3"/>
    <w:rsid w:val="00594E19"/>
    <w:rsid w:val="0059683E"/>
    <w:rsid w:val="00596B3D"/>
    <w:rsid w:val="005A1B07"/>
    <w:rsid w:val="005A2E1C"/>
    <w:rsid w:val="005A2F62"/>
    <w:rsid w:val="005A42DF"/>
    <w:rsid w:val="005A484D"/>
    <w:rsid w:val="005A4BAE"/>
    <w:rsid w:val="005A7618"/>
    <w:rsid w:val="005B1F0E"/>
    <w:rsid w:val="005B2C2A"/>
    <w:rsid w:val="005B344C"/>
    <w:rsid w:val="005B345D"/>
    <w:rsid w:val="005B449F"/>
    <w:rsid w:val="005B4526"/>
    <w:rsid w:val="005B5A95"/>
    <w:rsid w:val="005C06AE"/>
    <w:rsid w:val="005C1343"/>
    <w:rsid w:val="005C1CD2"/>
    <w:rsid w:val="005C5842"/>
    <w:rsid w:val="005C65AE"/>
    <w:rsid w:val="005D34FD"/>
    <w:rsid w:val="005D4048"/>
    <w:rsid w:val="005D695C"/>
    <w:rsid w:val="005D73F5"/>
    <w:rsid w:val="005D7A6D"/>
    <w:rsid w:val="005E3304"/>
    <w:rsid w:val="005E4F35"/>
    <w:rsid w:val="005E5696"/>
    <w:rsid w:val="005E68E0"/>
    <w:rsid w:val="005E6C51"/>
    <w:rsid w:val="005E7488"/>
    <w:rsid w:val="005F1F15"/>
    <w:rsid w:val="005F3D63"/>
    <w:rsid w:val="005F3E4B"/>
    <w:rsid w:val="005F4078"/>
    <w:rsid w:val="005F4619"/>
    <w:rsid w:val="005F67E0"/>
    <w:rsid w:val="00600F82"/>
    <w:rsid w:val="00603B1A"/>
    <w:rsid w:val="00604BB2"/>
    <w:rsid w:val="00605027"/>
    <w:rsid w:val="0060626B"/>
    <w:rsid w:val="0060679A"/>
    <w:rsid w:val="00607073"/>
    <w:rsid w:val="0061047B"/>
    <w:rsid w:val="00610E4C"/>
    <w:rsid w:val="00612337"/>
    <w:rsid w:val="00612FC5"/>
    <w:rsid w:val="00614AAF"/>
    <w:rsid w:val="0061560A"/>
    <w:rsid w:val="00620897"/>
    <w:rsid w:val="00620961"/>
    <w:rsid w:val="00621A18"/>
    <w:rsid w:val="00621D47"/>
    <w:rsid w:val="00621EEA"/>
    <w:rsid w:val="00622BB3"/>
    <w:rsid w:val="00625823"/>
    <w:rsid w:val="00625940"/>
    <w:rsid w:val="006263AC"/>
    <w:rsid w:val="006302EA"/>
    <w:rsid w:val="0063155B"/>
    <w:rsid w:val="00631A92"/>
    <w:rsid w:val="0063254E"/>
    <w:rsid w:val="00637A61"/>
    <w:rsid w:val="00641D5B"/>
    <w:rsid w:val="0064211A"/>
    <w:rsid w:val="0064469E"/>
    <w:rsid w:val="00644CFF"/>
    <w:rsid w:val="00646508"/>
    <w:rsid w:val="00646BB7"/>
    <w:rsid w:val="006473B8"/>
    <w:rsid w:val="006475F2"/>
    <w:rsid w:val="00651A38"/>
    <w:rsid w:val="00655078"/>
    <w:rsid w:val="0065620F"/>
    <w:rsid w:val="006567FD"/>
    <w:rsid w:val="006569F1"/>
    <w:rsid w:val="00660969"/>
    <w:rsid w:val="00661746"/>
    <w:rsid w:val="006666D8"/>
    <w:rsid w:val="00667B21"/>
    <w:rsid w:val="00667FD7"/>
    <w:rsid w:val="00670AE6"/>
    <w:rsid w:val="0067395B"/>
    <w:rsid w:val="00675074"/>
    <w:rsid w:val="00675331"/>
    <w:rsid w:val="0067691E"/>
    <w:rsid w:val="00676EF8"/>
    <w:rsid w:val="00677237"/>
    <w:rsid w:val="006773CB"/>
    <w:rsid w:val="00677CAC"/>
    <w:rsid w:val="006809EA"/>
    <w:rsid w:val="006811CF"/>
    <w:rsid w:val="00682F2A"/>
    <w:rsid w:val="0068370C"/>
    <w:rsid w:val="006839E7"/>
    <w:rsid w:val="00684279"/>
    <w:rsid w:val="00687A27"/>
    <w:rsid w:val="00690538"/>
    <w:rsid w:val="00691A79"/>
    <w:rsid w:val="00691CF6"/>
    <w:rsid w:val="00693F68"/>
    <w:rsid w:val="00694A47"/>
    <w:rsid w:val="0069792B"/>
    <w:rsid w:val="006979A0"/>
    <w:rsid w:val="006A133A"/>
    <w:rsid w:val="006A3437"/>
    <w:rsid w:val="006A5F54"/>
    <w:rsid w:val="006B0518"/>
    <w:rsid w:val="006B1FA4"/>
    <w:rsid w:val="006B28D2"/>
    <w:rsid w:val="006B3BF6"/>
    <w:rsid w:val="006B3DC5"/>
    <w:rsid w:val="006B43EA"/>
    <w:rsid w:val="006B6BD5"/>
    <w:rsid w:val="006B7F6B"/>
    <w:rsid w:val="006C350E"/>
    <w:rsid w:val="006C4D41"/>
    <w:rsid w:val="006C4FBF"/>
    <w:rsid w:val="006C50E2"/>
    <w:rsid w:val="006C644E"/>
    <w:rsid w:val="006C64BF"/>
    <w:rsid w:val="006C66E8"/>
    <w:rsid w:val="006C704A"/>
    <w:rsid w:val="006C7111"/>
    <w:rsid w:val="006C7E33"/>
    <w:rsid w:val="006D0B36"/>
    <w:rsid w:val="006D0EB8"/>
    <w:rsid w:val="006D3180"/>
    <w:rsid w:val="006D3222"/>
    <w:rsid w:val="006D32A6"/>
    <w:rsid w:val="006D4D1B"/>
    <w:rsid w:val="006D5B0A"/>
    <w:rsid w:val="006D5E68"/>
    <w:rsid w:val="006D6557"/>
    <w:rsid w:val="006D6E5C"/>
    <w:rsid w:val="006D764D"/>
    <w:rsid w:val="006E00A5"/>
    <w:rsid w:val="006E19EB"/>
    <w:rsid w:val="006E2CD4"/>
    <w:rsid w:val="006E51ED"/>
    <w:rsid w:val="006E6810"/>
    <w:rsid w:val="006E6885"/>
    <w:rsid w:val="006E6D12"/>
    <w:rsid w:val="006E7BA9"/>
    <w:rsid w:val="006F16FA"/>
    <w:rsid w:val="006F27E0"/>
    <w:rsid w:val="006F498D"/>
    <w:rsid w:val="006F53F0"/>
    <w:rsid w:val="006F6190"/>
    <w:rsid w:val="006F698C"/>
    <w:rsid w:val="007005A3"/>
    <w:rsid w:val="00700D3F"/>
    <w:rsid w:val="007054F0"/>
    <w:rsid w:val="00705500"/>
    <w:rsid w:val="00707737"/>
    <w:rsid w:val="00707F05"/>
    <w:rsid w:val="007107B9"/>
    <w:rsid w:val="00713098"/>
    <w:rsid w:val="00715A2E"/>
    <w:rsid w:val="00716DDA"/>
    <w:rsid w:val="007172B5"/>
    <w:rsid w:val="00717362"/>
    <w:rsid w:val="007176B0"/>
    <w:rsid w:val="00720570"/>
    <w:rsid w:val="0072098C"/>
    <w:rsid w:val="00722052"/>
    <w:rsid w:val="00722847"/>
    <w:rsid w:val="00723A81"/>
    <w:rsid w:val="007254AC"/>
    <w:rsid w:val="007254F2"/>
    <w:rsid w:val="007323D2"/>
    <w:rsid w:val="00732C10"/>
    <w:rsid w:val="0073317E"/>
    <w:rsid w:val="00733365"/>
    <w:rsid w:val="00733B6A"/>
    <w:rsid w:val="007367C1"/>
    <w:rsid w:val="0074071F"/>
    <w:rsid w:val="00741D1D"/>
    <w:rsid w:val="00741DC3"/>
    <w:rsid w:val="00742EFA"/>
    <w:rsid w:val="00743043"/>
    <w:rsid w:val="0074501A"/>
    <w:rsid w:val="00745D27"/>
    <w:rsid w:val="00747010"/>
    <w:rsid w:val="007474F1"/>
    <w:rsid w:val="00750555"/>
    <w:rsid w:val="0075085D"/>
    <w:rsid w:val="007519EA"/>
    <w:rsid w:val="007529F1"/>
    <w:rsid w:val="0075340E"/>
    <w:rsid w:val="007537CC"/>
    <w:rsid w:val="00753F84"/>
    <w:rsid w:val="007550F3"/>
    <w:rsid w:val="0075644E"/>
    <w:rsid w:val="0075655E"/>
    <w:rsid w:val="00757AC1"/>
    <w:rsid w:val="00760C6B"/>
    <w:rsid w:val="007611FF"/>
    <w:rsid w:val="0076166B"/>
    <w:rsid w:val="00761DF4"/>
    <w:rsid w:val="007631D0"/>
    <w:rsid w:val="00763370"/>
    <w:rsid w:val="00763EC6"/>
    <w:rsid w:val="00766641"/>
    <w:rsid w:val="00766ED5"/>
    <w:rsid w:val="00766EE9"/>
    <w:rsid w:val="00767B14"/>
    <w:rsid w:val="007715D6"/>
    <w:rsid w:val="007719A3"/>
    <w:rsid w:val="00771DAB"/>
    <w:rsid w:val="00772445"/>
    <w:rsid w:val="007724EE"/>
    <w:rsid w:val="00772B3E"/>
    <w:rsid w:val="00773B42"/>
    <w:rsid w:val="007756E6"/>
    <w:rsid w:val="00777E8A"/>
    <w:rsid w:val="007801FF"/>
    <w:rsid w:val="00781386"/>
    <w:rsid w:val="0078164E"/>
    <w:rsid w:val="0078166C"/>
    <w:rsid w:val="0078199A"/>
    <w:rsid w:val="00782CC5"/>
    <w:rsid w:val="00785C4F"/>
    <w:rsid w:val="00787367"/>
    <w:rsid w:val="007904F6"/>
    <w:rsid w:val="007913CD"/>
    <w:rsid w:val="007915FB"/>
    <w:rsid w:val="00791C4F"/>
    <w:rsid w:val="00791EBE"/>
    <w:rsid w:val="00797907"/>
    <w:rsid w:val="007A1ACD"/>
    <w:rsid w:val="007A30C5"/>
    <w:rsid w:val="007A31C2"/>
    <w:rsid w:val="007A32E1"/>
    <w:rsid w:val="007A41CE"/>
    <w:rsid w:val="007A42A5"/>
    <w:rsid w:val="007A47DD"/>
    <w:rsid w:val="007A4B52"/>
    <w:rsid w:val="007A59C8"/>
    <w:rsid w:val="007A6B1D"/>
    <w:rsid w:val="007B02D1"/>
    <w:rsid w:val="007B21D9"/>
    <w:rsid w:val="007B36A5"/>
    <w:rsid w:val="007B3A81"/>
    <w:rsid w:val="007B3C24"/>
    <w:rsid w:val="007B4432"/>
    <w:rsid w:val="007B57ED"/>
    <w:rsid w:val="007B6AC3"/>
    <w:rsid w:val="007B7196"/>
    <w:rsid w:val="007B764B"/>
    <w:rsid w:val="007B7B24"/>
    <w:rsid w:val="007C0198"/>
    <w:rsid w:val="007C42B9"/>
    <w:rsid w:val="007C4BF9"/>
    <w:rsid w:val="007C59C9"/>
    <w:rsid w:val="007C67D6"/>
    <w:rsid w:val="007C7233"/>
    <w:rsid w:val="007C7753"/>
    <w:rsid w:val="007D1050"/>
    <w:rsid w:val="007D2013"/>
    <w:rsid w:val="007D2E08"/>
    <w:rsid w:val="007D3E44"/>
    <w:rsid w:val="007D4628"/>
    <w:rsid w:val="007E0C95"/>
    <w:rsid w:val="007E2000"/>
    <w:rsid w:val="007E3151"/>
    <w:rsid w:val="007E5374"/>
    <w:rsid w:val="007E623D"/>
    <w:rsid w:val="007F07E3"/>
    <w:rsid w:val="007F2431"/>
    <w:rsid w:val="007F25E0"/>
    <w:rsid w:val="007F2620"/>
    <w:rsid w:val="007F3269"/>
    <w:rsid w:val="007F3E2B"/>
    <w:rsid w:val="007F40C9"/>
    <w:rsid w:val="007F4A9E"/>
    <w:rsid w:val="007F5EA1"/>
    <w:rsid w:val="007F6D6F"/>
    <w:rsid w:val="007F6F8A"/>
    <w:rsid w:val="008010CD"/>
    <w:rsid w:val="008014F8"/>
    <w:rsid w:val="00801F76"/>
    <w:rsid w:val="008022C2"/>
    <w:rsid w:val="00802332"/>
    <w:rsid w:val="0080233C"/>
    <w:rsid w:val="00802FF8"/>
    <w:rsid w:val="00804E9C"/>
    <w:rsid w:val="00804F1F"/>
    <w:rsid w:val="00807363"/>
    <w:rsid w:val="00807737"/>
    <w:rsid w:val="0081176D"/>
    <w:rsid w:val="00814341"/>
    <w:rsid w:val="00814BA9"/>
    <w:rsid w:val="0081509D"/>
    <w:rsid w:val="00815674"/>
    <w:rsid w:val="008170DD"/>
    <w:rsid w:val="0082168D"/>
    <w:rsid w:val="00823E67"/>
    <w:rsid w:val="0082519C"/>
    <w:rsid w:val="008253A3"/>
    <w:rsid w:val="008256E3"/>
    <w:rsid w:val="00825C86"/>
    <w:rsid w:val="0082666F"/>
    <w:rsid w:val="00827A34"/>
    <w:rsid w:val="0083080D"/>
    <w:rsid w:val="0083119D"/>
    <w:rsid w:val="008320A2"/>
    <w:rsid w:val="00832EBE"/>
    <w:rsid w:val="00833FB0"/>
    <w:rsid w:val="00834728"/>
    <w:rsid w:val="00835F45"/>
    <w:rsid w:val="00836DDB"/>
    <w:rsid w:val="00841562"/>
    <w:rsid w:val="00843BDD"/>
    <w:rsid w:val="00843DB3"/>
    <w:rsid w:val="0084416F"/>
    <w:rsid w:val="008450EF"/>
    <w:rsid w:val="00845943"/>
    <w:rsid w:val="00845CDD"/>
    <w:rsid w:val="008524D2"/>
    <w:rsid w:val="00852655"/>
    <w:rsid w:val="00853EB2"/>
    <w:rsid w:val="00854677"/>
    <w:rsid w:val="00854CDB"/>
    <w:rsid w:val="00856153"/>
    <w:rsid w:val="00856DE2"/>
    <w:rsid w:val="008573E7"/>
    <w:rsid w:val="00857899"/>
    <w:rsid w:val="008622CF"/>
    <w:rsid w:val="00863C5B"/>
    <w:rsid w:val="00865F11"/>
    <w:rsid w:val="008702E6"/>
    <w:rsid w:val="00870D35"/>
    <w:rsid w:val="00871D55"/>
    <w:rsid w:val="008751BE"/>
    <w:rsid w:val="00875BE1"/>
    <w:rsid w:val="00876412"/>
    <w:rsid w:val="00876D3D"/>
    <w:rsid w:val="00877A71"/>
    <w:rsid w:val="00880847"/>
    <w:rsid w:val="00882DA7"/>
    <w:rsid w:val="00883B42"/>
    <w:rsid w:val="0088629F"/>
    <w:rsid w:val="008900E3"/>
    <w:rsid w:val="00890539"/>
    <w:rsid w:val="00892119"/>
    <w:rsid w:val="008942DE"/>
    <w:rsid w:val="008948A6"/>
    <w:rsid w:val="00896E97"/>
    <w:rsid w:val="008A03ED"/>
    <w:rsid w:val="008A0C0C"/>
    <w:rsid w:val="008A2553"/>
    <w:rsid w:val="008A4658"/>
    <w:rsid w:val="008B03B5"/>
    <w:rsid w:val="008B2620"/>
    <w:rsid w:val="008B435E"/>
    <w:rsid w:val="008B557A"/>
    <w:rsid w:val="008B5609"/>
    <w:rsid w:val="008B623B"/>
    <w:rsid w:val="008C17A8"/>
    <w:rsid w:val="008C1C3F"/>
    <w:rsid w:val="008C1E46"/>
    <w:rsid w:val="008C2D1F"/>
    <w:rsid w:val="008C5BE4"/>
    <w:rsid w:val="008C7B7A"/>
    <w:rsid w:val="008D0F11"/>
    <w:rsid w:val="008D1D17"/>
    <w:rsid w:val="008D323E"/>
    <w:rsid w:val="008D3AB5"/>
    <w:rsid w:val="008D6BF7"/>
    <w:rsid w:val="008E0E63"/>
    <w:rsid w:val="008E119B"/>
    <w:rsid w:val="008E2391"/>
    <w:rsid w:val="008E273B"/>
    <w:rsid w:val="008E2E66"/>
    <w:rsid w:val="008E63A5"/>
    <w:rsid w:val="008F00FB"/>
    <w:rsid w:val="008F019B"/>
    <w:rsid w:val="008F1C02"/>
    <w:rsid w:val="008F2A57"/>
    <w:rsid w:val="008F2C41"/>
    <w:rsid w:val="008F3141"/>
    <w:rsid w:val="008F34E0"/>
    <w:rsid w:val="008F3E7F"/>
    <w:rsid w:val="008F4D5F"/>
    <w:rsid w:val="008F5AF4"/>
    <w:rsid w:val="008F7266"/>
    <w:rsid w:val="008F78BB"/>
    <w:rsid w:val="008F7C09"/>
    <w:rsid w:val="00900B25"/>
    <w:rsid w:val="00901FF4"/>
    <w:rsid w:val="00905D62"/>
    <w:rsid w:val="00906894"/>
    <w:rsid w:val="00906A34"/>
    <w:rsid w:val="00906D4C"/>
    <w:rsid w:val="00911BB5"/>
    <w:rsid w:val="009149BD"/>
    <w:rsid w:val="009151B1"/>
    <w:rsid w:val="00915CB3"/>
    <w:rsid w:val="00916A1A"/>
    <w:rsid w:val="00916DEF"/>
    <w:rsid w:val="00917D8C"/>
    <w:rsid w:val="0092011D"/>
    <w:rsid w:val="00920392"/>
    <w:rsid w:val="00920771"/>
    <w:rsid w:val="00920E0D"/>
    <w:rsid w:val="00921DC3"/>
    <w:rsid w:val="009236F2"/>
    <w:rsid w:val="0092475C"/>
    <w:rsid w:val="00924DF1"/>
    <w:rsid w:val="00925469"/>
    <w:rsid w:val="009261A0"/>
    <w:rsid w:val="00926A7D"/>
    <w:rsid w:val="0093147A"/>
    <w:rsid w:val="009337F2"/>
    <w:rsid w:val="00933CA2"/>
    <w:rsid w:val="00936AA1"/>
    <w:rsid w:val="00937058"/>
    <w:rsid w:val="0093736D"/>
    <w:rsid w:val="00937925"/>
    <w:rsid w:val="00942941"/>
    <w:rsid w:val="00942BB8"/>
    <w:rsid w:val="0094397E"/>
    <w:rsid w:val="00943D91"/>
    <w:rsid w:val="00944D4F"/>
    <w:rsid w:val="00944FBE"/>
    <w:rsid w:val="009470A5"/>
    <w:rsid w:val="00947599"/>
    <w:rsid w:val="009475A6"/>
    <w:rsid w:val="00947643"/>
    <w:rsid w:val="00947666"/>
    <w:rsid w:val="0094791B"/>
    <w:rsid w:val="00951EDA"/>
    <w:rsid w:val="00953870"/>
    <w:rsid w:val="0095610E"/>
    <w:rsid w:val="009574CF"/>
    <w:rsid w:val="009601FE"/>
    <w:rsid w:val="00960ED5"/>
    <w:rsid w:val="00962FF5"/>
    <w:rsid w:val="00964501"/>
    <w:rsid w:val="009678F9"/>
    <w:rsid w:val="00970CCB"/>
    <w:rsid w:val="00971167"/>
    <w:rsid w:val="00973E55"/>
    <w:rsid w:val="00974415"/>
    <w:rsid w:val="00974A71"/>
    <w:rsid w:val="00974D03"/>
    <w:rsid w:val="00977174"/>
    <w:rsid w:val="00977FF2"/>
    <w:rsid w:val="009800CE"/>
    <w:rsid w:val="0098177F"/>
    <w:rsid w:val="00981E89"/>
    <w:rsid w:val="009826BF"/>
    <w:rsid w:val="00983708"/>
    <w:rsid w:val="009840BC"/>
    <w:rsid w:val="009847C2"/>
    <w:rsid w:val="0098754D"/>
    <w:rsid w:val="00990884"/>
    <w:rsid w:val="009916BF"/>
    <w:rsid w:val="009918ED"/>
    <w:rsid w:val="009918F7"/>
    <w:rsid w:val="0099226A"/>
    <w:rsid w:val="00993395"/>
    <w:rsid w:val="00994A13"/>
    <w:rsid w:val="009954FF"/>
    <w:rsid w:val="00995A4E"/>
    <w:rsid w:val="00996912"/>
    <w:rsid w:val="009972CD"/>
    <w:rsid w:val="00997507"/>
    <w:rsid w:val="00997A2F"/>
    <w:rsid w:val="009A018D"/>
    <w:rsid w:val="009A0801"/>
    <w:rsid w:val="009A0D2A"/>
    <w:rsid w:val="009A217A"/>
    <w:rsid w:val="009A4708"/>
    <w:rsid w:val="009A5ED7"/>
    <w:rsid w:val="009A6DCD"/>
    <w:rsid w:val="009A77BB"/>
    <w:rsid w:val="009A7951"/>
    <w:rsid w:val="009B07AF"/>
    <w:rsid w:val="009B1662"/>
    <w:rsid w:val="009B3DB6"/>
    <w:rsid w:val="009B3E4E"/>
    <w:rsid w:val="009B4233"/>
    <w:rsid w:val="009C06FB"/>
    <w:rsid w:val="009C2F1E"/>
    <w:rsid w:val="009C3243"/>
    <w:rsid w:val="009C4622"/>
    <w:rsid w:val="009C55D7"/>
    <w:rsid w:val="009C5CD1"/>
    <w:rsid w:val="009D00D3"/>
    <w:rsid w:val="009D1F6B"/>
    <w:rsid w:val="009D2657"/>
    <w:rsid w:val="009D2EC5"/>
    <w:rsid w:val="009D7363"/>
    <w:rsid w:val="009D788E"/>
    <w:rsid w:val="009E034F"/>
    <w:rsid w:val="009E14A8"/>
    <w:rsid w:val="009E1BBA"/>
    <w:rsid w:val="009E1EB9"/>
    <w:rsid w:val="009E2365"/>
    <w:rsid w:val="009E2462"/>
    <w:rsid w:val="009E6BE8"/>
    <w:rsid w:val="009E6F4C"/>
    <w:rsid w:val="009F0C9B"/>
    <w:rsid w:val="009F1247"/>
    <w:rsid w:val="009F1CA3"/>
    <w:rsid w:val="009F20B2"/>
    <w:rsid w:val="009F2238"/>
    <w:rsid w:val="009F2C1D"/>
    <w:rsid w:val="009F4080"/>
    <w:rsid w:val="009F4DCA"/>
    <w:rsid w:val="009F5B9C"/>
    <w:rsid w:val="009F7022"/>
    <w:rsid w:val="00A00F09"/>
    <w:rsid w:val="00A02090"/>
    <w:rsid w:val="00A02967"/>
    <w:rsid w:val="00A035B6"/>
    <w:rsid w:val="00A035F8"/>
    <w:rsid w:val="00A1055F"/>
    <w:rsid w:val="00A1178D"/>
    <w:rsid w:val="00A118AF"/>
    <w:rsid w:val="00A11B61"/>
    <w:rsid w:val="00A14188"/>
    <w:rsid w:val="00A15936"/>
    <w:rsid w:val="00A160E9"/>
    <w:rsid w:val="00A2074C"/>
    <w:rsid w:val="00A2080F"/>
    <w:rsid w:val="00A208F9"/>
    <w:rsid w:val="00A219B7"/>
    <w:rsid w:val="00A225CF"/>
    <w:rsid w:val="00A23848"/>
    <w:rsid w:val="00A24786"/>
    <w:rsid w:val="00A25142"/>
    <w:rsid w:val="00A25772"/>
    <w:rsid w:val="00A25B4E"/>
    <w:rsid w:val="00A26743"/>
    <w:rsid w:val="00A26B6B"/>
    <w:rsid w:val="00A27FD7"/>
    <w:rsid w:val="00A303D4"/>
    <w:rsid w:val="00A31E03"/>
    <w:rsid w:val="00A32956"/>
    <w:rsid w:val="00A32D38"/>
    <w:rsid w:val="00A36A44"/>
    <w:rsid w:val="00A36B6A"/>
    <w:rsid w:val="00A4096E"/>
    <w:rsid w:val="00A415FC"/>
    <w:rsid w:val="00A445F2"/>
    <w:rsid w:val="00A44647"/>
    <w:rsid w:val="00A46987"/>
    <w:rsid w:val="00A47461"/>
    <w:rsid w:val="00A47B20"/>
    <w:rsid w:val="00A47C50"/>
    <w:rsid w:val="00A502C1"/>
    <w:rsid w:val="00A50AC8"/>
    <w:rsid w:val="00A513ED"/>
    <w:rsid w:val="00A5143B"/>
    <w:rsid w:val="00A540B6"/>
    <w:rsid w:val="00A552D0"/>
    <w:rsid w:val="00A55AEF"/>
    <w:rsid w:val="00A610B3"/>
    <w:rsid w:val="00A6402F"/>
    <w:rsid w:val="00A645D5"/>
    <w:rsid w:val="00A65521"/>
    <w:rsid w:val="00A659B9"/>
    <w:rsid w:val="00A679D7"/>
    <w:rsid w:val="00A70FA2"/>
    <w:rsid w:val="00A7133C"/>
    <w:rsid w:val="00A71F6F"/>
    <w:rsid w:val="00A746AB"/>
    <w:rsid w:val="00A75EBD"/>
    <w:rsid w:val="00A8015F"/>
    <w:rsid w:val="00A82743"/>
    <w:rsid w:val="00A82DBE"/>
    <w:rsid w:val="00A843E7"/>
    <w:rsid w:val="00A848D1"/>
    <w:rsid w:val="00A85370"/>
    <w:rsid w:val="00A936EE"/>
    <w:rsid w:val="00A93A3C"/>
    <w:rsid w:val="00A95894"/>
    <w:rsid w:val="00A9649E"/>
    <w:rsid w:val="00AA103E"/>
    <w:rsid w:val="00AA15DC"/>
    <w:rsid w:val="00AA2EE3"/>
    <w:rsid w:val="00AA3F77"/>
    <w:rsid w:val="00AA4DAA"/>
    <w:rsid w:val="00AA6088"/>
    <w:rsid w:val="00AA6389"/>
    <w:rsid w:val="00AA7506"/>
    <w:rsid w:val="00AB004D"/>
    <w:rsid w:val="00AB0472"/>
    <w:rsid w:val="00AB06AE"/>
    <w:rsid w:val="00AB1456"/>
    <w:rsid w:val="00AB1920"/>
    <w:rsid w:val="00AB2E8A"/>
    <w:rsid w:val="00AB3517"/>
    <w:rsid w:val="00AB7969"/>
    <w:rsid w:val="00AB7C8F"/>
    <w:rsid w:val="00AC1E2F"/>
    <w:rsid w:val="00AC217C"/>
    <w:rsid w:val="00AC2C1D"/>
    <w:rsid w:val="00AC2D16"/>
    <w:rsid w:val="00AC3180"/>
    <w:rsid w:val="00AC3326"/>
    <w:rsid w:val="00AC35B2"/>
    <w:rsid w:val="00AC5818"/>
    <w:rsid w:val="00AC5ABD"/>
    <w:rsid w:val="00AC5AF2"/>
    <w:rsid w:val="00AC5FE6"/>
    <w:rsid w:val="00AC6985"/>
    <w:rsid w:val="00AC69D9"/>
    <w:rsid w:val="00AD2F41"/>
    <w:rsid w:val="00AD303F"/>
    <w:rsid w:val="00AD378F"/>
    <w:rsid w:val="00AD3FC7"/>
    <w:rsid w:val="00AD59BB"/>
    <w:rsid w:val="00AD5F7A"/>
    <w:rsid w:val="00AD65B1"/>
    <w:rsid w:val="00AD6ACA"/>
    <w:rsid w:val="00AD714D"/>
    <w:rsid w:val="00AD7F4B"/>
    <w:rsid w:val="00AE1217"/>
    <w:rsid w:val="00AE1622"/>
    <w:rsid w:val="00AE1909"/>
    <w:rsid w:val="00AE4D66"/>
    <w:rsid w:val="00AE502B"/>
    <w:rsid w:val="00AE5D02"/>
    <w:rsid w:val="00AE5E6F"/>
    <w:rsid w:val="00AE64A1"/>
    <w:rsid w:val="00AE6647"/>
    <w:rsid w:val="00AE7678"/>
    <w:rsid w:val="00AF0A49"/>
    <w:rsid w:val="00AF357A"/>
    <w:rsid w:val="00AF4051"/>
    <w:rsid w:val="00AF5388"/>
    <w:rsid w:val="00AF60EA"/>
    <w:rsid w:val="00B00896"/>
    <w:rsid w:val="00B00BE3"/>
    <w:rsid w:val="00B02E9B"/>
    <w:rsid w:val="00B038E4"/>
    <w:rsid w:val="00B04CD1"/>
    <w:rsid w:val="00B064C1"/>
    <w:rsid w:val="00B072A4"/>
    <w:rsid w:val="00B10743"/>
    <w:rsid w:val="00B11929"/>
    <w:rsid w:val="00B11DC6"/>
    <w:rsid w:val="00B130EB"/>
    <w:rsid w:val="00B132BF"/>
    <w:rsid w:val="00B13508"/>
    <w:rsid w:val="00B1424E"/>
    <w:rsid w:val="00B14620"/>
    <w:rsid w:val="00B20817"/>
    <w:rsid w:val="00B209B8"/>
    <w:rsid w:val="00B20D3A"/>
    <w:rsid w:val="00B214B4"/>
    <w:rsid w:val="00B21746"/>
    <w:rsid w:val="00B21B2F"/>
    <w:rsid w:val="00B2491D"/>
    <w:rsid w:val="00B24B8C"/>
    <w:rsid w:val="00B251B0"/>
    <w:rsid w:val="00B25276"/>
    <w:rsid w:val="00B255FA"/>
    <w:rsid w:val="00B25DA9"/>
    <w:rsid w:val="00B2694B"/>
    <w:rsid w:val="00B30CA2"/>
    <w:rsid w:val="00B31160"/>
    <w:rsid w:val="00B33611"/>
    <w:rsid w:val="00B33DE9"/>
    <w:rsid w:val="00B35BF3"/>
    <w:rsid w:val="00B40669"/>
    <w:rsid w:val="00B41D46"/>
    <w:rsid w:val="00B444A9"/>
    <w:rsid w:val="00B45BAA"/>
    <w:rsid w:val="00B462E6"/>
    <w:rsid w:val="00B46ACD"/>
    <w:rsid w:val="00B507DA"/>
    <w:rsid w:val="00B50D6A"/>
    <w:rsid w:val="00B53392"/>
    <w:rsid w:val="00B533E6"/>
    <w:rsid w:val="00B53491"/>
    <w:rsid w:val="00B54EE8"/>
    <w:rsid w:val="00B55D78"/>
    <w:rsid w:val="00B56193"/>
    <w:rsid w:val="00B565E7"/>
    <w:rsid w:val="00B600F7"/>
    <w:rsid w:val="00B6045F"/>
    <w:rsid w:val="00B612B6"/>
    <w:rsid w:val="00B6320F"/>
    <w:rsid w:val="00B64C1F"/>
    <w:rsid w:val="00B706ED"/>
    <w:rsid w:val="00B72760"/>
    <w:rsid w:val="00B74C6A"/>
    <w:rsid w:val="00B752D6"/>
    <w:rsid w:val="00B773D0"/>
    <w:rsid w:val="00B80620"/>
    <w:rsid w:val="00B814E9"/>
    <w:rsid w:val="00B81BAF"/>
    <w:rsid w:val="00B81E77"/>
    <w:rsid w:val="00B8282E"/>
    <w:rsid w:val="00B82F9A"/>
    <w:rsid w:val="00B83255"/>
    <w:rsid w:val="00B8365C"/>
    <w:rsid w:val="00B83C78"/>
    <w:rsid w:val="00B84B67"/>
    <w:rsid w:val="00B85455"/>
    <w:rsid w:val="00B8752F"/>
    <w:rsid w:val="00B87B40"/>
    <w:rsid w:val="00B87DEF"/>
    <w:rsid w:val="00B87F2B"/>
    <w:rsid w:val="00B90FE7"/>
    <w:rsid w:val="00B920CE"/>
    <w:rsid w:val="00B922BA"/>
    <w:rsid w:val="00B92ECA"/>
    <w:rsid w:val="00B93644"/>
    <w:rsid w:val="00B93F6F"/>
    <w:rsid w:val="00BA0499"/>
    <w:rsid w:val="00BA09E1"/>
    <w:rsid w:val="00BA0B02"/>
    <w:rsid w:val="00BA2BC5"/>
    <w:rsid w:val="00BA4273"/>
    <w:rsid w:val="00BA4B60"/>
    <w:rsid w:val="00BA56E1"/>
    <w:rsid w:val="00BA6D8D"/>
    <w:rsid w:val="00BA7085"/>
    <w:rsid w:val="00BB0435"/>
    <w:rsid w:val="00BB14D8"/>
    <w:rsid w:val="00BB3430"/>
    <w:rsid w:val="00BB4355"/>
    <w:rsid w:val="00BB5F3A"/>
    <w:rsid w:val="00BB6FEE"/>
    <w:rsid w:val="00BB73C8"/>
    <w:rsid w:val="00BC1405"/>
    <w:rsid w:val="00BC1542"/>
    <w:rsid w:val="00BC1BAA"/>
    <w:rsid w:val="00BC2E05"/>
    <w:rsid w:val="00BC5F10"/>
    <w:rsid w:val="00BC69EB"/>
    <w:rsid w:val="00BC70FD"/>
    <w:rsid w:val="00BC7AD8"/>
    <w:rsid w:val="00BD196F"/>
    <w:rsid w:val="00BD4552"/>
    <w:rsid w:val="00BD4593"/>
    <w:rsid w:val="00BD608D"/>
    <w:rsid w:val="00BD6861"/>
    <w:rsid w:val="00BD6D05"/>
    <w:rsid w:val="00BE2D93"/>
    <w:rsid w:val="00BE37AE"/>
    <w:rsid w:val="00BE3E95"/>
    <w:rsid w:val="00BE49C6"/>
    <w:rsid w:val="00BE561A"/>
    <w:rsid w:val="00BE5DC3"/>
    <w:rsid w:val="00BE6CA1"/>
    <w:rsid w:val="00BE777F"/>
    <w:rsid w:val="00BF0F6F"/>
    <w:rsid w:val="00BF144E"/>
    <w:rsid w:val="00BF2FCD"/>
    <w:rsid w:val="00BF3B57"/>
    <w:rsid w:val="00BF4BA4"/>
    <w:rsid w:val="00BF559E"/>
    <w:rsid w:val="00BF6115"/>
    <w:rsid w:val="00BF6B35"/>
    <w:rsid w:val="00C005AA"/>
    <w:rsid w:val="00C00779"/>
    <w:rsid w:val="00C01666"/>
    <w:rsid w:val="00C017C3"/>
    <w:rsid w:val="00C02477"/>
    <w:rsid w:val="00C0294C"/>
    <w:rsid w:val="00C038CA"/>
    <w:rsid w:val="00C03D99"/>
    <w:rsid w:val="00C04E14"/>
    <w:rsid w:val="00C06157"/>
    <w:rsid w:val="00C07E29"/>
    <w:rsid w:val="00C101E1"/>
    <w:rsid w:val="00C10CA9"/>
    <w:rsid w:val="00C10FF9"/>
    <w:rsid w:val="00C1383E"/>
    <w:rsid w:val="00C156B3"/>
    <w:rsid w:val="00C1638A"/>
    <w:rsid w:val="00C17667"/>
    <w:rsid w:val="00C2185C"/>
    <w:rsid w:val="00C22522"/>
    <w:rsid w:val="00C22A26"/>
    <w:rsid w:val="00C23AF2"/>
    <w:rsid w:val="00C258CF"/>
    <w:rsid w:val="00C271CA"/>
    <w:rsid w:val="00C276CF"/>
    <w:rsid w:val="00C3120F"/>
    <w:rsid w:val="00C32392"/>
    <w:rsid w:val="00C32CB4"/>
    <w:rsid w:val="00C33DF7"/>
    <w:rsid w:val="00C34C3E"/>
    <w:rsid w:val="00C3578B"/>
    <w:rsid w:val="00C375DF"/>
    <w:rsid w:val="00C40176"/>
    <w:rsid w:val="00C404F8"/>
    <w:rsid w:val="00C41914"/>
    <w:rsid w:val="00C42D72"/>
    <w:rsid w:val="00C44E28"/>
    <w:rsid w:val="00C5223A"/>
    <w:rsid w:val="00C5236A"/>
    <w:rsid w:val="00C547F4"/>
    <w:rsid w:val="00C605F4"/>
    <w:rsid w:val="00C606D1"/>
    <w:rsid w:val="00C61031"/>
    <w:rsid w:val="00C63378"/>
    <w:rsid w:val="00C6442A"/>
    <w:rsid w:val="00C644A1"/>
    <w:rsid w:val="00C64817"/>
    <w:rsid w:val="00C65E94"/>
    <w:rsid w:val="00C6743E"/>
    <w:rsid w:val="00C67924"/>
    <w:rsid w:val="00C67E96"/>
    <w:rsid w:val="00C70487"/>
    <w:rsid w:val="00C712D0"/>
    <w:rsid w:val="00C734C1"/>
    <w:rsid w:val="00C73DF6"/>
    <w:rsid w:val="00C74EEA"/>
    <w:rsid w:val="00C7584C"/>
    <w:rsid w:val="00C7602A"/>
    <w:rsid w:val="00C80237"/>
    <w:rsid w:val="00C8046F"/>
    <w:rsid w:val="00C80504"/>
    <w:rsid w:val="00C81613"/>
    <w:rsid w:val="00C85712"/>
    <w:rsid w:val="00C865CA"/>
    <w:rsid w:val="00C8793D"/>
    <w:rsid w:val="00C87C8E"/>
    <w:rsid w:val="00C87CCF"/>
    <w:rsid w:val="00C90CFD"/>
    <w:rsid w:val="00C92591"/>
    <w:rsid w:val="00C925E4"/>
    <w:rsid w:val="00C946CA"/>
    <w:rsid w:val="00C952F9"/>
    <w:rsid w:val="00C953BE"/>
    <w:rsid w:val="00C9653D"/>
    <w:rsid w:val="00CA0329"/>
    <w:rsid w:val="00CA08E0"/>
    <w:rsid w:val="00CA1320"/>
    <w:rsid w:val="00CA2452"/>
    <w:rsid w:val="00CA281E"/>
    <w:rsid w:val="00CA3B5C"/>
    <w:rsid w:val="00CA3C88"/>
    <w:rsid w:val="00CA4BEE"/>
    <w:rsid w:val="00CA4DC2"/>
    <w:rsid w:val="00CA5DA9"/>
    <w:rsid w:val="00CB06AF"/>
    <w:rsid w:val="00CB12F0"/>
    <w:rsid w:val="00CB1972"/>
    <w:rsid w:val="00CB258F"/>
    <w:rsid w:val="00CB2E18"/>
    <w:rsid w:val="00CB4A93"/>
    <w:rsid w:val="00CB5C2F"/>
    <w:rsid w:val="00CB5C6B"/>
    <w:rsid w:val="00CB6A6D"/>
    <w:rsid w:val="00CB7795"/>
    <w:rsid w:val="00CC09ED"/>
    <w:rsid w:val="00CC19E6"/>
    <w:rsid w:val="00CC2881"/>
    <w:rsid w:val="00CC55E9"/>
    <w:rsid w:val="00CC6950"/>
    <w:rsid w:val="00CC79F2"/>
    <w:rsid w:val="00CD230B"/>
    <w:rsid w:val="00CE08B9"/>
    <w:rsid w:val="00CE3DAA"/>
    <w:rsid w:val="00CE5852"/>
    <w:rsid w:val="00CE7E5A"/>
    <w:rsid w:val="00CF2C29"/>
    <w:rsid w:val="00CF3D4F"/>
    <w:rsid w:val="00CF4D61"/>
    <w:rsid w:val="00CF5387"/>
    <w:rsid w:val="00CF6265"/>
    <w:rsid w:val="00CF6CC0"/>
    <w:rsid w:val="00D00BC7"/>
    <w:rsid w:val="00D03594"/>
    <w:rsid w:val="00D0410C"/>
    <w:rsid w:val="00D045E8"/>
    <w:rsid w:val="00D04D2C"/>
    <w:rsid w:val="00D10051"/>
    <w:rsid w:val="00D10308"/>
    <w:rsid w:val="00D1121F"/>
    <w:rsid w:val="00D1169A"/>
    <w:rsid w:val="00D149A5"/>
    <w:rsid w:val="00D15AEC"/>
    <w:rsid w:val="00D16315"/>
    <w:rsid w:val="00D2020F"/>
    <w:rsid w:val="00D20675"/>
    <w:rsid w:val="00D2126A"/>
    <w:rsid w:val="00D22802"/>
    <w:rsid w:val="00D239BF"/>
    <w:rsid w:val="00D23A21"/>
    <w:rsid w:val="00D25102"/>
    <w:rsid w:val="00D25B72"/>
    <w:rsid w:val="00D25C13"/>
    <w:rsid w:val="00D26F33"/>
    <w:rsid w:val="00D27727"/>
    <w:rsid w:val="00D30161"/>
    <w:rsid w:val="00D30D24"/>
    <w:rsid w:val="00D32546"/>
    <w:rsid w:val="00D3280A"/>
    <w:rsid w:val="00D3298C"/>
    <w:rsid w:val="00D32B60"/>
    <w:rsid w:val="00D3467C"/>
    <w:rsid w:val="00D34CD7"/>
    <w:rsid w:val="00D36097"/>
    <w:rsid w:val="00D368D8"/>
    <w:rsid w:val="00D36F58"/>
    <w:rsid w:val="00D373CA"/>
    <w:rsid w:val="00D373DA"/>
    <w:rsid w:val="00D41351"/>
    <w:rsid w:val="00D41979"/>
    <w:rsid w:val="00D420A1"/>
    <w:rsid w:val="00D43505"/>
    <w:rsid w:val="00D43CC5"/>
    <w:rsid w:val="00D440FC"/>
    <w:rsid w:val="00D45222"/>
    <w:rsid w:val="00D45B05"/>
    <w:rsid w:val="00D45D6D"/>
    <w:rsid w:val="00D46407"/>
    <w:rsid w:val="00D47E2D"/>
    <w:rsid w:val="00D47ECD"/>
    <w:rsid w:val="00D511C0"/>
    <w:rsid w:val="00D51626"/>
    <w:rsid w:val="00D52BE3"/>
    <w:rsid w:val="00D53A34"/>
    <w:rsid w:val="00D54771"/>
    <w:rsid w:val="00D559BD"/>
    <w:rsid w:val="00D55EEB"/>
    <w:rsid w:val="00D56549"/>
    <w:rsid w:val="00D57DBF"/>
    <w:rsid w:val="00D61FFF"/>
    <w:rsid w:val="00D63261"/>
    <w:rsid w:val="00D63370"/>
    <w:rsid w:val="00D63B7E"/>
    <w:rsid w:val="00D659B8"/>
    <w:rsid w:val="00D70B46"/>
    <w:rsid w:val="00D7477B"/>
    <w:rsid w:val="00D74F37"/>
    <w:rsid w:val="00D750B6"/>
    <w:rsid w:val="00D777DB"/>
    <w:rsid w:val="00D81DAD"/>
    <w:rsid w:val="00D82703"/>
    <w:rsid w:val="00D86BF8"/>
    <w:rsid w:val="00D86CEC"/>
    <w:rsid w:val="00D87002"/>
    <w:rsid w:val="00D87932"/>
    <w:rsid w:val="00D90134"/>
    <w:rsid w:val="00D91DFA"/>
    <w:rsid w:val="00D94F70"/>
    <w:rsid w:val="00D95B8C"/>
    <w:rsid w:val="00D96156"/>
    <w:rsid w:val="00D9650C"/>
    <w:rsid w:val="00D974F9"/>
    <w:rsid w:val="00DA09C5"/>
    <w:rsid w:val="00DA0A7C"/>
    <w:rsid w:val="00DA18AB"/>
    <w:rsid w:val="00DA32ED"/>
    <w:rsid w:val="00DA3A87"/>
    <w:rsid w:val="00DA569A"/>
    <w:rsid w:val="00DA581D"/>
    <w:rsid w:val="00DA6DD5"/>
    <w:rsid w:val="00DB0B67"/>
    <w:rsid w:val="00DB24E0"/>
    <w:rsid w:val="00DB28A8"/>
    <w:rsid w:val="00DB2BA3"/>
    <w:rsid w:val="00DB3233"/>
    <w:rsid w:val="00DB45C6"/>
    <w:rsid w:val="00DB46CF"/>
    <w:rsid w:val="00DC07B7"/>
    <w:rsid w:val="00DC131D"/>
    <w:rsid w:val="00DC20AC"/>
    <w:rsid w:val="00DC22B0"/>
    <w:rsid w:val="00DC2713"/>
    <w:rsid w:val="00DC4F04"/>
    <w:rsid w:val="00DC722D"/>
    <w:rsid w:val="00DC7C54"/>
    <w:rsid w:val="00DC7D1D"/>
    <w:rsid w:val="00DD14AB"/>
    <w:rsid w:val="00DD1B2F"/>
    <w:rsid w:val="00DD29DB"/>
    <w:rsid w:val="00DD2CE3"/>
    <w:rsid w:val="00DD3C23"/>
    <w:rsid w:val="00DD3D38"/>
    <w:rsid w:val="00DD3D46"/>
    <w:rsid w:val="00DD5C95"/>
    <w:rsid w:val="00DD619C"/>
    <w:rsid w:val="00DD6B8F"/>
    <w:rsid w:val="00DD75BD"/>
    <w:rsid w:val="00DD7B33"/>
    <w:rsid w:val="00DE01EC"/>
    <w:rsid w:val="00DE17F1"/>
    <w:rsid w:val="00DE1C52"/>
    <w:rsid w:val="00DE2006"/>
    <w:rsid w:val="00DE2ABF"/>
    <w:rsid w:val="00DE3EFE"/>
    <w:rsid w:val="00DE4109"/>
    <w:rsid w:val="00DE6254"/>
    <w:rsid w:val="00DE75B7"/>
    <w:rsid w:val="00DF39A5"/>
    <w:rsid w:val="00DF4070"/>
    <w:rsid w:val="00DF4690"/>
    <w:rsid w:val="00DF4924"/>
    <w:rsid w:val="00DF6594"/>
    <w:rsid w:val="00DF7A85"/>
    <w:rsid w:val="00E0073F"/>
    <w:rsid w:val="00E01239"/>
    <w:rsid w:val="00E0152A"/>
    <w:rsid w:val="00E02B16"/>
    <w:rsid w:val="00E03DA9"/>
    <w:rsid w:val="00E04344"/>
    <w:rsid w:val="00E04D66"/>
    <w:rsid w:val="00E0538C"/>
    <w:rsid w:val="00E06604"/>
    <w:rsid w:val="00E07161"/>
    <w:rsid w:val="00E07995"/>
    <w:rsid w:val="00E171CB"/>
    <w:rsid w:val="00E207CF"/>
    <w:rsid w:val="00E2106A"/>
    <w:rsid w:val="00E21BA0"/>
    <w:rsid w:val="00E22256"/>
    <w:rsid w:val="00E236AF"/>
    <w:rsid w:val="00E267D4"/>
    <w:rsid w:val="00E302C0"/>
    <w:rsid w:val="00E307A6"/>
    <w:rsid w:val="00E30E3E"/>
    <w:rsid w:val="00E31028"/>
    <w:rsid w:val="00E3168D"/>
    <w:rsid w:val="00E31D68"/>
    <w:rsid w:val="00E32CCC"/>
    <w:rsid w:val="00E33328"/>
    <w:rsid w:val="00E345C5"/>
    <w:rsid w:val="00E355E0"/>
    <w:rsid w:val="00E36AAC"/>
    <w:rsid w:val="00E37DB4"/>
    <w:rsid w:val="00E406F1"/>
    <w:rsid w:val="00E42A74"/>
    <w:rsid w:val="00E45762"/>
    <w:rsid w:val="00E4621C"/>
    <w:rsid w:val="00E51BF8"/>
    <w:rsid w:val="00E52383"/>
    <w:rsid w:val="00E526E2"/>
    <w:rsid w:val="00E52862"/>
    <w:rsid w:val="00E53050"/>
    <w:rsid w:val="00E53450"/>
    <w:rsid w:val="00E56C94"/>
    <w:rsid w:val="00E56F98"/>
    <w:rsid w:val="00E610CD"/>
    <w:rsid w:val="00E61959"/>
    <w:rsid w:val="00E61CF8"/>
    <w:rsid w:val="00E636DC"/>
    <w:rsid w:val="00E64180"/>
    <w:rsid w:val="00E648DA"/>
    <w:rsid w:val="00E667AB"/>
    <w:rsid w:val="00E66C22"/>
    <w:rsid w:val="00E674D0"/>
    <w:rsid w:val="00E67AAE"/>
    <w:rsid w:val="00E67D79"/>
    <w:rsid w:val="00E7000D"/>
    <w:rsid w:val="00E73ACA"/>
    <w:rsid w:val="00E76067"/>
    <w:rsid w:val="00E76CFC"/>
    <w:rsid w:val="00E8051F"/>
    <w:rsid w:val="00E81606"/>
    <w:rsid w:val="00E8183E"/>
    <w:rsid w:val="00E81F13"/>
    <w:rsid w:val="00E8291A"/>
    <w:rsid w:val="00E82D34"/>
    <w:rsid w:val="00E832E9"/>
    <w:rsid w:val="00E849FA"/>
    <w:rsid w:val="00E84C9E"/>
    <w:rsid w:val="00E85A7E"/>
    <w:rsid w:val="00E86435"/>
    <w:rsid w:val="00E86EF8"/>
    <w:rsid w:val="00E90365"/>
    <w:rsid w:val="00E905A6"/>
    <w:rsid w:val="00E90842"/>
    <w:rsid w:val="00E913C1"/>
    <w:rsid w:val="00E9169E"/>
    <w:rsid w:val="00E924F5"/>
    <w:rsid w:val="00E95147"/>
    <w:rsid w:val="00E95D00"/>
    <w:rsid w:val="00E9625E"/>
    <w:rsid w:val="00E967E9"/>
    <w:rsid w:val="00E968CB"/>
    <w:rsid w:val="00E96ECE"/>
    <w:rsid w:val="00E9765D"/>
    <w:rsid w:val="00E9782B"/>
    <w:rsid w:val="00EA031C"/>
    <w:rsid w:val="00EA284A"/>
    <w:rsid w:val="00EA3C66"/>
    <w:rsid w:val="00EA48F9"/>
    <w:rsid w:val="00EA5904"/>
    <w:rsid w:val="00EB01C7"/>
    <w:rsid w:val="00EB0F38"/>
    <w:rsid w:val="00EB2FDF"/>
    <w:rsid w:val="00EB37AA"/>
    <w:rsid w:val="00EB4308"/>
    <w:rsid w:val="00EB4E88"/>
    <w:rsid w:val="00EB54A2"/>
    <w:rsid w:val="00EC0704"/>
    <w:rsid w:val="00EC3128"/>
    <w:rsid w:val="00EC42A2"/>
    <w:rsid w:val="00EC4AD5"/>
    <w:rsid w:val="00EC58C6"/>
    <w:rsid w:val="00EC76C7"/>
    <w:rsid w:val="00EC7E24"/>
    <w:rsid w:val="00ED1070"/>
    <w:rsid w:val="00ED14A4"/>
    <w:rsid w:val="00ED2447"/>
    <w:rsid w:val="00ED3096"/>
    <w:rsid w:val="00ED4651"/>
    <w:rsid w:val="00EE179E"/>
    <w:rsid w:val="00EE183D"/>
    <w:rsid w:val="00EE19BA"/>
    <w:rsid w:val="00EE202C"/>
    <w:rsid w:val="00EE25BC"/>
    <w:rsid w:val="00EE2F06"/>
    <w:rsid w:val="00EE3778"/>
    <w:rsid w:val="00EE3C64"/>
    <w:rsid w:val="00EE4A68"/>
    <w:rsid w:val="00EE4B56"/>
    <w:rsid w:val="00EE4CF1"/>
    <w:rsid w:val="00EE5875"/>
    <w:rsid w:val="00EE5A3B"/>
    <w:rsid w:val="00EE5FC4"/>
    <w:rsid w:val="00EE6B23"/>
    <w:rsid w:val="00EE706A"/>
    <w:rsid w:val="00EF22AD"/>
    <w:rsid w:val="00EF2E41"/>
    <w:rsid w:val="00EF435D"/>
    <w:rsid w:val="00EF692B"/>
    <w:rsid w:val="00EF7C3B"/>
    <w:rsid w:val="00F013FF"/>
    <w:rsid w:val="00F01B51"/>
    <w:rsid w:val="00F01D9C"/>
    <w:rsid w:val="00F02769"/>
    <w:rsid w:val="00F0276E"/>
    <w:rsid w:val="00F03A4F"/>
    <w:rsid w:val="00F04425"/>
    <w:rsid w:val="00F04FA7"/>
    <w:rsid w:val="00F070F8"/>
    <w:rsid w:val="00F11A14"/>
    <w:rsid w:val="00F12073"/>
    <w:rsid w:val="00F128E5"/>
    <w:rsid w:val="00F13FAA"/>
    <w:rsid w:val="00F145A6"/>
    <w:rsid w:val="00F16CB6"/>
    <w:rsid w:val="00F16E10"/>
    <w:rsid w:val="00F16EC5"/>
    <w:rsid w:val="00F20CEE"/>
    <w:rsid w:val="00F217DE"/>
    <w:rsid w:val="00F2289F"/>
    <w:rsid w:val="00F234CF"/>
    <w:rsid w:val="00F25784"/>
    <w:rsid w:val="00F25BC8"/>
    <w:rsid w:val="00F26112"/>
    <w:rsid w:val="00F26B79"/>
    <w:rsid w:val="00F26E18"/>
    <w:rsid w:val="00F27964"/>
    <w:rsid w:val="00F31703"/>
    <w:rsid w:val="00F3198E"/>
    <w:rsid w:val="00F31B79"/>
    <w:rsid w:val="00F3388A"/>
    <w:rsid w:val="00F3713D"/>
    <w:rsid w:val="00F42182"/>
    <w:rsid w:val="00F42537"/>
    <w:rsid w:val="00F425E9"/>
    <w:rsid w:val="00F428AA"/>
    <w:rsid w:val="00F455CC"/>
    <w:rsid w:val="00F47A59"/>
    <w:rsid w:val="00F5061E"/>
    <w:rsid w:val="00F54112"/>
    <w:rsid w:val="00F55F39"/>
    <w:rsid w:val="00F61BFC"/>
    <w:rsid w:val="00F637E5"/>
    <w:rsid w:val="00F6397B"/>
    <w:rsid w:val="00F639B9"/>
    <w:rsid w:val="00F711F8"/>
    <w:rsid w:val="00F728D1"/>
    <w:rsid w:val="00F7341A"/>
    <w:rsid w:val="00F7698C"/>
    <w:rsid w:val="00F8190F"/>
    <w:rsid w:val="00F825D2"/>
    <w:rsid w:val="00F82A80"/>
    <w:rsid w:val="00F835CB"/>
    <w:rsid w:val="00F8475F"/>
    <w:rsid w:val="00F85C8E"/>
    <w:rsid w:val="00F9048C"/>
    <w:rsid w:val="00F905DB"/>
    <w:rsid w:val="00F91421"/>
    <w:rsid w:val="00F9419F"/>
    <w:rsid w:val="00F94B15"/>
    <w:rsid w:val="00F95243"/>
    <w:rsid w:val="00F96C83"/>
    <w:rsid w:val="00F97863"/>
    <w:rsid w:val="00FA0A25"/>
    <w:rsid w:val="00FA1B12"/>
    <w:rsid w:val="00FA3CBB"/>
    <w:rsid w:val="00FA415D"/>
    <w:rsid w:val="00FA44C4"/>
    <w:rsid w:val="00FA72D7"/>
    <w:rsid w:val="00FA7FF7"/>
    <w:rsid w:val="00FB26E4"/>
    <w:rsid w:val="00FB435C"/>
    <w:rsid w:val="00FB54E5"/>
    <w:rsid w:val="00FB73DB"/>
    <w:rsid w:val="00FC1301"/>
    <w:rsid w:val="00FC2E50"/>
    <w:rsid w:val="00FC3636"/>
    <w:rsid w:val="00FC3FCD"/>
    <w:rsid w:val="00FC566C"/>
    <w:rsid w:val="00FC5DCA"/>
    <w:rsid w:val="00FC6A0F"/>
    <w:rsid w:val="00FD0EB9"/>
    <w:rsid w:val="00FD4164"/>
    <w:rsid w:val="00FD4D09"/>
    <w:rsid w:val="00FD5333"/>
    <w:rsid w:val="00FD6F53"/>
    <w:rsid w:val="00FD7D10"/>
    <w:rsid w:val="00FE05A4"/>
    <w:rsid w:val="00FE096D"/>
    <w:rsid w:val="00FE1D11"/>
    <w:rsid w:val="00FE1EA5"/>
    <w:rsid w:val="00FE41EC"/>
    <w:rsid w:val="00FE490C"/>
    <w:rsid w:val="00FE63C7"/>
    <w:rsid w:val="00FE74F0"/>
    <w:rsid w:val="00FE7507"/>
    <w:rsid w:val="00FF09C5"/>
    <w:rsid w:val="00FF22D6"/>
    <w:rsid w:val="00FF537D"/>
    <w:rsid w:val="00FF648C"/>
    <w:rsid w:val="02685A42"/>
    <w:rsid w:val="072E58CA"/>
    <w:rsid w:val="0EC3241C"/>
    <w:rsid w:val="118B518E"/>
    <w:rsid w:val="16F969DB"/>
    <w:rsid w:val="2919115F"/>
    <w:rsid w:val="34A71D15"/>
    <w:rsid w:val="3DEC2546"/>
    <w:rsid w:val="4A8A736F"/>
    <w:rsid w:val="4D6E4D26"/>
    <w:rsid w:val="5E71540E"/>
    <w:rsid w:val="65AE4402"/>
    <w:rsid w:val="6A49294B"/>
    <w:rsid w:val="724B007E"/>
    <w:rsid w:val="757A60AE"/>
    <w:rsid w:val="76075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3D385AF9"/>
  <w15:docId w15:val="{7A72FBEF-75E1-4B68-BB94-0CCCA7F19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1" w:count="376">
    <w:lsdException w:name="heading 1" w:uiPriority="9"/>
    <w:lsdException w:name="heading 2" w:uiPriority="9" w:unhideWhenUsed="1"/>
    <w:lsdException w:name="heading 3" w:uiPriority="9" w:unhideWhenUsed="1"/>
    <w:lsdException w:name="heading 4" w:uiPriority="9" w:unhideWhenUsed="1"/>
    <w:lsdException w:name="heading 5" w:uiPriority="9" w:unhideWhenUsed="1"/>
    <w:lsdException w:name="heading 6" w:uiPriority="9" w:unhideWhenUsed="1"/>
    <w:lsdException w:name="heading 7" w:uiPriority="9" w:unhideWhenUsed="1"/>
    <w:lsdException w:name="heading 8" w:uiPriority="9" w:unhideWhenUsed="1"/>
    <w:lsdException w:name="heading 9" w:uiPriority="9" w:unhideWhenUsed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uiPriority="39"/>
    <w:lsdException w:name="toc 2" w:uiPriority="39"/>
    <w:lsdException w:name="toc 4" w:semiHidden="1"/>
    <w:lsdException w:name="toc 5" w:semiHidden="1"/>
    <w:lsdException w:name="toc 6" w:uiPriority="39"/>
    <w:lsdException w:name="toc 7" w:uiPriority="39"/>
    <w:lsdException w:name="toc 8" w:semiHidden="1"/>
    <w:lsdException w:name="toc 9" w:semiHidden="1"/>
    <w:lsdException w:name="Normal Indent" w:unhideWhenUsed="1"/>
    <w:lsdException w:name="footnote text" w:semiHidden="1"/>
    <w:lsdException w:name="annotation text" w:semiHidden="1"/>
    <w:lsdException w:name="header" w:unhideWhenUsed="1"/>
    <w:lsdException w:name="footer" w:uiPriority="99" w:unhideWhenUsed="1"/>
    <w:lsdException w:name="index heading" w:semiHidden="1"/>
    <w:lsdException w:name="caption" w:uiPriority="35" w:unhideWhenUsed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 w:uiPriority="99"/>
    <w:lsdException w:name="line number" w:semiHidden="1"/>
    <w:lsdException w:name="page number" w:semiHidden="1" w:qFormat="0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 w:qFormat="0"/>
    <w:lsdException w:name="List 4" w:semiHidden="1"/>
    <w:lsdException w:name="List 5" w:semiHidden="1"/>
    <w:lsdException w:name="List Bullet 2" w:semiHidden="1"/>
    <w:lsdException w:name="List Bullet 3" w:semiHidden="1" w:qFormat="0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/>
    <w:lsdException w:name="Closing" w:semiHidden="1"/>
    <w:lsdException w:name="Signature" w:semiHidden="1"/>
    <w:lsdException w:name="Default Paragraph Font" w:semiHidden="1" w:uiPriority="1" w:unhideWhenUsed="1" w:qFormat="0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 w:qFormat="0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uiPriority="99" w:unhideWhenUsed="1"/>
    <w:lsdException w:name="FollowedHyperlink" w:semiHidden="1" w:uiPriority="99" w:unhideWhenUsed="1"/>
    <w:lsdException w:name="Strong" w:uiPriority="22"/>
    <w:lsdException w:name="Emphasis" w:uiPriority="20"/>
    <w:lsdException w:name="Document Map" w:semiHidden="1"/>
    <w:lsdException w:name="Plain Text" w:semiHidden="1"/>
    <w:lsdException w:name="E-mail Signature" w:semiHidden="1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iPriority="99" w:unhideWhenUsed="1" w:qFormat="0"/>
    <w:lsdException w:name="annotation subject" w:semiHidden="1" w:uiPriority="99" w:unhideWhenUsed="1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Light Shading" w:uiPriority="60" w:qFormat="0"/>
    <w:lsdException w:name="Light List" w:uiPriority="61" w:qFormat="0"/>
    <w:lsdException w:name="Light Grid" w:uiPriority="62" w:qFormat="0"/>
    <w:lsdException w:name="Medium Shading 1" w:uiPriority="63" w:qFormat="0"/>
    <w:lsdException w:name="Medium Shading 2" w:uiPriority="64" w:qFormat="0"/>
    <w:lsdException w:name="Medium List 1" w:uiPriority="65" w:qFormat="0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 w:qFormat="0"/>
    <w:lsdException w:name="Dark List" w:uiPriority="70" w:qFormat="0"/>
    <w:lsdException w:name="Colorful Shading" w:uiPriority="71" w:qFormat="0"/>
    <w:lsdException w:name="Colorful List" w:uiPriority="72" w:qFormat="0"/>
    <w:lsdException w:name="Colorful Grid" w:uiPriority="73" w:qFormat="0"/>
    <w:lsdException w:name="Light Shading Accent 1" w:uiPriority="60"/>
    <w:lsdException w:name="Light List Accent 1" w:uiPriority="61"/>
    <w:lsdException w:name="Light Grid Accent 1" w:uiPriority="62" w:qFormat="0"/>
    <w:lsdException w:name="Medium Shading 1 Accent 1" w:uiPriority="63" w:qFormat="0"/>
    <w:lsdException w:name="Medium Shading 2 Accent 1" w:uiPriority="64" w:qFormat="0"/>
    <w:lsdException w:name="Medium List 1 Accent 1" w:uiPriority="65" w:qFormat="0"/>
    <w:lsdException w:name="Revision" w:semiHidden="1" w:uiPriority="99" w:unhideWhenUsed="1" w:qFormat="0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 w:qFormat="0"/>
    <w:lsdException w:name="Colorful List Accent 5" w:uiPriority="72"/>
    <w:lsdException w:name="Colorful Grid Accent 5" w:uiPriority="73" w:qFormat="0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 w:qFormat="0"/>
    <w:lsdException w:name="Colorful List Accent 6" w:uiPriority="72" w:qFormat="0"/>
    <w:lsdException w:name="Colorful Grid Accent 6" w:uiPriority="73" w:qFormat="0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a">
    <w:name w:val="Normal"/>
    <w:qFormat/>
    <w:rsid w:val="006C7111"/>
    <w:pPr>
      <w:widowControl w:val="0"/>
      <w:jc w:val="both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widowControl/>
      <w:numPr>
        <w:numId w:val="1"/>
      </w:numPr>
      <w:pBdr>
        <w:top w:val="single" w:sz="24" w:space="0" w:color="4F81BD" w:themeColor="accent1"/>
        <w:left w:val="single" w:sz="24" w:space="0" w:color="4F81BD" w:themeColor="accent1"/>
        <w:bottom w:val="single" w:sz="24" w:space="0" w:color="4F81BD" w:themeColor="accent1"/>
        <w:right w:val="single" w:sz="24" w:space="0" w:color="4F81BD" w:themeColor="accent1"/>
      </w:pBdr>
      <w:shd w:val="clear" w:color="auto" w:fill="4F81BD" w:themeFill="accent1"/>
      <w:spacing w:before="100" w:after="100"/>
      <w:ind w:left="0" w:firstLine="0"/>
      <w:jc w:val="left"/>
      <w:outlineLvl w:val="0"/>
    </w:pPr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pPr>
      <w:widowControl/>
      <w:numPr>
        <w:ilvl w:val="1"/>
        <w:numId w:val="1"/>
      </w:numPr>
      <w:pBdr>
        <w:top w:val="single" w:sz="24" w:space="0" w:color="DBE5F1" w:themeColor="accent1" w:themeTint="33"/>
        <w:left w:val="single" w:sz="24" w:space="0" w:color="DBE5F1" w:themeColor="accent1" w:themeTint="33"/>
        <w:bottom w:val="single" w:sz="24" w:space="0" w:color="DBE5F1" w:themeColor="accent1" w:themeTint="33"/>
        <w:right w:val="single" w:sz="24" w:space="0" w:color="DBE5F1" w:themeColor="accent1" w:themeTint="33"/>
      </w:pBdr>
      <w:shd w:val="clear" w:color="auto" w:fill="DBE5F1" w:themeFill="accent1" w:themeFillTint="33"/>
      <w:spacing w:before="100" w:after="100"/>
      <w:ind w:left="0" w:firstLine="0"/>
      <w:jc w:val="left"/>
      <w:outlineLvl w:val="1"/>
    </w:pPr>
    <w:rPr>
      <w:rFonts w:ascii="Times New Roman" w:hAnsi="Times New Roman" w:cs="Times New Roman"/>
      <w:b/>
      <w:caps/>
      <w:spacing w:val="15"/>
      <w:kern w:val="0"/>
      <w:sz w:val="20"/>
      <w:szCs w:val="20"/>
    </w:rPr>
  </w:style>
  <w:style w:type="paragraph" w:styleId="3">
    <w:name w:val="heading 3"/>
    <w:basedOn w:val="a"/>
    <w:next w:val="a"/>
    <w:link w:val="30"/>
    <w:uiPriority w:val="9"/>
    <w:unhideWhenUsed/>
    <w:qFormat/>
    <w:pPr>
      <w:widowControl/>
      <w:numPr>
        <w:ilvl w:val="2"/>
        <w:numId w:val="1"/>
      </w:numPr>
      <w:pBdr>
        <w:top w:val="single" w:sz="6" w:space="2" w:color="4F81BD" w:themeColor="accent1"/>
      </w:pBdr>
      <w:spacing w:before="100" w:after="100"/>
      <w:ind w:left="720" w:hanging="432"/>
      <w:jc w:val="left"/>
      <w:outlineLvl w:val="2"/>
    </w:pPr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paragraph" w:styleId="4">
    <w:name w:val="heading 4"/>
    <w:basedOn w:val="a"/>
    <w:next w:val="a"/>
    <w:link w:val="40"/>
    <w:uiPriority w:val="9"/>
    <w:unhideWhenUsed/>
    <w:qFormat/>
    <w:pPr>
      <w:widowControl/>
      <w:numPr>
        <w:ilvl w:val="3"/>
        <w:numId w:val="1"/>
      </w:numPr>
      <w:pBdr>
        <w:top w:val="dotted" w:sz="6" w:space="2" w:color="4F81BD" w:themeColor="accent1"/>
      </w:pBdr>
      <w:spacing w:before="200" w:line="276" w:lineRule="auto"/>
      <w:ind w:left="864" w:hanging="144"/>
      <w:jc w:val="left"/>
      <w:outlineLvl w:val="3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5">
    <w:name w:val="heading 5"/>
    <w:basedOn w:val="a"/>
    <w:next w:val="a"/>
    <w:link w:val="50"/>
    <w:uiPriority w:val="9"/>
    <w:unhideWhenUsed/>
    <w:qFormat/>
    <w:pPr>
      <w:widowControl/>
      <w:numPr>
        <w:ilvl w:val="4"/>
        <w:numId w:val="1"/>
      </w:numPr>
      <w:pBdr>
        <w:bottom w:val="single" w:sz="6" w:space="1" w:color="4F81BD" w:themeColor="accent1"/>
      </w:pBdr>
      <w:spacing w:before="200" w:line="276" w:lineRule="auto"/>
      <w:ind w:left="1008" w:hanging="432"/>
      <w:jc w:val="left"/>
      <w:outlineLvl w:val="4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6">
    <w:name w:val="heading 6"/>
    <w:basedOn w:val="a"/>
    <w:next w:val="a"/>
    <w:link w:val="60"/>
    <w:uiPriority w:val="9"/>
    <w:unhideWhenUsed/>
    <w:qFormat/>
    <w:pPr>
      <w:widowControl/>
      <w:numPr>
        <w:ilvl w:val="5"/>
        <w:numId w:val="1"/>
      </w:numPr>
      <w:pBdr>
        <w:bottom w:val="dotted" w:sz="6" w:space="1" w:color="4F81BD" w:themeColor="accent1"/>
      </w:pBdr>
      <w:spacing w:before="200" w:line="276" w:lineRule="auto"/>
      <w:ind w:left="1152" w:hanging="432"/>
      <w:jc w:val="left"/>
      <w:outlineLvl w:val="5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7">
    <w:name w:val="heading 7"/>
    <w:basedOn w:val="a"/>
    <w:next w:val="a"/>
    <w:link w:val="70"/>
    <w:uiPriority w:val="9"/>
    <w:unhideWhenUsed/>
    <w:qFormat/>
    <w:pPr>
      <w:widowControl/>
      <w:numPr>
        <w:ilvl w:val="6"/>
        <w:numId w:val="1"/>
      </w:numPr>
      <w:spacing w:before="200" w:line="276" w:lineRule="auto"/>
      <w:ind w:left="1296" w:hanging="288"/>
      <w:jc w:val="left"/>
      <w:outlineLvl w:val="6"/>
    </w:pPr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paragraph" w:styleId="8">
    <w:name w:val="heading 8"/>
    <w:basedOn w:val="a"/>
    <w:next w:val="a"/>
    <w:link w:val="80"/>
    <w:uiPriority w:val="9"/>
    <w:unhideWhenUsed/>
    <w:qFormat/>
    <w:pPr>
      <w:widowControl/>
      <w:numPr>
        <w:ilvl w:val="7"/>
        <w:numId w:val="1"/>
      </w:numPr>
      <w:spacing w:before="200" w:line="276" w:lineRule="auto"/>
      <w:ind w:left="1440" w:hanging="432"/>
      <w:jc w:val="left"/>
      <w:outlineLvl w:val="7"/>
    </w:pPr>
    <w:rPr>
      <w:caps/>
      <w:spacing w:val="10"/>
      <w:kern w:val="0"/>
      <w:sz w:val="18"/>
      <w:szCs w:val="18"/>
      <w:lang w:eastAsia="en-US"/>
    </w:rPr>
  </w:style>
  <w:style w:type="paragraph" w:styleId="9">
    <w:name w:val="heading 9"/>
    <w:basedOn w:val="a"/>
    <w:next w:val="a"/>
    <w:link w:val="90"/>
    <w:uiPriority w:val="9"/>
    <w:unhideWhenUsed/>
    <w:qFormat/>
    <w:pPr>
      <w:widowControl/>
      <w:numPr>
        <w:ilvl w:val="8"/>
        <w:numId w:val="1"/>
      </w:numPr>
      <w:spacing w:before="200" w:line="276" w:lineRule="auto"/>
      <w:ind w:left="1584" w:hanging="144"/>
      <w:jc w:val="left"/>
      <w:outlineLvl w:val="8"/>
    </w:pPr>
    <w:rPr>
      <w:i/>
      <w:iCs/>
      <w:caps/>
      <w:spacing w:val="10"/>
      <w:kern w:val="0"/>
      <w:sz w:val="18"/>
      <w:szCs w:val="18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macro"/>
    <w:link w:val="a4"/>
    <w:semiHidden/>
    <w:qFormat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/>
    </w:pPr>
    <w:rPr>
      <w:rFonts w:ascii="Courier New" w:eastAsia="MS Mincho" w:hAnsi="Courier New" w:cs="Courier New"/>
      <w:lang w:eastAsia="en-US"/>
    </w:rPr>
  </w:style>
  <w:style w:type="paragraph" w:styleId="31">
    <w:name w:val="List 3"/>
    <w:basedOn w:val="a"/>
    <w:semiHidden/>
    <w:pPr>
      <w:widowControl/>
      <w:spacing w:before="100" w:after="200" w:line="276" w:lineRule="auto"/>
      <w:ind w:left="108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TOC7">
    <w:name w:val="toc 7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21">
    <w:name w:val="List Number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5">
    <w:name w:val="table of authorities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6">
    <w:name w:val="Note Heading"/>
    <w:basedOn w:val="a"/>
    <w:next w:val="a"/>
    <w:link w:val="a7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1">
    <w:name w:val="List Bullet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81">
    <w:name w:val="index 8"/>
    <w:basedOn w:val="a"/>
    <w:next w:val="a"/>
    <w:semiHidden/>
    <w:qFormat/>
    <w:pPr>
      <w:widowControl/>
      <w:spacing w:before="100" w:after="200" w:line="276" w:lineRule="auto"/>
      <w:ind w:left="19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8">
    <w:name w:val="E-mail Signature"/>
    <w:basedOn w:val="a"/>
    <w:link w:val="a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a">
    <w:name w:val="List Number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b">
    <w:name w:val="Normal Indent"/>
    <w:basedOn w:val="a"/>
    <w:unhideWhenUsed/>
    <w:qFormat/>
    <w:pPr>
      <w:widowControl/>
      <w:spacing w:before="100" w:after="200" w:line="276" w:lineRule="auto"/>
      <w:ind w:left="720"/>
      <w:contextualSpacing/>
      <w:jc w:val="left"/>
    </w:pPr>
    <w:rPr>
      <w:kern w:val="0"/>
      <w:sz w:val="20"/>
      <w:szCs w:val="20"/>
      <w:lang w:eastAsia="en-US"/>
    </w:rPr>
  </w:style>
  <w:style w:type="paragraph" w:styleId="ac">
    <w:name w:val="caption"/>
    <w:basedOn w:val="a"/>
    <w:next w:val="a"/>
    <w:uiPriority w:val="35"/>
    <w:unhideWhenUsed/>
    <w:qFormat/>
    <w:pPr>
      <w:widowControl/>
      <w:spacing w:before="100" w:after="200" w:line="276" w:lineRule="auto"/>
      <w:jc w:val="left"/>
    </w:pPr>
    <w:rPr>
      <w:b/>
      <w:bCs/>
      <w:color w:val="365F91" w:themeColor="accent1" w:themeShade="BF"/>
      <w:kern w:val="0"/>
      <w:sz w:val="16"/>
      <w:szCs w:val="16"/>
      <w:lang w:eastAsia="en-US"/>
    </w:rPr>
  </w:style>
  <w:style w:type="paragraph" w:styleId="51">
    <w:name w:val="index 5"/>
    <w:basedOn w:val="a"/>
    <w:next w:val="a"/>
    <w:semiHidden/>
    <w:qFormat/>
    <w:pPr>
      <w:widowControl/>
      <w:spacing w:before="100" w:after="200" w:line="276" w:lineRule="auto"/>
      <w:ind w:left="120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d">
    <w:name w:val="List Bullet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e">
    <w:name w:val="envelope address"/>
    <w:basedOn w:val="a"/>
    <w:semiHidden/>
    <w:qFormat/>
    <w:pPr>
      <w:framePr w:w="7920" w:h="1980" w:hRule="exact" w:hSpace="180" w:wrap="auto" w:hAnchor="page" w:xAlign="center" w:yAlign="bottom"/>
      <w:widowControl/>
      <w:spacing w:before="100" w:after="200" w:line="276" w:lineRule="auto"/>
      <w:ind w:left="28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">
    <w:name w:val="Document Map"/>
    <w:basedOn w:val="a"/>
    <w:link w:val="af0"/>
    <w:semiHidden/>
    <w:qFormat/>
    <w:pPr>
      <w:widowControl/>
      <w:shd w:val="clear" w:color="auto" w:fill="000080"/>
      <w:spacing w:before="100" w:after="200" w:line="276" w:lineRule="auto"/>
      <w:jc w:val="left"/>
    </w:pPr>
    <w:rPr>
      <w:rFonts w:ascii="Tahoma" w:eastAsia="宋体" w:hAnsi="Tahoma" w:cs="Tahoma"/>
      <w:kern w:val="0"/>
      <w:sz w:val="20"/>
      <w:szCs w:val="20"/>
      <w:lang w:eastAsia="en-US"/>
    </w:rPr>
  </w:style>
  <w:style w:type="paragraph" w:styleId="af1">
    <w:name w:val="toa heading"/>
    <w:basedOn w:val="a"/>
    <w:next w:val="a"/>
    <w:semiHidden/>
    <w:qFormat/>
    <w:pPr>
      <w:widowControl/>
      <w:spacing w:before="120" w:after="200" w:line="276" w:lineRule="auto"/>
      <w:jc w:val="left"/>
    </w:pPr>
    <w:rPr>
      <w:rFonts w:eastAsia="宋体"/>
      <w:b/>
      <w:bCs/>
      <w:kern w:val="0"/>
      <w:sz w:val="20"/>
      <w:szCs w:val="20"/>
      <w:lang w:eastAsia="en-US"/>
    </w:rPr>
  </w:style>
  <w:style w:type="paragraph" w:styleId="af2">
    <w:name w:val="annotation text"/>
    <w:basedOn w:val="a"/>
    <w:link w:val="af3"/>
    <w:semiHidden/>
    <w:qFormat/>
    <w:pPr>
      <w:widowControl/>
      <w:snapToGrid w:val="0"/>
      <w:spacing w:before="120" w:after="200" w:line="288" w:lineRule="auto"/>
      <w:jc w:val="left"/>
    </w:pPr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styleId="61">
    <w:name w:val="index 6"/>
    <w:basedOn w:val="a"/>
    <w:next w:val="a"/>
    <w:semiHidden/>
    <w:qFormat/>
    <w:pPr>
      <w:widowControl/>
      <w:spacing w:before="100" w:after="200" w:line="276" w:lineRule="auto"/>
      <w:ind w:left="14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4">
    <w:name w:val="Salutation"/>
    <w:basedOn w:val="a"/>
    <w:next w:val="a"/>
    <w:link w:val="af5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2">
    <w:name w:val="Body Text 3"/>
    <w:basedOn w:val="a"/>
    <w:link w:val="33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16"/>
      <w:szCs w:val="16"/>
      <w:lang w:eastAsia="en-US"/>
    </w:rPr>
  </w:style>
  <w:style w:type="paragraph" w:styleId="af6">
    <w:name w:val="Closing"/>
    <w:basedOn w:val="a"/>
    <w:link w:val="af7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34">
    <w:name w:val="List Bullet 3"/>
    <w:basedOn w:val="a"/>
    <w:semiHidden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8">
    <w:name w:val="Body Text"/>
    <w:basedOn w:val="a"/>
    <w:link w:val="af9"/>
    <w:semiHidden/>
    <w:qFormat/>
    <w:pPr>
      <w:widowControl/>
      <w:spacing w:before="100" w:after="12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a">
    <w:name w:val="Body Text Indent"/>
    <w:basedOn w:val="a"/>
    <w:link w:val="afb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5">
    <w:name w:val="List Number 3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2">
    <w:name w:val="List 2"/>
    <w:basedOn w:val="a"/>
    <w:semiHidden/>
    <w:qFormat/>
    <w:pPr>
      <w:widowControl/>
      <w:spacing w:before="100" w:after="200" w:line="276" w:lineRule="auto"/>
      <w:ind w:left="72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c">
    <w:name w:val="List Continue"/>
    <w:basedOn w:val="a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d">
    <w:name w:val="Block Text"/>
    <w:basedOn w:val="a"/>
    <w:semiHidden/>
    <w:qFormat/>
    <w:pPr>
      <w:widowControl/>
      <w:spacing w:before="100" w:after="120" w:line="276" w:lineRule="auto"/>
      <w:ind w:left="1440" w:righ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23">
    <w:name w:val="List Bullet 2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HTML">
    <w:name w:val="HTML Address"/>
    <w:basedOn w:val="a"/>
    <w:link w:val="HTML0"/>
    <w:semiHidden/>
    <w:qFormat/>
    <w:pPr>
      <w:widowControl/>
      <w:spacing w:before="100" w:after="200" w:line="276" w:lineRule="auto"/>
      <w:jc w:val="left"/>
    </w:pPr>
    <w:rPr>
      <w:rFonts w:eastAsia="宋体"/>
      <w:i/>
      <w:iCs/>
      <w:kern w:val="0"/>
      <w:sz w:val="20"/>
      <w:szCs w:val="20"/>
      <w:lang w:eastAsia="en-US"/>
    </w:rPr>
  </w:style>
  <w:style w:type="paragraph" w:styleId="42">
    <w:name w:val="index 4"/>
    <w:basedOn w:val="a"/>
    <w:next w:val="a"/>
    <w:semiHidden/>
    <w:qFormat/>
    <w:pPr>
      <w:widowControl/>
      <w:spacing w:before="100" w:after="200" w:line="276" w:lineRule="auto"/>
      <w:ind w:left="9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TOC5">
    <w:name w:val="toc 5"/>
    <w:basedOn w:val="a"/>
    <w:next w:val="a"/>
    <w:semiHidden/>
    <w:qFormat/>
    <w:pPr>
      <w:widowControl/>
      <w:spacing w:before="100" w:after="200" w:line="276" w:lineRule="auto"/>
      <w:ind w:left="960"/>
      <w:jc w:val="left"/>
    </w:pPr>
    <w:rPr>
      <w:rFonts w:eastAsia="宋体"/>
      <w:kern w:val="0"/>
      <w:sz w:val="20"/>
      <w:szCs w:val="20"/>
      <w:lang w:eastAsia="en-US"/>
    </w:rPr>
  </w:style>
  <w:style w:type="paragraph" w:styleId="TOC3">
    <w:name w:val="toc 3"/>
    <w:basedOn w:val="TOC2"/>
    <w:next w:val="a"/>
    <w:qFormat/>
    <w:pPr>
      <w:ind w:left="2126" w:hanging="992"/>
    </w:pPr>
  </w:style>
  <w:style w:type="paragraph" w:styleId="TOC2">
    <w:name w:val="toc 2"/>
    <w:basedOn w:val="TOC1"/>
    <w:next w:val="a"/>
    <w:uiPriority w:val="39"/>
    <w:qFormat/>
    <w:pPr>
      <w:ind w:left="850"/>
    </w:pPr>
  </w:style>
  <w:style w:type="paragraph" w:styleId="TOC1">
    <w:name w:val="toc 1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425" w:right="454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styleId="afe">
    <w:name w:val="Plain Text"/>
    <w:basedOn w:val="a"/>
    <w:link w:val="aff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52">
    <w:name w:val="List Bullet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3">
    <w:name w:val="List Number 4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8">
    <w:name w:val="toc 8"/>
    <w:basedOn w:val="a"/>
    <w:next w:val="a"/>
    <w:semiHidden/>
    <w:qFormat/>
    <w:pPr>
      <w:widowControl/>
      <w:spacing w:before="100" w:after="200" w:line="276" w:lineRule="auto"/>
      <w:ind w:left="1680"/>
      <w:jc w:val="left"/>
    </w:pPr>
    <w:rPr>
      <w:rFonts w:eastAsia="宋体"/>
      <w:kern w:val="0"/>
      <w:sz w:val="20"/>
      <w:szCs w:val="20"/>
      <w:lang w:eastAsia="en-US"/>
    </w:rPr>
  </w:style>
  <w:style w:type="paragraph" w:styleId="36">
    <w:name w:val="index 3"/>
    <w:basedOn w:val="a"/>
    <w:next w:val="a"/>
    <w:semiHidden/>
    <w:qFormat/>
    <w:pPr>
      <w:widowControl/>
      <w:spacing w:before="100" w:after="200" w:line="276" w:lineRule="auto"/>
      <w:ind w:left="72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0">
    <w:name w:val="Date"/>
    <w:basedOn w:val="a"/>
    <w:next w:val="a"/>
    <w:link w:val="aff1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24">
    <w:name w:val="Body Text Indent 2"/>
    <w:basedOn w:val="a"/>
    <w:link w:val="25"/>
    <w:semiHidden/>
    <w:qFormat/>
    <w:pPr>
      <w:widowControl/>
      <w:spacing w:before="100" w:after="120" w:line="480" w:lineRule="auto"/>
      <w:ind w:left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2">
    <w:name w:val="endnote text"/>
    <w:basedOn w:val="a"/>
    <w:link w:val="aff3"/>
    <w:semiHidden/>
    <w:qFormat/>
    <w:pPr>
      <w:widowControl/>
      <w:spacing w:before="80" w:after="60" w:line="276" w:lineRule="auto"/>
      <w:ind w:left="567" w:hanging="567"/>
      <w:jc w:val="left"/>
    </w:pPr>
    <w:rPr>
      <w:rFonts w:eastAsia="宋体"/>
      <w:kern w:val="0"/>
      <w:sz w:val="20"/>
      <w:szCs w:val="20"/>
      <w:lang w:eastAsia="en-US"/>
    </w:rPr>
  </w:style>
  <w:style w:type="paragraph" w:styleId="53">
    <w:name w:val="List Continue 5"/>
    <w:basedOn w:val="a"/>
    <w:semiHidden/>
    <w:qFormat/>
    <w:pPr>
      <w:widowControl/>
      <w:spacing w:before="100" w:after="120" w:line="276" w:lineRule="auto"/>
      <w:ind w:left="1800"/>
      <w:jc w:val="left"/>
    </w:pPr>
    <w:rPr>
      <w:rFonts w:eastAsia="宋体"/>
      <w:kern w:val="0"/>
      <w:sz w:val="20"/>
      <w:szCs w:val="20"/>
      <w:lang w:eastAsia="en-US"/>
    </w:rPr>
  </w:style>
  <w:style w:type="paragraph" w:styleId="aff4">
    <w:name w:val="Balloon Text"/>
    <w:basedOn w:val="a"/>
    <w:link w:val="aff5"/>
    <w:uiPriority w:val="99"/>
    <w:semiHidden/>
    <w:unhideWhenUsed/>
    <w:qFormat/>
    <w:rPr>
      <w:rFonts w:ascii="Heiti SC Light" w:eastAsia="Heiti SC Light"/>
      <w:sz w:val="18"/>
      <w:szCs w:val="18"/>
    </w:rPr>
  </w:style>
  <w:style w:type="paragraph" w:styleId="aff6">
    <w:name w:val="footer"/>
    <w:basedOn w:val="a"/>
    <w:link w:val="aff7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ff8">
    <w:name w:val="envelope return"/>
    <w:basedOn w:val="a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aff9">
    <w:name w:val="header"/>
    <w:basedOn w:val="a"/>
    <w:next w:val="a"/>
    <w:link w:val="affa"/>
    <w:unhideWhenUsed/>
    <w:qFormat/>
    <w:pPr>
      <w:tabs>
        <w:tab w:val="center" w:pos="4153"/>
        <w:tab w:val="right" w:pos="8306"/>
      </w:tabs>
      <w:snapToGrid w:val="0"/>
      <w:spacing w:line="100" w:lineRule="exact"/>
      <w:jc w:val="left"/>
    </w:pPr>
    <w:rPr>
      <w:color w:val="000000" w:themeColor="text1"/>
      <w:sz w:val="18"/>
      <w:szCs w:val="18"/>
    </w:rPr>
  </w:style>
  <w:style w:type="paragraph" w:styleId="affb">
    <w:name w:val="Signature"/>
    <w:basedOn w:val="a"/>
    <w:link w:val="affc"/>
    <w:semiHidden/>
    <w:qFormat/>
    <w:pPr>
      <w:widowControl/>
      <w:spacing w:before="100" w:after="200" w:line="276" w:lineRule="auto"/>
      <w:ind w:left="4320"/>
      <w:jc w:val="left"/>
    </w:pPr>
    <w:rPr>
      <w:rFonts w:eastAsia="宋体"/>
      <w:kern w:val="0"/>
      <w:sz w:val="20"/>
      <w:szCs w:val="20"/>
      <w:lang w:eastAsia="en-US"/>
    </w:rPr>
  </w:style>
  <w:style w:type="paragraph" w:styleId="44">
    <w:name w:val="List Continue 4"/>
    <w:basedOn w:val="a"/>
    <w:semiHidden/>
    <w:qFormat/>
    <w:pPr>
      <w:widowControl/>
      <w:spacing w:before="100" w:after="120" w:line="276" w:lineRule="auto"/>
      <w:ind w:left="1440"/>
      <w:jc w:val="left"/>
    </w:pPr>
    <w:rPr>
      <w:rFonts w:eastAsia="宋体"/>
      <w:kern w:val="0"/>
      <w:sz w:val="20"/>
      <w:szCs w:val="20"/>
      <w:lang w:eastAsia="en-US"/>
    </w:rPr>
  </w:style>
  <w:style w:type="paragraph" w:styleId="TOC4">
    <w:name w:val="toc 4"/>
    <w:basedOn w:val="a"/>
    <w:next w:val="a"/>
    <w:semiHidden/>
    <w:qFormat/>
    <w:pPr>
      <w:widowControl/>
      <w:spacing w:before="100" w:after="20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d">
    <w:name w:val="index heading"/>
    <w:basedOn w:val="a"/>
    <w:next w:val="11"/>
    <w:semiHidden/>
    <w:qFormat/>
    <w:pPr>
      <w:widowControl/>
      <w:spacing w:before="100" w:after="200" w:line="276" w:lineRule="auto"/>
      <w:jc w:val="left"/>
    </w:pPr>
    <w:rPr>
      <w:rFonts w:ascii="Arial" w:eastAsia="宋体" w:hAnsi="Arial" w:cs="Arial"/>
      <w:b/>
      <w:bCs/>
      <w:kern w:val="0"/>
      <w:sz w:val="20"/>
      <w:szCs w:val="20"/>
      <w:lang w:eastAsia="en-US"/>
    </w:rPr>
  </w:style>
  <w:style w:type="paragraph" w:styleId="11">
    <w:name w:val="index 1"/>
    <w:basedOn w:val="a"/>
    <w:next w:val="a"/>
    <w:semiHidden/>
    <w:qFormat/>
    <w:pPr>
      <w:widowControl/>
      <w:spacing w:before="100" w:after="200" w:line="276" w:lineRule="auto"/>
      <w:ind w:left="24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e">
    <w:name w:val="Subtitle"/>
    <w:basedOn w:val="a"/>
    <w:next w:val="a"/>
    <w:link w:val="afff"/>
    <w:uiPriority w:val="11"/>
    <w:qFormat/>
    <w:pPr>
      <w:widowControl/>
      <w:spacing w:after="500"/>
      <w:jc w:val="left"/>
    </w:pPr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paragraph" w:styleId="54">
    <w:name w:val="List Number 5"/>
    <w:basedOn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afff0">
    <w:name w:val="List"/>
    <w:basedOn w:val="a"/>
    <w:semiHidden/>
    <w:qFormat/>
    <w:pPr>
      <w:widowControl/>
      <w:spacing w:before="100" w:after="200" w:line="276" w:lineRule="auto"/>
      <w:ind w:left="36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afff1">
    <w:name w:val="footnote text"/>
    <w:basedOn w:val="a"/>
    <w:link w:val="afff2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6">
    <w:name w:val="toc 6"/>
    <w:basedOn w:val="a"/>
    <w:next w:val="a"/>
    <w:uiPriority w:val="39"/>
    <w:qFormat/>
    <w:pPr>
      <w:widowControl/>
      <w:tabs>
        <w:tab w:val="right" w:leader="dot" w:pos="9061"/>
      </w:tabs>
      <w:spacing w:before="100" w:after="72" w:line="276" w:lineRule="auto"/>
      <w:ind w:left="2126" w:right="454" w:hanging="2126"/>
      <w:jc w:val="left"/>
    </w:pPr>
    <w:rPr>
      <w:rFonts w:eastAsia="宋体"/>
      <w:kern w:val="0"/>
      <w:sz w:val="20"/>
      <w:szCs w:val="20"/>
      <w:lang w:eastAsia="en-US"/>
    </w:rPr>
  </w:style>
  <w:style w:type="paragraph" w:styleId="55">
    <w:name w:val="List 5"/>
    <w:basedOn w:val="a"/>
    <w:semiHidden/>
    <w:qFormat/>
    <w:pPr>
      <w:widowControl/>
      <w:spacing w:before="100" w:after="200" w:line="276" w:lineRule="auto"/>
      <w:ind w:left="180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37">
    <w:name w:val="Body Text Indent 3"/>
    <w:basedOn w:val="a"/>
    <w:link w:val="38"/>
    <w:semiHidden/>
    <w:qFormat/>
    <w:pPr>
      <w:widowControl/>
      <w:spacing w:before="100" w:after="120" w:line="276" w:lineRule="auto"/>
      <w:ind w:left="360"/>
      <w:jc w:val="left"/>
    </w:pPr>
    <w:rPr>
      <w:rFonts w:eastAsia="宋体"/>
      <w:kern w:val="0"/>
      <w:sz w:val="16"/>
      <w:szCs w:val="16"/>
      <w:lang w:eastAsia="en-US"/>
    </w:rPr>
  </w:style>
  <w:style w:type="paragraph" w:styleId="71">
    <w:name w:val="index 7"/>
    <w:basedOn w:val="a"/>
    <w:next w:val="a"/>
    <w:semiHidden/>
    <w:qFormat/>
    <w:pPr>
      <w:widowControl/>
      <w:spacing w:before="100" w:after="200" w:line="276" w:lineRule="auto"/>
      <w:ind w:left="16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91">
    <w:name w:val="index 9"/>
    <w:basedOn w:val="a"/>
    <w:next w:val="a"/>
    <w:semiHidden/>
    <w:qFormat/>
    <w:pPr>
      <w:widowControl/>
      <w:spacing w:before="100" w:after="200" w:line="276" w:lineRule="auto"/>
      <w:ind w:left="216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3">
    <w:name w:val="table of figures"/>
    <w:basedOn w:val="a"/>
    <w:next w:val="a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TOC9">
    <w:name w:val="toc 9"/>
    <w:basedOn w:val="a"/>
    <w:next w:val="a"/>
    <w:semiHidden/>
    <w:qFormat/>
    <w:pPr>
      <w:widowControl/>
      <w:spacing w:before="100" w:after="200" w:line="276" w:lineRule="auto"/>
      <w:ind w:left="1920"/>
      <w:jc w:val="left"/>
    </w:pPr>
    <w:rPr>
      <w:rFonts w:eastAsia="宋体"/>
      <w:kern w:val="0"/>
      <w:sz w:val="20"/>
      <w:szCs w:val="20"/>
      <w:lang w:eastAsia="en-US"/>
    </w:rPr>
  </w:style>
  <w:style w:type="paragraph" w:styleId="26">
    <w:name w:val="Body Text 2"/>
    <w:basedOn w:val="a"/>
    <w:link w:val="27"/>
    <w:semiHidden/>
    <w:qFormat/>
    <w:pPr>
      <w:widowControl/>
      <w:spacing w:before="100" w:after="120" w:line="480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45">
    <w:name w:val="List 4"/>
    <w:basedOn w:val="a"/>
    <w:semiHidden/>
    <w:qFormat/>
    <w:pPr>
      <w:widowControl/>
      <w:spacing w:before="100" w:after="200" w:line="276" w:lineRule="auto"/>
      <w:ind w:left="1440" w:hanging="360"/>
      <w:jc w:val="left"/>
    </w:pPr>
    <w:rPr>
      <w:rFonts w:eastAsia="宋体"/>
      <w:kern w:val="0"/>
      <w:sz w:val="20"/>
      <w:szCs w:val="20"/>
      <w:lang w:eastAsia="en-US"/>
    </w:rPr>
  </w:style>
  <w:style w:type="paragraph" w:styleId="28">
    <w:name w:val="List Continue 2"/>
    <w:basedOn w:val="a"/>
    <w:semiHidden/>
    <w:qFormat/>
    <w:pPr>
      <w:widowControl/>
      <w:spacing w:before="100" w:after="120" w:line="276" w:lineRule="auto"/>
      <w:ind w:left="720"/>
      <w:jc w:val="left"/>
    </w:pPr>
    <w:rPr>
      <w:rFonts w:eastAsia="宋体"/>
      <w:kern w:val="0"/>
      <w:sz w:val="20"/>
      <w:szCs w:val="20"/>
      <w:lang w:eastAsia="en-US"/>
    </w:rPr>
  </w:style>
  <w:style w:type="paragraph" w:styleId="afff4">
    <w:name w:val="Message Header"/>
    <w:basedOn w:val="a"/>
    <w:link w:val="afff5"/>
    <w:semiHidden/>
    <w:qFormat/>
    <w:pPr>
      <w:widowControl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100" w:after="200" w:line="276" w:lineRule="auto"/>
      <w:ind w:left="1080" w:hanging="1080"/>
      <w:jc w:val="left"/>
    </w:pPr>
    <w:rPr>
      <w:rFonts w:ascii="Arial" w:eastAsia="宋体" w:hAnsi="Arial" w:cs="Arial"/>
      <w:kern w:val="0"/>
      <w:sz w:val="20"/>
      <w:szCs w:val="20"/>
      <w:lang w:eastAsia="en-US"/>
    </w:rPr>
  </w:style>
  <w:style w:type="paragraph" w:styleId="HTML1">
    <w:name w:val="HTML Preformatted"/>
    <w:basedOn w:val="a"/>
    <w:link w:val="HTML2"/>
    <w:semiHidden/>
    <w:qFormat/>
    <w:pPr>
      <w:widowControl/>
      <w:spacing w:before="100" w:after="200" w:line="276" w:lineRule="auto"/>
      <w:jc w:val="left"/>
    </w:pPr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styleId="afff6">
    <w:name w:val="Normal (Web)"/>
    <w:basedOn w:val="a"/>
    <w:uiPriority w:val="99"/>
    <w:semiHidden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styleId="39">
    <w:name w:val="List Continue 3"/>
    <w:basedOn w:val="a"/>
    <w:semiHidden/>
    <w:qFormat/>
    <w:pPr>
      <w:widowControl/>
      <w:spacing w:before="100" w:after="120" w:line="276" w:lineRule="auto"/>
      <w:ind w:left="1080"/>
      <w:jc w:val="left"/>
    </w:pPr>
    <w:rPr>
      <w:rFonts w:eastAsia="宋体"/>
      <w:kern w:val="0"/>
      <w:sz w:val="20"/>
      <w:szCs w:val="20"/>
      <w:lang w:eastAsia="en-US"/>
    </w:rPr>
  </w:style>
  <w:style w:type="paragraph" w:styleId="29">
    <w:name w:val="index 2"/>
    <w:basedOn w:val="a"/>
    <w:next w:val="a"/>
    <w:semiHidden/>
    <w:qFormat/>
    <w:pPr>
      <w:widowControl/>
      <w:spacing w:before="100" w:after="200" w:line="276" w:lineRule="auto"/>
      <w:ind w:left="480" w:hanging="240"/>
      <w:jc w:val="left"/>
    </w:pPr>
    <w:rPr>
      <w:rFonts w:eastAsia="宋体"/>
      <w:kern w:val="0"/>
      <w:sz w:val="20"/>
      <w:szCs w:val="20"/>
      <w:lang w:eastAsia="en-US"/>
    </w:rPr>
  </w:style>
  <w:style w:type="paragraph" w:styleId="afff7">
    <w:name w:val="Title"/>
    <w:basedOn w:val="a"/>
    <w:next w:val="a"/>
    <w:link w:val="afff8"/>
    <w:uiPriority w:val="10"/>
    <w:qFormat/>
    <w:pPr>
      <w:widowControl/>
      <w:spacing w:line="276" w:lineRule="auto"/>
      <w:jc w:val="left"/>
    </w:pPr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paragraph" w:styleId="afff9">
    <w:name w:val="annotation subject"/>
    <w:basedOn w:val="af2"/>
    <w:next w:val="af2"/>
    <w:link w:val="afffa"/>
    <w:uiPriority w:val="99"/>
    <w:semiHidden/>
    <w:unhideWhenUsed/>
    <w:qFormat/>
    <w:rPr>
      <w:b/>
      <w:bCs/>
    </w:rPr>
  </w:style>
  <w:style w:type="paragraph" w:styleId="afffb">
    <w:name w:val="Body Text First Indent"/>
    <w:basedOn w:val="af8"/>
    <w:link w:val="afffc"/>
    <w:semiHidden/>
    <w:qFormat/>
    <w:pPr>
      <w:ind w:firstLine="210"/>
    </w:pPr>
  </w:style>
  <w:style w:type="paragraph" w:styleId="2a">
    <w:name w:val="Body Text First Indent 2"/>
    <w:basedOn w:val="afa"/>
    <w:link w:val="2b"/>
    <w:semiHidden/>
    <w:qFormat/>
    <w:pPr>
      <w:ind w:firstLine="210"/>
    </w:pPr>
  </w:style>
  <w:style w:type="table" w:styleId="afffd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fe">
    <w:name w:val="Table Theme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1"/>
    <w:semiHidden/>
    <w:qFormat/>
    <w:pPr>
      <w:spacing w:before="100"/>
    </w:pPr>
    <w:rPr>
      <w:rFonts w:ascii="Times New Roman" w:eastAsia="宋体" w:hAnsi="Times New Roman" w:cs="Times New Roman"/>
      <w:color w:val="FFFFFF"/>
      <w:lang w:eastAsia="en-US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2c">
    <w:name w:val="Table Colorful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3a">
    <w:name w:val="Table Colorful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affff">
    <w:name w:val="Table Elegant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3">
    <w:name w:val="Table Classic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d">
    <w:name w:val="Table Classic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3b">
    <w:name w:val="Table Classic 3"/>
    <w:basedOn w:val="a1"/>
    <w:semiHidden/>
    <w:qFormat/>
    <w:pPr>
      <w:spacing w:before="100"/>
    </w:pPr>
    <w:rPr>
      <w:rFonts w:ascii="Times New Roman" w:eastAsia="宋体" w:hAnsi="Times New Roman" w:cs="Times New Roman"/>
      <w:color w:val="000080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46">
    <w:name w:val="Table Classic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14">
    <w:name w:val="Table Simp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2e">
    <w:name w:val="Table Simp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3c">
    <w:name w:val="Table Simple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">
    <w:name w:val="Table Subtle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6">
    <w:name w:val="Table 3D effects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2f0">
    <w:name w:val="Table 3D effects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d">
    <w:name w:val="Table 3D effects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17">
    <w:name w:val="Table List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1">
    <w:name w:val="Table List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e">
    <w:name w:val="Table List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47">
    <w:name w:val="Table List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56">
    <w:name w:val="Table List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62">
    <w:name w:val="Table List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table" w:styleId="affff0">
    <w:name w:val="Table Contemporary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2f2">
    <w:name w:val="Table Columns 2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">
    <w:name w:val="Table Columns 3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48">
    <w:name w:val="Table Columns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7">
    <w:name w:val="Table Columns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2f3">
    <w:name w:val="Table Grid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3f0">
    <w:name w:val="Table Grid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49">
    <w:name w:val="Table Grid 4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58">
    <w:name w:val="Table Grid 5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1"/>
    <w:semiHidden/>
    <w:qFormat/>
    <w:pPr>
      <w:spacing w:before="100"/>
    </w:pPr>
    <w:rPr>
      <w:rFonts w:ascii="Times New Roman" w:eastAsia="宋体" w:hAnsi="Times New Roman" w:cs="Times New Roman"/>
      <w:b/>
      <w:bCs/>
      <w:lang w:eastAsia="en-US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1a">
    <w:name w:val="Table Web 1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2f4">
    <w:name w:val="Table Web 2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3f1">
    <w:name w:val="Table Web 3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affff1">
    <w:name w:val="Table Professional"/>
    <w:basedOn w:val="a1"/>
    <w:semiHidden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-1">
    <w:name w:val="Light Shading Accent 1"/>
    <w:basedOn w:val="a1"/>
    <w:uiPriority w:val="60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rFonts w:ascii="思源黑体" w:hAnsi="思源黑体"/>
        <w:b w:val="0"/>
        <w:bCs/>
        <w:i w:val="0"/>
        <w:strike w:val="0"/>
        <w:dstrike w:val="0"/>
        <w:sz w:val="24"/>
        <w:vertAlign w:val="baseline"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943634" w:themeColor="accent2" w:themeShade="BF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1"/>
    <w:uiPriority w:val="60"/>
    <w:qFormat/>
    <w:pPr>
      <w:spacing w:before="100"/>
    </w:pPr>
    <w:rPr>
      <w:color w:val="76923C" w:themeColor="accent3" w:themeShade="BF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1"/>
    <w:uiPriority w:val="60"/>
    <w:qFormat/>
    <w:pPr>
      <w:spacing w:before="100"/>
    </w:pPr>
    <w:rPr>
      <w:color w:val="5F497A" w:themeColor="accent4" w:themeShade="BF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1849B" w:themeColor="accent5" w:themeShade="BF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1"/>
    <w:uiPriority w:val="60"/>
    <w:qFormat/>
    <w:pPr>
      <w:spacing w:before="100"/>
    </w:pPr>
    <w:rPr>
      <w:color w:val="E36C0A" w:themeColor="accent6" w:themeShade="BF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-10">
    <w:name w:val="Light List Accent 1"/>
    <w:basedOn w:val="a1"/>
    <w:uiPriority w:val="61"/>
    <w:qFormat/>
    <w:pPr>
      <w:spacing w:before="100"/>
    </w:pPr>
    <w:rPr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-21">
    <w:name w:val="Light Grid Accent 2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auto"/>
        </w:tcBorders>
      </w:tcPr>
    </w:tblStylePr>
  </w:style>
  <w:style w:type="table" w:styleId="-31">
    <w:name w:val="Light Grid Accent 3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auto"/>
        </w:tcBorders>
      </w:tcPr>
    </w:tblStylePr>
  </w:style>
  <w:style w:type="table" w:styleId="-41">
    <w:name w:val="Light Grid Accent 4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auto"/>
        </w:tcBorders>
      </w:tcPr>
    </w:tblStylePr>
  </w:style>
  <w:style w:type="table" w:styleId="-51">
    <w:name w:val="Light Grid Accent 5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auto"/>
        </w:tcBorders>
      </w:tcPr>
    </w:tblStylePr>
  </w:style>
  <w:style w:type="table" w:styleId="-61">
    <w:name w:val="Light Grid Accent 6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auto"/>
        </w:tcBorders>
      </w:tcPr>
    </w:tblStylePr>
  </w:style>
  <w:style w:type="table" w:styleId="1-2">
    <w:name w:val="Medium Shading 1 Accent 2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-2">
    <w:name w:val="Medium Shading 2 Accent 2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-20">
    <w:name w:val="Medium List 1 Accent 2"/>
    <w:basedOn w:val="a1"/>
    <w:uiPriority w:val="65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-1">
    <w:name w:val="Medium List 2 Accent 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-1">
    <w:name w:val="Medium Grid 1 Accent 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-10">
    <w:name w:val="Medium Grid 2 Accent 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-1">
    <w:name w:val="Medium Grid 3 Accent 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BCAA2" w:themeFill="accent6" w:themeFillTint="7F"/>
      </w:tcPr>
    </w:tblStylePr>
  </w:style>
  <w:style w:type="table" w:styleId="-11">
    <w:name w:val="Dark List Accent 1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1"/>
    <w:uiPriority w:val="70"/>
    <w:qFormat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-12">
    <w:name w:val="Colorful Shading Accent 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1"/>
    <w:uiPriority w:val="71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List Accent 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1"/>
    <w:uiPriority w:val="72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-14">
    <w:name w:val="Colorful Grid Accent 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1"/>
    <w:uiPriority w:val="73"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ff2">
    <w:name w:val="Strong"/>
    <w:uiPriority w:val="22"/>
    <w:qFormat/>
    <w:rPr>
      <w:b/>
      <w:bCs/>
    </w:rPr>
  </w:style>
  <w:style w:type="character" w:styleId="affff3">
    <w:name w:val="endnote reference"/>
    <w:semiHidden/>
    <w:qFormat/>
    <w:rPr>
      <w:vertAlign w:val="baseline"/>
    </w:rPr>
  </w:style>
  <w:style w:type="character" w:styleId="affff4">
    <w:name w:val="page number"/>
    <w:basedOn w:val="a0"/>
    <w:semiHidden/>
  </w:style>
  <w:style w:type="character" w:styleId="affff5">
    <w:name w:val="FollowedHyperlink"/>
    <w:basedOn w:val="a0"/>
    <w:uiPriority w:val="99"/>
    <w:semiHidden/>
    <w:unhideWhenUsed/>
    <w:qFormat/>
    <w:rPr>
      <w:color w:val="800080" w:themeColor="followedHyperlink"/>
      <w:u w:val="single"/>
    </w:rPr>
  </w:style>
  <w:style w:type="character" w:styleId="affff6">
    <w:name w:val="Emphasis"/>
    <w:uiPriority w:val="20"/>
    <w:qFormat/>
    <w:rPr>
      <w:caps/>
      <w:color w:val="244061" w:themeColor="accent1" w:themeShade="80"/>
      <w:spacing w:val="5"/>
    </w:rPr>
  </w:style>
  <w:style w:type="character" w:styleId="affff7">
    <w:name w:val="line number"/>
    <w:basedOn w:val="a0"/>
    <w:semiHidden/>
    <w:qFormat/>
  </w:style>
  <w:style w:type="character" w:styleId="HTML3">
    <w:name w:val="HTML Definition"/>
    <w:semiHidden/>
    <w:qFormat/>
    <w:rPr>
      <w:i/>
      <w:iCs/>
    </w:rPr>
  </w:style>
  <w:style w:type="character" w:styleId="HTML4">
    <w:name w:val="HTML Typewriter"/>
    <w:semiHidden/>
    <w:qFormat/>
    <w:rPr>
      <w:rFonts w:ascii="Courier New" w:hAnsi="Courier New" w:cs="Courier New"/>
      <w:sz w:val="20"/>
      <w:szCs w:val="20"/>
    </w:rPr>
  </w:style>
  <w:style w:type="character" w:styleId="HTML5">
    <w:name w:val="HTML Acronym"/>
    <w:basedOn w:val="a0"/>
    <w:semiHidden/>
    <w:qFormat/>
  </w:style>
  <w:style w:type="character" w:styleId="HTML6">
    <w:name w:val="HTML Variable"/>
    <w:semiHidden/>
    <w:qFormat/>
    <w:rPr>
      <w:i/>
      <w:iCs/>
    </w:rPr>
  </w:style>
  <w:style w:type="character" w:styleId="affff8">
    <w:name w:val="Hyperlink"/>
    <w:basedOn w:val="a0"/>
    <w:uiPriority w:val="99"/>
    <w:unhideWhenUsed/>
    <w:qFormat/>
    <w:rPr>
      <w:color w:val="0000FF" w:themeColor="hyperlink"/>
      <w:u w:val="single"/>
    </w:rPr>
  </w:style>
  <w:style w:type="character" w:styleId="HTML7">
    <w:name w:val="HTML Code"/>
    <w:semiHidden/>
    <w:qFormat/>
    <w:rPr>
      <w:rFonts w:ascii="Courier New" w:hAnsi="Courier New" w:cs="Courier New"/>
      <w:sz w:val="20"/>
      <w:szCs w:val="20"/>
    </w:rPr>
  </w:style>
  <w:style w:type="character" w:styleId="affff9">
    <w:name w:val="annotation reference"/>
    <w:uiPriority w:val="99"/>
    <w:semiHidden/>
    <w:qFormat/>
    <w:rPr>
      <w:sz w:val="16"/>
      <w:szCs w:val="16"/>
    </w:rPr>
  </w:style>
  <w:style w:type="character" w:styleId="HTML8">
    <w:name w:val="HTML Cite"/>
    <w:semiHidden/>
    <w:qFormat/>
    <w:rPr>
      <w:i/>
      <w:iCs/>
    </w:rPr>
  </w:style>
  <w:style w:type="character" w:styleId="affffa">
    <w:name w:val="footnote reference"/>
    <w:semiHidden/>
    <w:qFormat/>
    <w:rPr>
      <w:vertAlign w:val="superscript"/>
    </w:rPr>
  </w:style>
  <w:style w:type="character" w:styleId="HTML9">
    <w:name w:val="HTML Keyboard"/>
    <w:semiHidden/>
    <w:qFormat/>
    <w:rPr>
      <w:rFonts w:ascii="Courier New" w:hAnsi="Courier New" w:cs="Courier New"/>
      <w:sz w:val="20"/>
      <w:szCs w:val="20"/>
    </w:rPr>
  </w:style>
  <w:style w:type="character" w:styleId="HTMLa">
    <w:name w:val="HTML Sample"/>
    <w:semiHidden/>
    <w:qFormat/>
    <w:rPr>
      <w:rFonts w:ascii="Courier New" w:hAnsi="Courier New" w:cs="Courier New"/>
    </w:rPr>
  </w:style>
  <w:style w:type="character" w:customStyle="1" w:styleId="aff5">
    <w:name w:val="批注框文本 字符"/>
    <w:basedOn w:val="a0"/>
    <w:link w:val="aff4"/>
    <w:uiPriority w:val="99"/>
    <w:semiHidden/>
    <w:rPr>
      <w:rFonts w:ascii="Heiti SC Light" w:eastAsia="Heiti SC Light"/>
      <w:sz w:val="18"/>
      <w:szCs w:val="18"/>
    </w:rPr>
  </w:style>
  <w:style w:type="character" w:customStyle="1" w:styleId="affa">
    <w:name w:val="页眉 字符"/>
    <w:basedOn w:val="a0"/>
    <w:link w:val="aff9"/>
    <w:qFormat/>
    <w:rPr>
      <w:color w:val="000000" w:themeColor="text1"/>
      <w:sz w:val="18"/>
      <w:szCs w:val="18"/>
    </w:rPr>
  </w:style>
  <w:style w:type="character" w:customStyle="1" w:styleId="aff7">
    <w:name w:val="页脚 字符"/>
    <w:basedOn w:val="a0"/>
    <w:link w:val="aff6"/>
    <w:uiPriority w:val="99"/>
    <w:qFormat/>
    <w:rPr>
      <w:sz w:val="18"/>
      <w:szCs w:val="18"/>
    </w:rPr>
  </w:style>
  <w:style w:type="paragraph" w:customStyle="1" w:styleId="NT">
    <w:name w:val="NT"/>
    <w:basedOn w:val="a"/>
    <w:link w:val="NT0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NT0">
    <w:name w:val="NT 字符"/>
    <w:basedOn w:val="a0"/>
    <w:link w:val="NT"/>
    <w:rPr>
      <w:rFonts w:ascii="Times New Roman" w:eastAsia="楷体" w:hAnsi="Times New Roman"/>
      <w:color w:val="000000" w:themeColor="text1"/>
      <w:kern w:val="0"/>
      <w:sz w:val="21"/>
      <w:szCs w:val="21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微软雅黑" w:hAnsi="Times New Roman" w:cs="Times New Roman"/>
      <w:b/>
      <w:caps/>
      <w:smallCaps/>
      <w:color w:val="FFFFFF" w:themeColor="background1"/>
      <w:spacing w:val="15"/>
      <w:kern w:val="0"/>
      <w:sz w:val="28"/>
      <w:szCs w:val="28"/>
      <w:shd w:val="clear" w:color="auto" w:fill="4F81BD" w:themeFill="accent1"/>
    </w:rPr>
  </w:style>
  <w:style w:type="character" w:customStyle="1" w:styleId="20">
    <w:name w:val="标题 2 字符"/>
    <w:basedOn w:val="a0"/>
    <w:link w:val="2"/>
    <w:uiPriority w:val="9"/>
    <w:rPr>
      <w:rFonts w:ascii="Times New Roman" w:hAnsi="Times New Roman" w:cs="Times New Roman"/>
      <w:b/>
      <w:caps/>
      <w:spacing w:val="15"/>
      <w:kern w:val="0"/>
      <w:sz w:val="20"/>
      <w:szCs w:val="20"/>
      <w:shd w:val="clear" w:color="auto" w:fill="DBE5F1" w:themeFill="accent1" w:themeFillTint="33"/>
    </w:rPr>
  </w:style>
  <w:style w:type="character" w:customStyle="1" w:styleId="30">
    <w:name w:val="标题 3 字符"/>
    <w:basedOn w:val="a0"/>
    <w:link w:val="3"/>
    <w:uiPriority w:val="9"/>
    <w:qFormat/>
    <w:rPr>
      <w:rFonts w:ascii="Times New Roman" w:eastAsia="黑体" w:hAnsi="Times New Roman" w:cs="Times New Roman"/>
      <w:caps/>
      <w:color w:val="244061" w:themeColor="accent1" w:themeShade="80"/>
      <w:spacing w:val="15"/>
      <w:kern w:val="0"/>
      <w:sz w:val="21"/>
      <w:szCs w:val="21"/>
    </w:rPr>
  </w:style>
  <w:style w:type="character" w:customStyle="1" w:styleId="40">
    <w:name w:val="标题 4 字符"/>
    <w:basedOn w:val="a0"/>
    <w:link w:val="4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50">
    <w:name w:val="标题 5 字符"/>
    <w:basedOn w:val="a0"/>
    <w:link w:val="5"/>
    <w:uiPriority w:val="9"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60">
    <w:name w:val="标题 6 字符"/>
    <w:basedOn w:val="a0"/>
    <w:link w:val="6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70">
    <w:name w:val="标题 7 字符"/>
    <w:basedOn w:val="a0"/>
    <w:link w:val="7"/>
    <w:uiPriority w:val="9"/>
    <w:qFormat/>
    <w:rPr>
      <w:caps/>
      <w:color w:val="365F91" w:themeColor="accent1" w:themeShade="BF"/>
      <w:spacing w:val="10"/>
      <w:kern w:val="0"/>
      <w:sz w:val="20"/>
      <w:szCs w:val="20"/>
      <w:lang w:eastAsia="en-US"/>
    </w:rPr>
  </w:style>
  <w:style w:type="character" w:customStyle="1" w:styleId="80">
    <w:name w:val="标题 8 字符"/>
    <w:basedOn w:val="a0"/>
    <w:link w:val="8"/>
    <w:uiPriority w:val="9"/>
    <w:rPr>
      <w:caps/>
      <w:spacing w:val="10"/>
      <w:kern w:val="0"/>
      <w:sz w:val="18"/>
      <w:szCs w:val="18"/>
      <w:lang w:eastAsia="en-US"/>
    </w:rPr>
  </w:style>
  <w:style w:type="character" w:customStyle="1" w:styleId="90">
    <w:name w:val="标题 9 字符"/>
    <w:basedOn w:val="a0"/>
    <w:link w:val="9"/>
    <w:uiPriority w:val="9"/>
    <w:qFormat/>
    <w:rPr>
      <w:i/>
      <w:iCs/>
      <w:caps/>
      <w:spacing w:val="10"/>
      <w:kern w:val="0"/>
      <w:sz w:val="18"/>
      <w:szCs w:val="18"/>
      <w:lang w:eastAsia="en-US"/>
    </w:rPr>
  </w:style>
  <w:style w:type="character" w:customStyle="1" w:styleId="afff8">
    <w:name w:val="标题 字符"/>
    <w:basedOn w:val="a0"/>
    <w:link w:val="afff7"/>
    <w:uiPriority w:val="10"/>
    <w:qFormat/>
    <w:rPr>
      <w:rFonts w:asciiTheme="majorHAnsi" w:eastAsiaTheme="majorEastAsia" w:hAnsiTheme="majorHAnsi" w:cstheme="majorBidi"/>
      <w:caps/>
      <w:color w:val="4F81BD" w:themeColor="accent1"/>
      <w:spacing w:val="10"/>
      <w:kern w:val="0"/>
      <w:sz w:val="52"/>
      <w:szCs w:val="52"/>
      <w:lang w:eastAsia="en-US"/>
    </w:rPr>
  </w:style>
  <w:style w:type="character" w:customStyle="1" w:styleId="afff">
    <w:name w:val="副标题 字符"/>
    <w:basedOn w:val="a0"/>
    <w:link w:val="affe"/>
    <w:uiPriority w:val="11"/>
    <w:qFormat/>
    <w:rPr>
      <w:caps/>
      <w:color w:val="595959" w:themeColor="text1" w:themeTint="A6"/>
      <w:spacing w:val="10"/>
      <w:kern w:val="0"/>
      <w:sz w:val="21"/>
      <w:szCs w:val="21"/>
      <w:lang w:eastAsia="en-US"/>
    </w:rPr>
  </w:style>
  <w:style w:type="character" w:customStyle="1" w:styleId="1b">
    <w:name w:val="书籍标题1"/>
    <w:uiPriority w:val="33"/>
    <w:qFormat/>
    <w:rPr>
      <w:b/>
      <w:bCs/>
      <w:i/>
      <w:iCs/>
      <w:spacing w:val="0"/>
    </w:rPr>
  </w:style>
  <w:style w:type="character" w:customStyle="1" w:styleId="1c">
    <w:name w:val="明显强调1"/>
    <w:uiPriority w:val="21"/>
    <w:qFormat/>
    <w:rPr>
      <w:b/>
      <w:bCs/>
      <w:caps/>
      <w:color w:val="244061" w:themeColor="accent1" w:themeShade="80"/>
      <w:spacing w:val="10"/>
    </w:rPr>
  </w:style>
  <w:style w:type="paragraph" w:styleId="affffb">
    <w:name w:val="Quote"/>
    <w:basedOn w:val="a"/>
    <w:next w:val="a"/>
    <w:link w:val="affffc"/>
    <w:uiPriority w:val="29"/>
    <w:qFormat/>
    <w:pPr>
      <w:widowControl/>
      <w:spacing w:before="100" w:after="200" w:line="276" w:lineRule="auto"/>
      <w:jc w:val="left"/>
    </w:pPr>
    <w:rPr>
      <w:i/>
      <w:iCs/>
      <w:kern w:val="0"/>
      <w:lang w:eastAsia="en-US"/>
    </w:rPr>
  </w:style>
  <w:style w:type="character" w:customStyle="1" w:styleId="affffc">
    <w:name w:val="引用 字符"/>
    <w:basedOn w:val="a0"/>
    <w:link w:val="affffb"/>
    <w:uiPriority w:val="29"/>
    <w:qFormat/>
    <w:rPr>
      <w:i/>
      <w:iCs/>
      <w:kern w:val="0"/>
      <w:lang w:eastAsia="en-US"/>
    </w:rPr>
  </w:style>
  <w:style w:type="paragraph" w:styleId="affffd">
    <w:name w:val="Intense Quote"/>
    <w:basedOn w:val="a"/>
    <w:next w:val="a"/>
    <w:link w:val="affffe"/>
    <w:uiPriority w:val="30"/>
    <w:qFormat/>
    <w:pPr>
      <w:widowControl/>
      <w:spacing w:before="240" w:after="240"/>
      <w:ind w:left="1080" w:right="1080"/>
      <w:jc w:val="center"/>
    </w:pPr>
    <w:rPr>
      <w:color w:val="4F81BD" w:themeColor="accent1"/>
      <w:kern w:val="0"/>
      <w:lang w:eastAsia="en-US"/>
    </w:rPr>
  </w:style>
  <w:style w:type="character" w:customStyle="1" w:styleId="affffe">
    <w:name w:val="明显引用 字符"/>
    <w:basedOn w:val="a0"/>
    <w:link w:val="affffd"/>
    <w:uiPriority w:val="30"/>
    <w:qFormat/>
    <w:rPr>
      <w:color w:val="4F81BD" w:themeColor="accent1"/>
      <w:kern w:val="0"/>
      <w:lang w:eastAsia="en-US"/>
    </w:rPr>
  </w:style>
  <w:style w:type="character" w:customStyle="1" w:styleId="1d">
    <w:name w:val="明显参考1"/>
    <w:uiPriority w:val="32"/>
    <w:qFormat/>
    <w:rPr>
      <w:b/>
      <w:bCs/>
      <w:i/>
      <w:iCs/>
      <w:caps/>
      <w:color w:val="4F81BD" w:themeColor="accent1"/>
    </w:rPr>
  </w:style>
  <w:style w:type="paragraph" w:styleId="afffff">
    <w:name w:val="List Paragraph"/>
    <w:basedOn w:val="a"/>
    <w:uiPriority w:val="34"/>
    <w:qFormat/>
    <w:pPr>
      <w:widowControl/>
      <w:spacing w:before="100" w:after="200" w:line="276" w:lineRule="auto"/>
      <w:ind w:firstLineChars="200" w:firstLine="420"/>
      <w:jc w:val="left"/>
    </w:pPr>
    <w:rPr>
      <w:kern w:val="0"/>
      <w:sz w:val="20"/>
      <w:szCs w:val="20"/>
      <w:lang w:eastAsia="en-US"/>
    </w:rPr>
  </w:style>
  <w:style w:type="character" w:customStyle="1" w:styleId="1e">
    <w:name w:val="不明显强调1"/>
    <w:uiPriority w:val="19"/>
    <w:qFormat/>
    <w:rPr>
      <w:i/>
      <w:iCs/>
      <w:color w:val="244061" w:themeColor="accent1" w:themeShade="80"/>
    </w:rPr>
  </w:style>
  <w:style w:type="character" w:customStyle="1" w:styleId="1f">
    <w:name w:val="不明显参考1"/>
    <w:uiPriority w:val="31"/>
    <w:qFormat/>
    <w:rPr>
      <w:b/>
      <w:bCs/>
      <w:color w:val="4F81BD" w:themeColor="accent1"/>
    </w:rPr>
  </w:style>
  <w:style w:type="character" w:styleId="afffff0">
    <w:name w:val="Placeholder Text"/>
    <w:basedOn w:val="a0"/>
    <w:uiPriority w:val="99"/>
    <w:semiHidden/>
    <w:qFormat/>
    <w:rPr>
      <w:color w:val="808080"/>
    </w:rPr>
  </w:style>
  <w:style w:type="table" w:customStyle="1" w:styleId="410">
    <w:name w:val="无格式表格 41"/>
    <w:basedOn w:val="a1"/>
    <w:uiPriority w:val="44"/>
    <w:qFormat/>
    <w:pPr>
      <w:spacing w:before="100"/>
    </w:pPr>
    <w:rPr>
      <w:lang w:eastAsia="en-US"/>
    </w:rPr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apple-converted-space">
    <w:name w:val="apple-converted-space"/>
    <w:basedOn w:val="a0"/>
    <w:qFormat/>
  </w:style>
  <w:style w:type="table" w:customStyle="1" w:styleId="4-41">
    <w:name w:val="网格表 4 - 着色 41"/>
    <w:basedOn w:val="a1"/>
    <w:uiPriority w:val="49"/>
    <w:qFormat/>
    <w:pPr>
      <w:spacing w:before="100"/>
    </w:pPr>
    <w:rPr>
      <w:lang w:eastAsia="en-US"/>
    </w:rPr>
    <w:tblPr>
      <w:tblBorders>
        <w:top w:val="single" w:sz="4" w:space="0" w:color="B2A1C7" w:themeColor="accent4" w:themeTint="99"/>
        <w:left w:val="single" w:sz="4" w:space="0" w:color="B2A1C7" w:themeColor="accent4" w:themeTint="99"/>
        <w:bottom w:val="single" w:sz="4" w:space="0" w:color="B2A1C7" w:themeColor="accent4" w:themeTint="99"/>
        <w:right w:val="single" w:sz="4" w:space="0" w:color="B2A1C7" w:themeColor="accent4" w:themeTint="99"/>
        <w:insideH w:val="single" w:sz="4" w:space="0" w:color="B2A1C7" w:themeColor="accent4" w:themeTint="99"/>
        <w:insideV w:val="single" w:sz="4" w:space="0" w:color="B2A1C7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rPr>
        <w:b/>
        <w:bCs/>
      </w:rPr>
      <w:tblPr/>
      <w:tcPr>
        <w:tcBorders>
          <w:top w:val="double" w:sz="4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DFEC" w:themeFill="accent4" w:themeFillTint="33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paragraph" w:styleId="afffff1">
    <w:name w:val="No Spacing"/>
    <w:link w:val="afffff2"/>
    <w:qFormat/>
    <w:pPr>
      <w:spacing w:before="100"/>
    </w:pPr>
    <w:rPr>
      <w:lang w:eastAsia="en-US"/>
    </w:rPr>
  </w:style>
  <w:style w:type="character" w:customStyle="1" w:styleId="afffff2">
    <w:name w:val="无间隔 字符"/>
    <w:basedOn w:val="a0"/>
    <w:link w:val="afffff1"/>
    <w:qFormat/>
    <w:rPr>
      <w:kern w:val="0"/>
      <w:sz w:val="20"/>
      <w:szCs w:val="20"/>
      <w:lang w:eastAsia="en-US"/>
    </w:rPr>
  </w:style>
  <w:style w:type="paragraph" w:customStyle="1" w:styleId="Text">
    <w:name w:val="Text"/>
    <w:basedOn w:val="a"/>
    <w:qFormat/>
    <w:pPr>
      <w:widowControl/>
      <w:spacing w:before="120" w:after="200" w:line="276" w:lineRule="auto"/>
    </w:pPr>
    <w:rPr>
      <w:rFonts w:eastAsia="宋体"/>
      <w:kern w:val="0"/>
      <w:sz w:val="20"/>
      <w:szCs w:val="20"/>
      <w:lang w:eastAsia="en-US"/>
    </w:rPr>
  </w:style>
  <w:style w:type="paragraph" w:customStyle="1" w:styleId="Authors">
    <w:name w:val="Author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Compound">
    <w:name w:val="Compound"/>
    <w:basedOn w:val="a"/>
    <w:qFormat/>
    <w:pPr>
      <w:keepNext/>
      <w:widowControl/>
      <w:spacing w:before="720" w:after="200" w:line="276" w:lineRule="auto"/>
      <w:jc w:val="center"/>
    </w:pPr>
    <w:rPr>
      <w:rFonts w:eastAsia="宋体"/>
      <w:kern w:val="0"/>
      <w:sz w:val="32"/>
      <w:szCs w:val="20"/>
      <w:lang w:eastAsia="en-US"/>
    </w:rPr>
  </w:style>
  <w:style w:type="paragraph" w:customStyle="1" w:styleId="Dedicatednumber">
    <w:name w:val="Dedicatednumber"/>
    <w:basedOn w:val="a"/>
    <w:pPr>
      <w:keepNext/>
      <w:widowControl/>
      <w:spacing w:before="72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epartment">
    <w:name w:val="Department"/>
    <w:basedOn w:val="a"/>
    <w:qFormat/>
    <w:pPr>
      <w:keepNext/>
      <w:widowControl/>
      <w:spacing w:before="360" w:after="200" w:line="276" w:lineRule="auto"/>
      <w:jc w:val="center"/>
    </w:pPr>
    <w:rPr>
      <w:rFonts w:eastAsia="宋体"/>
      <w:kern w:val="0"/>
      <w:sz w:val="28"/>
      <w:szCs w:val="20"/>
      <w:lang w:eastAsia="en-US"/>
    </w:rPr>
  </w:style>
  <w:style w:type="paragraph" w:customStyle="1" w:styleId="Docstatus">
    <w:name w:val="Docstatus"/>
    <w:basedOn w:val="a"/>
    <w:qFormat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Doctype">
    <w:name w:val="Doctype"/>
    <w:basedOn w:val="Dedicatednumber"/>
    <w:qFormat/>
    <w:pPr>
      <w:spacing w:before="240"/>
      <w:jc w:val="left"/>
    </w:pPr>
    <w:rPr>
      <w:sz w:val="24"/>
    </w:rPr>
  </w:style>
  <w:style w:type="paragraph" w:customStyle="1" w:styleId="Firstpageinfo">
    <w:name w:val="Firstpageinfo"/>
    <w:basedOn w:val="5"/>
    <w:qFormat/>
  </w:style>
  <w:style w:type="paragraph" w:customStyle="1" w:styleId="Propertystatement">
    <w:name w:val="Propertystatement"/>
    <w:basedOn w:val="Numberofpages"/>
    <w:pPr>
      <w:keepNext w:val="0"/>
      <w:spacing w:before="1200"/>
      <w:jc w:val="center"/>
    </w:pPr>
  </w:style>
  <w:style w:type="paragraph" w:customStyle="1" w:styleId="Numberofpages">
    <w:name w:val="Numberofpages"/>
    <w:basedOn w:val="a"/>
    <w:pPr>
      <w:keepNext/>
      <w:widowControl/>
      <w:spacing w:before="24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Releasedate">
    <w:name w:val="Releasedate"/>
    <w:basedOn w:val="Docstatus"/>
    <w:qFormat/>
  </w:style>
  <w:style w:type="paragraph" w:customStyle="1" w:styleId="BalloonText1">
    <w:name w:val="Balloon Text1"/>
    <w:basedOn w:val="a"/>
    <w:semiHidden/>
    <w:pPr>
      <w:widowControl/>
      <w:spacing w:before="100" w:after="200" w:line="276" w:lineRule="auto"/>
      <w:jc w:val="left"/>
    </w:pPr>
    <w:rPr>
      <w:rFonts w:ascii="Tahoma" w:eastAsia="宋体" w:hAnsi="Tahoma" w:cs="Tahoma"/>
      <w:kern w:val="0"/>
      <w:sz w:val="16"/>
      <w:szCs w:val="16"/>
      <w:lang w:eastAsia="en-US"/>
    </w:rPr>
  </w:style>
  <w:style w:type="character" w:customStyle="1" w:styleId="af9">
    <w:name w:val="正文文本 字符"/>
    <w:basedOn w:val="a0"/>
    <w:link w:val="af8"/>
    <w:semiHidden/>
    <w:rPr>
      <w:rFonts w:eastAsia="宋体"/>
      <w:kern w:val="0"/>
      <w:sz w:val="20"/>
      <w:szCs w:val="20"/>
      <w:lang w:eastAsia="en-US"/>
    </w:rPr>
  </w:style>
  <w:style w:type="character" w:customStyle="1" w:styleId="27">
    <w:name w:val="正文文本 2 字符"/>
    <w:basedOn w:val="a0"/>
    <w:link w:val="26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3">
    <w:name w:val="正文文本 3 字符"/>
    <w:basedOn w:val="a0"/>
    <w:link w:val="32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ffc">
    <w:name w:val="正文文本首行缩进 字符"/>
    <w:basedOn w:val="af9"/>
    <w:link w:val="afffb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b">
    <w:name w:val="正文文本缩进 字符"/>
    <w:basedOn w:val="a0"/>
    <w:link w:val="af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b">
    <w:name w:val="正文文本首行缩进 2 字符"/>
    <w:basedOn w:val="afb"/>
    <w:link w:val="2a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25">
    <w:name w:val="正文文本缩进 2 字符"/>
    <w:basedOn w:val="a0"/>
    <w:link w:val="2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38">
    <w:name w:val="正文文本缩进 3 字符"/>
    <w:basedOn w:val="a0"/>
    <w:link w:val="37"/>
    <w:semiHidden/>
    <w:qFormat/>
    <w:rPr>
      <w:rFonts w:eastAsia="宋体"/>
      <w:kern w:val="0"/>
      <w:sz w:val="16"/>
      <w:szCs w:val="16"/>
      <w:lang w:eastAsia="en-US"/>
    </w:rPr>
  </w:style>
  <w:style w:type="character" w:customStyle="1" w:styleId="af7">
    <w:name w:val="结束语 字符"/>
    <w:basedOn w:val="a0"/>
    <w:link w:val="af6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Comment">
    <w:name w:val="Comment"/>
    <w:basedOn w:val="a"/>
    <w:next w:val="Text"/>
    <w:qFormat/>
    <w:pPr>
      <w:widowControl/>
      <w:spacing w:before="120" w:after="200" w:line="276" w:lineRule="auto"/>
    </w:pPr>
    <w:rPr>
      <w:rFonts w:eastAsia="宋体"/>
      <w:i/>
      <w:color w:val="BF30B5"/>
      <w:kern w:val="0"/>
      <w:sz w:val="20"/>
      <w:szCs w:val="20"/>
      <w:lang w:eastAsia="en-US"/>
    </w:rPr>
  </w:style>
  <w:style w:type="character" w:customStyle="1" w:styleId="af3">
    <w:name w:val="批注文字 字符"/>
    <w:basedOn w:val="a0"/>
    <w:link w:val="af2"/>
    <w:semiHidden/>
    <w:qFormat/>
    <w:rPr>
      <w:rFonts w:ascii="Arial" w:eastAsia="微软雅黑" w:hAnsi="Arial" w:cs="Times New Roman (正文 CS 字体)"/>
      <w:color w:val="FF0000"/>
      <w:spacing w:val="6"/>
      <w:kern w:val="0"/>
      <w:sz w:val="20"/>
      <w:szCs w:val="20"/>
    </w:rPr>
  </w:style>
  <w:style w:type="paragraph" w:customStyle="1" w:styleId="CommentSubject1">
    <w:name w:val="Comment Subject1"/>
    <w:basedOn w:val="af2"/>
    <w:next w:val="af2"/>
    <w:semiHidden/>
    <w:qFormat/>
    <w:rPr>
      <w:b/>
      <w:bCs/>
    </w:rPr>
  </w:style>
  <w:style w:type="character" w:customStyle="1" w:styleId="aff1">
    <w:name w:val="日期 字符"/>
    <w:basedOn w:val="a0"/>
    <w:link w:val="aff0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0">
    <w:name w:val="文档结构图 字符"/>
    <w:basedOn w:val="a0"/>
    <w:link w:val="af"/>
    <w:semiHidden/>
    <w:qFormat/>
    <w:rPr>
      <w:rFonts w:ascii="Tahoma" w:eastAsia="宋体" w:hAnsi="Tahoma" w:cs="Tahoma"/>
      <w:kern w:val="0"/>
      <w:sz w:val="20"/>
      <w:szCs w:val="20"/>
      <w:shd w:val="clear" w:color="auto" w:fill="000080"/>
      <w:lang w:eastAsia="en-US"/>
    </w:rPr>
  </w:style>
  <w:style w:type="character" w:customStyle="1" w:styleId="a9">
    <w:name w:val="电子邮件签名 字符"/>
    <w:basedOn w:val="a0"/>
    <w:link w:val="a8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3">
    <w:name w:val="尾注文本 字符"/>
    <w:basedOn w:val="a0"/>
    <w:link w:val="aff2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f2">
    <w:name w:val="脚注文本 字符"/>
    <w:basedOn w:val="a0"/>
    <w:link w:val="afff1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HTML0">
    <w:name w:val="HTML 地址 字符"/>
    <w:basedOn w:val="a0"/>
    <w:link w:val="HTML"/>
    <w:semiHidden/>
    <w:qFormat/>
    <w:rPr>
      <w:rFonts w:eastAsia="宋体"/>
      <w:i/>
      <w:iCs/>
      <w:kern w:val="0"/>
      <w:sz w:val="20"/>
      <w:szCs w:val="20"/>
      <w:lang w:eastAsia="en-US"/>
    </w:rPr>
  </w:style>
  <w:style w:type="character" w:customStyle="1" w:styleId="HTML2">
    <w:name w:val="HTML 预设格式 字符"/>
    <w:basedOn w:val="a0"/>
    <w:link w:val="HTML1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paragraph" w:customStyle="1" w:styleId="Nottoc-headings">
    <w:name w:val="Not toc-headings"/>
    <w:basedOn w:val="a"/>
    <w:next w:val="CNText"/>
    <w:qFormat/>
    <w:pPr>
      <w:keepNext/>
      <w:keepLines/>
      <w:widowControl/>
      <w:spacing w:before="240" w:after="60" w:line="276" w:lineRule="auto"/>
      <w:jc w:val="left"/>
    </w:pPr>
    <w:rPr>
      <w:rFonts w:eastAsia="宋体"/>
      <w:b/>
      <w:kern w:val="0"/>
      <w:sz w:val="20"/>
      <w:szCs w:val="20"/>
      <w:lang w:eastAsia="en-US"/>
    </w:rPr>
  </w:style>
  <w:style w:type="paragraph" w:customStyle="1" w:styleId="CNText">
    <w:name w:val="CN Text"/>
    <w:qFormat/>
    <w:pPr>
      <w:spacing w:before="120"/>
      <w:ind w:firstLineChars="200" w:firstLine="200"/>
      <w:jc w:val="both"/>
    </w:pPr>
    <w:rPr>
      <w:rFonts w:ascii="Times New Roman" w:eastAsia="宋体" w:hAnsi="Times New Roman" w:cs="Times New Roman"/>
      <w:sz w:val="24"/>
      <w:szCs w:val="21"/>
    </w:rPr>
  </w:style>
  <w:style w:type="paragraph" w:customStyle="1" w:styleId="Table">
    <w:name w:val="Table"/>
    <w:basedOn w:val="Nottoc-headings"/>
    <w:qFormat/>
    <w:pPr>
      <w:keepNext w:val="0"/>
      <w:keepLines w:val="0"/>
      <w:tabs>
        <w:tab w:val="left" w:pos="284"/>
      </w:tabs>
      <w:spacing w:before="40" w:after="20"/>
    </w:pPr>
    <w:rPr>
      <w:b w:val="0"/>
    </w:rPr>
  </w:style>
  <w:style w:type="paragraph" w:customStyle="1" w:styleId="JPTable">
    <w:name w:val="JP Table"/>
    <w:basedOn w:val="Table"/>
    <w:rPr>
      <w:sz w:val="18"/>
      <w:szCs w:val="18"/>
    </w:rPr>
  </w:style>
  <w:style w:type="paragraph" w:customStyle="1" w:styleId="JPLegend">
    <w:name w:val="JP Legend"/>
    <w:basedOn w:val="JPTable"/>
    <w:qFormat/>
  </w:style>
  <w:style w:type="paragraph" w:customStyle="1" w:styleId="Listlevel1">
    <w:name w:val="List level 1"/>
    <w:basedOn w:val="a"/>
    <w:qFormat/>
    <w:pPr>
      <w:widowControl/>
      <w:spacing w:before="100" w:after="200" w:line="276" w:lineRule="auto"/>
      <w:ind w:left="425" w:hanging="425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Listlevel1">
    <w:name w:val="JP List level 1"/>
    <w:basedOn w:val="Listlevel1"/>
    <w:qFormat/>
    <w:pPr>
      <w:spacing w:line="360" w:lineRule="atLeast"/>
    </w:pPr>
    <w:rPr>
      <w:sz w:val="21"/>
      <w:szCs w:val="21"/>
    </w:rPr>
  </w:style>
  <w:style w:type="paragraph" w:customStyle="1" w:styleId="Listlevel2">
    <w:name w:val="List level 2"/>
    <w:basedOn w:val="Listlevel1"/>
    <w:qFormat/>
    <w:pPr>
      <w:ind w:left="850"/>
    </w:pPr>
  </w:style>
  <w:style w:type="paragraph" w:customStyle="1" w:styleId="JPListlevel2">
    <w:name w:val="JP List level 2"/>
    <w:basedOn w:val="Listlevel2"/>
    <w:qFormat/>
    <w:pPr>
      <w:spacing w:line="360" w:lineRule="atLeast"/>
    </w:pPr>
    <w:rPr>
      <w:sz w:val="21"/>
      <w:szCs w:val="21"/>
    </w:rPr>
  </w:style>
  <w:style w:type="paragraph" w:customStyle="1" w:styleId="Listlevel3">
    <w:name w:val="List level 3"/>
    <w:basedOn w:val="Listlevel2"/>
    <w:qFormat/>
    <w:pPr>
      <w:ind w:left="1296" w:hanging="432"/>
    </w:pPr>
  </w:style>
  <w:style w:type="paragraph" w:customStyle="1" w:styleId="JPListlevel3">
    <w:name w:val="JP List level 3"/>
    <w:basedOn w:val="Listlevel3"/>
    <w:qFormat/>
    <w:pPr>
      <w:spacing w:line="360" w:lineRule="atLeast"/>
      <w:ind w:left="1293" w:hanging="431"/>
    </w:pPr>
    <w:rPr>
      <w:sz w:val="21"/>
      <w:szCs w:val="21"/>
    </w:rPr>
  </w:style>
  <w:style w:type="paragraph" w:customStyle="1" w:styleId="JPnottoc-headings">
    <w:name w:val="JP not toc-headings"/>
    <w:basedOn w:val="Nottoc-headings"/>
    <w:next w:val="JPText"/>
    <w:qFormat/>
    <w:rPr>
      <w:sz w:val="21"/>
    </w:rPr>
  </w:style>
  <w:style w:type="paragraph" w:customStyle="1" w:styleId="JPText">
    <w:name w:val="JP Text"/>
    <w:basedOn w:val="Text"/>
    <w:qFormat/>
    <w:pPr>
      <w:spacing w:before="0" w:line="360" w:lineRule="atLeast"/>
      <w:ind w:firstLineChars="100" w:firstLine="100"/>
    </w:pPr>
    <w:rPr>
      <w:sz w:val="21"/>
      <w:szCs w:val="21"/>
    </w:rPr>
  </w:style>
  <w:style w:type="paragraph" w:customStyle="1" w:styleId="Reference">
    <w:name w:val="Reference"/>
    <w:basedOn w:val="a"/>
    <w:qFormat/>
    <w:pPr>
      <w:widowControl/>
      <w:spacing w:before="80" w:after="6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paragraph" w:customStyle="1" w:styleId="JPReference">
    <w:name w:val="JP Reference"/>
    <w:basedOn w:val="Reference"/>
    <w:qFormat/>
    <w:rPr>
      <w:sz w:val="21"/>
      <w:szCs w:val="21"/>
    </w:rPr>
  </w:style>
  <w:style w:type="paragraph" w:customStyle="1" w:styleId="SAStext">
    <w:name w:val="SAS text"/>
    <w:qFormat/>
    <w:pPr>
      <w:spacing w:before="100"/>
    </w:pPr>
    <w:rPr>
      <w:rFonts w:ascii="Times New Roman" w:eastAsia="宋体" w:hAnsi="Times New Roman" w:cs="Times New Roman"/>
      <w:spacing w:val="-10"/>
    </w:rPr>
  </w:style>
  <w:style w:type="paragraph" w:customStyle="1" w:styleId="JPSAStext">
    <w:name w:val="JP SAS text"/>
    <w:basedOn w:val="SAStext"/>
    <w:qFormat/>
    <w:rPr>
      <w:sz w:val="18"/>
      <w:szCs w:val="18"/>
    </w:rPr>
  </w:style>
  <w:style w:type="paragraph" w:customStyle="1" w:styleId="Legend">
    <w:name w:val="Legend"/>
    <w:basedOn w:val="Table"/>
    <w:qFormat/>
  </w:style>
  <w:style w:type="character" w:customStyle="1" w:styleId="a4">
    <w:name w:val="宏文本 字符"/>
    <w:basedOn w:val="a0"/>
    <w:link w:val="a3"/>
    <w:semiHidden/>
    <w:qFormat/>
    <w:rPr>
      <w:rFonts w:ascii="Courier New" w:eastAsia="MS Mincho" w:hAnsi="Courier New" w:cs="Courier New"/>
      <w:kern w:val="0"/>
      <w:sz w:val="20"/>
      <w:szCs w:val="20"/>
      <w:lang w:eastAsia="en-US"/>
    </w:rPr>
  </w:style>
  <w:style w:type="character" w:customStyle="1" w:styleId="afff5">
    <w:name w:val="信息标题 字符"/>
    <w:basedOn w:val="a0"/>
    <w:link w:val="afff4"/>
    <w:semiHidden/>
    <w:rPr>
      <w:rFonts w:ascii="Arial" w:eastAsia="宋体" w:hAnsi="Arial" w:cs="Arial"/>
      <w:kern w:val="0"/>
      <w:sz w:val="20"/>
      <w:szCs w:val="20"/>
      <w:shd w:val="pct20" w:color="auto" w:fill="auto"/>
      <w:lang w:eastAsia="en-US"/>
    </w:rPr>
  </w:style>
  <w:style w:type="paragraph" w:customStyle="1" w:styleId="Non-proportional">
    <w:name w:val="Non-proportional"/>
    <w:basedOn w:val="a"/>
    <w:qFormat/>
    <w:pPr>
      <w:widowControl/>
      <w:spacing w:before="100" w:after="200" w:line="240" w:lineRule="atLeast"/>
    </w:pPr>
    <w:rPr>
      <w:rFonts w:ascii="Courier New" w:eastAsia="宋体" w:hAnsi="Courier New"/>
      <w:spacing w:val="-10"/>
      <w:kern w:val="0"/>
      <w:sz w:val="18"/>
      <w:szCs w:val="20"/>
      <w:lang w:eastAsia="en-US"/>
    </w:rPr>
  </w:style>
  <w:style w:type="character" w:customStyle="1" w:styleId="a7">
    <w:name w:val="注释标题 字符"/>
    <w:basedOn w:val="a0"/>
    <w:link w:val="a6"/>
    <w:semiHidden/>
    <w:rPr>
      <w:rFonts w:eastAsia="宋体"/>
      <w:kern w:val="0"/>
      <w:sz w:val="20"/>
      <w:szCs w:val="20"/>
      <w:lang w:eastAsia="en-US"/>
    </w:rPr>
  </w:style>
  <w:style w:type="character" w:customStyle="1" w:styleId="aff">
    <w:name w:val="纯文本 字符"/>
    <w:basedOn w:val="a0"/>
    <w:link w:val="afe"/>
    <w:semiHidden/>
    <w:qFormat/>
    <w:rPr>
      <w:rFonts w:ascii="Courier New" w:eastAsia="宋体" w:hAnsi="Courier New" w:cs="Courier New"/>
      <w:kern w:val="0"/>
      <w:sz w:val="20"/>
      <w:szCs w:val="20"/>
      <w:lang w:eastAsia="en-US"/>
    </w:rPr>
  </w:style>
  <w:style w:type="character" w:customStyle="1" w:styleId="af5">
    <w:name w:val="称呼 字符"/>
    <w:basedOn w:val="a0"/>
    <w:link w:val="af4"/>
    <w:semiHidden/>
    <w:qFormat/>
    <w:rPr>
      <w:rFonts w:eastAsia="宋体"/>
      <w:kern w:val="0"/>
      <w:sz w:val="20"/>
      <w:szCs w:val="20"/>
      <w:lang w:eastAsia="en-US"/>
    </w:rPr>
  </w:style>
  <w:style w:type="character" w:customStyle="1" w:styleId="affc">
    <w:name w:val="签名 字符"/>
    <w:basedOn w:val="a0"/>
    <w:link w:val="affb"/>
    <w:semiHidden/>
    <w:qFormat/>
    <w:rPr>
      <w:rFonts w:eastAsia="宋体"/>
      <w:kern w:val="0"/>
      <w:sz w:val="20"/>
      <w:szCs w:val="20"/>
      <w:lang w:eastAsia="en-US"/>
    </w:rPr>
  </w:style>
  <w:style w:type="paragraph" w:customStyle="1" w:styleId="Synopsis">
    <w:name w:val="Synopsis"/>
    <w:basedOn w:val="Text"/>
    <w:qFormat/>
    <w:rPr>
      <w:rFonts w:ascii="Arial" w:eastAsia="MS Gothic" w:hAnsi="Arial"/>
    </w:rPr>
  </w:style>
  <w:style w:type="paragraph" w:customStyle="1" w:styleId="SynopsisList">
    <w:name w:val="Synopsis List"/>
    <w:basedOn w:val="Synopsis"/>
    <w:qFormat/>
    <w:pPr>
      <w:spacing w:before="40"/>
      <w:ind w:left="864" w:hanging="432"/>
      <w:jc w:val="left"/>
    </w:pPr>
  </w:style>
  <w:style w:type="paragraph" w:customStyle="1" w:styleId="SynopsisList2">
    <w:name w:val="Synopsis List 2"/>
    <w:basedOn w:val="SynopsisList"/>
    <w:pPr>
      <w:ind w:left="1299" w:hanging="431"/>
    </w:pPr>
  </w:style>
  <w:style w:type="paragraph" w:customStyle="1" w:styleId="TOCEntry">
    <w:name w:val="TOC Entry"/>
    <w:basedOn w:val="2"/>
    <w:next w:val="CNText"/>
    <w:qFormat/>
    <w:pPr>
      <w:keepNext/>
      <w:keepLines/>
      <w:numPr>
        <w:ilvl w:val="0"/>
        <w:numId w:val="0"/>
      </w:numPr>
      <w:spacing w:before="240" w:after="200"/>
    </w:pPr>
    <w:rPr>
      <w:rFonts w:eastAsia="宋体"/>
      <w:b w:val="0"/>
      <w:sz w:val="26"/>
    </w:rPr>
  </w:style>
  <w:style w:type="paragraph" w:customStyle="1" w:styleId="CNTable">
    <w:name w:val="CN Table"/>
    <w:qFormat/>
    <w:pPr>
      <w:spacing w:before="40" w:after="20"/>
    </w:pPr>
    <w:rPr>
      <w:rFonts w:ascii="Times New Roman" w:eastAsia="宋体" w:hAnsi="Times New Roman" w:cs="Times New Roman"/>
      <w:sz w:val="21"/>
      <w:szCs w:val="18"/>
    </w:rPr>
  </w:style>
  <w:style w:type="paragraph" w:customStyle="1" w:styleId="CNLegend">
    <w:name w:val="CN Legend"/>
    <w:basedOn w:val="CNTable"/>
    <w:qFormat/>
  </w:style>
  <w:style w:type="paragraph" w:customStyle="1" w:styleId="CNListlevel1">
    <w:name w:val="CN List level 1"/>
    <w:qFormat/>
    <w:pPr>
      <w:spacing w:before="40" w:after="20" w:line="360" w:lineRule="atLeast"/>
      <w:ind w:left="425" w:hanging="425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Listlevel2">
    <w:name w:val="CN List level 2"/>
    <w:basedOn w:val="CNListlevel1"/>
    <w:qFormat/>
    <w:pPr>
      <w:ind w:left="850"/>
    </w:pPr>
  </w:style>
  <w:style w:type="paragraph" w:customStyle="1" w:styleId="CNListlevel3">
    <w:name w:val="CN List level 3"/>
    <w:basedOn w:val="CNListlevel1"/>
    <w:qFormat/>
    <w:pPr>
      <w:ind w:left="1287"/>
    </w:pPr>
  </w:style>
  <w:style w:type="paragraph" w:customStyle="1" w:styleId="CNnottoc-headings">
    <w:name w:val="CN not toc-headings"/>
    <w:next w:val="CNText"/>
    <w:qFormat/>
    <w:pPr>
      <w:keepNext/>
      <w:spacing w:before="240" w:after="60"/>
    </w:pPr>
    <w:rPr>
      <w:rFonts w:ascii="Times New Roman" w:eastAsia="宋体" w:hAnsi="Times New Roman" w:cs="Arial"/>
      <w:b/>
      <w:sz w:val="24"/>
      <w:szCs w:val="24"/>
    </w:rPr>
  </w:style>
  <w:style w:type="paragraph" w:customStyle="1" w:styleId="CNReference">
    <w:name w:val="CN Reference"/>
    <w:qFormat/>
    <w:pPr>
      <w:spacing w:before="80" w:after="60"/>
    </w:pPr>
    <w:rPr>
      <w:rFonts w:ascii="Times New Roman" w:eastAsia="宋体" w:hAnsi="Times New Roman" w:cs="Times New Roman"/>
      <w:sz w:val="24"/>
      <w:szCs w:val="21"/>
    </w:rPr>
  </w:style>
  <w:style w:type="paragraph" w:customStyle="1" w:styleId="CNSAStext">
    <w:name w:val="CN SAS text"/>
    <w:pPr>
      <w:spacing w:before="100"/>
    </w:pPr>
    <w:rPr>
      <w:rFonts w:ascii="Courier New" w:eastAsia="宋体" w:hAnsi="Courier New" w:cs="Courier New"/>
      <w:spacing w:val="-10"/>
      <w:sz w:val="21"/>
      <w:szCs w:val="18"/>
    </w:rPr>
  </w:style>
  <w:style w:type="paragraph" w:customStyle="1" w:styleId="CNSynopsis">
    <w:name w:val="CN Synopsis"/>
    <w:qFormat/>
    <w:pPr>
      <w:spacing w:before="120" w:after="20"/>
      <w:jc w:val="both"/>
    </w:pPr>
    <w:rPr>
      <w:rFonts w:ascii="Times New Roman" w:eastAsia="宋体" w:hAnsi="Times New Roman" w:cs="Times New Roman"/>
      <w:sz w:val="24"/>
      <w:szCs w:val="24"/>
    </w:rPr>
  </w:style>
  <w:style w:type="paragraph" w:customStyle="1" w:styleId="CNSynopsisList">
    <w:name w:val="CN Synopsis List"/>
    <w:basedOn w:val="CNSynopsis"/>
    <w:pPr>
      <w:spacing w:before="40"/>
      <w:ind w:left="862" w:hanging="431"/>
      <w:jc w:val="left"/>
    </w:pPr>
  </w:style>
  <w:style w:type="paragraph" w:customStyle="1" w:styleId="CNSynopsisList2">
    <w:name w:val="CN Synopsis List 2"/>
    <w:basedOn w:val="CNSynopsisList"/>
    <w:qFormat/>
    <w:pPr>
      <w:ind w:left="1299"/>
    </w:pPr>
  </w:style>
  <w:style w:type="paragraph" w:customStyle="1" w:styleId="1f0">
    <w:name w:val="书目1"/>
    <w:basedOn w:val="a"/>
    <w:next w:val="a"/>
    <w:uiPriority w:val="37"/>
    <w:semiHidden/>
    <w:unhideWhenUsed/>
    <w:qFormat/>
    <w:pPr>
      <w:widowControl/>
      <w:spacing w:before="100" w:after="200" w:line="276" w:lineRule="auto"/>
      <w:jc w:val="left"/>
    </w:pPr>
    <w:rPr>
      <w:rFonts w:eastAsia="宋体"/>
      <w:kern w:val="0"/>
      <w:sz w:val="20"/>
      <w:szCs w:val="20"/>
      <w:lang w:eastAsia="en-US"/>
    </w:rPr>
  </w:style>
  <w:style w:type="table" w:customStyle="1" w:styleId="1f1">
    <w:name w:val="彩色网格1"/>
    <w:basedOn w:val="a1"/>
    <w:uiPriority w:val="73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1f2">
    <w:name w:val="彩色列表1"/>
    <w:basedOn w:val="a1"/>
    <w:uiPriority w:val="72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/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1f3">
    <w:name w:val="彩色底纹1"/>
    <w:basedOn w:val="a1"/>
    <w:uiPriority w:val="71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customStyle="1" w:styleId="afffa">
    <w:name w:val="批注主题 字符"/>
    <w:basedOn w:val="af3"/>
    <w:link w:val="afff9"/>
    <w:uiPriority w:val="99"/>
    <w:semiHidden/>
    <w:qFormat/>
    <w:rPr>
      <w:rFonts w:ascii="Arial" w:eastAsia="宋体" w:hAnsi="Arial" w:cs="Times New Roman (正文 CS 字体)"/>
      <w:b/>
      <w:bCs/>
      <w:color w:val="000000" w:themeColor="text1"/>
      <w:spacing w:val="6"/>
      <w:kern w:val="0"/>
      <w:sz w:val="20"/>
      <w:szCs w:val="20"/>
      <w:lang w:eastAsia="en-US"/>
    </w:rPr>
  </w:style>
  <w:style w:type="table" w:customStyle="1" w:styleId="1f4">
    <w:name w:val="深色列表1"/>
    <w:basedOn w:val="a1"/>
    <w:uiPriority w:val="70"/>
    <w:pPr>
      <w:spacing w:before="100"/>
    </w:pPr>
    <w:rPr>
      <w:rFonts w:ascii="Times New Roman" w:eastAsia="宋体" w:hAnsi="Times New Roman" w:cs="Times New Roman"/>
      <w:color w:val="FFFFFF" w:themeColor="background1"/>
      <w:lang w:eastAsia="en-US"/>
    </w:rPr>
    <w:tblPr/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customStyle="1" w:styleId="1f5">
    <w:name w:val="浅色网格1"/>
    <w:basedOn w:val="a1"/>
    <w:uiPriority w:val="62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customStyle="1" w:styleId="-110">
    <w:name w:val="浅色网格 - 强调文字颜色 11"/>
    <w:basedOn w:val="a1"/>
    <w:uiPriority w:val="62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auto"/>
        </w:tcBorders>
      </w:tcPr>
    </w:tblStylePr>
  </w:style>
  <w:style w:type="table" w:customStyle="1" w:styleId="1f6">
    <w:name w:val="浅色列表1"/>
    <w:basedOn w:val="a1"/>
    <w:uiPriority w:val="61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-111">
    <w:name w:val="浅色列表 - 强调文字颜色 11"/>
    <w:basedOn w:val="a1"/>
    <w:uiPriority w:val="61"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1f7">
    <w:name w:val="浅色底纹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000000" w:themeColor="text1" w:themeShade="BF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-112">
    <w:name w:val="浅色底纹 - 强调文字颜色 11"/>
    <w:basedOn w:val="a1"/>
    <w:uiPriority w:val="60"/>
    <w:qFormat/>
    <w:pPr>
      <w:spacing w:before="100"/>
    </w:pPr>
    <w:rPr>
      <w:rFonts w:ascii="Times New Roman" w:eastAsia="宋体" w:hAnsi="Times New Roman" w:cs="Times New Roman"/>
      <w:color w:val="365F91" w:themeColor="accent1" w:themeShade="BF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customStyle="1" w:styleId="110">
    <w:name w:val="中等深浅网格 11"/>
    <w:basedOn w:val="a1"/>
    <w:uiPriority w:val="67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customStyle="1" w:styleId="210">
    <w:name w:val="中等深浅网格 21"/>
    <w:basedOn w:val="a1"/>
    <w:uiPriority w:val="68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310">
    <w:name w:val="中等深浅网格 31"/>
    <w:basedOn w:val="a1"/>
    <w:uiPriority w:val="69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customStyle="1" w:styleId="111">
    <w:name w:val="中等深浅列表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1-11">
    <w:name w:val="中等深浅列表 1 - 强调文字颜色 11"/>
    <w:basedOn w:val="a1"/>
    <w:uiPriority w:val="65"/>
    <w:qFormat/>
    <w:pPr>
      <w:spacing w:before="100"/>
    </w:pPr>
    <w:rPr>
      <w:rFonts w:ascii="Times New Roman" w:eastAsia="宋体" w:hAnsi="Times New Roman" w:cs="Times New Roman"/>
      <w:color w:val="000000" w:themeColor="text1"/>
      <w:lang w:eastAsia="en-US"/>
    </w:rPr>
    <w:tblPr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customStyle="1" w:styleId="211">
    <w:name w:val="中等深浅列表 21"/>
    <w:basedOn w:val="a1"/>
    <w:uiPriority w:val="66"/>
    <w:qFormat/>
    <w:pPr>
      <w:spacing w:before="100"/>
    </w:pPr>
    <w:rPr>
      <w:rFonts w:asciiTheme="majorHAnsi" w:eastAsiaTheme="majorEastAsia" w:hAnsiTheme="majorHAnsi" w:cstheme="majorBidi"/>
      <w:color w:val="000000" w:themeColor="text1"/>
      <w:lang w:eastAsia="en-US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112">
    <w:name w:val="中等深浅底纹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1-110">
    <w:name w:val="中等深浅底纹 1 - 强调文字颜色 11"/>
    <w:basedOn w:val="a1"/>
    <w:uiPriority w:val="63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212">
    <w:name w:val="中等深浅底纹 2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2-11">
    <w:name w:val="中等深浅底纹 2 - 强调文字颜色 11"/>
    <w:basedOn w:val="a1"/>
    <w:uiPriority w:val="64"/>
    <w:qFormat/>
    <w:pPr>
      <w:spacing w:before="100"/>
    </w:pPr>
    <w:rPr>
      <w:rFonts w:ascii="Times New Roman" w:eastAsia="宋体" w:hAnsi="Times New Roman" w:cs="Times New Roman"/>
      <w:lang w:eastAsia="en-US"/>
    </w:rPr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customStyle="1" w:styleId="TOC10">
    <w:name w:val="TOC 标题1"/>
    <w:basedOn w:val="1"/>
    <w:next w:val="a"/>
    <w:uiPriority w:val="39"/>
    <w:semiHidden/>
    <w:unhideWhenUsed/>
    <w:qFormat/>
    <w:pPr>
      <w:numPr>
        <w:numId w:val="0"/>
      </w:numPr>
      <w:outlineLvl w:val="9"/>
    </w:pPr>
  </w:style>
  <w:style w:type="paragraph" w:customStyle="1" w:styleId="Default">
    <w:name w:val="Default"/>
    <w:pPr>
      <w:autoSpaceDE w:val="0"/>
      <w:autoSpaceDN w:val="0"/>
      <w:adjustRightInd w:val="0"/>
      <w:spacing w:before="100"/>
    </w:pPr>
    <w:rPr>
      <w:rFonts w:ascii="Verdana" w:eastAsia="宋体" w:hAnsi="Verdana" w:cs="Verdana"/>
      <w:color w:val="000000"/>
      <w:sz w:val="24"/>
      <w:szCs w:val="24"/>
      <w:lang w:eastAsia="en-US"/>
    </w:rPr>
  </w:style>
  <w:style w:type="character" w:customStyle="1" w:styleId="highlight2">
    <w:name w:val="highlight2"/>
    <w:basedOn w:val="a0"/>
    <w:qFormat/>
  </w:style>
  <w:style w:type="character" w:customStyle="1" w:styleId="genesymbol2">
    <w:name w:val="genesymbol2"/>
    <w:basedOn w:val="a0"/>
    <w:qFormat/>
    <w:rPr>
      <w:i/>
      <w:iCs/>
    </w:rPr>
  </w:style>
  <w:style w:type="paragraph" w:customStyle="1" w:styleId="ordinary-output">
    <w:name w:val="ordinary-output"/>
    <w:basedOn w:val="a"/>
    <w:qFormat/>
    <w:pPr>
      <w:widowControl/>
      <w:spacing w:before="100" w:beforeAutospacing="1" w:after="100" w:afterAutospacing="1" w:line="330" w:lineRule="atLeast"/>
      <w:jc w:val="left"/>
    </w:pPr>
    <w:rPr>
      <w:rFonts w:eastAsia="Times New Roman"/>
      <w:color w:val="333333"/>
      <w:kern w:val="0"/>
      <w:sz w:val="20"/>
      <w:szCs w:val="20"/>
      <w:lang w:eastAsia="en-US"/>
    </w:rPr>
  </w:style>
  <w:style w:type="character" w:customStyle="1" w:styleId="element-citation">
    <w:name w:val="element-citation"/>
    <w:basedOn w:val="a0"/>
    <w:qFormat/>
  </w:style>
  <w:style w:type="character" w:customStyle="1" w:styleId="highlight">
    <w:name w:val="highlight"/>
    <w:basedOn w:val="a0"/>
  </w:style>
  <w:style w:type="table" w:customStyle="1" w:styleId="GridTable5Dark-Accent51">
    <w:name w:val="Grid Table 5 Dark - Accent 51"/>
    <w:basedOn w:val="a1"/>
    <w:uiPriority w:val="50"/>
    <w:pPr>
      <w:spacing w:before="100"/>
    </w:pPr>
    <w:rPr>
      <w:lang w:eastAsia="en-US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table" w:customStyle="1" w:styleId="6-21">
    <w:name w:val="清单表 6 彩色 - 着色 21"/>
    <w:basedOn w:val="a1"/>
    <w:uiPriority w:val="51"/>
    <w:pPr>
      <w:spacing w:before="100"/>
    </w:pPr>
    <w:rPr>
      <w:color w:val="943634" w:themeColor="accent2" w:themeShade="BF"/>
      <w:lang w:eastAsia="en-US"/>
    </w:rPr>
    <w:tblPr>
      <w:tblBorders>
        <w:top w:val="single" w:sz="4" w:space="0" w:color="C0504D" w:themeColor="accent2"/>
        <w:bottom w:val="single" w:sz="4" w:space="0" w:color="C0504D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customStyle="1" w:styleId="6-51">
    <w:name w:val="清单表 6 彩色 - 着色 51"/>
    <w:basedOn w:val="a1"/>
    <w:uiPriority w:val="51"/>
    <w:pPr>
      <w:spacing w:before="100"/>
    </w:pPr>
    <w:rPr>
      <w:color w:val="31849B" w:themeColor="accent5" w:themeShade="BF"/>
      <w:lang w:eastAsia="en-US"/>
    </w:rPr>
    <w:tblPr>
      <w:tblBorders>
        <w:top w:val="single" w:sz="4" w:space="0" w:color="4BACC6" w:themeColor="accent5"/>
        <w:bottom w:val="single" w:sz="4" w:space="0" w:color="4BACC6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customStyle="1" w:styleId="1-111">
    <w:name w:val="网格表 1 浅色 - 着色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61">
    <w:name w:val="List Table 6 Colorful - Accent 61"/>
    <w:basedOn w:val="a1"/>
    <w:uiPriority w:val="51"/>
    <w:qFormat/>
    <w:pPr>
      <w:spacing w:before="100"/>
    </w:pPr>
    <w:rPr>
      <w:color w:val="538135"/>
    </w:rPr>
    <w:tblPr>
      <w:tblBorders>
        <w:top w:val="single" w:sz="4" w:space="0" w:color="70AD47"/>
        <w:bottom w:val="single" w:sz="4" w:space="0" w:color="70AD47"/>
      </w:tblBorders>
    </w:tblPr>
    <w:tblStylePr w:type="firstRow">
      <w:rPr>
        <w:b/>
        <w:bCs/>
      </w:rPr>
      <w:tblPr/>
      <w:tcPr>
        <w:tcBorders>
          <w:bottom w:val="single" w:sz="4" w:space="0" w:color="70AD47"/>
        </w:tcBorders>
      </w:tcPr>
    </w:tblStylePr>
    <w:tblStylePr w:type="lastRow">
      <w:rPr>
        <w:b/>
        <w:bCs/>
      </w:rPr>
      <w:tblPr/>
      <w:tcPr>
        <w:tcBorders>
          <w:top w:val="double" w:sz="4" w:space="0" w:color="70AD4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/>
      </w:tcPr>
    </w:tblStylePr>
    <w:tblStylePr w:type="band1Horz">
      <w:tblPr/>
      <w:tcPr>
        <w:shd w:val="clear" w:color="auto" w:fill="E2EFD9"/>
      </w:tcPr>
    </w:tblStylePr>
  </w:style>
  <w:style w:type="table" w:customStyle="1" w:styleId="6-11">
    <w:name w:val="清单表 6 彩色 - 着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GridTable1Light-Accent11">
    <w:name w:val="Grid Table 1 Light - Accent 11"/>
    <w:basedOn w:val="a1"/>
    <w:uiPriority w:val="46"/>
    <w:qFormat/>
    <w:pPr>
      <w:spacing w:before="100"/>
    </w:pPr>
    <w:rPr>
      <w:lang w:eastAsia="en-US"/>
    </w:rPr>
    <w:tblPr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ListTable6Colorful-Accent11">
    <w:name w:val="List Table 6 Colorful - Accent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customStyle="1" w:styleId="ListTable2-Accent11">
    <w:name w:val="List Table 2 - Accent 11"/>
    <w:basedOn w:val="a1"/>
    <w:uiPriority w:val="47"/>
    <w:qFormat/>
    <w:pPr>
      <w:spacing w:before="100"/>
    </w:pPr>
    <w:rPr>
      <w:lang w:eastAsia="en-US"/>
    </w:rPr>
    <w:tblPr>
      <w:tblBorders>
        <w:top w:val="single" w:sz="4" w:space="0" w:color="95B3D7" w:themeColor="accent1" w:themeTint="99"/>
        <w:bottom w:val="single" w:sz="4" w:space="0" w:color="95B3D7" w:themeColor="accent1" w:themeTint="99"/>
        <w:insideH w:val="single" w:sz="4" w:space="0" w:color="95B3D7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1f8">
    <w:name w:val="列出段落1"/>
    <w:basedOn w:val="a"/>
    <w:uiPriority w:val="34"/>
    <w:pPr>
      <w:widowControl/>
      <w:spacing w:before="100" w:after="200" w:line="276" w:lineRule="auto"/>
      <w:ind w:firstLineChars="200" w:firstLine="420"/>
      <w:jc w:val="left"/>
    </w:pPr>
    <w:rPr>
      <w:rFonts w:ascii="宋体" w:eastAsia="宋体" w:hAnsi="宋体" w:cs="宋体"/>
      <w:kern w:val="0"/>
      <w:sz w:val="20"/>
      <w:szCs w:val="20"/>
      <w:lang w:eastAsia="en-US"/>
    </w:rPr>
  </w:style>
  <w:style w:type="table" w:customStyle="1" w:styleId="6-110">
    <w:name w:val="列表 6 彩色 - 强调文字颜色 11"/>
    <w:basedOn w:val="a1"/>
    <w:uiPriority w:val="51"/>
    <w:qFormat/>
    <w:pPr>
      <w:spacing w:before="100"/>
    </w:pPr>
    <w:rPr>
      <w:color w:val="365F91" w:themeColor="accent1" w:themeShade="BF"/>
      <w:lang w:eastAsia="en-US"/>
    </w:rPr>
    <w:tblPr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paragraph" w:customStyle="1" w:styleId="p1">
    <w:name w:val="p1"/>
    <w:basedOn w:val="a"/>
    <w:qFormat/>
    <w:pPr>
      <w:widowControl/>
      <w:spacing w:before="100" w:after="200" w:line="276" w:lineRule="auto"/>
      <w:jc w:val="left"/>
    </w:pPr>
    <w:rPr>
      <w:rFonts w:ascii="微软雅黑" w:eastAsia="微软雅黑" w:hAnsi="微软雅黑"/>
      <w:kern w:val="0"/>
      <w:sz w:val="16"/>
      <w:szCs w:val="16"/>
      <w:lang w:eastAsia="en-US"/>
    </w:rPr>
  </w:style>
  <w:style w:type="table" w:customStyle="1" w:styleId="ListTable6Colorful-Accent111">
    <w:name w:val="List Table 6 Colorful - Accent 111"/>
    <w:basedOn w:val="a1"/>
    <w:uiPriority w:val="51"/>
    <w:qFormat/>
    <w:pPr>
      <w:spacing w:before="100"/>
    </w:pPr>
    <w:rPr>
      <w:rFonts w:ascii="Century Schoolbook" w:eastAsia="Times New Roman" w:hAnsi="Century Schoolbook" w:cs="Times New Roman"/>
      <w:color w:val="E65B01"/>
      <w:lang w:eastAsia="en-US"/>
    </w:rPr>
    <w:tblPr>
      <w:tblBorders>
        <w:top w:val="single" w:sz="4" w:space="0" w:color="FE8637"/>
        <w:bottom w:val="single" w:sz="4" w:space="0" w:color="FE8637"/>
      </w:tblBorders>
    </w:tblPr>
    <w:tblStylePr w:type="firstRow">
      <w:rPr>
        <w:b/>
        <w:bCs/>
      </w:rPr>
      <w:tblPr/>
      <w:tcPr>
        <w:tcBorders>
          <w:bottom w:val="single" w:sz="4" w:space="0" w:color="FE8637"/>
        </w:tcBorders>
      </w:tcPr>
    </w:tblStylePr>
    <w:tblStylePr w:type="lastRow">
      <w:rPr>
        <w:b/>
        <w:bCs/>
      </w:rPr>
      <w:tblPr/>
      <w:tcPr>
        <w:tcBorders>
          <w:top w:val="double" w:sz="4" w:space="0" w:color="FE8637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EE6D6"/>
      </w:tcPr>
    </w:tblStylePr>
    <w:tblStylePr w:type="band1Horz">
      <w:tblPr/>
      <w:tcPr>
        <w:shd w:val="clear" w:color="auto" w:fill="FEE6D6"/>
      </w:tcPr>
    </w:tblStylePr>
  </w:style>
  <w:style w:type="paragraph" w:customStyle="1" w:styleId="font5">
    <w:name w:val="font5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7030A0"/>
      <w:kern w:val="0"/>
      <w:sz w:val="12"/>
      <w:szCs w:val="12"/>
      <w:lang w:eastAsia="en-US"/>
    </w:rPr>
  </w:style>
  <w:style w:type="paragraph" w:customStyle="1" w:styleId="font6">
    <w:name w:val="font6"/>
    <w:basedOn w:val="a"/>
    <w:qFormat/>
    <w:pPr>
      <w:widowControl/>
      <w:spacing w:before="100" w:beforeAutospacing="1" w:after="100" w:afterAutospacing="1" w:line="276" w:lineRule="auto"/>
      <w:jc w:val="left"/>
    </w:pPr>
    <w:rPr>
      <w:rFonts w:ascii="微软雅黑" w:eastAsia="微软雅黑" w:hAnsi="微软雅黑"/>
      <w:color w:val="000000"/>
      <w:kern w:val="0"/>
      <w:sz w:val="12"/>
      <w:szCs w:val="12"/>
      <w:lang w:eastAsia="en-US"/>
    </w:rPr>
  </w:style>
  <w:style w:type="paragraph" w:customStyle="1" w:styleId="xl63">
    <w:name w:val="xl63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7030A0"/>
      <w:kern w:val="0"/>
      <w:sz w:val="21"/>
      <w:szCs w:val="21"/>
      <w:lang w:eastAsia="en-US"/>
    </w:rPr>
  </w:style>
  <w:style w:type="paragraph" w:customStyle="1" w:styleId="xl64">
    <w:name w:val="xl64"/>
    <w:basedOn w:val="a"/>
    <w:qFormat/>
    <w:pPr>
      <w:widowControl/>
      <w:spacing w:before="100" w:beforeAutospacing="1" w:after="100" w:afterAutospacing="1" w:line="276" w:lineRule="auto"/>
      <w:jc w:val="left"/>
      <w:textAlignment w:val="center"/>
    </w:pPr>
    <w:rPr>
      <w:rFonts w:ascii="微软雅黑" w:eastAsia="微软雅黑" w:hAnsi="微软雅黑"/>
      <w:i/>
      <w:iCs/>
      <w:color w:val="000000"/>
      <w:kern w:val="0"/>
      <w:sz w:val="21"/>
      <w:szCs w:val="21"/>
      <w:lang w:eastAsia="en-US"/>
    </w:rPr>
  </w:style>
  <w:style w:type="paragraph" w:customStyle="1" w:styleId="TT">
    <w:name w:val="TT"/>
    <w:basedOn w:val="a"/>
    <w:link w:val="TT0"/>
    <w:qFormat/>
    <w:pPr>
      <w:adjustRightInd w:val="0"/>
      <w:snapToGrid w:val="0"/>
      <w:spacing w:before="40" w:after="40"/>
      <w:ind w:firstLineChars="200" w:firstLine="200"/>
    </w:pPr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character" w:customStyle="1" w:styleId="TT0">
    <w:name w:val="TT 字符"/>
    <w:basedOn w:val="a0"/>
    <w:link w:val="TT"/>
    <w:qFormat/>
    <w:rPr>
      <w:rFonts w:ascii="Times New Roman" w:eastAsia="微软雅黑" w:hAnsi="Times New Roman"/>
      <w:color w:val="000000" w:themeColor="text1"/>
      <w:kern w:val="0"/>
      <w:sz w:val="21"/>
      <w:szCs w:val="21"/>
      <w:lang w:eastAsia="en-US"/>
    </w:rPr>
  </w:style>
  <w:style w:type="paragraph" w:customStyle="1" w:styleId="1f9">
    <w:name w:val="修订1"/>
    <w:hidden/>
    <w:uiPriority w:val="99"/>
    <w:semiHidden/>
    <w:qFormat/>
    <w:rPr>
      <w:kern w:val="2"/>
      <w:sz w:val="24"/>
      <w:szCs w:val="24"/>
    </w:rPr>
  </w:style>
  <w:style w:type="character" w:customStyle="1" w:styleId="1fa">
    <w:name w:val="未处理的提及1"/>
    <w:basedOn w:val="a0"/>
    <w:uiPriority w:val="99"/>
    <w:semiHidden/>
    <w:unhideWhenUsed/>
    <w:qFormat/>
    <w:rPr>
      <w:color w:val="605E5C"/>
      <w:shd w:val="clear" w:color="auto" w:fill="E1DFDD"/>
    </w:rPr>
  </w:style>
  <w:style w:type="paragraph" w:customStyle="1" w:styleId="TableParagraph">
    <w:name w:val="Table Paragraph"/>
    <w:basedOn w:val="a"/>
    <w:link w:val="TableParagraphChar"/>
    <w:uiPriority w:val="1"/>
    <w:qFormat/>
    <w:pPr>
      <w:jc w:val="left"/>
    </w:pPr>
    <w:rPr>
      <w:color w:val="000000" w:themeColor="text1"/>
      <w:kern w:val="0"/>
      <w:sz w:val="20"/>
      <w:szCs w:val="22"/>
      <w:lang w:eastAsia="en-US"/>
    </w:rPr>
  </w:style>
  <w:style w:type="character" w:customStyle="1" w:styleId="TableParagraphChar">
    <w:name w:val="Table Paragraph Char"/>
    <w:basedOn w:val="a0"/>
    <w:link w:val="TableParagraph"/>
    <w:uiPriority w:val="1"/>
    <w:qFormat/>
    <w:rPr>
      <w:color w:val="000000" w:themeColor="text1"/>
      <w:kern w:val="0"/>
      <w:sz w:val="20"/>
      <w:szCs w:val="22"/>
      <w:lang w:eastAsia="en-US"/>
    </w:rPr>
  </w:style>
  <w:style w:type="table" w:customStyle="1" w:styleId="TableNormal1">
    <w:name w:val="Table Normal1"/>
    <w:uiPriority w:val="2"/>
    <w:semiHidden/>
    <w:unhideWhenUsed/>
    <w:qFormat/>
    <w:pPr>
      <w:widowControl w:val="0"/>
    </w:pPr>
    <w:rPr>
      <w:sz w:val="22"/>
      <w:szCs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PTMv3">
    <w:name w:val="PTM临检通用v3"/>
    <w:basedOn w:val="a1"/>
    <w:qFormat/>
    <w:pPr>
      <w:jc w:val="center"/>
    </w:pPr>
    <w:rPr>
      <w:rFonts w:ascii="Times New Roman" w:eastAsia="Times New Roman" w:hAnsi="Times New Roman" w:cs="Times New Roman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paragraph" w:customStyle="1" w:styleId="1fb">
    <w:name w:val="列表段落1"/>
    <w:basedOn w:val="a"/>
    <w:qFormat/>
    <w:pPr>
      <w:ind w:firstLineChars="200" w:firstLine="420"/>
    </w:pPr>
    <w:rPr>
      <w:rFonts w:ascii="等线" w:eastAsia="等线" w:hAnsi="等线" w:cs="Times New Roman"/>
      <w:sz w:val="21"/>
      <w:szCs w:val="21"/>
    </w:rPr>
  </w:style>
  <w:style w:type="paragraph" w:customStyle="1" w:styleId="2f5">
    <w:name w:val="修订2"/>
    <w:hidden/>
    <w:uiPriority w:val="99"/>
    <w:unhideWhenUsed/>
    <w:rPr>
      <w:kern w:val="2"/>
      <w:sz w:val="24"/>
      <w:szCs w:val="24"/>
    </w:rPr>
  </w:style>
  <w:style w:type="table" w:customStyle="1" w:styleId="1fc">
    <w:name w:val="网格型1"/>
    <w:basedOn w:val="a1"/>
    <w:qFormat/>
    <w:rPr>
      <w:kern w:val="2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ffff3">
    <w:name w:val="Revision"/>
    <w:hidden/>
    <w:uiPriority w:val="99"/>
    <w:unhideWhenUsed/>
    <w:rsid w:val="00BA7085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532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D6971B8-B9A1-4AEF-905F-DA7CF41748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1138</TotalTime>
  <Pages>23</Pages>
  <Words>3805</Words>
  <Characters>21693</Characters>
  <Application>Microsoft Office Word</Application>
  <DocSecurity>0</DocSecurity>
  <Lines>180</Lines>
  <Paragraphs>50</Paragraphs>
  <ScaleCrop>false</ScaleCrop>
  <Company>sibcb</Company>
  <LinksUpToDate>false</LinksUpToDate>
  <CharactersWithSpaces>25448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刘炜芬</cp:lastModifiedBy>
  <cp:revision>149</cp:revision>
  <cp:lastPrinted>2021-07-19T00:54:00Z</cp:lastPrinted>
  <dcterms:created xsi:type="dcterms:W3CDTF">2021-07-30T03:23:00Z</dcterms:created>
  <dcterms:modified xsi:type="dcterms:W3CDTF">2026-03-25T05:33:00Z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8F51B3A555A042EE8E2CC14BE190575A_13</vt:lpwstr>
  </property>
</Properties>
</file>