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FE1FEBF" w14:textId="77777777" w:rsidR="00F5554A" w:rsidRDefault="00F5554A" w:rsidP="00B10354">
      <w:pPr>
        <w:spacing w:beforeLines="50" w:before="156"/>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B10354">
      <w:pPr>
        <w:spacing w:beforeLines="50" w:before="156" w:line="36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EC4A6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6E3FFA6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{{sample.patient_name}}</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10CB9F1F"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{{sample.gender}}</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2E17EE73"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{{sample.age}}</w:t>
            </w:r>
          </w:p>
        </w:tc>
      </w:tr>
      <w:tr w:rsidR="00435178" w:rsidRPr="00F5554A" w14:paraId="3F51F9C9" w14:textId="77777777" w:rsidTr="00EC4A6D">
        <w:trPr>
          <w:trHeight w:val="390"/>
          <w:jc w:val="center"/>
        </w:trPr>
        <w:tc>
          <w:tcPr>
            <w:tcW w:w="1275" w:type="dxa"/>
            <w:shd w:val="clear" w:color="auto" w:fill="auto"/>
            <w:vAlign w:val="center"/>
          </w:tcPr>
          <w:p w14:paraId="60A12517" w14:textId="77777777" w:rsidR="00435178" w:rsidRPr="00F5554A" w:rsidRDefault="00435178" w:rsidP="00F5554A">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1AA80993" w:rsidR="00435178" w:rsidRPr="00EC4A6D" w:rsidRDefault="00EC4A6D" w:rsidP="00F5554A">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{{sample.pathological_id}}</w:t>
            </w:r>
          </w:p>
        </w:tc>
        <w:tc>
          <w:tcPr>
            <w:tcW w:w="1558" w:type="dxa"/>
            <w:shd w:val="clear" w:color="auto" w:fill="auto"/>
            <w:vAlign w:val="center"/>
          </w:tcPr>
          <w:p w14:paraId="4E8088EE" w14:textId="77777777" w:rsidR="00435178" w:rsidRPr="00F5554A" w:rsidRDefault="00435178" w:rsidP="00F5554A">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09111940" w:rsidR="00435178" w:rsidRPr="00EC4A6D" w:rsidRDefault="00EC4A6D" w:rsidP="00F5554A">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{{sample.outpatient_hospitalization_no}}</w:t>
            </w:r>
          </w:p>
        </w:tc>
        <w:tc>
          <w:tcPr>
            <w:tcW w:w="1275" w:type="dxa"/>
            <w:vAlign w:val="center"/>
          </w:tcPr>
          <w:p w14:paraId="2D588685" w14:textId="77777777" w:rsidR="00435178" w:rsidRPr="00F5554A" w:rsidRDefault="00435178" w:rsidP="00F5554A">
            <w:pPr>
              <w:spacing w:before="80" w:after="80"/>
              <w:jc w:val="left"/>
              <w:rPr>
                <w:rFonts w:ascii="Times New Roman" w:hAnsi="Times New Roman"/>
                <w:bCs/>
                <w:color w:val="000000" w:themeColor="text1"/>
                <w:sz w:val="18"/>
                <w:szCs w:val="18"/>
              </w:rPr>
            </w:pPr>
            <w:r w:rsidRPr="00F5554A">
              <w:rPr>
                <w:rFonts w:ascii="Times New Roman" w:hAnsi="Times New Roman" w:hint="eastAsia"/>
                <w:b/>
                <w:color w:val="0D0D0D" w:themeColor="text1" w:themeTint="F2"/>
                <w:sz w:val="18"/>
                <w:szCs w:val="18"/>
              </w:rPr>
              <w:t>临床诊断：</w:t>
            </w:r>
          </w:p>
        </w:tc>
        <w:tc>
          <w:tcPr>
            <w:tcW w:w="2126" w:type="dxa"/>
            <w:shd w:val="clear" w:color="auto" w:fill="auto"/>
            <w:vAlign w:val="center"/>
          </w:tcPr>
          <w:p w14:paraId="382D5CE8" w14:textId="5BCA4D51" w:rsidR="00435178" w:rsidRPr="00EC4A6D" w:rsidRDefault="00EC4A6D" w:rsidP="00F5554A">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{{sample.clinical_diagnosis}}</w:t>
            </w:r>
          </w:p>
        </w:tc>
      </w:tr>
      <w:tr w:rsidR="00435178" w:rsidRPr="00F5554A" w14:paraId="77F151B6" w14:textId="77777777" w:rsidTr="00EC4A6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0DACA18E"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{{sample.sample_type}}</w:t>
            </w:r>
          </w:p>
        </w:tc>
        <w:tc>
          <w:tcPr>
            <w:tcW w:w="1558" w:type="dxa"/>
            <w:tcBorders>
              <w:bottom w:val="nil"/>
            </w:tcBorders>
            <w:shd w:val="clear" w:color="auto" w:fill="auto"/>
            <w:vAlign w:val="center"/>
          </w:tcPr>
          <w:p w14:paraId="27405A01" w14:textId="1A229F8A"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AC9A490" w14:textId="639F821C" w:rsidR="00435178" w:rsidRPr="00EC4A6D" w:rsidRDefault="00435178" w:rsidP="00F5554A">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54BB1E19" w14:textId="4F355FFF"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297E939A" w14:textId="32E081E2" w:rsidR="00435178" w:rsidRPr="00EC4A6D" w:rsidRDefault="00B20AA1"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{{sample.submission_department }}</w:t>
            </w:r>
          </w:p>
        </w:tc>
      </w:tr>
      <w:tr w:rsidR="00435178" w:rsidRPr="00F5554A" w14:paraId="08EA9153" w14:textId="77777777" w:rsidTr="00EC4A6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383F8DC"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F4D44D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24DB1205" w14:textId="1003A6ED"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EC4A6D">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4EB5BB12"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{{sample.family_history}}</w:t>
            </w:r>
          </w:p>
        </w:tc>
      </w:tr>
      <w:tr w:rsidR="00F5554A" w:rsidRPr="00F5554A" w14:paraId="2FA55B2E" w14:textId="77777777" w:rsidTr="00EC4A6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4CD4AB63" w:rsidR="00F5554A" w:rsidRPr="00F5554A" w:rsidRDefault="009E4761" w:rsidP="00F5554A">
            <w:pPr>
              <w:spacing w:before="80" w:after="80"/>
              <w:jc w:val="left"/>
              <w:rPr>
                <w:rFonts w:ascii="Times New Roman" w:hAnsi="Times New Roman"/>
                <w:bCs/>
                <w:color w:val="0D0D0D" w:themeColor="text1" w:themeTint="F2"/>
                <w:sz w:val="18"/>
                <w:szCs w:val="18"/>
              </w:rPr>
            </w:pPr>
            <w:r w:rsidRPr="009E4761">
              <w:rPr>
                <w:rFonts w:ascii="Times New Roman" w:hAnsi="Times New Roman" w:hint="eastAsia"/>
                <w:bCs/>
                <w:color w:val="000000" w:themeColor="text1"/>
                <w:sz w:val="18"/>
                <w:szCs w:val="18"/>
              </w:rPr>
              <w:t>靶向药物</w:t>
            </w:r>
            <w:r w:rsidRPr="00455324">
              <w:rPr>
                <w:rFonts w:ascii="Times New Roman" w:hAnsi="Times New Roman" w:hint="eastAsia"/>
                <w:bCs/>
                <w:i/>
                <w:iCs/>
                <w:color w:val="000000" w:themeColor="text1"/>
                <w:sz w:val="18"/>
                <w:szCs w:val="18"/>
              </w:rPr>
              <w:t>BRCA1</w:t>
            </w:r>
            <w:r w:rsidRPr="009E4761">
              <w:rPr>
                <w:rFonts w:ascii="Times New Roman" w:hAnsi="Times New Roman" w:hint="eastAsia"/>
                <w:bCs/>
                <w:color w:val="000000" w:themeColor="text1"/>
                <w:sz w:val="18"/>
                <w:szCs w:val="18"/>
              </w:rPr>
              <w:t>和</w:t>
            </w:r>
            <w:r w:rsidRPr="00455324">
              <w:rPr>
                <w:rFonts w:ascii="Times New Roman" w:hAnsi="Times New Roman" w:hint="eastAsia"/>
                <w:bCs/>
                <w:i/>
                <w:iCs/>
                <w:color w:val="000000" w:themeColor="text1"/>
                <w:sz w:val="18"/>
                <w:szCs w:val="18"/>
              </w:rPr>
              <w:t>BRCA2</w:t>
            </w:r>
            <w:r w:rsidRPr="009E4761">
              <w:rPr>
                <w:rFonts w:ascii="Times New Roman" w:hAnsi="Times New Roman" w:hint="eastAsia"/>
                <w:bCs/>
                <w:color w:val="000000" w:themeColor="text1"/>
                <w:sz w:val="18"/>
                <w:szCs w:val="18"/>
              </w:rPr>
              <w:t>基因测序（</w:t>
            </w:r>
            <w:r w:rsidRPr="009E4761">
              <w:rPr>
                <w:rFonts w:ascii="Times New Roman" w:hAnsi="Times New Roman" w:hint="eastAsia"/>
                <w:bCs/>
                <w:color w:val="000000" w:themeColor="text1"/>
                <w:sz w:val="18"/>
                <w:szCs w:val="18"/>
              </w:rPr>
              <w:t>NGS</w:t>
            </w:r>
            <w:r w:rsidRPr="009E4761">
              <w:rPr>
                <w:rFonts w:ascii="Times New Roman" w:hAnsi="Times New Roman" w:hint="eastAsia"/>
                <w:bCs/>
                <w:color w:val="000000" w:themeColor="text1"/>
                <w:sz w:val="18"/>
                <w:szCs w:val="18"/>
              </w:rPr>
              <w:t>）</w:t>
            </w:r>
          </w:p>
        </w:tc>
      </w:tr>
      <w:tr w:rsidR="00F5554A" w:rsidRPr="00F5554A" w14:paraId="153296DD" w14:textId="77777777" w:rsidTr="00EC4A6D">
        <w:trPr>
          <w:trHeight w:val="593"/>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F819872"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w:t>
            </w:r>
            <w:r w:rsidR="00EF26A5" w:rsidRPr="00EF26A5">
              <w:rPr>
                <w:rFonts w:ascii="Times New Roman" w:hAnsi="Times New Roman" w:hint="eastAsia"/>
                <w:bCs/>
                <w:color w:val="0D0D0D" w:themeColor="text1" w:themeTint="F2"/>
                <w:sz w:val="18"/>
                <w:szCs w:val="18"/>
              </w:rPr>
              <w:t>全编码区及外显子</w:t>
            </w:r>
            <w:r w:rsidR="00EF26A5" w:rsidRPr="00EF26A5">
              <w:rPr>
                <w:rFonts w:ascii="Times New Roman" w:hAnsi="Times New Roman" w:hint="eastAsia"/>
                <w:bCs/>
                <w:color w:val="0D0D0D" w:themeColor="text1" w:themeTint="F2"/>
                <w:sz w:val="18"/>
                <w:szCs w:val="18"/>
              </w:rPr>
              <w:t>-</w:t>
            </w:r>
            <w:r w:rsidR="00EF26A5" w:rsidRPr="00EF26A5">
              <w:rPr>
                <w:rFonts w:ascii="Times New Roman" w:hAnsi="Times New Roman" w:hint="eastAsia"/>
                <w:bCs/>
                <w:color w:val="0D0D0D" w:themeColor="text1" w:themeTint="F2"/>
                <w:sz w:val="18"/>
                <w:szCs w:val="18"/>
              </w:rPr>
              <w:t>内含子连接区、部分</w:t>
            </w:r>
            <w:r w:rsidR="00EF26A5" w:rsidRPr="00EF26A5">
              <w:rPr>
                <w:rFonts w:ascii="Times New Roman" w:hAnsi="Times New Roman" w:hint="eastAsia"/>
                <w:bCs/>
                <w:color w:val="0D0D0D" w:themeColor="text1" w:themeTint="F2"/>
                <w:sz w:val="18"/>
                <w:szCs w:val="18"/>
              </w:rPr>
              <w:t>UTR</w:t>
            </w:r>
            <w:r w:rsidR="00EF26A5" w:rsidRPr="00EF26A5">
              <w:rPr>
                <w:rFonts w:ascii="Times New Roman" w:hAnsi="Times New Roman" w:hint="eastAsia"/>
                <w:bCs/>
                <w:color w:val="0D0D0D" w:themeColor="text1" w:themeTint="F2"/>
                <w:sz w:val="18"/>
                <w:szCs w:val="18"/>
              </w:rPr>
              <w:t>区（非翻译区）和内含子区热点变异。</w:t>
            </w:r>
          </w:p>
        </w:tc>
      </w:tr>
      <w:bookmarkEnd w:id="0"/>
    </w:tbl>
    <w:p w14:paraId="7BCB6C8B" w14:textId="77777777" w:rsidR="00741846" w:rsidRDefault="00741846" w:rsidP="00741846">
      <w:pPr>
        <w:widowControl/>
        <w:spacing w:line="240" w:lineRule="exact"/>
        <w:jc w:val="left"/>
        <w:rPr>
          <w:rFonts w:ascii="Times New Roman" w:hAnsi="Times New Roman"/>
          <w:b/>
          <w:sz w:val="24"/>
          <w:szCs w:val="24"/>
        </w:rPr>
      </w:pPr>
    </w:p>
    <w:p w14:paraId="3369D945" w14:textId="7D031F0F" w:rsidR="001A0316" w:rsidRPr="009D74B0"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3E6FBE">
        <w:rPr>
          <w:rFonts w:ascii="Times New Roman" w:hAnsi="Times New Roman" w:hint="eastAsia"/>
          <w:b/>
          <w:sz w:val="24"/>
          <w:szCs w:val="24"/>
        </w:rPr>
        <w:t>体细胞</w:t>
      </w:r>
      <w:r w:rsidR="00F5554A" w:rsidRPr="009D74B0">
        <w:rPr>
          <w:rFonts w:ascii="Times New Roman" w:hAnsi="Times New Roman" w:hint="eastAsia"/>
          <w:b/>
          <w:sz w:val="24"/>
          <w:szCs w:val="24"/>
        </w:rPr>
        <w:t>突变检测</w:t>
      </w:r>
      <w:r w:rsidR="00F5554A" w:rsidRPr="009D74B0">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554A" w:rsidRPr="00F309C7" w14:paraId="21413E94" w14:textId="77777777" w:rsidTr="00E80163">
        <w:trPr>
          <w:cnfStyle w:val="100000000000" w:firstRow="1" w:lastRow="0" w:firstColumn="0" w:lastColumn="0" w:oddVBand="0" w:evenVBand="0" w:oddHBand="0" w:evenHBand="0" w:firstRowFirstColumn="0" w:firstRowLastColumn="0" w:lastRowFirstColumn="0" w:lastRowLastColumn="0"/>
          <w:trHeight w:val="529"/>
          <w:jc w:val="center"/>
        </w:trPr>
        <w:tc>
          <w:tcPr>
            <w:tcW w:w="709" w:type="dxa"/>
            <w:shd w:val="clear" w:color="auto" w:fill="auto"/>
            <w:noWrap/>
          </w:tcPr>
          <w:p w14:paraId="6EA75F6C"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编号</w:t>
            </w:r>
          </w:p>
        </w:tc>
        <w:tc>
          <w:tcPr>
            <w:tcW w:w="1134" w:type="dxa"/>
            <w:shd w:val="clear" w:color="auto" w:fill="auto"/>
            <w:noWrap/>
          </w:tcPr>
          <w:p w14:paraId="2604B59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基因</w:t>
            </w:r>
          </w:p>
        </w:tc>
        <w:tc>
          <w:tcPr>
            <w:tcW w:w="1701" w:type="dxa"/>
            <w:shd w:val="clear" w:color="auto" w:fill="auto"/>
          </w:tcPr>
          <w:p w14:paraId="1DB6FF01"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核苷酸改变</w:t>
            </w:r>
          </w:p>
        </w:tc>
        <w:tc>
          <w:tcPr>
            <w:tcW w:w="1559" w:type="dxa"/>
            <w:shd w:val="clear" w:color="auto" w:fill="auto"/>
          </w:tcPr>
          <w:p w14:paraId="10619618"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氨基酸改变</w:t>
            </w:r>
          </w:p>
        </w:tc>
        <w:tc>
          <w:tcPr>
            <w:tcW w:w="1542" w:type="dxa"/>
            <w:shd w:val="clear" w:color="auto" w:fill="auto"/>
          </w:tcPr>
          <w:p w14:paraId="0AC7CA33"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变异类型</w:t>
            </w:r>
          </w:p>
        </w:tc>
        <w:tc>
          <w:tcPr>
            <w:tcW w:w="1435" w:type="dxa"/>
            <w:shd w:val="clear" w:color="auto" w:fill="auto"/>
          </w:tcPr>
          <w:p w14:paraId="2DA4B1D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变异丰度</w:t>
            </w:r>
          </w:p>
        </w:tc>
        <w:tc>
          <w:tcPr>
            <w:tcW w:w="1985" w:type="dxa"/>
            <w:shd w:val="clear" w:color="auto" w:fill="auto"/>
          </w:tcPr>
          <w:p w14:paraId="22473822" w14:textId="4C469ABC"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w:t>
            </w:r>
            <w:r w:rsidR="008542D5" w:rsidRPr="00F309C7">
              <w:rPr>
                <w:rFonts w:ascii="Times New Roman" w:hAnsi="Times New Roman" w:hint="eastAsia"/>
                <w:b/>
                <w:sz w:val="18"/>
                <w:szCs w:val="18"/>
              </w:rPr>
              <w:t>等级</w:t>
            </w:r>
          </w:p>
        </w:tc>
      </w:tr>
      <w:tr w:rsidR="00E80163" w:rsidRPr="00F309C7" w14:paraId="4376826A" w14:textId="77777777" w:rsidTr="00E80163">
        <w:trPr>
          <w:trHeight w:val="454"/>
          <w:jc w:val="center"/>
        </w:trPr>
        <w:tc>
          <w:tcPr>
            <w:tcW w:w="10065" w:type="dxa"/>
            <w:gridSpan w:val="7"/>
            <w:shd w:val="clear" w:color="auto" w:fill="auto"/>
            <w:noWrap/>
          </w:tcPr>
          <w:p w14:paraId="26631DAF" w14:textId="1C57A5A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var_brca.snv_s.B1_L5+ var_brca.snv_s.B1_L4 %}</w:t>
            </w:r>
          </w:p>
        </w:tc>
      </w:tr>
      <w:tr w:rsidR="00E80163" w:rsidRPr="00F309C7" w14:paraId="09C19529" w14:textId="77777777" w:rsidTr="00E80163">
        <w:trPr>
          <w:trHeight w:val="454"/>
          <w:jc w:val="center"/>
        </w:trPr>
        <w:tc>
          <w:tcPr>
            <w:tcW w:w="709" w:type="dxa"/>
            <w:shd w:val="clear" w:color="auto" w:fill="auto"/>
            <w:noWrap/>
          </w:tcPr>
          <w:p w14:paraId="699F398D" w14:textId="77777777" w:rsidR="00E80163" w:rsidRPr="00F309C7" w:rsidRDefault="00E80163" w:rsidP="00EF26A5">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1C6FB768" w14:textId="4568D68F" w:rsidR="00E80163" w:rsidRPr="00F309C7" w:rsidRDefault="00214AD4" w:rsidP="00EF26A5">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701" w:type="dxa"/>
            <w:shd w:val="clear" w:color="auto" w:fill="auto"/>
          </w:tcPr>
          <w:p w14:paraId="04DBDAD0" w14:textId="4CD23D69"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{{a.hgvs_c}}</w:t>
            </w:r>
          </w:p>
        </w:tc>
        <w:tc>
          <w:tcPr>
            <w:tcW w:w="1559" w:type="dxa"/>
            <w:shd w:val="clear" w:color="auto" w:fill="auto"/>
          </w:tcPr>
          <w:p w14:paraId="016622BA" w14:textId="651A6738"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{{a.hgvs_p}}</w:t>
            </w:r>
          </w:p>
        </w:tc>
        <w:tc>
          <w:tcPr>
            <w:tcW w:w="1542" w:type="dxa"/>
            <w:shd w:val="clear" w:color="auto" w:fill="auto"/>
          </w:tcPr>
          <w:p w14:paraId="05F561C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31B54392"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11EE12EE"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558F49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464EDFC9" w14:textId="70AC7E00"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5AEBEDEC" w14:textId="0439651B" w:rsidR="00E80163" w:rsidRPr="00F309C7" w:rsidRDefault="00214AD4" w:rsidP="00EF26A5">
            <w:pPr>
              <w:jc w:val="center"/>
              <w:rPr>
                <w:rFonts w:ascii="Times New Roman" w:hAnsi="Times New Roman"/>
                <w:b/>
                <w:sz w:val="18"/>
                <w:szCs w:val="16"/>
              </w:rPr>
            </w:pPr>
            <w:r w:rsidRPr="00F309C7">
              <w:rPr>
                <w:rFonts w:ascii="Times New Roman" w:hAnsi="Times New Roman" w:hint="eastAsia"/>
                <w:b/>
                <w:color w:val="FF0000"/>
                <w:sz w:val="18"/>
                <w:szCs w:val="16"/>
              </w:rPr>
              <w:t>{{a.freq_str}}</w:t>
            </w:r>
          </w:p>
        </w:tc>
        <w:tc>
          <w:tcPr>
            <w:tcW w:w="1985" w:type="dxa"/>
            <w:shd w:val="clear" w:color="auto" w:fill="auto"/>
          </w:tcPr>
          <w:p w14:paraId="0C0D06F1" w14:textId="76EEA783"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3A5BD7ED"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4B93BD64" w14:textId="38C00A6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7DD58828" w14:textId="41A91ACF"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28135C1D" w14:textId="03D556C7"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6D51CCDC" w14:textId="77777777" w:rsidTr="00E80163">
        <w:trPr>
          <w:trHeight w:val="454"/>
          <w:jc w:val="center"/>
        </w:trPr>
        <w:tc>
          <w:tcPr>
            <w:tcW w:w="10065" w:type="dxa"/>
            <w:gridSpan w:val="7"/>
            <w:shd w:val="clear" w:color="auto" w:fill="auto"/>
            <w:noWrap/>
          </w:tcPr>
          <w:p w14:paraId="6DAEFDF7" w14:textId="39B8D6B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D5DEF87" w14:textId="77777777" w:rsidTr="00E80163">
        <w:trPr>
          <w:trHeight w:val="454"/>
          <w:jc w:val="center"/>
        </w:trPr>
        <w:tc>
          <w:tcPr>
            <w:tcW w:w="10065" w:type="dxa"/>
            <w:gridSpan w:val="7"/>
            <w:shd w:val="clear" w:color="auto" w:fill="auto"/>
            <w:noWrap/>
          </w:tcPr>
          <w:p w14:paraId="69BA5BBA" w14:textId="0F4F23B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var_brca.snv_s.B1_L3 %}</w:t>
            </w:r>
          </w:p>
        </w:tc>
      </w:tr>
      <w:tr w:rsidR="00E80163" w:rsidRPr="00F309C7" w14:paraId="5C20BF38" w14:textId="77777777" w:rsidTr="00E80163">
        <w:trPr>
          <w:trHeight w:val="454"/>
          <w:jc w:val="center"/>
        </w:trPr>
        <w:tc>
          <w:tcPr>
            <w:tcW w:w="709" w:type="dxa"/>
            <w:shd w:val="clear" w:color="auto" w:fill="auto"/>
            <w:noWrap/>
          </w:tcPr>
          <w:p w14:paraId="1918FAE6" w14:textId="77777777" w:rsidR="00E80163" w:rsidRPr="00F309C7" w:rsidRDefault="00E80163" w:rsidP="00EF26A5">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E5E130F" w14:textId="011E6968" w:rsidR="00E80163" w:rsidRPr="00F309C7" w:rsidRDefault="00214AD4" w:rsidP="00EF26A5">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701" w:type="dxa"/>
            <w:shd w:val="clear" w:color="auto" w:fill="auto"/>
          </w:tcPr>
          <w:p w14:paraId="2A0E078F" w14:textId="069A461E"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{{a.hgvs_c}}</w:t>
            </w:r>
          </w:p>
        </w:tc>
        <w:tc>
          <w:tcPr>
            <w:tcW w:w="1559" w:type="dxa"/>
            <w:shd w:val="clear" w:color="auto" w:fill="auto"/>
          </w:tcPr>
          <w:p w14:paraId="7744BC02" w14:textId="7F4787C7"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{{a.hgvs_p}}</w:t>
            </w:r>
          </w:p>
        </w:tc>
        <w:tc>
          <w:tcPr>
            <w:tcW w:w="1542" w:type="dxa"/>
            <w:shd w:val="clear" w:color="auto" w:fill="auto"/>
          </w:tcPr>
          <w:p w14:paraId="7FE8AB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1C182F5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{{a.type_cn}}</w:t>
            </w:r>
          </w:p>
          <w:p w14:paraId="66DBDA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lastRenderedPageBreak/>
              <w:t>{%p else%}</w:t>
            </w:r>
          </w:p>
          <w:p w14:paraId="1B6A2E7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2ED885F" w14:textId="5385041D"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0D9570DE" w14:textId="3F359CCF"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lastRenderedPageBreak/>
              <w:t>{{a.freq_str}}</w:t>
            </w:r>
          </w:p>
        </w:tc>
        <w:tc>
          <w:tcPr>
            <w:tcW w:w="1985" w:type="dxa"/>
            <w:shd w:val="clear" w:color="auto" w:fill="auto"/>
          </w:tcPr>
          <w:p w14:paraId="3917ABA6" w14:textId="70BB5ADA" w:rsidR="00E80163" w:rsidRPr="00F309C7" w:rsidRDefault="00214AD4" w:rsidP="00EF26A5">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01831013" w14:textId="77777777" w:rsidTr="00E80163">
        <w:trPr>
          <w:trHeight w:val="454"/>
          <w:jc w:val="center"/>
        </w:trPr>
        <w:tc>
          <w:tcPr>
            <w:tcW w:w="10065" w:type="dxa"/>
            <w:gridSpan w:val="7"/>
            <w:shd w:val="clear" w:color="auto" w:fill="auto"/>
            <w:noWrap/>
          </w:tcPr>
          <w:p w14:paraId="2D21B755" w14:textId="50DC2C6D"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0D53C40C" w14:textId="77777777" w:rsidTr="00E80163">
        <w:trPr>
          <w:trHeight w:val="454"/>
          <w:jc w:val="center"/>
        </w:trPr>
        <w:tc>
          <w:tcPr>
            <w:tcW w:w="10065" w:type="dxa"/>
            <w:gridSpan w:val="7"/>
            <w:shd w:val="clear" w:color="auto" w:fill="auto"/>
            <w:noWrap/>
          </w:tcPr>
          <w:p w14:paraId="266860BC" w14:textId="1D772A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if not var_brca.snv_s.B1_L5+ var_brca.snv_s.B1_L4 +var_brca.snv_s.B1_L3 %}</w:t>
            </w:r>
          </w:p>
        </w:tc>
      </w:tr>
      <w:tr w:rsidR="00E80163" w:rsidRPr="00F309C7" w14:paraId="320202D5" w14:textId="77777777" w:rsidTr="00E80163">
        <w:trPr>
          <w:trHeight w:val="454"/>
          <w:jc w:val="center"/>
        </w:trPr>
        <w:tc>
          <w:tcPr>
            <w:tcW w:w="709" w:type="dxa"/>
            <w:shd w:val="clear" w:color="auto" w:fill="auto"/>
            <w:noWrap/>
          </w:tcPr>
          <w:p w14:paraId="3CA83DF0"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1D5CE5B9" w14:textId="5BBC3E7E"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w:t>
            </w:r>
            <w:r w:rsidRPr="00F309C7">
              <w:rPr>
                <w:rFonts w:ascii="Times New Roman" w:hAnsi="Times New Roman" w:hint="eastAsia"/>
                <w:bCs/>
                <w:i/>
                <w:color w:val="000000" w:themeColor="text1"/>
                <w:sz w:val="18"/>
                <w:szCs w:val="16"/>
              </w:rPr>
              <w:t>1</w:t>
            </w:r>
          </w:p>
        </w:tc>
        <w:tc>
          <w:tcPr>
            <w:tcW w:w="1701" w:type="dxa"/>
            <w:shd w:val="clear" w:color="auto" w:fill="auto"/>
          </w:tcPr>
          <w:p w14:paraId="0FE5B344" w14:textId="1100909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7A1AEEFF" w14:textId="5DB69C35"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764FAEC9" w14:textId="41938A6D"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69F1427D" w14:textId="5432440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67909DC8" w14:textId="27687E8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095423CC" w14:textId="77777777" w:rsidTr="00E80163">
        <w:trPr>
          <w:trHeight w:val="454"/>
          <w:jc w:val="center"/>
        </w:trPr>
        <w:tc>
          <w:tcPr>
            <w:tcW w:w="10065" w:type="dxa"/>
            <w:gridSpan w:val="7"/>
            <w:shd w:val="clear" w:color="auto" w:fill="auto"/>
            <w:noWrap/>
          </w:tcPr>
          <w:p w14:paraId="550A5B0F" w14:textId="0786F1BE"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r w:rsidR="00E80163" w:rsidRPr="00F309C7" w14:paraId="34DC0A6D" w14:textId="77777777" w:rsidTr="00E80163">
        <w:trPr>
          <w:trHeight w:val="454"/>
          <w:jc w:val="center"/>
        </w:trPr>
        <w:tc>
          <w:tcPr>
            <w:tcW w:w="10065" w:type="dxa"/>
            <w:gridSpan w:val="7"/>
            <w:shd w:val="clear" w:color="auto" w:fill="auto"/>
            <w:noWrap/>
          </w:tcPr>
          <w:p w14:paraId="6E61B14F" w14:textId="4BCA2432" w:rsidR="00E80163" w:rsidRPr="00F309C7" w:rsidRDefault="00E80163" w:rsidP="00EF26A5">
            <w:pPr>
              <w:jc w:val="center"/>
              <w:rPr>
                <w:rFonts w:ascii="Times New Roman" w:hAnsi="Times New Roman"/>
                <w:bCs/>
                <w:color w:val="000000" w:themeColor="text1"/>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w:t>
            </w:r>
          </w:p>
        </w:tc>
      </w:tr>
      <w:tr w:rsidR="00214AD4" w:rsidRPr="00F309C7" w14:paraId="49CF609E" w14:textId="77777777" w:rsidTr="00E80163">
        <w:trPr>
          <w:trHeight w:val="454"/>
          <w:jc w:val="center"/>
        </w:trPr>
        <w:tc>
          <w:tcPr>
            <w:tcW w:w="709" w:type="dxa"/>
            <w:shd w:val="clear" w:color="auto" w:fill="auto"/>
            <w:noWrap/>
          </w:tcPr>
          <w:p w14:paraId="0C3E77B7" w14:textId="77777777" w:rsidR="00214AD4" w:rsidRPr="00F309C7" w:rsidRDefault="00214AD4" w:rsidP="00214AD4">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38365BF" w14:textId="63E0718C" w:rsidR="00214AD4" w:rsidRPr="00F309C7" w:rsidRDefault="00214AD4" w:rsidP="00214AD4">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701" w:type="dxa"/>
            <w:shd w:val="clear" w:color="auto" w:fill="auto"/>
          </w:tcPr>
          <w:p w14:paraId="72E3280D" w14:textId="3470ECCA"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{{a.hgvs_c}}</w:t>
            </w:r>
          </w:p>
        </w:tc>
        <w:tc>
          <w:tcPr>
            <w:tcW w:w="1559" w:type="dxa"/>
            <w:shd w:val="clear" w:color="auto" w:fill="auto"/>
          </w:tcPr>
          <w:p w14:paraId="0F84687F" w14:textId="6B38CE8F"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{{a.hgvs_p}}</w:t>
            </w:r>
          </w:p>
        </w:tc>
        <w:tc>
          <w:tcPr>
            <w:tcW w:w="1542" w:type="dxa"/>
            <w:shd w:val="clear" w:color="auto" w:fill="auto"/>
          </w:tcPr>
          <w:p w14:paraId="7D59213B"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5F5CDA2E"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082AF96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3AE53A2"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65A987A8" w14:textId="01CB53AF"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33C628B9" w14:textId="70560E5A"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{{a.freq_str}}</w:t>
            </w:r>
          </w:p>
        </w:tc>
        <w:tc>
          <w:tcPr>
            <w:tcW w:w="1985" w:type="dxa"/>
            <w:shd w:val="clear" w:color="auto" w:fill="auto"/>
          </w:tcPr>
          <w:p w14:paraId="3071923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10038B79"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730A509C"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6DC35E97"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5415223D" w14:textId="7B10B2A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32F84F8D" w14:textId="77777777" w:rsidTr="00E80163">
        <w:trPr>
          <w:trHeight w:val="454"/>
          <w:jc w:val="center"/>
        </w:trPr>
        <w:tc>
          <w:tcPr>
            <w:tcW w:w="10065" w:type="dxa"/>
            <w:gridSpan w:val="7"/>
            <w:shd w:val="clear" w:color="auto" w:fill="auto"/>
            <w:noWrap/>
          </w:tcPr>
          <w:p w14:paraId="11BA4BBD" w14:textId="5FBB93B9"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87E5615" w14:textId="77777777" w:rsidTr="00E80163">
        <w:trPr>
          <w:trHeight w:val="454"/>
          <w:jc w:val="center"/>
        </w:trPr>
        <w:tc>
          <w:tcPr>
            <w:tcW w:w="10065" w:type="dxa"/>
            <w:gridSpan w:val="7"/>
            <w:shd w:val="clear" w:color="auto" w:fill="auto"/>
            <w:noWrap/>
          </w:tcPr>
          <w:p w14:paraId="00BB321E" w14:textId="1BE1F3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214AD4" w:rsidRPr="00F309C7" w14:paraId="000CF1F9" w14:textId="77777777" w:rsidTr="00E80163">
        <w:trPr>
          <w:trHeight w:val="454"/>
          <w:jc w:val="center"/>
        </w:trPr>
        <w:tc>
          <w:tcPr>
            <w:tcW w:w="709" w:type="dxa"/>
            <w:shd w:val="clear" w:color="auto" w:fill="auto"/>
            <w:noWrap/>
          </w:tcPr>
          <w:p w14:paraId="70F5D510" w14:textId="77777777" w:rsidR="00214AD4" w:rsidRPr="00F309C7" w:rsidRDefault="00214AD4" w:rsidP="00214AD4">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1FBC2D2" w14:textId="2F338F97" w:rsidR="00214AD4" w:rsidRPr="00F309C7" w:rsidRDefault="00214AD4" w:rsidP="00214AD4">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701" w:type="dxa"/>
            <w:shd w:val="clear" w:color="auto" w:fill="auto"/>
          </w:tcPr>
          <w:p w14:paraId="526DBD71" w14:textId="681857AA"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{{a.hgvs_c}}</w:t>
            </w:r>
          </w:p>
        </w:tc>
        <w:tc>
          <w:tcPr>
            <w:tcW w:w="1559" w:type="dxa"/>
            <w:shd w:val="clear" w:color="auto" w:fill="auto"/>
          </w:tcPr>
          <w:p w14:paraId="57097902" w14:textId="08E7FD5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{{a.hgvs_p}}</w:t>
            </w:r>
          </w:p>
        </w:tc>
        <w:tc>
          <w:tcPr>
            <w:tcW w:w="1542" w:type="dxa"/>
            <w:shd w:val="clear" w:color="auto" w:fill="auto"/>
          </w:tcPr>
          <w:p w14:paraId="46EF7BC7"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6C6C5476"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{{a.type_cn}}</w:t>
            </w:r>
          </w:p>
          <w:p w14:paraId="12F1248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4813646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1741D37" w14:textId="2AFE911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7E919880" w14:textId="0310ED82"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{{a.freq_str}}</w:t>
            </w:r>
          </w:p>
        </w:tc>
        <w:tc>
          <w:tcPr>
            <w:tcW w:w="1985" w:type="dxa"/>
            <w:shd w:val="clear" w:color="auto" w:fill="auto"/>
          </w:tcPr>
          <w:p w14:paraId="32945851" w14:textId="3B745903"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6C0A4F3E" w14:textId="77777777" w:rsidTr="00E80163">
        <w:trPr>
          <w:trHeight w:val="454"/>
          <w:jc w:val="center"/>
        </w:trPr>
        <w:tc>
          <w:tcPr>
            <w:tcW w:w="10065" w:type="dxa"/>
            <w:gridSpan w:val="7"/>
            <w:shd w:val="clear" w:color="auto" w:fill="auto"/>
            <w:noWrap/>
          </w:tcPr>
          <w:p w14:paraId="63D135D0" w14:textId="2E3B71C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4A0DCA97" w14:textId="77777777" w:rsidTr="00E80163">
        <w:trPr>
          <w:trHeight w:val="454"/>
          <w:jc w:val="center"/>
        </w:trPr>
        <w:tc>
          <w:tcPr>
            <w:tcW w:w="10065" w:type="dxa"/>
            <w:gridSpan w:val="7"/>
            <w:shd w:val="clear" w:color="auto" w:fill="auto"/>
            <w:noWrap/>
          </w:tcPr>
          <w:p w14:paraId="52F2DCCF" w14:textId="19430E53"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if not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E80163" w:rsidRPr="00F309C7" w14:paraId="64A2F7B8" w14:textId="77777777" w:rsidTr="00E80163">
        <w:trPr>
          <w:trHeight w:val="454"/>
          <w:jc w:val="center"/>
        </w:trPr>
        <w:tc>
          <w:tcPr>
            <w:tcW w:w="709" w:type="dxa"/>
            <w:shd w:val="clear" w:color="auto" w:fill="auto"/>
            <w:noWrap/>
          </w:tcPr>
          <w:p w14:paraId="10314A7F"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4E03B271" w14:textId="3954B3A8"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BRCA2</w:t>
            </w:r>
          </w:p>
        </w:tc>
        <w:tc>
          <w:tcPr>
            <w:tcW w:w="1701" w:type="dxa"/>
            <w:shd w:val="clear" w:color="auto" w:fill="auto"/>
          </w:tcPr>
          <w:p w14:paraId="7EE17DC0" w14:textId="017CF5E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2BA233C0" w14:textId="31F21F1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08A8101D" w14:textId="309EB6F4"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327EE754" w14:textId="53DD839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497D3D3C" w14:textId="740D60D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1707E4AA" w14:textId="77777777" w:rsidTr="00E80163">
        <w:trPr>
          <w:trHeight w:val="454"/>
          <w:jc w:val="center"/>
        </w:trPr>
        <w:tc>
          <w:tcPr>
            <w:tcW w:w="10065" w:type="dxa"/>
            <w:gridSpan w:val="7"/>
            <w:shd w:val="clear" w:color="auto" w:fill="auto"/>
            <w:noWrap/>
          </w:tcPr>
          <w:p w14:paraId="3E3875B1" w14:textId="2A87EC91"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bl>
    <w:p w14:paraId="370E6613" w14:textId="77777777" w:rsidR="00D221A8" w:rsidRDefault="00D221A8" w:rsidP="005823E5">
      <w:pPr>
        <w:spacing w:line="400" w:lineRule="exact"/>
        <w:rPr>
          <w:rFonts w:ascii="Times New Roman" w:hAnsi="Times New Roman"/>
          <w:sz w:val="18"/>
          <w:szCs w:val="18"/>
        </w:rPr>
      </w:pPr>
      <w:r>
        <w:rPr>
          <w:rFonts w:ascii="Times New Roman" w:hAnsi="Times New Roman"/>
          <w:sz w:val="18"/>
          <w:szCs w:val="18"/>
        </w:rPr>
        <w:lastRenderedPageBreak/>
        <w:t>注：</w:t>
      </w:r>
    </w:p>
    <w:p w14:paraId="3E6EB3DB" w14:textId="77777777" w:rsidR="00D221A8" w:rsidRDefault="00D221A8" w:rsidP="00D221A8">
      <w:pPr>
        <w:numPr>
          <w:ilvl w:val="0"/>
          <w:numId w:val="3"/>
        </w:numPr>
        <w:spacing w:line="36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37F6A0F1" w14:textId="77777777" w:rsidR="00D221A8" w:rsidRPr="008F3950" w:rsidRDefault="00D221A8" w:rsidP="00D221A8">
      <w:pPr>
        <w:numPr>
          <w:ilvl w:val="0"/>
          <w:numId w:val="3"/>
        </w:numPr>
        <w:spacing w:line="360" w:lineRule="exact"/>
        <w:rPr>
          <w:rFonts w:ascii="Times New Roman" w:hAnsi="Times New Roman"/>
          <w:sz w:val="18"/>
          <w:szCs w:val="18"/>
        </w:rPr>
      </w:pPr>
      <w:r>
        <w:rPr>
          <w:rFonts w:ascii="Times New Roman" w:hAnsi="Times New Roman" w:hint="eastAsia"/>
          <w:sz w:val="18"/>
          <w:szCs w:val="18"/>
        </w:rPr>
        <w:t>本报告中变异的解读遵循美国病理学会（</w:t>
      </w:r>
      <w:r>
        <w:rPr>
          <w:rFonts w:ascii="Times New Roman" w:hAnsi="Times New Roman" w:hint="eastAsia"/>
          <w:sz w:val="18"/>
          <w:szCs w:val="18"/>
        </w:rPr>
        <w:t>AMP</w:t>
      </w:r>
      <w:r>
        <w:rPr>
          <w:rFonts w:ascii="Times New Roman" w:hAnsi="Times New Roman" w:hint="eastAsia"/>
          <w:sz w:val="18"/>
          <w:szCs w:val="18"/>
        </w:rPr>
        <w:t>）、美国临床肿瘤学会（</w:t>
      </w:r>
      <w:r>
        <w:rPr>
          <w:rFonts w:ascii="Times New Roman" w:hAnsi="Times New Roman" w:hint="eastAsia"/>
          <w:sz w:val="18"/>
          <w:szCs w:val="18"/>
        </w:rPr>
        <w:t>ASCO</w:t>
      </w:r>
      <w:r>
        <w:rPr>
          <w:rFonts w:ascii="Times New Roman" w:hAnsi="Times New Roman" w:hint="eastAsia"/>
          <w:sz w:val="18"/>
          <w:szCs w:val="18"/>
        </w:rPr>
        <w:t>）和美国病理学家学会（</w:t>
      </w:r>
      <w:r>
        <w:rPr>
          <w:rFonts w:ascii="Times New Roman" w:hAnsi="Times New Roman" w:hint="eastAsia"/>
          <w:sz w:val="18"/>
          <w:szCs w:val="18"/>
        </w:rPr>
        <w:t>CAP</w:t>
      </w:r>
      <w:r>
        <w:rPr>
          <w:rFonts w:ascii="Times New Roman" w:hAnsi="Times New Roman" w:hint="eastAsia"/>
          <w:sz w:val="18"/>
          <w:szCs w:val="18"/>
        </w:rPr>
        <w:t>）共同参与制定的《肿瘤变异解读及报告指南（</w:t>
      </w:r>
      <w:r>
        <w:rPr>
          <w:rFonts w:ascii="Times New Roman" w:hAnsi="Times New Roman" w:hint="eastAsia"/>
          <w:sz w:val="18"/>
          <w:szCs w:val="18"/>
        </w:rPr>
        <w:t>2017</w:t>
      </w:r>
      <w:r>
        <w:rPr>
          <w:rFonts w:ascii="Times New Roman" w:hAnsi="Times New Roman" w:hint="eastAsia"/>
          <w:sz w:val="18"/>
          <w:szCs w:val="18"/>
        </w:rPr>
        <w:t>年版）》（</w:t>
      </w:r>
      <w:r>
        <w:rPr>
          <w:rFonts w:ascii="Times New Roman" w:hAnsi="Times New Roman" w:hint="eastAsia"/>
          <w:sz w:val="18"/>
          <w:szCs w:val="18"/>
        </w:rPr>
        <w:t>PMID: 27993330</w:t>
      </w:r>
      <w:r>
        <w:rPr>
          <w:rFonts w:ascii="Times New Roman" w:hAnsi="Times New Roman" w:hint="eastAsia"/>
          <w:sz w:val="18"/>
          <w:szCs w:val="18"/>
        </w:rPr>
        <w:t>）与中国专家共识《二代测序临床报告解读指引》。根据变异在不同癌种中对应的药物敏感性、诊断及预后证据分为四个等级：</w:t>
      </w:r>
      <w:r>
        <w:rPr>
          <w:rFonts w:ascii="Times New Roman" w:hAnsi="Times New Roman" w:hint="eastAsia"/>
          <w:sz w:val="18"/>
          <w:szCs w:val="18"/>
        </w:rPr>
        <w:t>A</w:t>
      </w:r>
      <w:r>
        <w:rPr>
          <w:rFonts w:ascii="Times New Roman" w:hAnsi="Times New Roman" w:hint="eastAsia"/>
          <w:sz w:val="18"/>
          <w:szCs w:val="18"/>
        </w:rPr>
        <w:t>级、</w:t>
      </w:r>
      <w:r>
        <w:rPr>
          <w:rFonts w:ascii="Times New Roman" w:hAnsi="Times New Roman" w:hint="eastAsia"/>
          <w:sz w:val="18"/>
          <w:szCs w:val="18"/>
        </w:rPr>
        <w:t>B</w:t>
      </w:r>
      <w:r>
        <w:rPr>
          <w:rFonts w:ascii="Times New Roman" w:hAnsi="Times New Roman" w:hint="eastAsia"/>
          <w:sz w:val="18"/>
          <w:szCs w:val="18"/>
        </w:rPr>
        <w:t>级、</w:t>
      </w:r>
      <w:r>
        <w:rPr>
          <w:rFonts w:ascii="Times New Roman" w:hAnsi="Times New Roman" w:hint="eastAsia"/>
          <w:sz w:val="18"/>
          <w:szCs w:val="18"/>
        </w:rPr>
        <w:t>C</w:t>
      </w:r>
      <w:r>
        <w:rPr>
          <w:rFonts w:ascii="Times New Roman" w:hAnsi="Times New Roman" w:hint="eastAsia"/>
          <w:sz w:val="18"/>
          <w:szCs w:val="18"/>
        </w:rPr>
        <w:t>级、</w:t>
      </w:r>
      <w:r>
        <w:rPr>
          <w:rFonts w:ascii="Times New Roman" w:hAnsi="Times New Roman" w:hint="eastAsia"/>
          <w:sz w:val="18"/>
          <w:szCs w:val="18"/>
        </w:rPr>
        <w:t>D</w:t>
      </w:r>
      <w:r>
        <w:rPr>
          <w:rFonts w:ascii="Times New Roman" w:hAnsi="Times New Roman" w:hint="eastAsia"/>
          <w:sz w:val="18"/>
          <w:szCs w:val="18"/>
        </w:rPr>
        <w:t>级。基因变异按照其临床意义的重要性分为四个等级：</w:t>
      </w:r>
      <w:r>
        <w:rPr>
          <w:rFonts w:ascii="Times New Roman" w:hAnsi="Times New Roman" w:hint="eastAsia"/>
          <w:sz w:val="18"/>
          <w:szCs w:val="18"/>
        </w:rPr>
        <w:t>I</w:t>
      </w:r>
      <w:r>
        <w:rPr>
          <w:rFonts w:ascii="Times New Roman" w:hAnsi="Times New Roman" w:hint="eastAsia"/>
          <w:sz w:val="18"/>
          <w:szCs w:val="18"/>
        </w:rPr>
        <w:t>类变异（具有强临床意义，具有</w:t>
      </w:r>
      <w:r>
        <w:rPr>
          <w:rFonts w:ascii="Times New Roman" w:hAnsi="Times New Roman" w:hint="eastAsia"/>
          <w:sz w:val="18"/>
          <w:szCs w:val="18"/>
        </w:rPr>
        <w:t>A</w:t>
      </w:r>
      <w:r>
        <w:rPr>
          <w:rFonts w:ascii="Times New Roman" w:hAnsi="Times New Roman" w:hint="eastAsia"/>
          <w:sz w:val="18"/>
          <w:szCs w:val="18"/>
        </w:rPr>
        <w:t>或</w:t>
      </w:r>
      <w:r>
        <w:rPr>
          <w:rFonts w:ascii="Times New Roman" w:hAnsi="Times New Roman" w:hint="eastAsia"/>
          <w:sz w:val="18"/>
          <w:szCs w:val="18"/>
        </w:rPr>
        <w:t>B</w:t>
      </w:r>
      <w:r>
        <w:rPr>
          <w:rFonts w:ascii="Times New Roman" w:hAnsi="Times New Roman" w:hint="eastAsia"/>
          <w:sz w:val="18"/>
          <w:szCs w:val="18"/>
        </w:rPr>
        <w:t>级证据）、</w:t>
      </w:r>
      <w:r>
        <w:rPr>
          <w:rFonts w:ascii="Times New Roman" w:hAnsi="Times New Roman" w:hint="eastAsia"/>
          <w:sz w:val="18"/>
          <w:szCs w:val="18"/>
        </w:rPr>
        <w:t>II</w:t>
      </w:r>
      <w:r>
        <w:rPr>
          <w:rFonts w:ascii="Times New Roman" w:hAnsi="Times New Roman" w:hint="eastAsia"/>
          <w:sz w:val="18"/>
          <w:szCs w:val="18"/>
        </w:rPr>
        <w:t>类变异（具有潜在临床意义，具有</w:t>
      </w:r>
      <w:r>
        <w:rPr>
          <w:rFonts w:ascii="Times New Roman" w:hAnsi="Times New Roman" w:hint="eastAsia"/>
          <w:sz w:val="18"/>
          <w:szCs w:val="18"/>
        </w:rPr>
        <w:t>C</w:t>
      </w:r>
      <w:r>
        <w:rPr>
          <w:rFonts w:ascii="Times New Roman" w:hAnsi="Times New Roman" w:hint="eastAsia"/>
          <w:sz w:val="18"/>
          <w:szCs w:val="18"/>
        </w:rPr>
        <w:t>或</w:t>
      </w:r>
      <w:r>
        <w:rPr>
          <w:rFonts w:ascii="Times New Roman" w:hAnsi="Times New Roman" w:hint="eastAsia"/>
          <w:sz w:val="18"/>
          <w:szCs w:val="18"/>
        </w:rPr>
        <w:t>D</w:t>
      </w:r>
      <w:r>
        <w:rPr>
          <w:rFonts w:ascii="Times New Roman" w:hAnsi="Times New Roman" w:hint="eastAsia"/>
          <w:sz w:val="18"/>
          <w:szCs w:val="18"/>
        </w:rPr>
        <w:t>级证据）、</w:t>
      </w:r>
      <w:r>
        <w:rPr>
          <w:rFonts w:ascii="Times New Roman" w:hAnsi="Times New Roman" w:hint="eastAsia"/>
          <w:sz w:val="18"/>
          <w:szCs w:val="18"/>
        </w:rPr>
        <w:t>III</w:t>
      </w:r>
      <w:r>
        <w:rPr>
          <w:rFonts w:ascii="Times New Roman" w:hAnsi="Times New Roman" w:hint="eastAsia"/>
          <w:sz w:val="18"/>
          <w:szCs w:val="18"/>
        </w:rPr>
        <w:t>类变异（临床意义不明）和</w:t>
      </w:r>
      <w:r>
        <w:rPr>
          <w:rFonts w:ascii="Times New Roman" w:hAnsi="Times New Roman" w:hint="eastAsia"/>
          <w:sz w:val="18"/>
          <w:szCs w:val="18"/>
        </w:rPr>
        <w:t>IV</w:t>
      </w:r>
      <w:r>
        <w:rPr>
          <w:rFonts w:ascii="Times New Roman" w:hAnsi="Times New Roman" w:hint="eastAsia"/>
          <w:sz w:val="18"/>
          <w:szCs w:val="18"/>
        </w:rPr>
        <w:t>类变异（良性和可能良性变异，已知无临床意义）。对于良性变异和疑似良性变异报告中暂未列出。</w:t>
      </w:r>
      <w:r w:rsidRPr="008F3950">
        <w:rPr>
          <w:rFonts w:ascii="Times New Roman" w:hAnsi="Times New Roman" w:hint="eastAsia"/>
          <w:sz w:val="18"/>
          <w:szCs w:val="18"/>
        </w:rPr>
        <w:t>A</w:t>
      </w:r>
      <w:r w:rsidRPr="008F3950">
        <w:rPr>
          <w:rFonts w:ascii="Times New Roman" w:hAnsi="Times New Roman" w:hint="eastAsia"/>
          <w:sz w:val="18"/>
          <w:szCs w:val="18"/>
        </w:rPr>
        <w:t>级：对应癌种中</w:t>
      </w:r>
      <w:r w:rsidRPr="008F3950">
        <w:rPr>
          <w:rFonts w:ascii="Times New Roman" w:hAnsi="Times New Roman" w:hint="eastAsia"/>
          <w:sz w:val="18"/>
          <w:szCs w:val="18"/>
        </w:rPr>
        <w:t>FDA/NMPA</w:t>
      </w:r>
      <w:r w:rsidRPr="008F3950">
        <w:rPr>
          <w:rFonts w:ascii="Times New Roman" w:hAnsi="Times New Roman" w:hint="eastAsia"/>
          <w:sz w:val="18"/>
          <w:szCs w:val="18"/>
        </w:rPr>
        <w:t>批准或指南推荐的治疗、诊断、预后的相关标志物；</w:t>
      </w:r>
      <w:r w:rsidRPr="008F3950">
        <w:rPr>
          <w:rFonts w:ascii="Times New Roman" w:hAnsi="Times New Roman" w:hint="eastAsia"/>
          <w:sz w:val="18"/>
          <w:szCs w:val="18"/>
        </w:rPr>
        <w:t>B</w:t>
      </w:r>
      <w:r w:rsidRPr="008F3950">
        <w:rPr>
          <w:rFonts w:ascii="Times New Roman" w:hAnsi="Times New Roman" w:hint="eastAsia"/>
          <w:sz w:val="18"/>
          <w:szCs w:val="18"/>
        </w:rPr>
        <w:t>级：对应癌种中，领域内专家共识的有力研究证明的疗法、诊断、预后相关的标志物；</w:t>
      </w:r>
      <w:r w:rsidRPr="008F3950">
        <w:rPr>
          <w:rFonts w:ascii="Times New Roman" w:hAnsi="Times New Roman" w:hint="eastAsia"/>
          <w:sz w:val="18"/>
          <w:szCs w:val="18"/>
        </w:rPr>
        <w:t>C</w:t>
      </w:r>
      <w:r w:rsidRPr="008F3950">
        <w:rPr>
          <w:rFonts w:ascii="Times New Roman" w:hAnsi="Times New Roman" w:hint="eastAsia"/>
          <w:sz w:val="18"/>
          <w:szCs w:val="18"/>
        </w:rPr>
        <w:t>级：</w:t>
      </w:r>
      <w:r w:rsidRPr="008F3950">
        <w:rPr>
          <w:rFonts w:ascii="Times New Roman" w:hAnsi="Times New Roman" w:hint="eastAsia"/>
          <w:sz w:val="18"/>
          <w:szCs w:val="18"/>
        </w:rPr>
        <w:t>FDA/NMPA</w:t>
      </w:r>
      <w:r w:rsidRPr="008F3950">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8F3950">
        <w:rPr>
          <w:rFonts w:ascii="Times New Roman" w:hAnsi="Times New Roman" w:hint="eastAsia"/>
          <w:sz w:val="18"/>
          <w:szCs w:val="18"/>
        </w:rPr>
        <w:t>D</w:t>
      </w:r>
      <w:r w:rsidRPr="008F3950">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743"/>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D221A8" w:rsidRPr="00F5554A" w14:paraId="022598C8" w14:textId="77777777" w:rsidTr="009435EE">
        <w:trPr>
          <w:trHeight w:val="556"/>
        </w:trPr>
        <w:tc>
          <w:tcPr>
            <w:tcW w:w="2268" w:type="dxa"/>
            <w:vAlign w:val="center"/>
          </w:tcPr>
          <w:p w14:paraId="5CB5F40D" w14:textId="77777777" w:rsidR="00D221A8" w:rsidRPr="00DF3D81" w:rsidRDefault="00D221A8" w:rsidP="009435EE">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4B60750F" w14:textId="77777777" w:rsidR="00D221A8" w:rsidRPr="00F5554A" w:rsidRDefault="00D221A8" w:rsidP="009435EE">
            <w:pPr>
              <w:widowControl/>
              <w:jc w:val="left"/>
              <w:rPr>
                <w:rFonts w:ascii="Times New Roman" w:hAnsi="Times New Roman"/>
                <w:b/>
                <w:sz w:val="24"/>
                <w:szCs w:val="24"/>
              </w:rPr>
            </w:pPr>
          </w:p>
        </w:tc>
        <w:tc>
          <w:tcPr>
            <w:tcW w:w="1701" w:type="dxa"/>
            <w:vAlign w:val="center"/>
          </w:tcPr>
          <w:p w14:paraId="4E778E39" w14:textId="77777777" w:rsidR="00D221A8" w:rsidRPr="00DF3D81" w:rsidRDefault="00D221A8" w:rsidP="009435EE">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孔昕 </w:t>
            </w:r>
          </w:p>
        </w:tc>
        <w:tc>
          <w:tcPr>
            <w:tcW w:w="1701" w:type="dxa"/>
            <w:vAlign w:val="center"/>
          </w:tcPr>
          <w:p w14:paraId="5B980F60" w14:textId="77777777" w:rsidR="00D221A8" w:rsidRPr="00F5554A" w:rsidRDefault="00D221A8" w:rsidP="009435EE">
            <w:pPr>
              <w:widowControl/>
              <w:jc w:val="left"/>
              <w:rPr>
                <w:rFonts w:ascii="Times New Roman" w:hAnsi="Times New Roman"/>
                <w:b/>
                <w:sz w:val="24"/>
                <w:szCs w:val="24"/>
              </w:rPr>
            </w:pPr>
          </w:p>
        </w:tc>
        <w:tc>
          <w:tcPr>
            <w:tcW w:w="1559" w:type="dxa"/>
            <w:vAlign w:val="center"/>
          </w:tcPr>
          <w:p w14:paraId="7392BA93" w14:textId="77777777" w:rsidR="00D221A8" w:rsidRPr="00F5554A" w:rsidRDefault="00D221A8" w:rsidP="009435EE">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5F0C9E66" w14:textId="36661AF3" w:rsidR="00D221A8" w:rsidRPr="00F5554A" w:rsidRDefault="00D221A8" w:rsidP="009435EE">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D221A8" w:rsidRPr="00F5554A" w14:paraId="342D77F5" w14:textId="77777777" w:rsidTr="009435EE">
        <w:trPr>
          <w:trHeight w:val="636"/>
        </w:trPr>
        <w:tc>
          <w:tcPr>
            <w:tcW w:w="2268" w:type="dxa"/>
            <w:vAlign w:val="center"/>
          </w:tcPr>
          <w:p w14:paraId="7762EF71" w14:textId="77777777" w:rsidR="00D221A8" w:rsidRPr="00F5554A" w:rsidRDefault="00D221A8" w:rsidP="009435EE">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F5FB690" wp14:editId="25EB93DF">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59949885" wp14:editId="34ABFD3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988CA80"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7FCD520F" w14:textId="77777777" w:rsidR="00D221A8" w:rsidRPr="00F5554A" w:rsidRDefault="00D221A8" w:rsidP="009435EE">
            <w:pP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anchor distT="0" distB="0" distL="114300" distR="114300" simplePos="0" relativeHeight="251661312" behindDoc="1" locked="0" layoutInCell="1" allowOverlap="1" wp14:anchorId="451EB53F" wp14:editId="461C128B">
                  <wp:simplePos x="0" y="0"/>
                  <wp:positionH relativeFrom="column">
                    <wp:posOffset>586740</wp:posOffset>
                  </wp:positionH>
                  <wp:positionV relativeFrom="paragraph">
                    <wp:posOffset>-12700</wp:posOffset>
                  </wp:positionV>
                  <wp:extent cx="431800" cy="325120"/>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800" cy="32512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vAlign w:val="center"/>
          </w:tcPr>
          <w:p w14:paraId="02D2072F"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4E6A41C2" w14:textId="77777777" w:rsidR="00D221A8" w:rsidRPr="00F5554A" w:rsidRDefault="00D221A8" w:rsidP="009435EE">
            <w:pPr>
              <w:widowControl/>
              <w:jc w:val="left"/>
              <w:rPr>
                <w:rFonts w:ascii="Times New Roman" w:hAnsi="Times New Roman"/>
                <w:b/>
                <w:sz w:val="24"/>
                <w:szCs w:val="24"/>
              </w:rPr>
            </w:pPr>
          </w:p>
        </w:tc>
        <w:tc>
          <w:tcPr>
            <w:tcW w:w="1684" w:type="dxa"/>
            <w:vAlign w:val="center"/>
          </w:tcPr>
          <w:p w14:paraId="5D698558" w14:textId="77777777" w:rsidR="00D221A8" w:rsidRPr="00CB60C3" w:rsidRDefault="00D221A8" w:rsidP="009435EE">
            <w:pPr>
              <w:widowControl/>
              <w:jc w:val="left"/>
              <w:rPr>
                <w:rFonts w:ascii="Times New Roman" w:hAnsi="Times New Roman"/>
                <w:b/>
                <w:sz w:val="24"/>
                <w:szCs w:val="24"/>
              </w:rPr>
            </w:pPr>
          </w:p>
        </w:tc>
      </w:tr>
      <w:bookmarkEnd w:id="1"/>
    </w:tbl>
    <w:p w14:paraId="133BF263" w14:textId="54C7AFA3" w:rsidR="001A0316" w:rsidRPr="00F5554A" w:rsidRDefault="0081151A" w:rsidP="00741846">
      <w:pPr>
        <w:widowControl/>
        <w:spacing w:line="40" w:lineRule="exact"/>
        <w:jc w:val="left"/>
        <w:rPr>
          <w:rFonts w:ascii="Times New Roman" w:hAnsi="Times New Roman"/>
          <w:b/>
          <w:sz w:val="28"/>
          <w:szCs w:val="28"/>
        </w:rPr>
      </w:pPr>
      <w:r w:rsidRPr="00F5554A">
        <w:rPr>
          <w:rFonts w:ascii="Times New Roman" w:hAnsi="Times New Roman"/>
          <w:b/>
          <w:sz w:val="28"/>
          <w:szCs w:val="28"/>
        </w:rPr>
        <w:br w:type="page"/>
      </w:r>
    </w:p>
    <w:p w14:paraId="7DCE7277" w14:textId="51747A48" w:rsidR="001A0316" w:rsidRPr="009D74B0" w:rsidRDefault="0081151A" w:rsidP="00EF26A5">
      <w:pPr>
        <w:tabs>
          <w:tab w:val="left" w:pos="2850"/>
        </w:tabs>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Pr="009D74B0"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4FB9BDF6" w14:textId="008F0DD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DB08F4" w:rsidRPr="00F5554A" w14:paraId="63E47B03" w14:textId="77777777" w:rsidTr="00856EB3">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23B9559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814754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4C49B692" w14:textId="77777777" w:rsidTr="00856EB3">
        <w:trPr>
          <w:trHeight w:val="199"/>
        </w:trPr>
        <w:tc>
          <w:tcPr>
            <w:tcW w:w="9999" w:type="dxa"/>
            <w:gridSpan w:val="2"/>
          </w:tcPr>
          <w:p w14:paraId="4F5007D8" w14:textId="0B12C926" w:rsidR="00DB08F4" w:rsidRPr="00F5554A" w:rsidRDefault="00DB08F4" w:rsidP="00856EB3">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var_brca.snv_s.B1_L5 + var_brca.snv_s.B2_L5 + var_brca.snv_s.B1_L4 + var_brca.snv_s.B2_L4%}</w:t>
            </w:r>
          </w:p>
        </w:tc>
      </w:tr>
      <w:tr w:rsidR="00DB08F4" w:rsidRPr="00F5554A" w14:paraId="391EE77D"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2EDD55B" w14:textId="77777777" w:rsidR="00DB08F4" w:rsidRPr="00376A42" w:rsidRDefault="00DB08F4" w:rsidP="00856EB3">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DB08F4" w:rsidRPr="00F5554A" w14:paraId="5B7D8B2D" w14:textId="77777777" w:rsidTr="00856EB3">
        <w:trPr>
          <w:trHeight w:val="199"/>
        </w:trPr>
        <w:tc>
          <w:tcPr>
            <w:tcW w:w="4160" w:type="dxa"/>
          </w:tcPr>
          <w:p w14:paraId="71A381AC" w14:textId="77777777" w:rsidR="00DB08F4"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724BF7AD" w14:textId="355EAD02" w:rsidR="00DB08F4" w:rsidRPr="0086547E"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5839" w:type="dxa"/>
          </w:tcPr>
          <w:p w14:paraId="6769A8CC" w14:textId="77777777" w:rsidR="00DB08F4" w:rsidRPr="00F5554A" w:rsidRDefault="00DB08F4" w:rsidP="00856EB3">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DB08F4" w:rsidRPr="00F5554A" w14:paraId="148037C6"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7A511ADB"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DB08F4" w:rsidRPr="00F5554A" w14:paraId="120E6959" w14:textId="77777777" w:rsidTr="00856EB3">
        <w:trPr>
          <w:trHeight w:val="199"/>
        </w:trPr>
        <w:tc>
          <w:tcPr>
            <w:tcW w:w="9999" w:type="dxa"/>
            <w:gridSpan w:val="2"/>
          </w:tcPr>
          <w:p w14:paraId="15E87648"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4DEC2FDB" w14:textId="77777777" w:rsidR="00DB08F4" w:rsidRPr="00F5554A" w:rsidRDefault="00DB08F4" w:rsidP="00DB08F4">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78F4CB0F" w14:textId="77777777" w:rsidR="00DB08F4" w:rsidRDefault="00DB08F4" w:rsidP="00DB08F4">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621EEADE"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DB08F4" w:rsidRPr="00F5554A" w14:paraId="36F36139" w14:textId="77777777" w:rsidTr="00856EB3">
        <w:trPr>
          <w:trHeight w:val="317"/>
        </w:trPr>
        <w:tc>
          <w:tcPr>
            <w:tcW w:w="4160" w:type="dxa"/>
            <w:tcBorders>
              <w:top w:val="single" w:sz="12" w:space="0" w:color="auto"/>
              <w:right w:val="single" w:sz="4" w:space="0" w:color="auto"/>
              <w:tl2br w:val="nil"/>
              <w:tr2bl w:val="nil"/>
            </w:tcBorders>
            <w:shd w:val="clear" w:color="auto" w:fill="F9FBFA"/>
            <w:vAlign w:val="center"/>
          </w:tcPr>
          <w:p w14:paraId="5725408E" w14:textId="77777777" w:rsidR="00DB08F4" w:rsidRPr="00A8036A" w:rsidRDefault="00DB08F4" w:rsidP="00856EB3">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B2A75B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2B84B0AF" w14:textId="77777777" w:rsidTr="00856EB3">
        <w:trPr>
          <w:trHeight w:val="444"/>
        </w:trPr>
        <w:tc>
          <w:tcPr>
            <w:tcW w:w="4160" w:type="dxa"/>
            <w:tcBorders>
              <w:top w:val="single" w:sz="4" w:space="0" w:color="auto"/>
              <w:right w:val="single" w:sz="4" w:space="0" w:color="auto"/>
              <w:tl2br w:val="nil"/>
              <w:tr2bl w:val="nil"/>
            </w:tcBorders>
            <w:vAlign w:val="center"/>
          </w:tcPr>
          <w:p w14:paraId="31E59CD4" w14:textId="77777777" w:rsidR="00DB08F4" w:rsidRPr="00F5554A"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50BE31AE" w14:textId="77777777" w:rsidR="00DB08F4" w:rsidRPr="004F7F52"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1C7B0690" w14:textId="77777777" w:rsidR="00DB08F4" w:rsidRDefault="00DB08F4" w:rsidP="00DB08F4">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36B785C0" w14:textId="77777777" w:rsidR="00DB08F4" w:rsidRDefault="00DB08F4" w:rsidP="00DB08F4">
      <w:pPr>
        <w:numPr>
          <w:ilvl w:val="0"/>
          <w:numId w:val="8"/>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3992DC82" w14:textId="77777777" w:rsidR="00DB08F4" w:rsidRPr="00A8036A"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9B9F504" w14:textId="0A99DDEB" w:rsidR="00F5554A" w:rsidRPr="009D74B0" w:rsidRDefault="00F5554A" w:rsidP="009D74B0">
      <w:pPr>
        <w:autoSpaceDE w:val="0"/>
        <w:autoSpaceDN w:val="0"/>
        <w:adjustRightInd w:val="0"/>
        <w:spacing w:beforeLines="100" w:before="312" w:line="480" w:lineRule="exact"/>
        <w:jc w:val="left"/>
        <w:rPr>
          <w:rFonts w:ascii="Times New Roman" w:hAnsi="Times New Roman" w:cs="宋体"/>
          <w:b/>
          <w:bCs/>
          <w:kern w:val="0"/>
          <w:sz w:val="22"/>
          <w:shd w:val="clear" w:color="auto" w:fill="FFFFFF" w:themeFill="background1"/>
        </w:rPr>
      </w:pPr>
      <w:r w:rsidRPr="009D74B0">
        <w:rPr>
          <w:rFonts w:ascii="Times New Roman" w:hAnsi="Times New Roman"/>
          <w:b/>
          <w:sz w:val="24"/>
          <w:szCs w:val="24"/>
        </w:rPr>
        <w:t xml:space="preserve">2.2. </w:t>
      </w:r>
      <w:r w:rsidRPr="009D74B0">
        <w:rPr>
          <w:rFonts w:ascii="Times New Roman" w:hAnsi="Times New Roman" w:hint="eastAsia"/>
          <w:b/>
          <w:sz w:val="24"/>
          <w:szCs w:val="24"/>
        </w:rPr>
        <w:t>靶向药物解析</w:t>
      </w:r>
    </w:p>
    <w:p w14:paraId="79710606" w14:textId="108490B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756610EF" w14:textId="77777777" w:rsidTr="00856EB3">
        <w:trPr>
          <w:trHeight w:val="318"/>
        </w:trPr>
        <w:tc>
          <w:tcPr>
            <w:tcW w:w="1492" w:type="dxa"/>
            <w:tcBorders>
              <w:tl2br w:val="nil"/>
              <w:tr2bl w:val="nil"/>
            </w:tcBorders>
            <w:shd w:val="clear" w:color="auto" w:fill="F9FBFA"/>
            <w:vAlign w:val="center"/>
          </w:tcPr>
          <w:p w14:paraId="00010B65"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431ED4DE"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0D924D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D83CC2D" w14:textId="77777777" w:rsidTr="00856EB3">
        <w:tc>
          <w:tcPr>
            <w:tcW w:w="9996" w:type="dxa"/>
            <w:gridSpan w:val="3"/>
            <w:tcBorders>
              <w:tl2br w:val="nil"/>
              <w:tr2bl w:val="nil"/>
            </w:tcBorders>
            <w:shd w:val="clear" w:color="auto" w:fill="auto"/>
            <w:vAlign w:val="center"/>
          </w:tcPr>
          <w:p w14:paraId="67A484B4" w14:textId="48B0AB4D"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var_brca.snv_s.B1_L5 + var_brca.snv_s.B2_L5 + var_brca.snv_s.B1_L4 + var_brca.snv_s.B2_L4%}</w:t>
            </w:r>
          </w:p>
        </w:tc>
      </w:tr>
      <w:tr w:rsidR="00DB08F4" w:rsidRPr="00F5554A" w14:paraId="4354E5C1" w14:textId="77777777" w:rsidTr="00856EB3">
        <w:tc>
          <w:tcPr>
            <w:tcW w:w="1492" w:type="dxa"/>
            <w:tcBorders>
              <w:tl2br w:val="nil"/>
              <w:tr2bl w:val="nil"/>
            </w:tcBorders>
            <w:shd w:val="clear" w:color="auto" w:fill="auto"/>
            <w:vAlign w:val="center"/>
          </w:tcPr>
          <w:p w14:paraId="106A3939" w14:textId="25A6EEA5" w:rsidR="00DB08F4" w:rsidRPr="00DB08F4" w:rsidRDefault="00DB08F4" w:rsidP="00856EB3">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709202B3" w14:textId="682594F6" w:rsidR="00DB08F4" w:rsidRPr="00F5554A" w:rsidRDefault="00DB08F4" w:rsidP="00856EB3">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tc>
        <w:tc>
          <w:tcPr>
            <w:tcW w:w="1928" w:type="dxa"/>
            <w:tcBorders>
              <w:tl2br w:val="nil"/>
              <w:tr2bl w:val="nil"/>
            </w:tcBorders>
            <w:shd w:val="clear" w:color="auto" w:fill="auto"/>
            <w:vAlign w:val="center"/>
          </w:tcPr>
          <w:p w14:paraId="2C7E8B5C"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B5057E"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74A067AC" w14:textId="77777777" w:rsidR="00DB08F4" w:rsidRPr="00F5554A"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48B61477"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C3BF120" w14:textId="77777777" w:rsidR="00DB08F4" w:rsidRPr="00AF35CE" w:rsidRDefault="00DB08F4" w:rsidP="00856EB3">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729E0E92"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34A1EEDA" w14:textId="77777777"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DB08F4" w:rsidRPr="00F5554A" w14:paraId="137CD2FF" w14:textId="77777777" w:rsidTr="00856EB3">
        <w:tc>
          <w:tcPr>
            <w:tcW w:w="9996" w:type="dxa"/>
            <w:gridSpan w:val="3"/>
            <w:tcBorders>
              <w:tl2br w:val="nil"/>
              <w:tr2bl w:val="nil"/>
            </w:tcBorders>
            <w:shd w:val="clear" w:color="auto" w:fill="auto"/>
            <w:vAlign w:val="center"/>
          </w:tcPr>
          <w:p w14:paraId="2AFEFEAC" w14:textId="77777777" w:rsidR="00DB08F4" w:rsidRDefault="00DB08F4" w:rsidP="00856EB3">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36B73131"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497CB5FC" w14:textId="77777777" w:rsidTr="00856EB3">
        <w:trPr>
          <w:trHeight w:val="318"/>
        </w:trPr>
        <w:tc>
          <w:tcPr>
            <w:tcW w:w="1492" w:type="dxa"/>
            <w:shd w:val="clear" w:color="auto" w:fill="F9FBFA"/>
            <w:vAlign w:val="center"/>
          </w:tcPr>
          <w:p w14:paraId="2CE6F34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330EBEE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7BEB04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5629008C" w14:textId="77777777" w:rsidTr="00035B99">
        <w:trPr>
          <w:trHeight w:val="377"/>
        </w:trPr>
        <w:tc>
          <w:tcPr>
            <w:tcW w:w="1492" w:type="dxa"/>
            <w:shd w:val="clear" w:color="auto" w:fill="auto"/>
            <w:vAlign w:val="center"/>
          </w:tcPr>
          <w:p w14:paraId="505E4E80" w14:textId="77777777" w:rsidR="00DB08F4" w:rsidRPr="002C2EFF" w:rsidRDefault="00DB08F4" w:rsidP="00035B99">
            <w:pPr>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vAlign w:val="center"/>
          </w:tcPr>
          <w:p w14:paraId="4CF6690E" w14:textId="77777777" w:rsidR="00DB08F4" w:rsidRPr="00F5554A" w:rsidRDefault="00DB08F4" w:rsidP="00035B99">
            <w:pPr>
              <w:rPr>
                <w:rFonts w:ascii="Times New Roman" w:hAnsi="Times New Roman" w:cs="宋体"/>
                <w:sz w:val="18"/>
                <w:szCs w:val="18"/>
              </w:rPr>
            </w:pPr>
            <w:r>
              <w:rPr>
                <w:rFonts w:ascii="Times New Roman" w:hAnsi="Times New Roman" w:hint="eastAsia"/>
                <w:szCs w:val="21"/>
              </w:rPr>
              <w:t>-</w:t>
            </w:r>
          </w:p>
        </w:tc>
        <w:tc>
          <w:tcPr>
            <w:tcW w:w="6576" w:type="dxa"/>
            <w:shd w:val="clear" w:color="auto" w:fill="auto"/>
            <w:vAlign w:val="center"/>
          </w:tcPr>
          <w:p w14:paraId="24290EC9" w14:textId="77777777" w:rsidR="00DB08F4" w:rsidRPr="002C2EFF" w:rsidRDefault="00DB08F4" w:rsidP="00035B99">
            <w:pPr>
              <w:rPr>
                <w:rFonts w:ascii="Times New Roman" w:hAnsi="Times New Roman" w:cs="宋体"/>
                <w:b/>
                <w:bCs/>
                <w:sz w:val="18"/>
                <w:szCs w:val="18"/>
              </w:rPr>
            </w:pPr>
            <w:r>
              <w:rPr>
                <w:rFonts w:ascii="Times New Roman" w:hAnsi="Times New Roman" w:cs="宋体"/>
                <w:b/>
                <w:bCs/>
                <w:sz w:val="18"/>
                <w:szCs w:val="18"/>
              </w:rPr>
              <w:t>-</w:t>
            </w:r>
          </w:p>
        </w:tc>
      </w:tr>
    </w:tbl>
    <w:p w14:paraId="7E06D84B"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67A4A27D" w14:textId="77777777" w:rsidR="00DB08F4" w:rsidRDefault="00DB08F4" w:rsidP="00D20480">
      <w:pPr>
        <w:pStyle w:val="af2"/>
        <w:numPr>
          <w:ilvl w:val="0"/>
          <w:numId w:val="9"/>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4E808180" w14:textId="77777777" w:rsidR="00DB08F4" w:rsidRPr="00DB08F4" w:rsidRDefault="00DB08F4" w:rsidP="00DB08F4">
      <w:pPr>
        <w:adjustRightInd w:val="0"/>
        <w:snapToGrid w:val="0"/>
        <w:spacing w:line="276" w:lineRule="auto"/>
        <w:jc w:val="left"/>
        <w:rPr>
          <w:rFonts w:ascii="Times New Roman" w:hAnsi="Times New Roman" w:cs="宋体"/>
          <w:sz w:val="18"/>
          <w:szCs w:val="18"/>
          <w:highlight w:val="green"/>
        </w:rPr>
      </w:pPr>
      <w:r w:rsidRPr="00AF35CE">
        <w:rPr>
          <w:rFonts w:ascii="Times New Roman" w:hAnsi="Times New Roman" w:cs="宋体" w:hint="eastAsia"/>
          <w:sz w:val="18"/>
          <w:szCs w:val="18"/>
          <w:highlight w:val="green"/>
        </w:rPr>
        <w:t>{%p endif%}</w:t>
      </w:r>
    </w:p>
    <w:p w14:paraId="1D04B32A" w14:textId="04D084BA" w:rsidR="00F5554A" w:rsidRDefault="00E64A25" w:rsidP="00DB08F4">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7167ECB6" w14:textId="634ACF0E"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DB08F4" w:rsidRPr="00F5554A" w14:paraId="51433430" w14:textId="77777777" w:rsidTr="00856EB3">
        <w:trPr>
          <w:trHeight w:val="318"/>
        </w:trPr>
        <w:tc>
          <w:tcPr>
            <w:tcW w:w="3627" w:type="dxa"/>
            <w:tcBorders>
              <w:top w:val="single" w:sz="12" w:space="0" w:color="auto"/>
              <w:bottom w:val="single" w:sz="4" w:space="0" w:color="auto"/>
              <w:tl2br w:val="nil"/>
              <w:tr2bl w:val="nil"/>
            </w:tcBorders>
            <w:shd w:val="clear" w:color="auto" w:fill="F9FBFA"/>
            <w:vAlign w:val="center"/>
          </w:tcPr>
          <w:p w14:paraId="3AF1003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AA25928"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3FAF384" w14:textId="77777777" w:rsidTr="00856EB3">
        <w:tc>
          <w:tcPr>
            <w:tcW w:w="9996" w:type="dxa"/>
            <w:gridSpan w:val="2"/>
            <w:tcBorders>
              <w:tl2br w:val="nil"/>
              <w:tr2bl w:val="nil"/>
            </w:tcBorders>
            <w:shd w:val="clear" w:color="auto" w:fill="auto"/>
            <w:vAlign w:val="center"/>
          </w:tcPr>
          <w:p w14:paraId="1A35FB6B" w14:textId="4AEC173C" w:rsidR="00DB08F4" w:rsidRPr="00C22D60" w:rsidRDefault="00DB08F4" w:rsidP="00856EB3">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var_brca.snv_s.B1_L5 + var_brca.snv_s.B2_L5 + var_brca.snv_s.B1_L4 + var_brca.snv_s.B2_L4 + </w:t>
            </w:r>
            <w:r w:rsidRPr="00891004">
              <w:rPr>
                <w:rFonts w:ascii="Times New Roman" w:hAnsi="Times New Roman"/>
                <w:sz w:val="18"/>
                <w:szCs w:val="18"/>
              </w:rPr>
              <w:lastRenderedPageBreak/>
              <w:t>var_brca.snv_s.B1_L3 + var_brca.snv_s.B2_L3%}</w:t>
            </w:r>
          </w:p>
        </w:tc>
      </w:tr>
      <w:tr w:rsidR="00DB08F4" w:rsidRPr="00F5554A" w14:paraId="6EC78CDB" w14:textId="77777777" w:rsidTr="00856EB3">
        <w:tc>
          <w:tcPr>
            <w:tcW w:w="3627" w:type="dxa"/>
            <w:tcBorders>
              <w:tl2br w:val="nil"/>
              <w:tr2bl w:val="nil"/>
            </w:tcBorders>
            <w:shd w:val="clear" w:color="auto" w:fill="auto"/>
            <w:vAlign w:val="center"/>
          </w:tcPr>
          <w:p w14:paraId="6D5CD8E8" w14:textId="77777777" w:rsidR="00DB08F4" w:rsidRDefault="00DB08F4" w:rsidP="00856EB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lastRenderedPageBreak/>
              <w:t>{{a.gene_symbol}}</w:t>
            </w:r>
            <w:r w:rsidRPr="00D843D7">
              <w:rPr>
                <w:rFonts w:ascii="Times New Roman" w:hAnsi="Times New Roman" w:hint="eastAsia"/>
                <w:b/>
                <w:bCs/>
                <w:kern w:val="0"/>
                <w:sz w:val="18"/>
                <w:szCs w:val="18"/>
                <w:shd w:val="clear" w:color="auto" w:fill="FFFFFF" w:themeFill="background1"/>
              </w:rPr>
              <w:t>：</w:t>
            </w:r>
          </w:p>
          <w:p w14:paraId="4EB73D2C" w14:textId="7B06957C" w:rsidR="00DB08F4" w:rsidRPr="00DB08F4"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6369" w:type="dxa"/>
            <w:tcBorders>
              <w:tl2br w:val="nil"/>
              <w:tr2bl w:val="nil"/>
            </w:tcBorders>
            <w:shd w:val="clear" w:color="auto" w:fill="auto"/>
          </w:tcPr>
          <w:p w14:paraId="1B9A9C8A" w14:textId="03C60A1A" w:rsidR="00DB08F4" w:rsidRPr="00EF26A5" w:rsidRDefault="00DB08F4" w:rsidP="00DB08F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00377024">
              <w:rPr>
                <w:rFonts w:ascii="Times New Roman" w:hAnsi="Times New Roman" w:hint="eastAsia"/>
                <w:sz w:val="18"/>
                <w:szCs w:val="18"/>
              </w:rPr>
              <w:t>{%if a.clinic_num_s in [4,5]%}</w:t>
            </w:r>
            <w:r w:rsidRPr="00EF26A5">
              <w:rPr>
                <w:rFonts w:ascii="Times New Roman" w:hAnsi="Times New Roman" w:hint="eastAsia"/>
                <w:sz w:val="18"/>
                <w:szCs w:val="18"/>
              </w:rPr>
              <w:t>NMPA</w:t>
            </w:r>
            <w:r>
              <w:rPr>
                <w:rFonts w:ascii="Times New Roman" w:hAnsi="Times New Roman" w:hint="eastAsia"/>
                <w:sz w:val="18"/>
                <w:szCs w:val="18"/>
              </w:rPr>
              <w:t>/</w:t>
            </w:r>
            <w:r w:rsidRPr="00EF26A5">
              <w:rPr>
                <w:rFonts w:ascii="Times New Roman" w:hAnsi="Times New Roman" w:hint="eastAsia"/>
                <w:sz w:val="18"/>
                <w:szCs w:val="18"/>
              </w:rPr>
              <w:t>FDA</w:t>
            </w:r>
            <w:r w:rsidRPr="00EF26A5">
              <w:rPr>
                <w:rFonts w:ascii="Times New Roman" w:hAnsi="Times New Roman" w:hint="eastAsia"/>
                <w:sz w:val="18"/>
                <w:szCs w:val="18"/>
              </w:rPr>
              <w:t>已批准多个</w:t>
            </w:r>
            <w:r w:rsidRPr="00EF26A5">
              <w:rPr>
                <w:rFonts w:ascii="Times New Roman" w:hAnsi="Times New Roman" w:hint="eastAsia"/>
                <w:sz w:val="18"/>
                <w:szCs w:val="18"/>
              </w:rPr>
              <w:t>PARP</w:t>
            </w:r>
            <w:r w:rsidRPr="00EF26A5">
              <w:rPr>
                <w:rFonts w:ascii="Times New Roman" w:hAnsi="Times New Roman" w:hint="eastAsia"/>
                <w:sz w:val="18"/>
                <w:szCs w:val="18"/>
              </w:rPr>
              <w:t>抑制剂用于携带</w:t>
            </w:r>
            <w:r w:rsidRPr="00EF26A5">
              <w:rPr>
                <w:rFonts w:ascii="Times New Roman" w:hAnsi="Times New Roman" w:hint="eastAsia"/>
                <w:sz w:val="18"/>
                <w:szCs w:val="18"/>
              </w:rPr>
              <w:t>BRCA</w:t>
            </w:r>
            <w:r w:rsidRPr="00EF26A5">
              <w:rPr>
                <w:rFonts w:ascii="Times New Roman" w:hAnsi="Times New Roman" w:hint="eastAsia"/>
                <w:sz w:val="18"/>
                <w:szCs w:val="18"/>
              </w:rPr>
              <w:t>有害或疑似有害变异的</w:t>
            </w:r>
            <w:r w:rsidR="00377024" w:rsidRPr="00377024">
              <w:rPr>
                <w:rFonts w:ascii="Times New Roman" w:hAnsi="Times New Roman" w:hint="eastAsia"/>
                <w:sz w:val="18"/>
                <w:szCs w:val="18"/>
              </w:rPr>
              <w:t xml:space="preserve">{%if </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{%else%}</w:t>
            </w:r>
            <w:r w:rsidR="00377024" w:rsidRPr="00377024">
              <w:rPr>
                <w:rFonts w:ascii="Times New Roman" w:hAnsi="Times New Roman" w:hint="eastAsia"/>
                <w:sz w:val="18"/>
                <w:szCs w:val="18"/>
              </w:rPr>
              <w:t>肿瘤</w:t>
            </w:r>
            <w:r w:rsidR="00377024" w:rsidRPr="00377024">
              <w:rPr>
                <w:rFonts w:ascii="Times New Roman" w:hAnsi="Times New Roman" w:hint="eastAsia"/>
                <w:sz w:val="18"/>
                <w:szCs w:val="18"/>
              </w:rPr>
              <w:t>{%endif%}</w:t>
            </w:r>
            <w:r w:rsidRPr="00EF26A5">
              <w:rPr>
                <w:rFonts w:ascii="Times New Roman" w:hAnsi="Times New Roman" w:hint="eastAsia"/>
                <w:sz w:val="18"/>
                <w:szCs w:val="18"/>
              </w:rPr>
              <w:t>的治疗。</w:t>
            </w:r>
            <w:r w:rsidR="00377024">
              <w:rPr>
                <w:rFonts w:ascii="Times New Roman" w:hAnsi="Times New Roman" w:hint="eastAsia"/>
                <w:sz w:val="18"/>
                <w:szCs w:val="18"/>
              </w:rPr>
              <w:t>{%endif%}</w:t>
            </w:r>
          </w:p>
          <w:p w14:paraId="66B2A742" w14:textId="547FD8EF" w:rsidR="00DB08F4" w:rsidRPr="004F7F52" w:rsidRDefault="00DB08F4" w:rsidP="00856EB3">
            <w:pPr>
              <w:autoSpaceDE w:val="0"/>
              <w:autoSpaceDN w:val="0"/>
              <w:adjustRightInd w:val="0"/>
              <w:spacing w:line="360" w:lineRule="exact"/>
              <w:rPr>
                <w:rFonts w:ascii="Times New Roman" w:hAnsi="Times New Roman"/>
                <w:sz w:val="18"/>
                <w:szCs w:val="18"/>
              </w:rPr>
            </w:pPr>
            <w:r w:rsidRPr="00EF26A5">
              <w:rPr>
                <w:rFonts w:ascii="Times New Roman" w:hAnsi="Times New Roman" w:hint="eastAsia"/>
                <w:sz w:val="18"/>
                <w:szCs w:val="18"/>
              </w:rPr>
              <w:t>综上所述，</w:t>
            </w:r>
            <w:r>
              <w:rPr>
                <w:rFonts w:ascii="Times New Roman" w:hAnsi="Times New Roman" w:hint="eastAsia"/>
                <w:sz w:val="18"/>
                <w:szCs w:val="18"/>
              </w:rPr>
              <w:t>{{a.hgvs_c}}</w:t>
            </w:r>
            <w:r w:rsidRPr="00EF26A5">
              <w:rPr>
                <w:rFonts w:ascii="Times New Roman" w:hAnsi="Times New Roman" w:hint="eastAsia"/>
                <w:sz w:val="18"/>
                <w:szCs w:val="18"/>
              </w:rPr>
              <w:t>变异</w:t>
            </w:r>
            <w:r w:rsidRPr="00EF26A5">
              <w:rPr>
                <w:rFonts w:ascii="Times New Roman" w:hAnsi="Times New Roman" w:hint="eastAsia"/>
                <w:sz w:val="18"/>
                <w:szCs w:val="18"/>
              </w:rPr>
              <w:t>(</w:t>
            </w:r>
            <w:r>
              <w:rPr>
                <w:rFonts w:ascii="Times New Roman" w:hAnsi="Times New Roman" w:hint="eastAsia"/>
                <w:sz w:val="18"/>
                <w:szCs w:val="18"/>
              </w:rPr>
              <w:t>{{a.gene_symbol}}</w:t>
            </w:r>
            <w:r w:rsidRPr="00EF26A5">
              <w:rPr>
                <w:rFonts w:ascii="Times New Roman" w:hAnsi="Times New Roman" w:hint="eastAsia"/>
                <w:sz w:val="18"/>
                <w:szCs w:val="18"/>
              </w:rPr>
              <w:t>)</w:t>
            </w:r>
            <w:r w:rsidRPr="00EF26A5">
              <w:rPr>
                <w:rFonts w:ascii="Times New Roman" w:hAnsi="Times New Roman" w:hint="eastAsia"/>
                <w:sz w:val="18"/>
                <w:szCs w:val="18"/>
              </w:rPr>
              <w:t>属于</w:t>
            </w:r>
            <w:r>
              <w:rPr>
                <w:rFonts w:ascii="Times New Roman" w:hAnsi="Times New Roman" w:hint="eastAsia"/>
                <w:sz w:val="18"/>
                <w:szCs w:val="18"/>
              </w:rPr>
              <w:t>{%if a.clinic_num_s == 5%}</w:t>
            </w:r>
            <w:r w:rsidRPr="00EF26A5">
              <w:rPr>
                <w:rFonts w:ascii="Times New Roman" w:hAnsi="Times New Roman" w:hint="eastAsia"/>
                <w:sz w:val="18"/>
                <w:szCs w:val="18"/>
              </w:rPr>
              <w:t>I</w:t>
            </w:r>
            <w:r>
              <w:rPr>
                <w:rFonts w:ascii="Times New Roman" w:hAnsi="Times New Roman" w:hint="eastAsia"/>
                <w:sz w:val="18"/>
                <w:szCs w:val="18"/>
              </w:rPr>
              <w:t>{%elif a.clinic_num_s == 4%}II{%else%}III{%endif%}</w:t>
            </w:r>
            <w:r w:rsidRPr="00EF26A5">
              <w:rPr>
                <w:rFonts w:ascii="Times New Roman" w:hAnsi="Times New Roman" w:hint="eastAsia"/>
                <w:sz w:val="18"/>
                <w:szCs w:val="18"/>
              </w:rPr>
              <w:t>类变异：</w:t>
            </w:r>
            <w:r>
              <w:rPr>
                <w:rFonts w:ascii="Times New Roman" w:hAnsi="Times New Roman" w:hint="eastAsia"/>
                <w:sz w:val="18"/>
                <w:szCs w:val="18"/>
              </w:rPr>
              <w:t>{%if a.clinic_num_s == 5%}</w:t>
            </w:r>
            <w:r>
              <w:rPr>
                <w:rFonts w:ascii="Times New Roman" w:hAnsi="Times New Roman" w:hint="eastAsia"/>
                <w:sz w:val="18"/>
                <w:szCs w:val="18"/>
              </w:rPr>
              <w:t>具有强临床意义的变异</w:t>
            </w:r>
            <w:r>
              <w:rPr>
                <w:rFonts w:ascii="Times New Roman" w:hAnsi="Times New Roman" w:hint="eastAsia"/>
                <w:sz w:val="18"/>
                <w:szCs w:val="18"/>
              </w:rPr>
              <w:t>{%elif a.clinic_num_s == 4%}</w:t>
            </w:r>
            <w:r>
              <w:rPr>
                <w:rFonts w:ascii="Times New Roman" w:hAnsi="Times New Roman" w:hint="eastAsia"/>
                <w:sz w:val="18"/>
                <w:szCs w:val="18"/>
              </w:rPr>
              <w:t>具有潜在临床意义的变异</w:t>
            </w:r>
            <w:r>
              <w:rPr>
                <w:rFonts w:ascii="Times New Roman" w:hAnsi="Times New Roman" w:hint="eastAsia"/>
                <w:sz w:val="18"/>
                <w:szCs w:val="18"/>
              </w:rPr>
              <w:t>{%else%}</w:t>
            </w:r>
            <w:r>
              <w:rPr>
                <w:rFonts w:ascii="Times New Roman" w:hAnsi="Times New Roman" w:hint="eastAsia"/>
                <w:sz w:val="18"/>
                <w:szCs w:val="18"/>
              </w:rPr>
              <w:t>临床意义不明</w:t>
            </w:r>
            <w:r w:rsidR="002876DA">
              <w:rPr>
                <w:rFonts w:ascii="Times New Roman" w:hAnsi="Times New Roman" w:hint="eastAsia"/>
                <w:sz w:val="18"/>
                <w:szCs w:val="18"/>
              </w:rPr>
              <w:t>的</w:t>
            </w:r>
            <w:r>
              <w:rPr>
                <w:rFonts w:ascii="Times New Roman" w:hAnsi="Times New Roman" w:hint="eastAsia"/>
                <w:sz w:val="18"/>
                <w:szCs w:val="18"/>
              </w:rPr>
              <w:t>变异</w:t>
            </w:r>
            <w:r>
              <w:rPr>
                <w:rFonts w:ascii="Times New Roman" w:hAnsi="Times New Roman" w:hint="eastAsia"/>
                <w:sz w:val="18"/>
                <w:szCs w:val="18"/>
              </w:rPr>
              <w:t>{%endif%}</w:t>
            </w:r>
            <w:r>
              <w:rPr>
                <w:rFonts w:ascii="Times New Roman" w:hAnsi="Times New Roman" w:hint="eastAsia"/>
                <w:sz w:val="18"/>
                <w:szCs w:val="18"/>
              </w:rPr>
              <w:t>。</w:t>
            </w:r>
          </w:p>
        </w:tc>
      </w:tr>
      <w:tr w:rsidR="00DB08F4" w:rsidRPr="00F5554A" w14:paraId="04041B76" w14:textId="77777777" w:rsidTr="00856EB3">
        <w:tc>
          <w:tcPr>
            <w:tcW w:w="9996" w:type="dxa"/>
            <w:gridSpan w:val="2"/>
            <w:tcBorders>
              <w:tl2br w:val="nil"/>
              <w:tr2bl w:val="nil"/>
            </w:tcBorders>
            <w:shd w:val="clear" w:color="auto" w:fill="auto"/>
            <w:vAlign w:val="center"/>
          </w:tcPr>
          <w:p w14:paraId="78738D64" w14:textId="77777777" w:rsidR="00DB08F4" w:rsidRPr="00C22D60" w:rsidRDefault="00DB08F4" w:rsidP="00856EB3">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2C9E2129" w14:textId="77777777" w:rsidR="00DB08F4" w:rsidRPr="006C7578"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DB08F4" w:rsidRPr="00F5554A" w14:paraId="4EF54685" w14:textId="77777777" w:rsidTr="00856EB3">
        <w:trPr>
          <w:trHeight w:val="318"/>
        </w:trPr>
        <w:tc>
          <w:tcPr>
            <w:tcW w:w="3595" w:type="dxa"/>
            <w:shd w:val="clear" w:color="auto" w:fill="F9FBFA"/>
            <w:vAlign w:val="center"/>
          </w:tcPr>
          <w:p w14:paraId="496AEA93"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5B5EA96"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78933879" w14:textId="77777777" w:rsidTr="00937EAE">
        <w:trPr>
          <w:trHeight w:val="319"/>
        </w:trPr>
        <w:tc>
          <w:tcPr>
            <w:tcW w:w="3595" w:type="dxa"/>
            <w:shd w:val="clear" w:color="auto" w:fill="auto"/>
            <w:vAlign w:val="center"/>
          </w:tcPr>
          <w:p w14:paraId="329F47D7" w14:textId="77777777" w:rsidR="00DB08F4" w:rsidRPr="00F5554A" w:rsidRDefault="00DB08F4" w:rsidP="00C1012F">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vAlign w:val="center"/>
          </w:tcPr>
          <w:p w14:paraId="2393CFAF" w14:textId="77777777" w:rsidR="00DB08F4" w:rsidRPr="004F7F52" w:rsidRDefault="00DB08F4" w:rsidP="00C1012F">
            <w:pPr>
              <w:autoSpaceDE w:val="0"/>
              <w:autoSpaceDN w:val="0"/>
              <w:adjustRightInd w:val="0"/>
              <w:rPr>
                <w:rFonts w:ascii="Times New Roman" w:hAnsi="Times New Roman"/>
                <w:sz w:val="18"/>
                <w:szCs w:val="18"/>
              </w:rPr>
            </w:pPr>
            <w:r>
              <w:rPr>
                <w:rFonts w:ascii="Times New Roman" w:hAnsi="Times New Roman" w:hint="eastAsia"/>
                <w:sz w:val="18"/>
                <w:szCs w:val="18"/>
              </w:rPr>
              <w:t>-</w:t>
            </w:r>
          </w:p>
        </w:tc>
      </w:tr>
    </w:tbl>
    <w:p w14:paraId="42EA7A3C"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38602870" w14:textId="77777777" w:rsidR="00DB08F4" w:rsidRDefault="00DB08F4" w:rsidP="00D20480">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31D7CDD7" w14:textId="1E202F9F" w:rsidR="00DB08F4" w:rsidRPr="00F17AF3" w:rsidRDefault="00DB08F4" w:rsidP="00F17AF3">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9858276" w14:textId="0DC94E74"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23B96806" w14:textId="012F0109" w:rsidR="00F17AF3" w:rsidRPr="006807F7" w:rsidRDefault="00F17AF3" w:rsidP="00F17AF3">
      <w:pPr>
        <w:autoSpaceDE w:val="0"/>
        <w:autoSpaceDN w:val="0"/>
        <w:adjustRightInd w:val="0"/>
        <w:spacing w:line="360" w:lineRule="exact"/>
        <w:rPr>
          <w:rFonts w:ascii="Times New Roman" w:hAnsi="Times New Roman"/>
          <w:szCs w:val="21"/>
        </w:rPr>
      </w:pPr>
      <w:r w:rsidRPr="006807F7">
        <w:rPr>
          <w:rFonts w:ascii="Times New Roman" w:hAnsi="Times New Roman"/>
          <w:szCs w:val="21"/>
        </w:rPr>
        <w:t>{%p if var_brca.snv_s.B1_L5 + var_brca.snv_s.B2_L5 + var_brca.snv_s.B1_L4 + var_brca.snv_s.B2_L4%}</w:t>
      </w:r>
    </w:p>
    <w:p w14:paraId="07BE9701" w14:textId="77777777" w:rsidR="00EF26A5" w:rsidRDefault="00EF26A5" w:rsidP="00EF26A5">
      <w:pPr>
        <w:pStyle w:val="af2"/>
        <w:numPr>
          <w:ilvl w:val="0"/>
          <w:numId w:val="5"/>
        </w:numPr>
        <w:ind w:firstLineChars="0"/>
        <w:rPr>
          <w:rFonts w:ascii="Times New Roman" w:hAnsi="Times New Roman"/>
          <w:szCs w:val="21"/>
        </w:rPr>
      </w:pPr>
      <w:r w:rsidRPr="00EF26A5">
        <w:rPr>
          <w:rFonts w:ascii="Times New Roman" w:hAnsi="Times New Roman" w:hint="eastAsia"/>
          <w:szCs w:val="21"/>
        </w:rPr>
        <w:t>本次送检样品类型为组织，无法确定该突变是否为胚系突变。由于</w:t>
      </w:r>
      <w:r w:rsidRPr="00EF26A5">
        <w:rPr>
          <w:rFonts w:ascii="Times New Roman" w:hAnsi="Times New Roman" w:hint="eastAsia"/>
          <w:i/>
          <w:iCs/>
          <w:szCs w:val="21"/>
        </w:rPr>
        <w:t>BRCA1/BRCA2</w:t>
      </w:r>
      <w:r w:rsidRPr="00EF26A5">
        <w:rPr>
          <w:rFonts w:ascii="Times New Roman" w:hAnsi="Times New Roman" w:hint="eastAsia"/>
          <w:szCs w:val="21"/>
        </w:rPr>
        <w:t>基因胚系致病性或疑似致病性突变与乳腺癌、卵巢癌、胰腺癌、前列腺癌等患病风险高度相关，建议送检胚系样品（如外周血）进一步验证该位点是否为胚系突变，以利于个人</w:t>
      </w:r>
      <w:r w:rsidRPr="00EF26A5">
        <w:rPr>
          <w:rFonts w:ascii="Times New Roman" w:hAnsi="Times New Roman" w:hint="eastAsia"/>
          <w:szCs w:val="21"/>
        </w:rPr>
        <w:t>/</w:t>
      </w:r>
      <w:r w:rsidRPr="00EF26A5">
        <w:rPr>
          <w:rFonts w:ascii="Times New Roman" w:hAnsi="Times New Roman" w:hint="eastAsia"/>
          <w:szCs w:val="21"/>
        </w:rPr>
        <w:t>家庭遗传风险管理。</w:t>
      </w:r>
    </w:p>
    <w:p w14:paraId="646EA48B" w14:textId="7945C3D5" w:rsidR="00F17AF3" w:rsidRDefault="00F17AF3" w:rsidP="00EF26A5">
      <w:pPr>
        <w:pStyle w:val="af2"/>
        <w:numPr>
          <w:ilvl w:val="0"/>
          <w:numId w:val="5"/>
        </w:numPr>
        <w:ind w:firstLineChars="0"/>
        <w:rPr>
          <w:rFonts w:ascii="Times New Roman" w:hAnsi="Times New Roman"/>
          <w:szCs w:val="21"/>
        </w:rPr>
      </w:pPr>
      <w:r>
        <w:rPr>
          <w:rFonts w:ascii="Times New Roman" w:hAnsi="Times New Roman" w:hint="eastAsia"/>
          <w:szCs w:val="21"/>
        </w:rPr>
        <w:t>{%p else%}</w:t>
      </w:r>
    </w:p>
    <w:p w14:paraId="7312F079" w14:textId="0BD7A508" w:rsidR="00F17AF3" w:rsidRPr="00F17AF3" w:rsidRDefault="00F17AF3" w:rsidP="00F17AF3">
      <w:pPr>
        <w:pStyle w:val="af2"/>
        <w:numPr>
          <w:ilvl w:val="0"/>
          <w:numId w:val="5"/>
        </w:numPr>
        <w:ind w:firstLineChars="0"/>
        <w:rPr>
          <w:rFonts w:ascii="Times New Roman" w:hAnsi="Times New Roman"/>
          <w:szCs w:val="21"/>
        </w:rPr>
      </w:pPr>
      <w:r w:rsidRPr="00F17AF3">
        <w:rPr>
          <w:rFonts w:ascii="Times New Roman" w:hAnsi="Times New Roman" w:hint="eastAsia"/>
          <w:szCs w:val="21"/>
        </w:rPr>
        <w:t>样品中未检测到与</w:t>
      </w:r>
      <w:r w:rsidRPr="00F17AF3">
        <w:rPr>
          <w:rFonts w:ascii="Times New Roman" w:hAnsi="Times New Roman" w:hint="eastAsia"/>
          <w:szCs w:val="21"/>
        </w:rPr>
        <w:t>PARP</w:t>
      </w:r>
      <w:r w:rsidRPr="00F17AF3">
        <w:rPr>
          <w:rFonts w:ascii="Times New Roman" w:hAnsi="Times New Roman" w:hint="eastAsia"/>
          <w:szCs w:val="21"/>
        </w:rPr>
        <w:t>抑制剂敏感性相关的</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突变。如需明确更多</w:t>
      </w:r>
      <w:r w:rsidRPr="00F17AF3">
        <w:rPr>
          <w:rFonts w:ascii="Times New Roman" w:hAnsi="Times New Roman" w:hint="eastAsia"/>
          <w:szCs w:val="21"/>
          <w:highlight w:val="green"/>
        </w:rPr>
        <w:t xml:space="preserve">{%if </w:t>
      </w:r>
      <w:r w:rsidRPr="00F17AF3">
        <w:rPr>
          <w:rFonts w:ascii="Times New Roman" w:hAnsi="Times New Roman" w:hint="eastAsia"/>
          <w:szCs w:val="21"/>
          <w:highlight w:val="green"/>
        </w:rPr>
        <w:t>“乳腺癌”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乳腺癌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“卵巢癌”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卵巢癌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“胰腺癌”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胰腺癌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“前列腺癌”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前列腺癌</w:t>
      </w:r>
      <w:r w:rsidRPr="00F17AF3">
        <w:rPr>
          <w:rFonts w:ascii="Times New Roman" w:hAnsi="Times New Roman" w:hint="eastAsia"/>
          <w:szCs w:val="21"/>
          <w:highlight w:val="green"/>
        </w:rPr>
        <w:t>{%else%}</w:t>
      </w:r>
      <w:r w:rsidRPr="00F17AF3">
        <w:rPr>
          <w:rFonts w:ascii="Times New Roman" w:hAnsi="Times New Roman" w:hint="eastAsia"/>
          <w:szCs w:val="21"/>
        </w:rPr>
        <w:t>肿瘤</w:t>
      </w:r>
      <w:r w:rsidRPr="00F17AF3">
        <w:rPr>
          <w:rFonts w:ascii="Times New Roman" w:hAnsi="Times New Roman" w:hint="eastAsia"/>
          <w:szCs w:val="21"/>
          <w:highlight w:val="green"/>
        </w:rPr>
        <w:t>{%endif%}</w:t>
      </w:r>
      <w:r w:rsidRPr="00F17AF3">
        <w:rPr>
          <w:rFonts w:ascii="Times New Roman" w:hAnsi="Times New Roman" w:hint="eastAsia"/>
          <w:szCs w:val="21"/>
        </w:rPr>
        <w:t>遗传及用药信息，建议检测</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基因的大片段重排，以及更多与该疾病相关的基因</w:t>
      </w:r>
      <w:r w:rsidRPr="00F17AF3">
        <w:rPr>
          <w:rFonts w:ascii="Times New Roman" w:hAnsi="Times New Roman" w:hint="eastAsia"/>
          <w:szCs w:val="21"/>
          <w:highlight w:val="cyan"/>
        </w:rPr>
        <w:t xml:space="preserve">{%if </w:t>
      </w:r>
      <w:r w:rsidRPr="00F17AF3">
        <w:rPr>
          <w:rFonts w:ascii="Times New Roman" w:hAnsi="Times New Roman" w:hint="eastAsia"/>
          <w:szCs w:val="21"/>
          <w:highlight w:val="cyan"/>
        </w:rPr>
        <w:t>“乳腺癌”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BARD1</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CDH1</w:t>
      </w:r>
      <w:r w:rsidRPr="00F17AF3">
        <w:rPr>
          <w:rFonts w:ascii="Times New Roman" w:hAnsi="Times New Roman" w:hint="eastAsia"/>
          <w:szCs w:val="21"/>
        </w:rPr>
        <w:t>、</w:t>
      </w:r>
      <w:r w:rsidRPr="006C57F6">
        <w:rPr>
          <w:rFonts w:ascii="Times New Roman" w:hAnsi="Times New Roman" w:hint="eastAsia"/>
          <w:i/>
          <w:iCs/>
          <w:szCs w:val="21"/>
        </w:rPr>
        <w:t>CHEK2</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NF1</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PTEN</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“卵巢癌”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“胰腺癌”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CDKN2A</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“前列腺癌”</w:t>
      </w:r>
      <w:r w:rsidRPr="00F17AF3">
        <w:rPr>
          <w:rFonts w:ascii="Times New Roman" w:hAnsi="Times New Roman" w:hint="eastAsia"/>
          <w:szCs w:val="21"/>
          <w:highlight w:val="cyan"/>
        </w:rPr>
        <w:t xml:space="preserve"> in sample.tumor_list%}</w:t>
      </w:r>
      <w:r w:rsidRPr="00F17AF3">
        <w:rPr>
          <w:rFonts w:ascii="Times New Roman" w:hAnsi="Times New Roman" w:hint="eastAsia"/>
          <w:color w:val="FF0000"/>
          <w:szCs w:val="21"/>
        </w:rPr>
        <w:t>待补充！</w:t>
      </w:r>
      <w:r w:rsidRPr="00F17AF3">
        <w:rPr>
          <w:rFonts w:ascii="Times New Roman" w:hAnsi="Times New Roman" w:hint="eastAsia"/>
          <w:szCs w:val="21"/>
          <w:highlight w:val="cyan"/>
        </w:rPr>
        <w:t>{%endif%}</w:t>
      </w:r>
      <w:r w:rsidRPr="00F17AF3">
        <w:rPr>
          <w:rFonts w:ascii="Times New Roman" w:hAnsi="Times New Roman" w:hint="eastAsia"/>
          <w:szCs w:val="21"/>
        </w:rPr>
        <w:t>。</w:t>
      </w:r>
    </w:p>
    <w:p w14:paraId="7F491B7A" w14:textId="66419BA9" w:rsidR="001A0316" w:rsidRPr="00F17AF3" w:rsidRDefault="00F17AF3" w:rsidP="00F17AF3">
      <w:pPr>
        <w:pStyle w:val="af2"/>
        <w:numPr>
          <w:ilvl w:val="0"/>
          <w:numId w:val="5"/>
        </w:numPr>
        <w:ind w:firstLineChars="0"/>
        <w:rPr>
          <w:rFonts w:ascii="Times New Roman" w:hAnsi="Times New Roman"/>
          <w:szCs w:val="21"/>
        </w:rPr>
      </w:pPr>
      <w:r>
        <w:rPr>
          <w:rFonts w:ascii="Times New Roman" w:hAnsi="Times New Roman" w:hint="eastAsia"/>
          <w:szCs w:val="21"/>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区（非翻译区）和内含子区热点变异。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6CFB4FE6"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00352D29" w:rsidR="001A0316" w:rsidRPr="00F5554A"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w:t>
      </w:r>
    </w:p>
    <w:bookmarkEnd w:id="2"/>
    <w:p w14:paraId="282E191F" w14:textId="77777777" w:rsidR="001A0316" w:rsidRPr="00E64A25" w:rsidRDefault="0081151A" w:rsidP="00E64A25">
      <w:pPr>
        <w:spacing w:beforeLines="50" w:before="156" w:line="360" w:lineRule="exact"/>
        <w:rPr>
          <w:rFonts w:ascii="Times New Roman" w:hAnsi="Times New Roman" w:cs="思源黑体 CN Light"/>
          <w:kern w:val="0"/>
          <w:sz w:val="16"/>
          <w:szCs w:val="16"/>
        </w:rPr>
      </w:pPr>
      <w:r w:rsidRPr="00E64A25">
        <w:rPr>
          <w:rFonts w:ascii="Times New Roman" w:hAnsi="Times New Roman" w:hint="eastAsia"/>
          <w:b/>
          <w:sz w:val="24"/>
          <w:szCs w:val="24"/>
        </w:rPr>
        <w:t>3</w:t>
      </w:r>
      <w:r w:rsidRPr="00E64A25">
        <w:rPr>
          <w:rFonts w:ascii="Times New Roman" w:hAnsi="Times New Roman"/>
          <w:b/>
          <w:sz w:val="24"/>
          <w:szCs w:val="24"/>
        </w:rPr>
        <w:t xml:space="preserve">.4 </w:t>
      </w:r>
      <w:r w:rsidRPr="00E64A25">
        <w:rPr>
          <w:rFonts w:ascii="Times New Roman" w:hAnsi="Times New Roman"/>
          <w:b/>
          <w:sz w:val="24"/>
          <w:szCs w:val="24"/>
        </w:rPr>
        <w:t>检测局限性</w:t>
      </w:r>
      <w:r w:rsidRPr="00E64A25">
        <w:rPr>
          <w:rFonts w:ascii="Times New Roman" w:hAnsi="Times New Roman"/>
          <w:b/>
          <w:sz w:val="20"/>
          <w:szCs w:val="16"/>
        </w:rPr>
        <w:tab/>
      </w:r>
    </w:p>
    <w:p w14:paraId="1CD7D68F"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1</w:t>
      </w:r>
      <w:r w:rsidRPr="00EF26A5">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F4EF3BC"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2</w:t>
      </w:r>
      <w:r w:rsidRPr="00EF26A5">
        <w:rPr>
          <w:rFonts w:ascii="Times New Roman" w:hAnsi="Times New Roman" w:hint="eastAsia"/>
          <w:szCs w:val="21"/>
        </w:rPr>
        <w:t>．本检测试剂检测的突变类型仅包含单核苷酸变异、小片段插入</w:t>
      </w:r>
      <w:r w:rsidRPr="00EF26A5">
        <w:rPr>
          <w:rFonts w:ascii="Times New Roman" w:hAnsi="Times New Roman" w:hint="eastAsia"/>
          <w:szCs w:val="21"/>
        </w:rPr>
        <w:t>/</w:t>
      </w:r>
      <w:r w:rsidRPr="00EF26A5">
        <w:rPr>
          <w:rFonts w:ascii="Times New Roman" w:hAnsi="Times New Roman" w:hint="eastAsia"/>
          <w:szCs w:val="21"/>
        </w:rPr>
        <w:t>缺失变异，样品的基因组中的存在的其他突变类型，本项目无法检测。</w:t>
      </w:r>
    </w:p>
    <w:p w14:paraId="32E92739"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3. </w:t>
      </w:r>
      <w:r w:rsidRPr="00EF26A5">
        <w:rPr>
          <w:rFonts w:ascii="Times New Roman" w:hAnsi="Times New Roman" w:hint="eastAsia"/>
          <w:szCs w:val="21"/>
        </w:rPr>
        <w:t>本检测的检测内容仅局限于</w:t>
      </w:r>
      <w:r w:rsidRPr="00EF26A5">
        <w:rPr>
          <w:rFonts w:ascii="Times New Roman" w:hAnsi="Times New Roman" w:hint="eastAsia"/>
          <w:szCs w:val="21"/>
        </w:rPr>
        <w:t>DNA</w:t>
      </w:r>
      <w:r w:rsidRPr="00EF26A5">
        <w:rPr>
          <w:rFonts w:ascii="Times New Roman" w:hAnsi="Times New Roman" w:hint="eastAsia"/>
          <w:szCs w:val="21"/>
        </w:rPr>
        <w:t>水平，不涉及</w:t>
      </w:r>
      <w:r w:rsidRPr="00EF26A5">
        <w:rPr>
          <w:rFonts w:ascii="Times New Roman" w:hAnsi="Times New Roman" w:hint="eastAsia"/>
          <w:szCs w:val="21"/>
        </w:rPr>
        <w:t>RNA</w:t>
      </w:r>
      <w:r w:rsidRPr="00EF26A5">
        <w:rPr>
          <w:rFonts w:ascii="Times New Roman" w:hAnsi="Times New Roman" w:hint="eastAsia"/>
          <w:szCs w:val="21"/>
        </w:rPr>
        <w:t>水平、蛋白水平的检测。</w:t>
      </w:r>
    </w:p>
    <w:p w14:paraId="35928AD4"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4. </w:t>
      </w:r>
      <w:r w:rsidRPr="00EF26A5">
        <w:rPr>
          <w:rFonts w:ascii="Times New Roman" w:hAnsi="Times New Roman" w:hint="eastAsia"/>
          <w:szCs w:val="21"/>
        </w:rPr>
        <w:t>本检测仅为临床治疗或诊断提供参考，具体的诊断结果及治疗决策应由临床医生综合患者的各种临床信息和检测结果进行判断。</w:t>
      </w:r>
    </w:p>
    <w:p w14:paraId="2D468052" w14:textId="51E4A7AE" w:rsidR="001A0316" w:rsidRPr="00F5554A" w:rsidRDefault="00EF26A5" w:rsidP="00EF26A5">
      <w:pPr>
        <w:spacing w:line="360" w:lineRule="exact"/>
        <w:ind w:left="315" w:hangingChars="150" w:hanging="315"/>
        <w:rPr>
          <w:rFonts w:ascii="Times New Roman" w:hAnsi="Times New Roman"/>
          <w:kern w:val="0"/>
          <w:sz w:val="24"/>
          <w:szCs w:val="28"/>
        </w:rPr>
      </w:pPr>
      <w:r w:rsidRPr="00EF26A5">
        <w:rPr>
          <w:rFonts w:ascii="Times New Roman" w:hAnsi="Times New Roman" w:hint="eastAsia"/>
          <w:szCs w:val="21"/>
        </w:rPr>
        <w:t xml:space="preserve">5. </w:t>
      </w:r>
      <w:r w:rsidRPr="00EF26A5">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81151A"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E2F0B">
          <w:headerReference w:type="default" r:id="rId13"/>
          <w:footerReference w:type="default" r:id="rId14"/>
          <w:footerReference w:type="first" r:id="rId15"/>
          <w:pgSz w:w="11906" w:h="16838"/>
          <w:pgMar w:top="709" w:right="1134" w:bottom="709" w:left="1134" w:header="426" w:footer="432" w:gutter="0"/>
          <w:cols w:space="720"/>
          <w:titlePg/>
          <w:docGrid w:type="lines" w:linePitch="312"/>
        </w:sectPr>
      </w:pPr>
    </w:p>
    <w:p w14:paraId="110A68ED" w14:textId="77777777" w:rsidR="006C57F6" w:rsidRPr="006C57F6" w:rsidRDefault="006C57F6" w:rsidP="006C57F6">
      <w:pPr>
        <w:autoSpaceDE w:val="0"/>
        <w:autoSpaceDN w:val="0"/>
        <w:adjustRightInd w:val="0"/>
        <w:spacing w:line="360" w:lineRule="exact"/>
        <w:rPr>
          <w:rFonts w:ascii="Times New Roman" w:hAnsi="Times New Roman"/>
          <w:szCs w:val="21"/>
        </w:rPr>
      </w:pPr>
      <w:r w:rsidRPr="006C57F6">
        <w:rPr>
          <w:rFonts w:ascii="Times New Roman" w:hAnsi="Times New Roman"/>
          <w:szCs w:val="21"/>
          <w:highlight w:val="green"/>
        </w:rPr>
        <w:lastRenderedPageBreak/>
        <w:t>{%p if var_brca.snv_s.B1_L5 + var_brca.snv_s.B2_L5 + var_brca.snv_s.B1_L4 + var_brca.snv_s.B2_L4%}</w:t>
      </w:r>
    </w:p>
    <w:p w14:paraId="43035AD2" w14:textId="5CCF25C0" w:rsidR="001A0316" w:rsidRPr="00F5554A" w:rsidRDefault="0081151A" w:rsidP="00081DCA">
      <w:pPr>
        <w:spacing w:line="500" w:lineRule="exact"/>
        <w:rPr>
          <w:rFonts w:ascii="Times New Roman" w:hAnsi="Times New Roman" w:cs="微软雅黑"/>
          <w:b/>
          <w:sz w:val="28"/>
          <w:szCs w:val="28"/>
        </w:rPr>
      </w:pPr>
      <w:r w:rsidRPr="00F5554A">
        <w:rPr>
          <w:rFonts w:ascii="Times New Roman" w:hAnsi="Times New Roman"/>
          <w:b/>
          <w:sz w:val="28"/>
          <w:szCs w:val="28"/>
        </w:rPr>
        <w:t>附录一：</w:t>
      </w:r>
      <w:r w:rsidRPr="00F5554A">
        <w:rPr>
          <w:rFonts w:ascii="Times New Roman" w:hAnsi="Times New Roman" w:cs="微软雅黑"/>
          <w:b/>
          <w:sz w:val="28"/>
          <w:szCs w:val="28"/>
        </w:rPr>
        <w:t>原始测序结果附图</w:t>
      </w:r>
    </w:p>
    <w:p w14:paraId="4976AF1D" w14:textId="17A10992" w:rsidR="006C57F6" w:rsidRPr="00690DDE" w:rsidRDefault="006C57F6" w:rsidP="006C57F6">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if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6928D1F6" w14:textId="41DCE1B1" w:rsidR="006C57F6" w:rsidRDefault="006C57F6" w:rsidP="006C57F6">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for a in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5E0BAFD2" w14:textId="77777777" w:rsidR="006C57F6"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164E2E2" w14:textId="77777777" w:rsidR="006C57F6"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660B88B" w14:textId="77777777" w:rsidR="006C57F6" w:rsidRPr="001A213F"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7946811" w14:textId="77777777" w:rsidR="006C57F6" w:rsidRDefault="006C57F6" w:rsidP="006C57F6">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36922AA" w14:textId="77777777" w:rsidR="006C57F6" w:rsidRPr="001B2E71" w:rsidRDefault="006C57F6" w:rsidP="006C57F6">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CB850FC" w14:textId="3852B681" w:rsidR="001A0316" w:rsidRDefault="00EF26A5">
      <w:pPr>
        <w:widowControl/>
        <w:jc w:val="left"/>
        <w:rPr>
          <w:rFonts w:ascii="Times New Roman" w:hAnsi="Times New Roman"/>
          <w:sz w:val="18"/>
          <w:szCs w:val="18"/>
        </w:rPr>
      </w:pPr>
      <w:r w:rsidRPr="00EF26A5">
        <w:rPr>
          <w:rFonts w:ascii="Times New Roman" w:hAnsi="Times New Roman" w:cs="微软雅黑" w:hint="eastAsia"/>
          <w:sz w:val="18"/>
          <w:szCs w:val="18"/>
        </w:rPr>
        <w:t>*</w:t>
      </w:r>
      <w:r w:rsidRPr="00EF26A5">
        <w:rPr>
          <w:rFonts w:ascii="Times New Roman" w:hAnsi="Times New Roman" w:cs="微软雅黑" w:hint="eastAsia"/>
          <w:sz w:val="18"/>
          <w:szCs w:val="18"/>
        </w:rPr>
        <w:t>仅列出变异类型为</w:t>
      </w:r>
      <w:r w:rsidRPr="00EF26A5">
        <w:rPr>
          <w:rFonts w:ascii="Times New Roman" w:hAnsi="Times New Roman" w:cs="微软雅黑" w:hint="eastAsia"/>
          <w:sz w:val="18"/>
          <w:szCs w:val="18"/>
        </w:rPr>
        <w:t>I</w:t>
      </w:r>
      <w:r w:rsidRPr="00EF26A5">
        <w:rPr>
          <w:rFonts w:ascii="Times New Roman" w:hAnsi="Times New Roman" w:cs="微软雅黑" w:hint="eastAsia"/>
          <w:sz w:val="18"/>
          <w:szCs w:val="18"/>
        </w:rPr>
        <w:t>类变异或</w:t>
      </w:r>
      <w:r w:rsidRPr="00EF26A5">
        <w:rPr>
          <w:rFonts w:ascii="Times New Roman" w:hAnsi="Times New Roman" w:cs="微软雅黑" w:hint="eastAsia"/>
          <w:sz w:val="18"/>
          <w:szCs w:val="18"/>
        </w:rPr>
        <w:t>II</w:t>
      </w:r>
      <w:r w:rsidRPr="00EF26A5">
        <w:rPr>
          <w:rFonts w:ascii="Times New Roman" w:hAnsi="Times New Roman" w:cs="微软雅黑" w:hint="eastAsia"/>
          <w:sz w:val="18"/>
          <w:szCs w:val="18"/>
        </w:rPr>
        <w:t>类变异。</w:t>
      </w:r>
      <w:r w:rsidR="0081151A" w:rsidRPr="00F5554A">
        <w:rPr>
          <w:rFonts w:ascii="Times New Roman" w:hAnsi="Times New Roman"/>
          <w:sz w:val="18"/>
          <w:szCs w:val="18"/>
        </w:rPr>
        <w:br w:type="page"/>
      </w:r>
    </w:p>
    <w:p w14:paraId="5732F831" w14:textId="77777777" w:rsidR="006C57F6" w:rsidRPr="00F5554A" w:rsidRDefault="006C57F6" w:rsidP="006C57F6">
      <w:pPr>
        <w:widowControl/>
        <w:jc w:val="left"/>
        <w:rPr>
          <w:rFonts w:ascii="Times New Roman" w:hAnsi="Times New Roman"/>
          <w:sz w:val="18"/>
          <w:szCs w:val="18"/>
        </w:rPr>
      </w:pPr>
      <w:r>
        <w:rPr>
          <w:rFonts w:ascii="Times New Roman" w:hAnsi="Times New Roman" w:hint="eastAsia"/>
          <w:sz w:val="18"/>
          <w:szCs w:val="18"/>
        </w:rPr>
        <w:lastRenderedPageBreak/>
        <w:t>{%p endif%}</w:t>
      </w:r>
    </w:p>
    <w:p w14:paraId="660797CE" w14:textId="48A7DC7F"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t>附录</w:t>
      </w:r>
      <w:r w:rsidR="0060156C" w:rsidRPr="0060156C">
        <w:rPr>
          <w:rFonts w:ascii="Times New Roman" w:hAnsi="Times New Roman" w:cs="微软雅黑"/>
          <w:b/>
          <w:sz w:val="28"/>
          <w:szCs w:val="28"/>
        </w:rPr>
        <w:t>{% if var_brca.snv_s.B1_L5 + var_brca.snv_s.B2_L5 + var_brca.snv_s.B1_L4 + var_brca.snv_s.B2_L4%}</w:t>
      </w:r>
      <w:r w:rsidR="006B7FBD" w:rsidRPr="00F5554A">
        <w:rPr>
          <w:rFonts w:ascii="Times New Roman" w:hAnsi="Times New Roman" w:cs="微软雅黑" w:hint="eastAsia"/>
          <w:b/>
          <w:sz w:val="28"/>
          <w:szCs w:val="28"/>
        </w:rPr>
        <w:t>二</w:t>
      </w:r>
      <w:r w:rsidR="0060156C">
        <w:rPr>
          <w:rFonts w:ascii="Times New Roman" w:hAnsi="Times New Roman" w:cs="微软雅黑" w:hint="eastAsia"/>
          <w:b/>
          <w:sz w:val="28"/>
          <w:szCs w:val="28"/>
        </w:rPr>
        <w:t>{%else%}</w:t>
      </w:r>
      <w:r w:rsidR="0060156C">
        <w:rPr>
          <w:rFonts w:ascii="Times New Roman" w:hAnsi="Times New Roman" w:cs="微软雅黑" w:hint="eastAsia"/>
          <w:b/>
          <w:sz w:val="28"/>
          <w:szCs w:val="28"/>
        </w:rPr>
        <w:t>一</w:t>
      </w:r>
      <w:r w:rsidR="0060156C">
        <w:rPr>
          <w:rFonts w:ascii="Times New Roman" w:hAnsi="Times New Roman" w:cs="微软雅黑" w:hint="eastAsia"/>
          <w:b/>
          <w:sz w:val="28"/>
          <w:szCs w:val="28"/>
        </w:rPr>
        <w:t>{%endif%}</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EF26A5" w:rsidRPr="00891C43" w14:paraId="4A45B2DF" w14:textId="77777777" w:rsidTr="006C57F6">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719B0ACA"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63F9D899"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02F7511C"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64EF4562"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是否合格</w:t>
            </w:r>
          </w:p>
        </w:tc>
      </w:tr>
      <w:tr w:rsidR="00EF26A5" w14:paraId="68AD392E" w14:textId="77777777" w:rsidTr="006C57F6">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6EEBDF90" w14:textId="77777777" w:rsidR="00EF26A5" w:rsidRPr="00891C43" w:rsidRDefault="00EF26A5" w:rsidP="00EF66FC">
            <w:pPr>
              <w:jc w:val="center"/>
              <w:rPr>
                <w:rFonts w:ascii="Times New Roman" w:hAnsi="Times New Roman"/>
                <w:sz w:val="18"/>
                <w:szCs w:val="18"/>
              </w:rPr>
            </w:pPr>
            <w:r w:rsidRPr="00891C43">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69EC8D3F" w14:textId="382F0983"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32F3A67E"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xml:space="preserve">≥ </w:t>
            </w:r>
            <w:r w:rsidRPr="00891C43">
              <w:rPr>
                <w:rFonts w:ascii="Times New Roman" w:hAnsi="Times New Roman" w:hint="eastAsia"/>
                <w:sz w:val="18"/>
                <w:szCs w:val="18"/>
              </w:rPr>
              <w:t>2</w:t>
            </w:r>
            <w:r w:rsidRPr="00891C43">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48470C3C" w14:textId="2A203252"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sample.tumor_content%}{%if sample.tumor_content|replace(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{%endif%}{%else%}/{%endif%}{%endif%}</w:t>
            </w:r>
          </w:p>
        </w:tc>
      </w:tr>
      <w:tr w:rsidR="00EF26A5" w14:paraId="60FF8DB9" w14:textId="77777777" w:rsidTr="006C57F6">
        <w:trPr>
          <w:trHeight w:val="454"/>
          <w:jc w:val="center"/>
        </w:trPr>
        <w:tc>
          <w:tcPr>
            <w:tcW w:w="2160" w:type="dxa"/>
            <w:tcBorders>
              <w:top w:val="nil"/>
            </w:tcBorders>
            <w:shd w:val="clear" w:color="auto" w:fill="auto"/>
            <w:noWrap/>
            <w:tcMar>
              <w:top w:w="10" w:type="dxa"/>
              <w:left w:w="10" w:type="dxa"/>
              <w:right w:w="10" w:type="dxa"/>
            </w:tcMar>
            <w:vAlign w:val="center"/>
          </w:tcPr>
          <w:p w14:paraId="58777C51"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覆盖度</w:t>
            </w:r>
            <w:r w:rsidRPr="00357F1A">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7AE90AC3" w14:textId="7EA77D11"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594EC4CA"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100%</w:t>
            </w:r>
          </w:p>
        </w:tc>
        <w:tc>
          <w:tcPr>
            <w:tcW w:w="1437" w:type="dxa"/>
            <w:tcBorders>
              <w:top w:val="nil"/>
            </w:tcBorders>
            <w:shd w:val="clear" w:color="auto" w:fill="auto"/>
            <w:vAlign w:val="center"/>
          </w:tcPr>
          <w:p w14:paraId="3DE04D3A" w14:textId="6646D52A"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qc.dna_data_qc.cover_ratio_num==1%}</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2C7A6C75" w14:textId="77777777" w:rsidTr="006C57F6">
        <w:trPr>
          <w:trHeight w:val="454"/>
          <w:jc w:val="center"/>
        </w:trPr>
        <w:tc>
          <w:tcPr>
            <w:tcW w:w="2160" w:type="dxa"/>
            <w:shd w:val="clear" w:color="auto" w:fill="auto"/>
            <w:noWrap/>
            <w:tcMar>
              <w:top w:w="10" w:type="dxa"/>
              <w:left w:w="10" w:type="dxa"/>
              <w:right w:w="10" w:type="dxa"/>
            </w:tcMar>
            <w:vAlign w:val="center"/>
          </w:tcPr>
          <w:p w14:paraId="46ECE26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平均有效深度</w:t>
            </w:r>
            <w:r w:rsidRPr="00357F1A">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08B5537F" w14:textId="2385DC30"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2F50E1B7" w14:textId="0CA58336" w:rsidR="00EF26A5" w:rsidRPr="00891C43" w:rsidRDefault="002B5C21" w:rsidP="00EF66FC">
            <w:pPr>
              <w:jc w:val="center"/>
              <w:rPr>
                <w:rFonts w:ascii="Times New Roman" w:hAnsi="Times New Roman"/>
                <w:sz w:val="18"/>
                <w:szCs w:val="18"/>
              </w:rPr>
            </w:pPr>
            <w:r>
              <w:rPr>
                <w:rFonts w:ascii="Times New Roman" w:hAnsi="Times New Roman" w:hint="eastAsia"/>
                <w:sz w:val="18"/>
                <w:szCs w:val="18"/>
              </w:rPr>
              <w:t>&gt;5</w:t>
            </w:r>
            <w:r>
              <w:rPr>
                <w:rFonts w:ascii="Times New Roman" w:hAnsi="Times New Roman"/>
                <w:sz w:val="18"/>
                <w:szCs w:val="18"/>
              </w:rPr>
              <w:t>00</w:t>
            </w:r>
            <w:r w:rsidRPr="00F5554A">
              <w:rPr>
                <w:rFonts w:ascii="Times New Roman" w:hAnsi="Times New Roman"/>
                <w:color w:val="000000" w:themeColor="text1"/>
                <w:sz w:val="18"/>
                <w:szCs w:val="18"/>
              </w:rPr>
              <w:t>×</w:t>
            </w:r>
          </w:p>
        </w:tc>
        <w:tc>
          <w:tcPr>
            <w:tcW w:w="1437" w:type="dxa"/>
            <w:shd w:val="clear" w:color="auto" w:fill="auto"/>
            <w:vAlign w:val="center"/>
          </w:tcPr>
          <w:p w14:paraId="4CEFF442" w14:textId="53386F37"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qc.dna_data_qc.depth_ssbc_num&gt;</w:t>
            </w:r>
            <w:r w:rsidR="002B5C21">
              <w:rPr>
                <w:rFonts w:ascii="Times New Roman" w:hAnsi="Times New Roman" w:hint="eastAsia"/>
                <w:sz w:val="18"/>
                <w:szCs w:val="18"/>
              </w:rPr>
              <w:t>5</w:t>
            </w:r>
            <w:r w:rsidRPr="006C57F6">
              <w:rPr>
                <w:rFonts w:ascii="Times New Roman" w:hAnsi="Times New Roman" w:hint="eastAsia"/>
                <w:sz w:val="18"/>
                <w:szCs w:val="18"/>
              </w:rPr>
              <w:t>00%}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0E8B861A" w14:textId="77777777" w:rsidTr="006C57F6">
        <w:trPr>
          <w:trHeight w:val="454"/>
          <w:jc w:val="center"/>
        </w:trPr>
        <w:tc>
          <w:tcPr>
            <w:tcW w:w="2160" w:type="dxa"/>
            <w:shd w:val="clear" w:color="auto" w:fill="auto"/>
            <w:noWrap/>
            <w:tcMar>
              <w:top w:w="10" w:type="dxa"/>
              <w:left w:w="10" w:type="dxa"/>
              <w:right w:w="10" w:type="dxa"/>
            </w:tcMar>
            <w:vAlign w:val="center"/>
          </w:tcPr>
          <w:p w14:paraId="6F9F8E3B" w14:textId="77777777"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最低深度</w:t>
            </w:r>
            <w:r w:rsidRPr="00753A50">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57206372" w14:textId="427BE9F1" w:rsidR="00EF26A5" w:rsidRPr="00753A50" w:rsidRDefault="006C57F6" w:rsidP="00EF66FC">
            <w:pPr>
              <w:jc w:val="center"/>
              <w:rPr>
                <w:rFonts w:ascii="Times New Roman" w:hAnsi="Times New Roman"/>
                <w:sz w:val="18"/>
                <w:szCs w:val="18"/>
              </w:rPr>
            </w:pPr>
            <w:r w:rsidRPr="00753A50">
              <w:rPr>
                <w:rFonts w:ascii="Times New Roman" w:hAnsi="Times New Roman"/>
                <w:sz w:val="18"/>
                <w:szCs w:val="18"/>
              </w:rPr>
              <w:t>{{qc.dna_data_qc.depth_min|replace(“.00”,””)}}</w:t>
            </w:r>
          </w:p>
        </w:tc>
        <w:tc>
          <w:tcPr>
            <w:tcW w:w="1437" w:type="dxa"/>
            <w:shd w:val="clear" w:color="auto" w:fill="auto"/>
            <w:noWrap/>
            <w:tcMar>
              <w:top w:w="10" w:type="dxa"/>
              <w:left w:w="10" w:type="dxa"/>
              <w:right w:w="10" w:type="dxa"/>
            </w:tcMar>
            <w:vAlign w:val="center"/>
          </w:tcPr>
          <w:p w14:paraId="1093E98E" w14:textId="09F542E9"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 xml:space="preserve">≥ </w:t>
            </w:r>
            <w:r w:rsidR="00945818">
              <w:rPr>
                <w:rFonts w:ascii="Times New Roman" w:hAnsi="Times New Roman" w:hint="eastAsia"/>
                <w:sz w:val="18"/>
                <w:szCs w:val="18"/>
              </w:rPr>
              <w:t>200</w:t>
            </w:r>
            <w:r w:rsidR="00357F1A" w:rsidRPr="00753A50">
              <w:rPr>
                <w:rFonts w:ascii="Times New Roman" w:hAnsi="Times New Roman"/>
                <w:color w:val="000000" w:themeColor="text1"/>
                <w:sz w:val="18"/>
                <w:szCs w:val="18"/>
              </w:rPr>
              <w:t>×</w:t>
            </w:r>
          </w:p>
        </w:tc>
        <w:tc>
          <w:tcPr>
            <w:tcW w:w="1437" w:type="dxa"/>
            <w:shd w:val="clear" w:color="auto" w:fill="auto"/>
            <w:vAlign w:val="center"/>
          </w:tcPr>
          <w:p w14:paraId="15739799" w14:textId="08079F16" w:rsidR="00EF26A5" w:rsidRPr="00753A50" w:rsidRDefault="006C57F6" w:rsidP="00EF66FC">
            <w:pPr>
              <w:jc w:val="center"/>
              <w:rPr>
                <w:rFonts w:ascii="Times New Roman" w:hAnsi="Times New Roman"/>
                <w:sz w:val="18"/>
                <w:szCs w:val="18"/>
              </w:rPr>
            </w:pPr>
            <w:r w:rsidRPr="00753A50">
              <w:rPr>
                <w:rFonts w:ascii="Times New Roman" w:hAnsi="Times New Roman" w:hint="eastAsia"/>
                <w:sz w:val="18"/>
                <w:szCs w:val="18"/>
              </w:rPr>
              <w:t>{%if qc.dna_data_qc.depth_min_num&gt;=</w:t>
            </w:r>
            <w:r w:rsidR="00945818">
              <w:rPr>
                <w:rFonts w:ascii="Times New Roman" w:hAnsi="Times New Roman" w:hint="eastAsia"/>
                <w:sz w:val="18"/>
                <w:szCs w:val="18"/>
              </w:rPr>
              <w:t>20</w:t>
            </w:r>
            <w:r w:rsidRPr="00753A50">
              <w:rPr>
                <w:rFonts w:ascii="Times New Roman" w:hAnsi="Times New Roman" w:hint="eastAsia"/>
                <w:sz w:val="18"/>
                <w:szCs w:val="18"/>
              </w:rPr>
              <w:t>0</w:t>
            </w:r>
            <w:r w:rsidRPr="00753A50">
              <w:rPr>
                <w:rFonts w:ascii="Times New Roman" w:hAnsi="Times New Roman" w:hint="eastAsia"/>
                <w:sz w:val="18"/>
                <w:szCs w:val="18"/>
              </w:rPr>
              <w:lastRenderedPageBreak/>
              <w:t>%}</w:t>
            </w:r>
            <w:r w:rsidRPr="00753A50">
              <w:rPr>
                <w:rFonts w:ascii="Times New Roman" w:hAnsi="Times New Roman" w:hint="eastAsia"/>
                <w:sz w:val="18"/>
                <w:szCs w:val="18"/>
              </w:rPr>
              <w:t>合格</w:t>
            </w:r>
            <w:r w:rsidRPr="00753A50">
              <w:rPr>
                <w:rFonts w:ascii="Times New Roman" w:hAnsi="Times New Roman" w:hint="eastAsia"/>
                <w:sz w:val="18"/>
                <w:szCs w:val="18"/>
              </w:rPr>
              <w:t>{%else%}</w:t>
            </w:r>
            <w:r w:rsidRPr="00753A50">
              <w:rPr>
                <w:rFonts w:ascii="Times New Roman" w:hAnsi="Times New Roman" w:hint="eastAsia"/>
                <w:sz w:val="18"/>
                <w:szCs w:val="18"/>
              </w:rPr>
              <w:t>风险</w:t>
            </w:r>
            <w:r w:rsidRPr="00753A50">
              <w:rPr>
                <w:rFonts w:ascii="Times New Roman" w:hAnsi="Times New Roman" w:hint="eastAsia"/>
                <w:sz w:val="18"/>
                <w:szCs w:val="18"/>
              </w:rPr>
              <w:t>{%endif%}</w:t>
            </w:r>
          </w:p>
        </w:tc>
      </w:tr>
      <w:tr w:rsidR="00EF26A5" w14:paraId="4A51D85B" w14:textId="77777777" w:rsidTr="006C57F6">
        <w:trPr>
          <w:trHeight w:val="454"/>
          <w:jc w:val="center"/>
        </w:trPr>
        <w:tc>
          <w:tcPr>
            <w:tcW w:w="2160" w:type="dxa"/>
            <w:shd w:val="clear" w:color="auto" w:fill="auto"/>
            <w:noWrap/>
            <w:tcMar>
              <w:top w:w="10" w:type="dxa"/>
              <w:left w:w="10" w:type="dxa"/>
              <w:right w:w="10" w:type="dxa"/>
            </w:tcMar>
            <w:vAlign w:val="center"/>
          </w:tcPr>
          <w:p w14:paraId="19A44BCB"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lastRenderedPageBreak/>
              <w:t>Q30</w:t>
            </w:r>
            <w:r w:rsidRPr="00891C43">
              <w:rPr>
                <w:rFonts w:ascii="Times New Roman" w:hAnsi="Times New Roman"/>
                <w:sz w:val="18"/>
                <w:szCs w:val="18"/>
              </w:rPr>
              <w:t>占比</w:t>
            </w:r>
            <w:r w:rsidRPr="00357F1A">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4EFC7500" w14:textId="2FCE498D"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46215B1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75%</w:t>
            </w:r>
          </w:p>
        </w:tc>
        <w:tc>
          <w:tcPr>
            <w:tcW w:w="1437" w:type="dxa"/>
            <w:shd w:val="clear" w:color="auto" w:fill="auto"/>
            <w:vAlign w:val="center"/>
          </w:tcPr>
          <w:p w14:paraId="08AF5B65" w14:textId="543D69A5"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qc.dna_data_qc.cleandata_q30_num&gt;=0.75%}</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bl>
    <w:p w14:paraId="28A4C55F" w14:textId="77777777" w:rsidR="001A0316" w:rsidRPr="00F5554A" w:rsidRDefault="001A0316">
      <w:pPr>
        <w:rPr>
          <w:rFonts w:ascii="Times New Roman" w:hAnsi="Times New Roman"/>
          <w:sz w:val="18"/>
          <w:szCs w:val="18"/>
        </w:rPr>
      </w:pPr>
    </w:p>
    <w:p w14:paraId="333AEA02"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注：</w:t>
      </w:r>
    </w:p>
    <w:p w14:paraId="763014E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sz w:val="18"/>
          <w:szCs w:val="18"/>
        </w:rPr>
        <w:t xml:space="preserve">a. </w:t>
      </w:r>
      <w:r w:rsidRPr="00EF26A5">
        <w:rPr>
          <w:rFonts w:ascii="Times New Roman" w:hAnsi="Times New Roman" w:hint="eastAsia"/>
          <w:sz w:val="18"/>
          <w:szCs w:val="18"/>
        </w:rPr>
        <w:t>覆盖度是指测序检测到的区域（至少</w:t>
      </w:r>
      <w:r w:rsidRPr="00EF26A5">
        <w:rPr>
          <w:rFonts w:ascii="Times New Roman" w:hAnsi="Times New Roman"/>
          <w:sz w:val="18"/>
          <w:szCs w:val="18"/>
        </w:rPr>
        <w:t>1X</w:t>
      </w:r>
      <w:r w:rsidRPr="00EF26A5">
        <w:rPr>
          <w:rFonts w:ascii="Times New Roman" w:hAnsi="Times New Roman" w:hint="eastAsia"/>
          <w:sz w:val="18"/>
          <w:szCs w:val="18"/>
        </w:rPr>
        <w:t>）占</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标区域的</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例</w:t>
      </w:r>
    </w:p>
    <w:p w14:paraId="2D9FF63C"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b. </w:t>
      </w:r>
      <w:r w:rsidRPr="00EF26A5">
        <w:rPr>
          <w:rFonts w:ascii="Times New Roman" w:hAnsi="Times New Roman" w:hint="eastAsia"/>
          <w:sz w:val="18"/>
          <w:szCs w:val="18"/>
        </w:rPr>
        <w:t>平均有效深度是指通过分子标签校正后的平均测序深度</w:t>
      </w:r>
    </w:p>
    <w:p w14:paraId="6CB6145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c. </w:t>
      </w:r>
      <w:r w:rsidRPr="00EF26A5">
        <w:rPr>
          <w:rFonts w:ascii="Times New Roman" w:hAnsi="Times New Roman" w:hint="eastAsia"/>
          <w:sz w:val="18"/>
          <w:szCs w:val="18"/>
        </w:rPr>
        <w:t>最低深度是指测序区域扩增子的最低深度</w:t>
      </w:r>
    </w:p>
    <w:p w14:paraId="5F8351FB" w14:textId="2038394F" w:rsidR="001A0316" w:rsidRPr="00F5554A" w:rsidRDefault="00EF26A5" w:rsidP="00EF26A5">
      <w:pPr>
        <w:ind w:leftChars="150" w:left="315"/>
        <w:rPr>
          <w:rFonts w:ascii="Times New Roman" w:hAnsi="Times New Roman" w:cs="思源黑体 CN Light"/>
          <w:kern w:val="0"/>
          <w:sz w:val="18"/>
          <w:szCs w:val="18"/>
        </w:rPr>
      </w:pPr>
      <w:r w:rsidRPr="00EF26A5">
        <w:rPr>
          <w:rFonts w:ascii="Times New Roman" w:hAnsi="Times New Roman" w:hint="eastAsia"/>
          <w:sz w:val="18"/>
          <w:szCs w:val="18"/>
        </w:rPr>
        <w:t>d. Q30</w:t>
      </w:r>
      <w:r w:rsidRPr="00EF26A5">
        <w:rPr>
          <w:rFonts w:ascii="Times New Roman" w:hAnsi="Times New Roman" w:hint="eastAsia"/>
          <w:sz w:val="18"/>
          <w:szCs w:val="18"/>
        </w:rPr>
        <w:t>占比是指测序数据中碱基质量值在</w:t>
      </w:r>
      <w:r w:rsidRPr="00EF26A5">
        <w:rPr>
          <w:rFonts w:ascii="Times New Roman" w:hAnsi="Times New Roman" w:hint="eastAsia"/>
          <w:sz w:val="18"/>
          <w:szCs w:val="18"/>
        </w:rPr>
        <w:t>Q30</w:t>
      </w:r>
      <w:r w:rsidRPr="00EF26A5">
        <w:rPr>
          <w:rFonts w:ascii="Times New Roman" w:hAnsi="Times New Roman" w:hint="eastAsia"/>
          <w:sz w:val="18"/>
          <w:szCs w:val="18"/>
        </w:rPr>
        <w:t>以上的占比（</w:t>
      </w:r>
      <w:r w:rsidRPr="00EF26A5">
        <w:rPr>
          <w:rFonts w:ascii="Times New Roman" w:hAnsi="Times New Roman" w:hint="eastAsia"/>
          <w:sz w:val="18"/>
          <w:szCs w:val="18"/>
        </w:rPr>
        <w:t>Q30</w:t>
      </w:r>
      <w:r w:rsidRPr="00EF26A5">
        <w:rPr>
          <w:rFonts w:ascii="Times New Roman" w:hAnsi="Times New Roman" w:hint="eastAsia"/>
          <w:sz w:val="18"/>
          <w:szCs w:val="18"/>
        </w:rPr>
        <w:t>是指测序错误概率在千分之一以下）</w:t>
      </w:r>
      <w:r w:rsidR="0081151A"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5F0ECEED" w14:textId="5D70C82B" w:rsidR="006C57F6" w:rsidRDefault="0081151A" w:rsidP="008A7AF4">
      <w:pPr>
        <w:pStyle w:val="af2"/>
        <w:numPr>
          <w:ilvl w:val="3"/>
          <w:numId w:val="3"/>
        </w:numPr>
        <w:spacing w:beforeLines="30" w:before="93" w:afterLines="30" w:after="93"/>
        <w:ind w:left="0" w:firstLineChars="0" w:firstLine="0"/>
        <w:rPr>
          <w:rFonts w:ascii="Times New Roman" w:hAnsi="Times New Roman"/>
          <w:bCs/>
          <w:sz w:val="18"/>
          <w:szCs w:val="18"/>
        </w:rPr>
      </w:pPr>
      <w:r w:rsidRPr="008A7AF4">
        <w:rPr>
          <w:rFonts w:ascii="Times New Roman" w:hAnsi="Times New Roman"/>
          <w:bCs/>
          <w:sz w:val="18"/>
          <w:szCs w:val="18"/>
        </w:rPr>
        <w:fldChar w:fldCharType="begin"/>
      </w:r>
      <w:r w:rsidRPr="008A7AF4">
        <w:rPr>
          <w:rFonts w:ascii="Times New Roman" w:hAnsi="Times New Roman"/>
          <w:bCs/>
          <w:sz w:val="18"/>
          <w:szCs w:val="18"/>
        </w:rPr>
        <w:instrText xml:space="preserve"> ADDIN EN.REFLIST </w:instrText>
      </w:r>
      <w:r w:rsidRPr="008A7AF4">
        <w:rPr>
          <w:rFonts w:ascii="Times New Roman" w:hAnsi="Times New Roman"/>
          <w:bCs/>
          <w:sz w:val="18"/>
          <w:szCs w:val="18"/>
        </w:rPr>
        <w:fldChar w:fldCharType="separate"/>
      </w:r>
      <w:r w:rsidRPr="008A7AF4">
        <w:rPr>
          <w:rFonts w:ascii="Times New Roman" w:hAnsi="Times New Roman"/>
          <w:bCs/>
          <w:sz w:val="18"/>
          <w:szCs w:val="18"/>
        </w:rPr>
        <w:tab/>
      </w:r>
      <w:r w:rsidRPr="008A7AF4">
        <w:rPr>
          <w:rFonts w:ascii="Times New Roman" w:hAnsi="Times New Roman"/>
          <w:bCs/>
          <w:sz w:val="18"/>
          <w:szCs w:val="18"/>
        </w:rPr>
        <w:fldChar w:fldCharType="end"/>
      </w:r>
      <w:r w:rsidR="006C57F6" w:rsidRPr="006C57F6">
        <w:rPr>
          <w:rFonts w:ascii="Times New Roman" w:hAnsi="Times New Roman"/>
          <w:bCs/>
          <w:sz w:val="18"/>
          <w:szCs w:val="18"/>
        </w:rPr>
        <w:t>NCCN Clinical Practice Guidelines in Oncology-Genetic/Familial High-Risk Assessment: Breast, Ovarian, and Pancreatic. (version 1.2022)[EB/OL]. http://www.nccn.org</w:t>
      </w:r>
    </w:p>
    <w:p w14:paraId="57E08FB4" w14:textId="4821B4B1"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5CF5DCC8" w14:textId="1FD537F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5F23D02D" w14:textId="31423B9F"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7BF64149" w14:textId="3A87E00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31337FC9" w14:textId="3DCCCDF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1FBA1C03" w14:textId="1E70A138"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41D15856" w14:textId="40CCFF7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1736AC64" w14:textId="05418579"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2780474E" w14:textId="08A515DB"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3C400B" w14:textId="1D5B5F3D"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B1DF6D" w14:textId="1B1C4A4E" w:rsid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5359E70B"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{%p for a in (var_brca.refer.var+var_brca.refer.gene+var_brca.refer.evi)|unique %}</w:t>
      </w:r>
    </w:p>
    <w:p w14:paraId="3B0169A3"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C2D9A30" w14:textId="299A0990"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{%p endfor%}</w:t>
      </w:r>
    </w:p>
    <w:sectPr w:rsidR="007A45AF" w:rsidRPr="007A45AF" w:rsidSect="003E2F0B">
      <w:headerReference w:type="default" r:id="rId16"/>
      <w:pgSz w:w="11906" w:h="16838"/>
      <w:pgMar w:top="851"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3AD3F" w14:textId="77777777" w:rsidR="00917935" w:rsidRDefault="00917935">
      <w:r>
        <w:separator/>
      </w:r>
    </w:p>
  </w:endnote>
  <w:endnote w:type="continuationSeparator" w:id="0">
    <w:p w14:paraId="57A1D817" w14:textId="77777777" w:rsidR="00917935" w:rsidRDefault="0091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23" name="图片 2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619676"/>
      <w:docPartObj>
        <w:docPartGallery w:val="AutoText"/>
      </w:docPartObj>
    </w:sdt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13429029">
              <wp:simplePos x="0" y="0"/>
              <wp:positionH relativeFrom="column">
                <wp:posOffset>5300345</wp:posOffset>
              </wp:positionH>
              <wp:positionV relativeFrom="paragraph">
                <wp:posOffset>-243205</wp:posOffset>
              </wp:positionV>
              <wp:extent cx="647700" cy="647700"/>
              <wp:effectExtent l="0" t="0" r="0" b="0"/>
              <wp:wrapNone/>
              <wp:docPr id="24" name="图片 24"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B1B1F6" w14:textId="77777777" w:rsidR="00917935" w:rsidRDefault="00917935">
      <w:r>
        <w:separator/>
      </w:r>
    </w:p>
  </w:footnote>
  <w:footnote w:type="continuationSeparator" w:id="0">
    <w:p w14:paraId="64181299" w14:textId="77777777" w:rsidR="00917935" w:rsidRDefault="0091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75555A7D"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5B7F55F6" w14:textId="34D93DE6"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71918C11"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362487AD" w14:textId="1765D0D8"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451E0"/>
    <w:multiLevelType w:val="singleLevel"/>
    <w:tmpl w:val="319AEF43"/>
    <w:lvl w:ilvl="0">
      <w:start w:val="1"/>
      <w:numFmt w:val="decimal"/>
      <w:suff w:val="space"/>
      <w:lvlText w:val="%1)"/>
      <w:lvlJc w:val="left"/>
    </w:lvl>
  </w:abstractNum>
  <w:abstractNum w:abstractNumId="3" w15:restartNumberingAfterBreak="0">
    <w:nsid w:val="2ED85D66"/>
    <w:multiLevelType w:val="singleLevel"/>
    <w:tmpl w:val="319AEF43"/>
    <w:lvl w:ilvl="0">
      <w:start w:val="1"/>
      <w:numFmt w:val="decimal"/>
      <w:suff w:val="space"/>
      <w:lvlText w:val="%1)"/>
      <w:lvlJc w:val="left"/>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19AEF43"/>
    <w:multiLevelType w:val="singleLevel"/>
    <w:tmpl w:val="319AEF43"/>
    <w:lvl w:ilvl="0">
      <w:start w:val="1"/>
      <w:numFmt w:val="decimal"/>
      <w:suff w:val="space"/>
      <w:lvlText w:val="%1)"/>
      <w:lvlJc w:val="left"/>
    </w:lvl>
  </w:abstractNum>
  <w:abstractNum w:abstractNumId="6"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F70F21"/>
    <w:multiLevelType w:val="singleLevel"/>
    <w:tmpl w:val="319AEF43"/>
    <w:lvl w:ilvl="0">
      <w:start w:val="1"/>
      <w:numFmt w:val="decimal"/>
      <w:suff w:val="space"/>
      <w:lvlText w:val="%1)"/>
      <w:lvlJc w:val="left"/>
    </w:lvl>
  </w:abstractNum>
  <w:abstractNum w:abstractNumId="8"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5551363">
    <w:abstractNumId w:val="6"/>
  </w:num>
  <w:num w:numId="2" w16cid:durableId="1328627345">
    <w:abstractNumId w:val="1"/>
  </w:num>
  <w:num w:numId="3" w16cid:durableId="1841582324">
    <w:abstractNumId w:val="9"/>
  </w:num>
  <w:num w:numId="4" w16cid:durableId="569534266">
    <w:abstractNumId w:val="4"/>
  </w:num>
  <w:num w:numId="5" w16cid:durableId="397292710">
    <w:abstractNumId w:val="0"/>
  </w:num>
  <w:num w:numId="6" w16cid:durableId="174350131">
    <w:abstractNumId w:val="8"/>
  </w:num>
  <w:num w:numId="7" w16cid:durableId="1894388860">
    <w:abstractNumId w:val="5"/>
  </w:num>
  <w:num w:numId="8" w16cid:durableId="1832796960">
    <w:abstractNumId w:val="3"/>
  </w:num>
  <w:num w:numId="9" w16cid:durableId="1015614455">
    <w:abstractNumId w:val="2"/>
  </w:num>
  <w:num w:numId="10" w16cid:durableId="4567249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5B99"/>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E06D2"/>
    <w:rsid w:val="000E1B6A"/>
    <w:rsid w:val="000E2C52"/>
    <w:rsid w:val="000E33F0"/>
    <w:rsid w:val="000E3ACF"/>
    <w:rsid w:val="000E4A1A"/>
    <w:rsid w:val="000E4F2E"/>
    <w:rsid w:val="000E6196"/>
    <w:rsid w:val="000F03EB"/>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4AD4"/>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43A3"/>
    <w:rsid w:val="00244EE0"/>
    <w:rsid w:val="00247BA0"/>
    <w:rsid w:val="00253E2A"/>
    <w:rsid w:val="00254C47"/>
    <w:rsid w:val="00256B99"/>
    <w:rsid w:val="002601B9"/>
    <w:rsid w:val="00261E83"/>
    <w:rsid w:val="00262B33"/>
    <w:rsid w:val="00263E2B"/>
    <w:rsid w:val="00267946"/>
    <w:rsid w:val="00270E54"/>
    <w:rsid w:val="00271AE1"/>
    <w:rsid w:val="00273567"/>
    <w:rsid w:val="0027549D"/>
    <w:rsid w:val="00276EB8"/>
    <w:rsid w:val="002771F2"/>
    <w:rsid w:val="0027772D"/>
    <w:rsid w:val="00281821"/>
    <w:rsid w:val="00282297"/>
    <w:rsid w:val="002841FF"/>
    <w:rsid w:val="002859CB"/>
    <w:rsid w:val="002876DA"/>
    <w:rsid w:val="00287808"/>
    <w:rsid w:val="002912B5"/>
    <w:rsid w:val="00292048"/>
    <w:rsid w:val="00292423"/>
    <w:rsid w:val="00293047"/>
    <w:rsid w:val="00296F92"/>
    <w:rsid w:val="002A1C91"/>
    <w:rsid w:val="002A4140"/>
    <w:rsid w:val="002A5594"/>
    <w:rsid w:val="002B21B5"/>
    <w:rsid w:val="002B2B89"/>
    <w:rsid w:val="002B2BFE"/>
    <w:rsid w:val="002B5B15"/>
    <w:rsid w:val="002B5C21"/>
    <w:rsid w:val="002B636D"/>
    <w:rsid w:val="002B7784"/>
    <w:rsid w:val="002C006F"/>
    <w:rsid w:val="002C09EA"/>
    <w:rsid w:val="002C16CD"/>
    <w:rsid w:val="002C2922"/>
    <w:rsid w:val="002C3299"/>
    <w:rsid w:val="002D39E1"/>
    <w:rsid w:val="002D494C"/>
    <w:rsid w:val="002D6064"/>
    <w:rsid w:val="002D647E"/>
    <w:rsid w:val="002D7D01"/>
    <w:rsid w:val="002E084C"/>
    <w:rsid w:val="002E2FF4"/>
    <w:rsid w:val="002E35BB"/>
    <w:rsid w:val="002E3801"/>
    <w:rsid w:val="002E600C"/>
    <w:rsid w:val="002F1C5D"/>
    <w:rsid w:val="002F3309"/>
    <w:rsid w:val="0030305C"/>
    <w:rsid w:val="00304FA1"/>
    <w:rsid w:val="00307526"/>
    <w:rsid w:val="00310E7E"/>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57F1A"/>
    <w:rsid w:val="00360E70"/>
    <w:rsid w:val="00360F21"/>
    <w:rsid w:val="003646E3"/>
    <w:rsid w:val="003652B1"/>
    <w:rsid w:val="00365F77"/>
    <w:rsid w:val="0036610B"/>
    <w:rsid w:val="00366F3C"/>
    <w:rsid w:val="00370916"/>
    <w:rsid w:val="003727BD"/>
    <w:rsid w:val="00375C2B"/>
    <w:rsid w:val="00377024"/>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1353"/>
    <w:rsid w:val="003B21CE"/>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2F0B"/>
    <w:rsid w:val="003E4A25"/>
    <w:rsid w:val="003E5D26"/>
    <w:rsid w:val="003E6FBE"/>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324"/>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C69"/>
    <w:rsid w:val="00495CF4"/>
    <w:rsid w:val="00497AA9"/>
    <w:rsid w:val="004A00A0"/>
    <w:rsid w:val="004A080A"/>
    <w:rsid w:val="004A0F8C"/>
    <w:rsid w:val="004A1DF6"/>
    <w:rsid w:val="004A2A2F"/>
    <w:rsid w:val="004A2B1E"/>
    <w:rsid w:val="004A3062"/>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6A4D"/>
    <w:rsid w:val="004C7480"/>
    <w:rsid w:val="004D03D6"/>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537"/>
    <w:rsid w:val="00566874"/>
    <w:rsid w:val="00566B40"/>
    <w:rsid w:val="0056759C"/>
    <w:rsid w:val="0057040F"/>
    <w:rsid w:val="0057249D"/>
    <w:rsid w:val="005730B2"/>
    <w:rsid w:val="00573502"/>
    <w:rsid w:val="00574062"/>
    <w:rsid w:val="005741E8"/>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E65"/>
    <w:rsid w:val="005F3558"/>
    <w:rsid w:val="0060156C"/>
    <w:rsid w:val="0060254C"/>
    <w:rsid w:val="006032AF"/>
    <w:rsid w:val="00603534"/>
    <w:rsid w:val="00603647"/>
    <w:rsid w:val="0060479C"/>
    <w:rsid w:val="00606F03"/>
    <w:rsid w:val="00610EE1"/>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35E7"/>
    <w:rsid w:val="00644A10"/>
    <w:rsid w:val="00645D38"/>
    <w:rsid w:val="006461DC"/>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2592"/>
    <w:rsid w:val="006C3200"/>
    <w:rsid w:val="006C4E48"/>
    <w:rsid w:val="006C57F6"/>
    <w:rsid w:val="006D2A2A"/>
    <w:rsid w:val="006D3C42"/>
    <w:rsid w:val="006D499F"/>
    <w:rsid w:val="006D57D3"/>
    <w:rsid w:val="006D5A12"/>
    <w:rsid w:val="006D5EEE"/>
    <w:rsid w:val="006D5FA1"/>
    <w:rsid w:val="006D7426"/>
    <w:rsid w:val="006E1AB8"/>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41846"/>
    <w:rsid w:val="007437F8"/>
    <w:rsid w:val="00745A14"/>
    <w:rsid w:val="0074753F"/>
    <w:rsid w:val="0075000F"/>
    <w:rsid w:val="007507DF"/>
    <w:rsid w:val="00753A50"/>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45AF"/>
    <w:rsid w:val="007A6740"/>
    <w:rsid w:val="007A740E"/>
    <w:rsid w:val="007A7678"/>
    <w:rsid w:val="007B4F68"/>
    <w:rsid w:val="007B6719"/>
    <w:rsid w:val="007C04A9"/>
    <w:rsid w:val="007C28D0"/>
    <w:rsid w:val="007C69A6"/>
    <w:rsid w:val="007C7C4F"/>
    <w:rsid w:val="007D4F7D"/>
    <w:rsid w:val="007D5D0B"/>
    <w:rsid w:val="007D7E8F"/>
    <w:rsid w:val="007E0DC1"/>
    <w:rsid w:val="007E2001"/>
    <w:rsid w:val="007E2E90"/>
    <w:rsid w:val="007E3BF2"/>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42D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1C43"/>
    <w:rsid w:val="008A359C"/>
    <w:rsid w:val="008A6532"/>
    <w:rsid w:val="008A7872"/>
    <w:rsid w:val="008A7AF4"/>
    <w:rsid w:val="008B164D"/>
    <w:rsid w:val="008B35D4"/>
    <w:rsid w:val="008B4E0B"/>
    <w:rsid w:val="008B6168"/>
    <w:rsid w:val="008C037B"/>
    <w:rsid w:val="008C0D51"/>
    <w:rsid w:val="008C1319"/>
    <w:rsid w:val="008C2B60"/>
    <w:rsid w:val="008C34A3"/>
    <w:rsid w:val="008C50B2"/>
    <w:rsid w:val="008C6D19"/>
    <w:rsid w:val="008D042D"/>
    <w:rsid w:val="008D08D7"/>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7935"/>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37EAE"/>
    <w:rsid w:val="00940523"/>
    <w:rsid w:val="009407F0"/>
    <w:rsid w:val="009435EE"/>
    <w:rsid w:val="00945818"/>
    <w:rsid w:val="00945F0E"/>
    <w:rsid w:val="00947470"/>
    <w:rsid w:val="00947937"/>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4761"/>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1293"/>
    <w:rsid w:val="00AD2418"/>
    <w:rsid w:val="00AD34B1"/>
    <w:rsid w:val="00AD51B0"/>
    <w:rsid w:val="00AD57C8"/>
    <w:rsid w:val="00AD650B"/>
    <w:rsid w:val="00AD65E6"/>
    <w:rsid w:val="00AD6CFF"/>
    <w:rsid w:val="00AD6DF5"/>
    <w:rsid w:val="00AD7B23"/>
    <w:rsid w:val="00AE1E05"/>
    <w:rsid w:val="00AE41D2"/>
    <w:rsid w:val="00AE663D"/>
    <w:rsid w:val="00AF1049"/>
    <w:rsid w:val="00AF13EA"/>
    <w:rsid w:val="00AF1961"/>
    <w:rsid w:val="00AF1EB4"/>
    <w:rsid w:val="00AF4812"/>
    <w:rsid w:val="00AF74B4"/>
    <w:rsid w:val="00AF7540"/>
    <w:rsid w:val="00B00F1B"/>
    <w:rsid w:val="00B0176E"/>
    <w:rsid w:val="00B04D75"/>
    <w:rsid w:val="00B053BC"/>
    <w:rsid w:val="00B07ADA"/>
    <w:rsid w:val="00B07D8A"/>
    <w:rsid w:val="00B10354"/>
    <w:rsid w:val="00B10E97"/>
    <w:rsid w:val="00B10EB9"/>
    <w:rsid w:val="00B13F86"/>
    <w:rsid w:val="00B17F45"/>
    <w:rsid w:val="00B17FCB"/>
    <w:rsid w:val="00B20AA1"/>
    <w:rsid w:val="00B21129"/>
    <w:rsid w:val="00B224D1"/>
    <w:rsid w:val="00B2384F"/>
    <w:rsid w:val="00B2425F"/>
    <w:rsid w:val="00B243EF"/>
    <w:rsid w:val="00B24686"/>
    <w:rsid w:val="00B2550D"/>
    <w:rsid w:val="00B25BF8"/>
    <w:rsid w:val="00B27472"/>
    <w:rsid w:val="00B314A1"/>
    <w:rsid w:val="00B31E10"/>
    <w:rsid w:val="00B326C6"/>
    <w:rsid w:val="00B33219"/>
    <w:rsid w:val="00B341DF"/>
    <w:rsid w:val="00B376D7"/>
    <w:rsid w:val="00B377C2"/>
    <w:rsid w:val="00B379CC"/>
    <w:rsid w:val="00B4504C"/>
    <w:rsid w:val="00B479C5"/>
    <w:rsid w:val="00B50CA4"/>
    <w:rsid w:val="00B51947"/>
    <w:rsid w:val="00B53491"/>
    <w:rsid w:val="00B5414D"/>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ADC"/>
    <w:rsid w:val="00BF7D2C"/>
    <w:rsid w:val="00BF7E87"/>
    <w:rsid w:val="00C07542"/>
    <w:rsid w:val="00C1012F"/>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F6A"/>
    <w:rsid w:val="00C61EC5"/>
    <w:rsid w:val="00C62C9D"/>
    <w:rsid w:val="00C64537"/>
    <w:rsid w:val="00C66F2A"/>
    <w:rsid w:val="00C678BB"/>
    <w:rsid w:val="00C704B0"/>
    <w:rsid w:val="00C712B6"/>
    <w:rsid w:val="00C738FF"/>
    <w:rsid w:val="00C73C1F"/>
    <w:rsid w:val="00C7546D"/>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D02F7"/>
    <w:rsid w:val="00CD1138"/>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CF5E11"/>
    <w:rsid w:val="00D00227"/>
    <w:rsid w:val="00D00D60"/>
    <w:rsid w:val="00D03355"/>
    <w:rsid w:val="00D03BE0"/>
    <w:rsid w:val="00D079BD"/>
    <w:rsid w:val="00D07D59"/>
    <w:rsid w:val="00D12953"/>
    <w:rsid w:val="00D13E32"/>
    <w:rsid w:val="00D20480"/>
    <w:rsid w:val="00D221A8"/>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862B1"/>
    <w:rsid w:val="00D9258F"/>
    <w:rsid w:val="00D93518"/>
    <w:rsid w:val="00D949ED"/>
    <w:rsid w:val="00D96520"/>
    <w:rsid w:val="00DA04B2"/>
    <w:rsid w:val="00DA0F20"/>
    <w:rsid w:val="00DA2D3C"/>
    <w:rsid w:val="00DA4CCA"/>
    <w:rsid w:val="00DA626A"/>
    <w:rsid w:val="00DB08F4"/>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86E"/>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355C"/>
    <w:rsid w:val="00E442AA"/>
    <w:rsid w:val="00E45478"/>
    <w:rsid w:val="00E47F7A"/>
    <w:rsid w:val="00E5317C"/>
    <w:rsid w:val="00E53B6B"/>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52A2"/>
    <w:rsid w:val="00EE68D5"/>
    <w:rsid w:val="00EE7DD6"/>
    <w:rsid w:val="00EF24D0"/>
    <w:rsid w:val="00EF26A5"/>
    <w:rsid w:val="00EF699E"/>
    <w:rsid w:val="00EF7CB1"/>
    <w:rsid w:val="00F00B21"/>
    <w:rsid w:val="00F00F65"/>
    <w:rsid w:val="00F0529C"/>
    <w:rsid w:val="00F05429"/>
    <w:rsid w:val="00F1693F"/>
    <w:rsid w:val="00F17319"/>
    <w:rsid w:val="00F17AF3"/>
    <w:rsid w:val="00F22193"/>
    <w:rsid w:val="00F24E3A"/>
    <w:rsid w:val="00F26340"/>
    <w:rsid w:val="00F309C7"/>
    <w:rsid w:val="00F336C2"/>
    <w:rsid w:val="00F359DD"/>
    <w:rsid w:val="00F3624F"/>
    <w:rsid w:val="00F37C5A"/>
    <w:rsid w:val="00F428D4"/>
    <w:rsid w:val="00F45569"/>
    <w:rsid w:val="00F470AB"/>
    <w:rsid w:val="00F5066B"/>
    <w:rsid w:val="00F51039"/>
    <w:rsid w:val="00F528A5"/>
    <w:rsid w:val="00F537C8"/>
    <w:rsid w:val="00F5554A"/>
    <w:rsid w:val="00F56957"/>
    <w:rsid w:val="00F56DA2"/>
    <w:rsid w:val="00F60AEE"/>
    <w:rsid w:val="00F63D56"/>
    <w:rsid w:val="00F63FC2"/>
    <w:rsid w:val="00F660E4"/>
    <w:rsid w:val="00F67C58"/>
    <w:rsid w:val="00F720DC"/>
    <w:rsid w:val="00F728F1"/>
    <w:rsid w:val="00F81FD3"/>
    <w:rsid w:val="00F86EEE"/>
    <w:rsid w:val="00F8776C"/>
    <w:rsid w:val="00F91DE6"/>
    <w:rsid w:val="00FA53F9"/>
    <w:rsid w:val="00FA761C"/>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412"/>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6A5"/>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rsid w:val="00DB08F4"/>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styleId="af6">
    <w:name w:val="Unresolved Mention"/>
    <w:basedOn w:val="a0"/>
    <w:uiPriority w:val="99"/>
    <w:semiHidden/>
    <w:unhideWhenUsed/>
    <w:rsid w:val="006C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1508</Words>
  <Characters>8597</Characters>
  <Application>Microsoft Office Word</Application>
  <DocSecurity>0</DocSecurity>
  <Lines>71</Lines>
  <Paragraphs>20</Paragraphs>
  <ScaleCrop>false</ScaleCrop>
  <Company>Microsoft</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45</cp:revision>
  <cp:lastPrinted>2017-02-24T02:35:00Z</cp:lastPrinted>
  <dcterms:created xsi:type="dcterms:W3CDTF">2024-02-29T01:34:00Z</dcterms:created>
  <dcterms:modified xsi:type="dcterms:W3CDTF">2024-05-31T05:59:00Z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