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FE1729" w14:textId="77777777" w:rsidR="00FD58D1" w:rsidRDefault="00000000">
      <w:pPr>
        <w:spacing w:line="520" w:lineRule="exact"/>
        <w:jc w:val="center"/>
        <w:rPr>
          <w:rFonts w:ascii="华文行楷" w:eastAsia="华文行楷" w:hAnsi="华文行楷" w:cs="华文行楷"/>
          <w:b/>
          <w:sz w:val="16"/>
          <w:szCs w:val="16"/>
        </w:rPr>
      </w:pPr>
      <w:bookmarkStart w:id="0" w:name="_Hlk530387787"/>
      <w:bookmarkStart w:id="1" w:name="Basic_Info_Table_remove"/>
      <w:r>
        <w:rPr>
          <w:rFonts w:ascii="华文行楷" w:eastAsia="华文行楷" w:hAnsi="华文行楷" w:cs="华文行楷" w:hint="eastAsia"/>
          <w:b/>
          <w:color w:val="C00000"/>
          <w:sz w:val="44"/>
          <w:szCs w:val="36"/>
        </w:rPr>
        <w:t>福建省妇幼保健院</w:t>
      </w:r>
    </w:p>
    <w:p w14:paraId="6ACB8377" w14:textId="77777777" w:rsidR="00FD58D1" w:rsidRDefault="00000000">
      <w:pPr>
        <w:spacing w:line="520" w:lineRule="exact"/>
        <w:jc w:val="center"/>
        <w:rPr>
          <w:rFonts w:ascii="隶书" w:eastAsia="隶书" w:hAnsi="隶书" w:cs="隶书"/>
          <w:b/>
          <w:sz w:val="40"/>
          <w:szCs w:val="40"/>
        </w:rPr>
      </w:pPr>
      <w:r>
        <w:rPr>
          <w:rFonts w:ascii="隶书" w:eastAsia="隶书" w:hAnsi="隶书" w:cs="隶书" w:hint="eastAsia"/>
          <w:b/>
          <w:sz w:val="40"/>
          <w:szCs w:val="40"/>
        </w:rPr>
        <w:t>高通量测序（NGS）检测报告单</w:t>
      </w:r>
      <w:bookmarkEnd w:id="0"/>
    </w:p>
    <w:p w14:paraId="2C6975AB" w14:textId="58927661" w:rsidR="00206670" w:rsidRDefault="00000000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hint="eastAsia"/>
          <w:b/>
          <w:color w:val="1666F6"/>
        </w:rPr>
        <w:t>基本信息</w:t>
      </w:r>
      <w:bookmarkStart w:id="2" w:name="Detection_Content_Table_remove"/>
      <w:bookmarkEnd w:id="1"/>
    </w:p>
    <w:tbl>
      <w:tblPr>
        <w:tblStyle w:val="afffd"/>
        <w:tblpPr w:leftFromText="180" w:rightFromText="180" w:vertAnchor="text" w:tblpXSpec="center" w:tblpY="1"/>
        <w:tblOverlap w:val="never"/>
        <w:tblW w:w="10348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1049"/>
        <w:gridCol w:w="992"/>
        <w:gridCol w:w="1843"/>
        <w:gridCol w:w="992"/>
        <w:gridCol w:w="1417"/>
        <w:gridCol w:w="1191"/>
        <w:gridCol w:w="1701"/>
      </w:tblGrid>
      <w:tr w:rsidR="00206670" w14:paraId="09D6B194" w14:textId="77777777" w:rsidTr="00C41891">
        <w:trPr>
          <w:trHeight w:val="299"/>
        </w:trPr>
        <w:tc>
          <w:tcPr>
            <w:tcW w:w="1163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30D7AB8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049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729BFBC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7AD4F70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ECD41C0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3600FDB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74D2BBC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nil"/>
              <w:bottom w:val="single" w:sz="4" w:space="0" w:color="auto"/>
            </w:tcBorders>
            <w:vAlign w:val="center"/>
          </w:tcPr>
          <w:p w14:paraId="7693A9C7" w14:textId="77777777" w:rsidR="00206670" w:rsidRDefault="00206670" w:rsidP="00C41891">
            <w:pPr>
              <w:rPr>
                <w:rFonts w:ascii="隶书" w:eastAsia="隶书" w:hAnsi="微软雅黑" w:cs="Times New Roman (正文 CS 字体)"/>
                <w:spacing w:val="6"/>
                <w:w w:val="90"/>
                <w:sz w:val="20"/>
                <w:szCs w:val="18"/>
                <w:highlight w:val="yellow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w w:val="90"/>
                <w:sz w:val="18"/>
                <w:szCs w:val="18"/>
              </w:rPr>
              <w:t>分子病理号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vAlign w:val="center"/>
          </w:tcPr>
          <w:p w14:paraId="19E5395F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{{sample.mol_pathological_id}}</w:t>
            </w:r>
          </w:p>
        </w:tc>
      </w:tr>
      <w:tr w:rsidR="00206670" w14:paraId="0E06B5F9" w14:textId="77777777" w:rsidTr="00C41891">
        <w:trPr>
          <w:trHeight w:val="299"/>
        </w:trPr>
        <w:tc>
          <w:tcPr>
            <w:tcW w:w="116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C6739DC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049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F235E26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sample.patient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_name}}</w:t>
            </w:r>
          </w:p>
        </w:tc>
        <w:tc>
          <w:tcPr>
            <w:tcW w:w="992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DFBE9B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送检单位</w:t>
            </w:r>
          </w:p>
        </w:tc>
        <w:tc>
          <w:tcPr>
            <w:tcW w:w="184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4A0223E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sample.company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E4E6781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 w:hint="eastAsia"/>
                <w:b/>
                <w:color w:val="000000"/>
                <w:spacing w:val="6"/>
                <w:sz w:val="18"/>
                <w:szCs w:val="18"/>
              </w:rPr>
              <w:t>采集日期</w:t>
            </w:r>
          </w:p>
        </w:tc>
        <w:tc>
          <w:tcPr>
            <w:tcW w:w="1417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0E5CEE7" w14:textId="1744DA3A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206670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206670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sample.gather</w:t>
            </w:r>
            <w:proofErr w:type="gramEnd"/>
            <w:r w:rsidRPr="00206670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_data}}</w:t>
            </w:r>
          </w:p>
        </w:tc>
        <w:tc>
          <w:tcPr>
            <w:tcW w:w="1191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vAlign w:val="center"/>
          </w:tcPr>
          <w:p w14:paraId="2B3F4451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病理号</w:t>
            </w:r>
          </w:p>
        </w:tc>
        <w:tc>
          <w:tcPr>
            <w:tcW w:w="1701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vAlign w:val="center"/>
          </w:tcPr>
          <w:p w14:paraId="352CAD72" w14:textId="77777777" w:rsidR="00206670" w:rsidRPr="00425FBD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sample.pathological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_id}}</w:t>
            </w:r>
          </w:p>
        </w:tc>
      </w:tr>
      <w:tr w:rsidR="00206670" w14:paraId="13A73A4F" w14:textId="77777777" w:rsidTr="00C41891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27FD6D7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1049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D61D796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sample.gender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D987B65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84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DC2ACBB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sample.hosp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_depart}}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0695002" w14:textId="77777777" w:rsidR="00206670" w:rsidRDefault="00206670" w:rsidP="00C41891">
            <w:pPr>
              <w:spacing w:line="240" w:lineRule="exact"/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b/>
                <w:color w:val="000000"/>
                <w:spacing w:val="6"/>
                <w:sz w:val="18"/>
                <w:szCs w:val="18"/>
              </w:rPr>
              <w:t>申请日期</w:t>
            </w:r>
          </w:p>
        </w:tc>
        <w:tc>
          <w:tcPr>
            <w:tcW w:w="1417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32F40E9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{{sample.application_date}}</w:t>
            </w:r>
          </w:p>
        </w:tc>
        <w:tc>
          <w:tcPr>
            <w:tcW w:w="1191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16D9D894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门诊号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3E566681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sample.outpatient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_service_no}}</w:t>
            </w:r>
          </w:p>
        </w:tc>
      </w:tr>
      <w:tr w:rsidR="00206670" w14:paraId="580170ED" w14:textId="77777777" w:rsidTr="00C41891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1749B34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049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172DDB3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{{sample.age}}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EB004A0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送检医生</w:t>
            </w:r>
          </w:p>
        </w:tc>
        <w:tc>
          <w:tcPr>
            <w:tcW w:w="184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1AE5DD7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sample.submission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_doctor}}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4952FAB7" w14:textId="77777777" w:rsidR="00206670" w:rsidRDefault="00206670" w:rsidP="00C41891">
            <w:pPr>
              <w:spacing w:line="240" w:lineRule="exact"/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b/>
                <w:color w:val="000000"/>
                <w:spacing w:val="6"/>
                <w:sz w:val="18"/>
                <w:szCs w:val="18"/>
              </w:rPr>
              <w:t>报告日期</w:t>
            </w:r>
          </w:p>
        </w:tc>
        <w:tc>
          <w:tcPr>
            <w:tcW w:w="1417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0F6910D4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</w:t>
            </w: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report</w:t>
            </w:r>
            <w:proofErr w:type="gramEnd"/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_date</w:t>
            </w: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91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vAlign w:val="center"/>
          </w:tcPr>
          <w:p w14:paraId="4CB76065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vAlign w:val="center"/>
          </w:tcPr>
          <w:p w14:paraId="31F9D231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sample.hospitalization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_no}}</w:t>
            </w:r>
          </w:p>
        </w:tc>
      </w:tr>
      <w:tr w:rsidR="00206670" w14:paraId="29E07C37" w14:textId="77777777" w:rsidTr="00C41891">
        <w:trPr>
          <w:trHeight w:val="299"/>
        </w:trPr>
        <w:tc>
          <w:tcPr>
            <w:tcW w:w="116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A5606BE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家 族 史</w:t>
            </w:r>
          </w:p>
        </w:tc>
        <w:tc>
          <w:tcPr>
            <w:tcW w:w="3884" w:type="dxa"/>
            <w:gridSpan w:val="3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14D8E46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sample.family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_history}}</w:t>
            </w:r>
          </w:p>
        </w:tc>
        <w:tc>
          <w:tcPr>
            <w:tcW w:w="992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7757F8CE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联系方式</w:t>
            </w:r>
          </w:p>
        </w:tc>
        <w:tc>
          <w:tcPr>
            <w:tcW w:w="4309" w:type="dxa"/>
            <w:gridSpan w:val="3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04F0EDD3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sample.patient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_phonenumber}}</w:t>
            </w:r>
          </w:p>
        </w:tc>
      </w:tr>
      <w:tr w:rsidR="00206670" w14:paraId="1D4CF53A" w14:textId="77777777" w:rsidTr="00C41891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40A052D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临床</w:t>
            </w: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诊断</w:t>
            </w:r>
          </w:p>
        </w:tc>
        <w:tc>
          <w:tcPr>
            <w:tcW w:w="3884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F7555DB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sample.clinical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_diagnosis}}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436B897A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4309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0F85DBC6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sample.pathol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_diagn}}</w:t>
            </w:r>
          </w:p>
        </w:tc>
      </w:tr>
      <w:tr w:rsidR="00206670" w14:paraId="2BB2D3C6" w14:textId="77777777" w:rsidTr="00C41891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C6871B0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样本类型</w:t>
            </w:r>
          </w:p>
        </w:tc>
        <w:tc>
          <w:tcPr>
            <w:tcW w:w="3884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DDE2895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{{sample.sample_type}}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0EC7A616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检测项目</w:t>
            </w:r>
          </w:p>
        </w:tc>
        <w:tc>
          <w:tcPr>
            <w:tcW w:w="4309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1C3B582F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BRCA1/2基因检测</w:t>
            </w:r>
          </w:p>
        </w:tc>
      </w:tr>
      <w:tr w:rsidR="00206670" w14:paraId="3C7E6F0D" w14:textId="77777777" w:rsidTr="00C41891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6731E76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检测平台</w:t>
            </w:r>
          </w:p>
        </w:tc>
        <w:tc>
          <w:tcPr>
            <w:tcW w:w="3884" w:type="dxa"/>
            <w:gridSpan w:val="3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9644BF1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color w:val="000000"/>
                <w:spacing w:val="6"/>
                <w:sz w:val="18"/>
                <w:szCs w:val="18"/>
              </w:rPr>
              <w:t xml:space="preserve">Illumina </w:t>
            </w:r>
            <w:r>
              <w:rPr>
                <w:rFonts w:ascii="Times New Roman" w:eastAsia="微软雅黑" w:hAnsi="Times New Roman" w:cs="Times New Roman"/>
                <w:color w:val="000000"/>
                <w:spacing w:val="6"/>
                <w:sz w:val="18"/>
                <w:szCs w:val="18"/>
              </w:rPr>
              <w:t>高通量测序平台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67C2236E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检测方法</w:t>
            </w:r>
          </w:p>
        </w:tc>
        <w:tc>
          <w:tcPr>
            <w:tcW w:w="4309" w:type="dxa"/>
            <w:gridSpan w:val="3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1DD62CB9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w w:val="6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扩增子建库+高通量测序法</w:t>
            </w:r>
          </w:p>
        </w:tc>
      </w:tr>
    </w:tbl>
    <w:p w14:paraId="62F4CD70" w14:textId="64D3EE25" w:rsidR="00FD58D1" w:rsidRDefault="00000000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hint="eastAsia"/>
          <w:b/>
          <w:color w:val="1666F6"/>
        </w:rPr>
        <w:t>检测内容</w:t>
      </w:r>
    </w:p>
    <w:p w14:paraId="647A27D0" w14:textId="77777777" w:rsidR="00FD58D1" w:rsidRDefault="00000000">
      <w:pPr>
        <w:ind w:firstLineChars="200" w:firstLine="384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bookmarkStart w:id="3" w:name="Detection_Content_Table_info"/>
      <w:bookmarkEnd w:id="3"/>
      <w:r>
        <w:rPr>
          <w:rFonts w:ascii="微软雅黑" w:eastAsia="微软雅黑" w:hAnsi="微软雅黑" w:cs="Times New Roman (正文 CS 字体)" w:hint="eastAsia"/>
          <w:b/>
          <w:bCs/>
          <w:spacing w:val="6"/>
          <w:sz w:val="18"/>
          <w:szCs w:val="18"/>
        </w:rPr>
        <w:t>BRCA1/2基因检测项目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覆盖BRCA1基因和BRCA2基因全编码区及外显子-内含子连接区、部分UTR区（非翻译区）和内含子</w:t>
      </w:r>
      <w:proofErr w:type="gramStart"/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区热点</w:t>
      </w:r>
      <w:proofErr w:type="gramEnd"/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变异区域，包含点突变（SNV）和插入/缺失突变（INDEL）、大片段重排（仅限血液样本）。</w:t>
      </w:r>
    </w:p>
    <w:p w14:paraId="3D564681" w14:textId="77777777" w:rsidR="00FD58D1" w:rsidRDefault="00000000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4" w:name="Detection_Summary_Table_remove"/>
      <w:bookmarkEnd w:id="2"/>
      <w:r>
        <w:rPr>
          <w:rFonts w:ascii="微软雅黑" w:eastAsia="微软雅黑" w:hAnsi="微软雅黑" w:hint="eastAsia"/>
          <w:b/>
          <w:color w:val="1666F6"/>
        </w:rPr>
        <w:t>检测结果</w:t>
      </w:r>
      <w:bookmarkEnd w:id="4"/>
    </w:p>
    <w:tbl>
      <w:tblPr>
        <w:tblStyle w:val="afffd"/>
        <w:tblW w:w="1030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977"/>
        <w:gridCol w:w="1800"/>
        <w:gridCol w:w="1017"/>
        <w:gridCol w:w="967"/>
        <w:gridCol w:w="2233"/>
        <w:gridCol w:w="3310"/>
      </w:tblGrid>
      <w:tr w:rsidR="00FD58D1" w14:paraId="2C85131E" w14:textId="77777777" w:rsidTr="004B73AF">
        <w:trPr>
          <w:trHeight w:val="19"/>
          <w:jc w:val="center"/>
        </w:trPr>
        <w:tc>
          <w:tcPr>
            <w:tcW w:w="977" w:type="dxa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C6D9F1" w:themeFill="text2" w:themeFillTint="33"/>
            <w:vAlign w:val="center"/>
          </w:tcPr>
          <w:p w14:paraId="31DBAAF1" w14:textId="77777777" w:rsidR="00FD58D1" w:rsidRDefault="0000000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53399E7D" w14:textId="77777777" w:rsidR="00FD58D1" w:rsidRDefault="0000000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检测</w:t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结果</w:t>
            </w:r>
          </w:p>
        </w:tc>
        <w:tc>
          <w:tcPr>
            <w:tcW w:w="1017" w:type="dxa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6482116D" w14:textId="77777777" w:rsidR="00FD58D1" w:rsidRDefault="0000000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变异来源</w:t>
            </w:r>
          </w:p>
        </w:tc>
        <w:tc>
          <w:tcPr>
            <w:tcW w:w="967" w:type="dxa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6CE371A4" w14:textId="77777777" w:rsidR="00FD58D1" w:rsidRDefault="0000000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变异丰度</w:t>
            </w:r>
          </w:p>
        </w:tc>
        <w:tc>
          <w:tcPr>
            <w:tcW w:w="2233" w:type="dxa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6C8B81C2" w14:textId="77777777" w:rsidR="00FD58D1" w:rsidRDefault="0000000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  <w:tc>
          <w:tcPr>
            <w:tcW w:w="3310" w:type="dxa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3EFDDFF2" w14:textId="77777777" w:rsidR="00FD58D1" w:rsidRDefault="0000000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临床提示（耐药/敏感，证据等级）</w:t>
            </w:r>
          </w:p>
        </w:tc>
      </w:tr>
      <w:tr w:rsidR="00CF10ED" w14:paraId="1D3C1387" w14:textId="77777777" w:rsidTr="000F45D3">
        <w:trPr>
          <w:trHeight w:val="680"/>
          <w:jc w:val="center"/>
        </w:trPr>
        <w:tc>
          <w:tcPr>
            <w:tcW w:w="10304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3D8BF9F" w14:textId="4873661A" w:rsidR="00CF10ED" w:rsidRDefault="00CF10ED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CF10ED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CF10ED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CF10ED">
              <w:rPr>
                <w:rFonts w:ascii="微软雅黑" w:eastAsia="微软雅黑" w:hAnsi="微软雅黑"/>
                <w:sz w:val="18"/>
                <w:szCs w:val="18"/>
              </w:rPr>
              <w:t>1_L5 or var_brca.snv_s.B1_L4 or var_brca.snv_s.B1_L3%}</w:t>
            </w:r>
          </w:p>
        </w:tc>
      </w:tr>
      <w:tr w:rsidR="00CF10ED" w14:paraId="2C07285C" w14:textId="77777777" w:rsidTr="000F45D3">
        <w:trPr>
          <w:trHeight w:val="680"/>
          <w:jc w:val="center"/>
        </w:trPr>
        <w:tc>
          <w:tcPr>
            <w:tcW w:w="10304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A64E739" w14:textId="06BB902F" w:rsidR="00CF10ED" w:rsidRPr="00CF10ED" w:rsidRDefault="00CF10ED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CF10ED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CF10ED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CF10ED">
              <w:rPr>
                <w:rFonts w:ascii="微软雅黑" w:eastAsia="微软雅黑" w:hAnsi="微软雅黑"/>
                <w:sz w:val="18"/>
                <w:szCs w:val="18"/>
              </w:rPr>
              <w:t>1_L5 + var_brca.snv_s.B1_L4 + var_brca.snv_s.B1_L3%}</w:t>
            </w:r>
          </w:p>
        </w:tc>
      </w:tr>
      <w:tr w:rsidR="004B73AF" w14:paraId="48F50BD0" w14:textId="77777777" w:rsidTr="004B73AF">
        <w:trPr>
          <w:trHeight w:val="680"/>
          <w:jc w:val="center"/>
        </w:trPr>
        <w:tc>
          <w:tcPr>
            <w:tcW w:w="97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D573131" w14:textId="57410A8C" w:rsidR="004B73AF" w:rsidRDefault="00302CC0" w:rsidP="00302CC0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gramStart"/>
            <w:r w:rsidRPr="00302CC0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302CC0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_symbol}}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506F772" w14:textId="562156ED" w:rsidR="004B73AF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_region}} {{a.hgvs_c}}{%if a.hgvs_p!=”p.?”%} {{a.hgvs_p}}{%endif%}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074FB7AB" w14:textId="149665AF" w:rsidR="004B73AF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待定</w:t>
            </w:r>
          </w:p>
        </w:tc>
        <w:tc>
          <w:tcPr>
            <w:tcW w:w="967" w:type="dxa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1845DA23" w14:textId="6CA3DC22" w:rsidR="004B73AF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a.freq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_str}}</w:t>
            </w:r>
          </w:p>
        </w:tc>
        <w:tc>
          <w:tcPr>
            <w:tcW w:w="2233" w:type="dxa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94A08C4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_num_s==4%}</w:t>
            </w:r>
          </w:p>
          <w:p w14:paraId="283F33ED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II类-潜在临床意义</w:t>
            </w:r>
          </w:p>
          <w:p w14:paraId="1BB7D428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{%p elif </w:t>
            </w:r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_num_s==5%}</w:t>
            </w:r>
          </w:p>
          <w:p w14:paraId="7652B9D3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I类-强临床意义</w:t>
            </w:r>
          </w:p>
          <w:p w14:paraId="5EAFD5CD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1AAA06F2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III类-临床意义不明</w:t>
            </w:r>
          </w:p>
          <w:p w14:paraId="4ACE4156" w14:textId="07D933DB" w:rsidR="004B73AF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0" w:type="dxa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4D14ADAC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_num_s==4 or a.clinic_num_s==5) and a.evi_sum.evi_split.Predictive %}</w:t>
            </w:r>
          </w:p>
          <w:p w14:paraId="2D578071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for b in a.evi_sum.evi_</w:t>
            </w:r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10E74A8B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{{b.regimen_name}}（{{b.clinical_significance_cn}}，{{b.evi_conclusion_simple}}级）</w:t>
            </w:r>
          </w:p>
          <w:p w14:paraId="142361A8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endfor%}</w:t>
            </w:r>
          </w:p>
          <w:p w14:paraId="2C66357C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681EAC83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65AD6B2A" w14:textId="7BCD0EF4" w:rsidR="004B73AF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CF10ED" w14:paraId="190E7311" w14:textId="77777777" w:rsidTr="00706E00">
        <w:trPr>
          <w:trHeight w:val="680"/>
          <w:jc w:val="center"/>
        </w:trPr>
        <w:tc>
          <w:tcPr>
            <w:tcW w:w="10304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7C198C4" w14:textId="285E0F77" w:rsidR="00CF10ED" w:rsidRDefault="00CF10ED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CF10ED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{%tr endfor%}</w:t>
            </w:r>
          </w:p>
        </w:tc>
      </w:tr>
      <w:tr w:rsidR="00CF10ED" w14:paraId="08DFFE9D" w14:textId="77777777" w:rsidTr="00706E00">
        <w:trPr>
          <w:trHeight w:val="680"/>
          <w:jc w:val="center"/>
        </w:trPr>
        <w:tc>
          <w:tcPr>
            <w:tcW w:w="10304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554D1308" w14:textId="5E67DCDD" w:rsidR="00CF10ED" w:rsidRPr="00CF10ED" w:rsidRDefault="00CF10ED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CF10ED">
              <w:rPr>
                <w:rFonts w:ascii="微软雅黑" w:eastAsia="微软雅黑" w:hAnsi="微软雅黑"/>
                <w:sz w:val="18"/>
                <w:szCs w:val="18"/>
              </w:rPr>
              <w:t>{%tr else%}</w:t>
            </w:r>
          </w:p>
        </w:tc>
      </w:tr>
      <w:tr w:rsidR="00CF10ED" w14:paraId="368CE93B" w14:textId="77777777" w:rsidTr="00FD4EC7">
        <w:trPr>
          <w:trHeight w:val="397"/>
          <w:jc w:val="center"/>
        </w:trPr>
        <w:tc>
          <w:tcPr>
            <w:tcW w:w="97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0298ECD2" w14:textId="1CEA732A" w:rsidR="00CF10ED" w:rsidRDefault="00CF10ED" w:rsidP="00CF10ED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BRCA1</w:t>
            </w:r>
          </w:p>
        </w:tc>
        <w:tc>
          <w:tcPr>
            <w:tcW w:w="9327" w:type="dxa"/>
            <w:gridSpan w:val="5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1131977A" w14:textId="6950E61A" w:rsidR="00CF10ED" w:rsidRDefault="00CF10ED" w:rsidP="00CF10ED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未检测到I类-强临床意义变异、II类-潜在临床意义变异、III类-临床意义不明变异</w:t>
            </w:r>
          </w:p>
        </w:tc>
      </w:tr>
      <w:tr w:rsidR="00CF10ED" w14:paraId="7CB1FBA1" w14:textId="77777777" w:rsidTr="00D23D49">
        <w:trPr>
          <w:trHeight w:val="680"/>
          <w:jc w:val="center"/>
        </w:trPr>
        <w:tc>
          <w:tcPr>
            <w:tcW w:w="10304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FBFD096" w14:textId="619B994C" w:rsidR="00CF10ED" w:rsidRDefault="00CF10ED" w:rsidP="00CF10ED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CF10ED">
              <w:rPr>
                <w:rFonts w:ascii="微软雅黑" w:eastAsia="微软雅黑" w:hAnsi="微软雅黑"/>
                <w:sz w:val="18"/>
                <w:szCs w:val="18"/>
              </w:rPr>
              <w:t>{%tr endif%}</w:t>
            </w:r>
          </w:p>
        </w:tc>
      </w:tr>
      <w:tr w:rsidR="00CF10ED" w14:paraId="51C67A72" w14:textId="77777777" w:rsidTr="00D23D49">
        <w:trPr>
          <w:trHeight w:val="680"/>
          <w:jc w:val="center"/>
        </w:trPr>
        <w:tc>
          <w:tcPr>
            <w:tcW w:w="10304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C249073" w14:textId="1DEE0F68" w:rsidR="00CF10ED" w:rsidRPr="00CF10ED" w:rsidRDefault="00CF10ED" w:rsidP="00CF10ED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CF10ED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CF10ED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CF10ED">
              <w:rPr>
                <w:rFonts w:ascii="微软雅黑" w:eastAsia="微软雅黑" w:hAnsi="微软雅黑"/>
                <w:sz w:val="18"/>
                <w:szCs w:val="18"/>
              </w:rPr>
              <w:t>2_L5 or var_brca.snv_s.B2_L4 or var_brca.snv_s.B2_L3%}</w:t>
            </w:r>
          </w:p>
        </w:tc>
      </w:tr>
      <w:tr w:rsidR="00CF10ED" w14:paraId="316D7977" w14:textId="77777777" w:rsidTr="00D23D49">
        <w:trPr>
          <w:trHeight w:val="680"/>
          <w:jc w:val="center"/>
        </w:trPr>
        <w:tc>
          <w:tcPr>
            <w:tcW w:w="10304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695F1E4" w14:textId="2585747B" w:rsidR="00CF10ED" w:rsidRPr="00CF10ED" w:rsidRDefault="00CF10ED" w:rsidP="00CF10ED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CF10ED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CF10ED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CF10ED">
              <w:rPr>
                <w:rFonts w:ascii="微软雅黑" w:eastAsia="微软雅黑" w:hAnsi="微软雅黑"/>
                <w:sz w:val="18"/>
                <w:szCs w:val="18"/>
              </w:rPr>
              <w:t>2_L5 + var_brca.snv_s.B2_L4 + var_brca.snv_s.B2_L3%}</w:t>
            </w:r>
          </w:p>
        </w:tc>
      </w:tr>
      <w:tr w:rsidR="00302CC0" w14:paraId="5512072E" w14:textId="77777777" w:rsidTr="004B73AF">
        <w:trPr>
          <w:trHeight w:val="680"/>
          <w:jc w:val="center"/>
        </w:trPr>
        <w:tc>
          <w:tcPr>
            <w:tcW w:w="97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15BAEA7" w14:textId="6C060765" w:rsidR="00302CC0" w:rsidRDefault="00302CC0" w:rsidP="00302CC0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gramStart"/>
            <w:r w:rsidRPr="00302CC0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302CC0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_symbol}}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75480A37" w14:textId="3E56A188" w:rsid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_region}} {{a.hgvs_c}}{%if a.hgvs_p!=”p.?”%} {{a.hgvs_p}}{%endif%}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67BCE01B" w14:textId="1C7FB15B" w:rsid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待定</w:t>
            </w:r>
          </w:p>
        </w:tc>
        <w:tc>
          <w:tcPr>
            <w:tcW w:w="967" w:type="dxa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53EE5D06" w14:textId="69C3A674" w:rsid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a.freq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_str}}</w:t>
            </w:r>
          </w:p>
        </w:tc>
        <w:tc>
          <w:tcPr>
            <w:tcW w:w="2233" w:type="dxa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11D5AB67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_num_s==4%}</w:t>
            </w:r>
          </w:p>
          <w:p w14:paraId="4D1D3A2D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II类-潜在临床意义</w:t>
            </w:r>
          </w:p>
          <w:p w14:paraId="754DAD2E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{%p elif </w:t>
            </w:r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_num_s==5%}</w:t>
            </w:r>
          </w:p>
          <w:p w14:paraId="3FF9BFF0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I类-强临床意义</w:t>
            </w:r>
          </w:p>
          <w:p w14:paraId="6B452856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7295663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III类-临床意义不明</w:t>
            </w:r>
          </w:p>
          <w:p w14:paraId="7A739AA0" w14:textId="67E40A93" w:rsid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0" w:type="dxa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27697D9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_num_s==4 or a.clinic_num_s==5) and a.evi_sum.evi_split.Predictive %}</w:t>
            </w:r>
          </w:p>
          <w:p w14:paraId="0AAC2FA2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for b in a.evi_sum.evi_</w:t>
            </w:r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0AAC1E7D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{{b.regimen_name}}（{{b.clinical_significance_cn}}，{{b.evi_conclusion_simple}}级）</w:t>
            </w:r>
          </w:p>
          <w:p w14:paraId="081A6393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endfor%}</w:t>
            </w:r>
          </w:p>
          <w:p w14:paraId="776AC0C9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572DCAC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3FFFD819" w14:textId="3288A3DA" w:rsid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CF10ED" w14:paraId="13FCB583" w14:textId="77777777" w:rsidTr="00D556E8">
        <w:trPr>
          <w:trHeight w:val="680"/>
          <w:jc w:val="center"/>
        </w:trPr>
        <w:tc>
          <w:tcPr>
            <w:tcW w:w="10304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235F2434" w14:textId="738A3024" w:rsidR="00CF10ED" w:rsidRDefault="00CF10ED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CF10ED">
              <w:rPr>
                <w:rFonts w:ascii="微软雅黑" w:eastAsia="微软雅黑" w:hAnsi="微软雅黑"/>
                <w:sz w:val="18"/>
                <w:szCs w:val="18"/>
              </w:rPr>
              <w:t>{%tr endfor%}</w:t>
            </w:r>
          </w:p>
        </w:tc>
      </w:tr>
      <w:tr w:rsidR="00CF10ED" w14:paraId="686A7C5C" w14:textId="77777777" w:rsidTr="00D556E8">
        <w:trPr>
          <w:trHeight w:val="680"/>
          <w:jc w:val="center"/>
        </w:trPr>
        <w:tc>
          <w:tcPr>
            <w:tcW w:w="10304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66F5707" w14:textId="7730CCEC" w:rsidR="00CF10ED" w:rsidRPr="00CF10ED" w:rsidRDefault="00CF10ED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CF10ED">
              <w:rPr>
                <w:rFonts w:ascii="微软雅黑" w:eastAsia="微软雅黑" w:hAnsi="微软雅黑"/>
                <w:sz w:val="18"/>
                <w:szCs w:val="18"/>
              </w:rPr>
              <w:t>{%tr else%}</w:t>
            </w:r>
          </w:p>
        </w:tc>
      </w:tr>
      <w:tr w:rsidR="00CF10ED" w14:paraId="0E753B47" w14:textId="77777777" w:rsidTr="00FD4EC7">
        <w:trPr>
          <w:trHeight w:val="397"/>
          <w:jc w:val="center"/>
        </w:trPr>
        <w:tc>
          <w:tcPr>
            <w:tcW w:w="97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1B4E456" w14:textId="20496606" w:rsidR="00CF10ED" w:rsidRDefault="00CF10ED" w:rsidP="00CF10ED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BRCA2</w:t>
            </w:r>
          </w:p>
        </w:tc>
        <w:tc>
          <w:tcPr>
            <w:tcW w:w="9327" w:type="dxa"/>
            <w:gridSpan w:val="5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05B511B7" w14:textId="36D9A767" w:rsidR="00CF10ED" w:rsidRDefault="00CF10ED" w:rsidP="00CF10ED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未检测到I类-强临床意义变异、II类-潜在临床意义变异、III类-临床意义不明变异</w:t>
            </w:r>
          </w:p>
        </w:tc>
      </w:tr>
      <w:tr w:rsidR="00CF10ED" w14:paraId="4396AA08" w14:textId="77777777" w:rsidTr="00693244">
        <w:trPr>
          <w:trHeight w:val="680"/>
          <w:jc w:val="center"/>
        </w:trPr>
        <w:tc>
          <w:tcPr>
            <w:tcW w:w="10304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A75C86B" w14:textId="2C6E2EB4" w:rsidR="00CF10ED" w:rsidRDefault="00CF10ED" w:rsidP="00CF10ED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CF10ED">
              <w:rPr>
                <w:rFonts w:ascii="微软雅黑" w:eastAsia="微软雅黑" w:hAnsi="微软雅黑"/>
                <w:sz w:val="18"/>
                <w:szCs w:val="18"/>
              </w:rPr>
              <w:t>{%tr endif%}</w:t>
            </w:r>
          </w:p>
        </w:tc>
      </w:tr>
    </w:tbl>
    <w:p w14:paraId="38AD334B" w14:textId="77777777" w:rsidR="00FD58D1" w:rsidRDefault="00000000">
      <w:p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注：</w:t>
      </w:r>
    </w:p>
    <w:p w14:paraId="67959AF0" w14:textId="77777777" w:rsidR="00FD58D1" w:rsidRDefault="00000000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基于产品的检测范围得出检测结果。本检测项目中使用的参考基因组版本是hg19，BRCA1基因的参考转录本为NM_007294，BRCA2基因的参考转录本为NM_000059。报告中的变异遵从人类基因组变异协会（Human Genome Variation Society，HGVS）的变异命名指南（http://varnomen.hgvs.org）中的相关规定进行命名。</w:t>
      </w:r>
    </w:p>
    <w:p w14:paraId="7165C918" w14:textId="77777777" w:rsidR="00FD58D1" w:rsidRDefault="00000000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本报告使用的样本类型为肿瘤组织样本，无法判断变异来源。</w:t>
      </w:r>
    </w:p>
    <w:p w14:paraId="68E08ABD" w14:textId="77777777" w:rsidR="00FD58D1" w:rsidRDefault="00000000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本报告中变异的解读遵循美国病理学会（AMP）、美国临床肿瘤学会（ASCO）和美国病理学家学会（CAP）共同参与制定的《肿瘤变异解读及报告指南（2017年版）》（PMID: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09375998" w14:textId="77777777" w:rsidR="00FD58D1" w:rsidRDefault="00000000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本表仅列出解读为I类-强临床意义、II类-潜在临床意义、III类-临床意义不明的变异。</w:t>
      </w:r>
    </w:p>
    <w:p w14:paraId="2B74C308" w14:textId="77777777" w:rsidR="00FD58D1" w:rsidRDefault="00000000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在报告出具时基于当前已发表的文献、指南、公共数据库及临床研究结果对变异进行解读，随着研究的发展，变异解读结果可能发生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lastRenderedPageBreak/>
        <w:t>变化。</w:t>
      </w:r>
    </w:p>
    <w:p w14:paraId="396AE731" w14:textId="77777777" w:rsidR="00FD58D1" w:rsidRDefault="00000000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检测质控参数等其它相关信息详见附录。</w:t>
      </w:r>
    </w:p>
    <w:tbl>
      <w:tblPr>
        <w:tblStyle w:val="afffd"/>
        <w:tblpPr w:leftFromText="181" w:rightFromText="181" w:vertAnchor="page" w:horzAnchor="page" w:tblpX="852" w:tblpY="1559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09"/>
        <w:gridCol w:w="3485"/>
        <w:gridCol w:w="3981"/>
      </w:tblGrid>
      <w:tr w:rsidR="001E7A5C" w14:paraId="47A08A35" w14:textId="77777777" w:rsidTr="006569D0">
        <w:trPr>
          <w:trHeight w:val="510"/>
        </w:trPr>
        <w:tc>
          <w:tcPr>
            <w:tcW w:w="2909" w:type="dxa"/>
            <w:tcBorders>
              <w:top w:val="single" w:sz="12" w:space="0" w:color="auto"/>
            </w:tcBorders>
          </w:tcPr>
          <w:p w14:paraId="1200FA7F" w14:textId="77777777" w:rsidR="001E7A5C" w:rsidRDefault="001E7A5C" w:rsidP="006569D0">
            <w:pPr>
              <w:widowControl/>
              <w:spacing w:line="360" w:lineRule="auto"/>
              <w:contextualSpacing/>
              <w:jc w:val="left"/>
              <w:rPr>
                <w:rFonts w:ascii="微软雅黑" w:eastAsia="微软雅黑" w:hAnsi="微软雅黑" w:cs="微软雅黑"/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 xml:space="preserve">检测者： </w:t>
            </w:r>
          </w:p>
        </w:tc>
        <w:tc>
          <w:tcPr>
            <w:tcW w:w="3485" w:type="dxa"/>
            <w:tcBorders>
              <w:top w:val="single" w:sz="12" w:space="0" w:color="auto"/>
            </w:tcBorders>
          </w:tcPr>
          <w:p w14:paraId="4A96904F" w14:textId="77777777" w:rsidR="001E7A5C" w:rsidRDefault="001E7A5C" w:rsidP="006569D0">
            <w:pPr>
              <w:widowControl/>
              <w:spacing w:line="360" w:lineRule="auto"/>
              <w:contextualSpacing/>
              <w:jc w:val="left"/>
              <w:rPr>
                <w:rFonts w:ascii="微软雅黑" w:eastAsia="微软雅黑" w:hAnsi="微软雅黑" w:cs="微软雅黑"/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 xml:space="preserve">报告医生： </w:t>
            </w:r>
          </w:p>
        </w:tc>
        <w:tc>
          <w:tcPr>
            <w:tcW w:w="3981" w:type="dxa"/>
            <w:tcBorders>
              <w:top w:val="single" w:sz="12" w:space="0" w:color="auto"/>
            </w:tcBorders>
          </w:tcPr>
          <w:p w14:paraId="0D2B0D0E" w14:textId="77777777" w:rsidR="001E7A5C" w:rsidRDefault="001E7A5C" w:rsidP="006569D0">
            <w:pPr>
              <w:widowControl/>
              <w:spacing w:line="360" w:lineRule="auto"/>
              <w:contextualSpacing/>
              <w:jc w:val="left"/>
              <w:rPr>
                <w:rFonts w:ascii="微软雅黑" w:eastAsia="微软雅黑" w:hAnsi="微软雅黑" w:cs="微软雅黑"/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>报告日期：</w:t>
            </w:r>
            <w:r>
              <w:rPr>
                <w:rFonts w:ascii="微软雅黑" w:eastAsia="微软雅黑" w:hAnsi="微软雅黑" w:cs="微软雅黑" w:hint="eastAsia"/>
                <w:bCs/>
              </w:rPr>
              <w:t>{{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</w:rPr>
              <w:t>sample.</w:t>
            </w:r>
            <w:r w:rsidRPr="009745B0">
              <w:rPr>
                <w:rFonts w:ascii="微软雅黑" w:eastAsia="微软雅黑" w:hAnsi="微软雅黑" w:cs="微软雅黑"/>
                <w:bCs/>
              </w:rPr>
              <w:t>report</w:t>
            </w:r>
            <w:proofErr w:type="gramEnd"/>
            <w:r w:rsidRPr="009745B0">
              <w:rPr>
                <w:rFonts w:ascii="微软雅黑" w:eastAsia="微软雅黑" w:hAnsi="微软雅黑" w:cs="微软雅黑"/>
                <w:bCs/>
              </w:rPr>
              <w:t>_date_special_1</w:t>
            </w:r>
            <w:r>
              <w:rPr>
                <w:rFonts w:ascii="微软雅黑" w:eastAsia="微软雅黑" w:hAnsi="微软雅黑" w:cs="微软雅黑" w:hint="eastAsia"/>
                <w:bCs/>
              </w:rPr>
              <w:t>}}</w:t>
            </w:r>
          </w:p>
        </w:tc>
      </w:tr>
    </w:tbl>
    <w:p w14:paraId="5534221C" w14:textId="0C6002E6" w:rsidR="001E7A5C" w:rsidRDefault="001E7A5C" w:rsidP="0071742E">
      <w:pPr>
        <w:widowControl/>
        <w:spacing w:line="40" w:lineRule="exact"/>
        <w:jc w:val="left"/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br w:type="page"/>
      </w:r>
    </w:p>
    <w:p w14:paraId="4C0D67CF" w14:textId="77777777" w:rsidR="00FD58D1" w:rsidRDefault="00000000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5" w:name="Somatic_Variants_Table_remove"/>
      <w:r>
        <w:rPr>
          <w:rFonts w:ascii="微软雅黑" w:eastAsia="微软雅黑" w:hAnsi="微软雅黑" w:hint="eastAsia"/>
          <w:b/>
          <w:color w:val="1666F6"/>
        </w:rPr>
        <w:lastRenderedPageBreak/>
        <w:t>检测结果详细解读</w:t>
      </w:r>
      <w:bookmarkStart w:id="6" w:name="Somatic_Variants_GeTable_remove"/>
    </w:p>
    <w:p w14:paraId="68B2A1AE" w14:textId="77777777" w:rsidR="00D92807" w:rsidRPr="00D92807" w:rsidRDefault="00D92807" w:rsidP="00D92807">
      <w:r w:rsidRPr="00D92807">
        <w:t>{%p if var_brca.snv_</w:t>
      </w:r>
      <w:proofErr w:type="gramStart"/>
      <w:r w:rsidRPr="00D92807">
        <w:t>s.B</w:t>
      </w:r>
      <w:proofErr w:type="gramEnd"/>
      <w:r w:rsidRPr="00D92807">
        <w:t>1_L5 + var_brca.snv_s.B2_L5 + var_brca.snv_s.B1_L4 + var_brca.snv_s.B2_L4%}</w:t>
      </w:r>
    </w:p>
    <w:p w14:paraId="75CFC77E" w14:textId="27F177D7" w:rsidR="00D92807" w:rsidRDefault="00D92807" w:rsidP="00D92807">
      <w:r w:rsidRPr="00D92807">
        <w:t>{%p for a in var_brca.snv_</w:t>
      </w:r>
      <w:proofErr w:type="gramStart"/>
      <w:r w:rsidRPr="00D92807">
        <w:t>s.B</w:t>
      </w:r>
      <w:proofErr w:type="gramEnd"/>
      <w:r w:rsidRPr="00D92807">
        <w:t>1_L5 + var_brca.snv_s.B2_L5 + var_brca.snv_s.B1_L4 + var_brca.snv_s.B2_L4%}</w:t>
      </w:r>
    </w:p>
    <w:tbl>
      <w:tblPr>
        <w:tblStyle w:val="afffd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32"/>
      </w:tblGrid>
      <w:tr w:rsidR="00FD58D1" w14:paraId="7280C99A" w14:textId="77777777">
        <w:trPr>
          <w:trHeight w:val="487"/>
        </w:trPr>
        <w:tc>
          <w:tcPr>
            <w:tcW w:w="1016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39544FA9" w14:textId="7382BF5B" w:rsidR="00FD58D1" w:rsidRDefault="00B14D13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B14D13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{{</w:t>
            </w:r>
            <w:proofErr w:type="gramStart"/>
            <w:r w:rsidRPr="00B14D13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a.gene</w:t>
            </w:r>
            <w:proofErr w:type="gramEnd"/>
            <w:r w:rsidRPr="00B14D13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 xml:space="preserve">_symbol}} </w:t>
            </w:r>
            <w:r w:rsidRPr="00B14D13">
              <w:rPr>
                <w:rFonts w:ascii="微软雅黑" w:eastAsia="微软雅黑" w:hAnsi="微软雅黑"/>
                <w:b/>
                <w:sz w:val="18"/>
                <w:szCs w:val="18"/>
              </w:rPr>
              <w:t>{{a.gene_region}} {{a.hgvs_c}}{%if a.hgvs_p!=”p.?”%} {{a.hgvs_p}}{%endif%}</w:t>
            </w:r>
          </w:p>
        </w:tc>
      </w:tr>
      <w:tr w:rsidR="00FD58D1" w14:paraId="7F4DDF88" w14:textId="77777777" w:rsidTr="00D9280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51C31686" w14:textId="77777777" w:rsidR="00FD58D1" w:rsidRDefault="00000000" w:rsidP="002D37E7">
            <w:pPr>
              <w:jc w:val="center"/>
              <w:rPr>
                <w:rFonts w:ascii="思源黑体 CN Bold" w:eastAsia="微软雅黑" w:hAnsi="思源黑体 CN Bold"/>
                <w:b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基因介绍</w:t>
            </w:r>
          </w:p>
        </w:tc>
        <w:tc>
          <w:tcPr>
            <w:tcW w:w="9032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443FD01" w14:textId="497C4354" w:rsidR="00FD58D1" w:rsidRDefault="00B14D13" w:rsidP="002D37E7">
            <w:pPr>
              <w:snapToGrid w:val="0"/>
              <w:jc w:val="left"/>
              <w:rPr>
                <w:rFonts w:ascii="微软雅黑" w:eastAsia="微软雅黑" w:hAnsi="微软雅黑" w:cs="Times New Roman"/>
                <w:color w:val="000000" w:themeColor="text1"/>
                <w:sz w:val="17"/>
                <w:szCs w:val="17"/>
              </w:rPr>
            </w:pPr>
            <w:r w:rsidRPr="00B14D13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{{</w:t>
            </w:r>
            <w:proofErr w:type="gramStart"/>
            <w:r w:rsidRPr="00B14D13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B14D13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_function|e}}</w:t>
            </w:r>
          </w:p>
        </w:tc>
      </w:tr>
      <w:tr w:rsidR="00FD58D1" w14:paraId="2D4DDF55" w14:textId="77777777" w:rsidTr="00D9280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985723E" w14:textId="77777777" w:rsidR="00FD58D1" w:rsidRDefault="00000000" w:rsidP="002D37E7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3F7CAEE2" w14:textId="2DFE85A1" w:rsidR="00FD58D1" w:rsidRDefault="00B14D13" w:rsidP="002D37E7">
            <w:pPr>
              <w:snapToGrid w:val="0"/>
              <w:jc w:val="left"/>
              <w:rPr>
                <w:rFonts w:ascii="微软雅黑" w:eastAsia="微软雅黑" w:hAnsi="微软雅黑" w:cs="Times New Roman"/>
                <w:spacing w:val="6"/>
                <w:sz w:val="17"/>
                <w:szCs w:val="17"/>
              </w:rPr>
            </w:pPr>
            <w:r w:rsidRPr="00B14D13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{{</w:t>
            </w:r>
            <w:proofErr w:type="gramStart"/>
            <w:r w:rsidRPr="00B14D13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a.variant</w:t>
            </w:r>
            <w:proofErr w:type="gramEnd"/>
            <w:r w:rsidRPr="00B14D13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_desc_cn|e}}{{a.variant_interpret_cn|e}}</w:t>
            </w:r>
          </w:p>
        </w:tc>
      </w:tr>
      <w:tr w:rsidR="00FD58D1" w14:paraId="22821725" w14:textId="77777777" w:rsidTr="00D9280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F7D8172" w14:textId="77777777" w:rsidR="00FD58D1" w:rsidRDefault="00000000" w:rsidP="002D37E7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治疗策略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FF5F20A" w14:textId="77777777" w:rsidR="00B14D13" w:rsidRPr="00B14D13" w:rsidRDefault="00B14D13" w:rsidP="002D37E7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{%p if (</w:t>
            </w:r>
            <w:proofErr w:type="gramStart"/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a.clinic</w:t>
            </w:r>
            <w:proofErr w:type="gramEnd"/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_num_s==4 or a.clinic_num_s==5) and a.evi_sum.evi_split.Predictive %}</w:t>
            </w:r>
          </w:p>
          <w:p w14:paraId="69532E6A" w14:textId="77777777" w:rsidR="00B14D13" w:rsidRPr="00B14D13" w:rsidRDefault="00B14D13" w:rsidP="002D37E7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{%p for b in a.evi_sum.evi_</w:t>
            </w:r>
            <w:proofErr w:type="gramStart"/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split.Predictive</w:t>
            </w:r>
            <w:proofErr w:type="gramEnd"/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37288EF8" w14:textId="77777777" w:rsidR="00B14D13" w:rsidRPr="00B14D13" w:rsidRDefault="00B14D13" w:rsidP="002D37E7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B14D13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{{b.regimen_name}}：</w:t>
            </w:r>
            <w:r w:rsidRPr="00B14D13">
              <w:rPr>
                <w:rFonts w:ascii="微软雅黑" w:eastAsia="微软雅黑" w:hAnsi="微软雅黑" w:cs="微软雅黑" w:hint="eastAsia"/>
                <w:sz w:val="17"/>
                <w:szCs w:val="17"/>
              </w:rPr>
              <w:t>{{b.evi_interpretation|e}}</w:t>
            </w:r>
          </w:p>
          <w:p w14:paraId="2A01A09A" w14:textId="77777777" w:rsidR="00B14D13" w:rsidRPr="00B14D13" w:rsidRDefault="00B14D13" w:rsidP="002D37E7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{%p endfor%}</w:t>
            </w:r>
          </w:p>
          <w:p w14:paraId="1B7B0BFD" w14:textId="77777777" w:rsidR="00B14D13" w:rsidRPr="00B14D13" w:rsidRDefault="00B14D13" w:rsidP="002D37E7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{%p else%}</w:t>
            </w:r>
          </w:p>
          <w:p w14:paraId="5A87ACCB" w14:textId="77777777" w:rsidR="00B14D13" w:rsidRPr="00B14D13" w:rsidRDefault="00B14D13" w:rsidP="002D37E7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-</w:t>
            </w:r>
          </w:p>
          <w:p w14:paraId="3E5A1FC8" w14:textId="21FCD751" w:rsidR="00B14D13" w:rsidRPr="00CF5E84" w:rsidRDefault="00B14D13" w:rsidP="002D37E7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{%p endif%}</w:t>
            </w:r>
          </w:p>
        </w:tc>
      </w:tr>
      <w:tr w:rsidR="00FD58D1" w14:paraId="17BEC39F" w14:textId="77777777" w:rsidTr="00D9280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3BEB7F6" w14:textId="77777777" w:rsidR="00FD58D1" w:rsidRDefault="00000000" w:rsidP="002D37E7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遗传风险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6A44A2E" w14:textId="77777777" w:rsidR="00FD58D1" w:rsidRDefault="00000000" w:rsidP="002D37E7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b/>
                <w:bCs/>
                <w:color w:val="548DD4"/>
                <w:sz w:val="17"/>
                <w:szCs w:val="17"/>
              </w:rPr>
            </w:pPr>
            <w:r>
              <w:rPr>
                <w:rFonts w:ascii="微软雅黑" w:eastAsia="微软雅黑" w:hAnsi="微软雅黑" w:cs="微软雅黑" w:hint="eastAsia"/>
                <w:sz w:val="17"/>
                <w:szCs w:val="17"/>
              </w:rPr>
              <w:t>BRCA1基因和BRCA2基因致病性和疑似致病性胚系变异显著增加乳腺癌、卵巢癌、前列腺癌、胰腺癌等肿瘤的发病风险。</w:t>
            </w:r>
            <w:bookmarkStart w:id="7" w:name="_Hlk103261009"/>
            <w:r>
              <w:rPr>
                <w:rFonts w:ascii="微软雅黑" w:eastAsia="微软雅黑" w:hAnsi="微软雅黑" w:cs="微软雅黑" w:hint="eastAsia"/>
                <w:sz w:val="17"/>
                <w:szCs w:val="17"/>
              </w:rPr>
              <w:t>目前，在肿瘤组织中检测到该变异，不能除外胚系变异可能，建议使用血液样本进行该变异的胚系检测验证。</w:t>
            </w:r>
            <w:bookmarkEnd w:id="7"/>
          </w:p>
        </w:tc>
      </w:tr>
    </w:tbl>
    <w:p w14:paraId="44B5A006" w14:textId="77777777" w:rsidR="00D92807" w:rsidRPr="00D92807" w:rsidRDefault="00D92807" w:rsidP="00B14D13">
      <w:bookmarkStart w:id="8" w:name="Somatic_Variants_GeTable_name"/>
      <w:bookmarkEnd w:id="5"/>
      <w:bookmarkEnd w:id="6"/>
      <w:bookmarkEnd w:id="8"/>
    </w:p>
    <w:p w14:paraId="06C8E8CA" w14:textId="77777777" w:rsidR="00D92807" w:rsidRPr="00D92807" w:rsidRDefault="00D92807" w:rsidP="00D92807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 w:rsidRPr="00D92807">
        <w:rPr>
          <w:rFonts w:ascii="微软雅黑" w:eastAsia="微软雅黑" w:hAnsi="微软雅黑" w:cs="Times New Roman"/>
          <w:b/>
          <w:spacing w:val="6"/>
          <w:sz w:val="16"/>
          <w:szCs w:val="16"/>
        </w:rPr>
        <w:t>{%p endfor%}</w:t>
      </w:r>
    </w:p>
    <w:p w14:paraId="7E3DA602" w14:textId="6497425B" w:rsidR="00D92807" w:rsidRDefault="00D92807" w:rsidP="00D92807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 w:rsidRPr="00D92807">
        <w:rPr>
          <w:rFonts w:ascii="微软雅黑" w:eastAsia="微软雅黑" w:hAnsi="微软雅黑" w:cs="Times New Roman"/>
          <w:b/>
          <w:spacing w:val="6"/>
          <w:sz w:val="16"/>
          <w:szCs w:val="16"/>
        </w:rPr>
        <w:t>{%p else%}</w:t>
      </w:r>
    </w:p>
    <w:tbl>
      <w:tblPr>
        <w:tblStyle w:val="afffd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32"/>
      </w:tblGrid>
      <w:tr w:rsidR="00D92807" w14:paraId="47BF58A0" w14:textId="77777777" w:rsidTr="00C41891">
        <w:trPr>
          <w:trHeight w:val="487"/>
        </w:trPr>
        <w:tc>
          <w:tcPr>
            <w:tcW w:w="1016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01B2E9C8" w14:textId="2C413C7F" w:rsidR="00D92807" w:rsidRDefault="00D92807" w:rsidP="00C41891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  <w:tr w:rsidR="00D92807" w14:paraId="78942DD6" w14:textId="77777777" w:rsidTr="00D9280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2B7CA19" w14:textId="77777777" w:rsidR="00D92807" w:rsidRDefault="00D92807" w:rsidP="000308CA">
            <w:pPr>
              <w:jc w:val="center"/>
              <w:rPr>
                <w:rFonts w:ascii="思源黑体 CN Bold" w:eastAsia="微软雅黑" w:hAnsi="思源黑体 CN Bold"/>
                <w:b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基因介绍</w:t>
            </w:r>
          </w:p>
        </w:tc>
        <w:tc>
          <w:tcPr>
            <w:tcW w:w="9032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FD0CEA4" w14:textId="7476DF99" w:rsidR="00D92807" w:rsidRDefault="00D92807" w:rsidP="000308CA">
            <w:pPr>
              <w:snapToGrid w:val="0"/>
              <w:jc w:val="left"/>
              <w:rPr>
                <w:rFonts w:ascii="微软雅黑" w:eastAsia="微软雅黑" w:hAnsi="微软雅黑" w:cs="Times New Roman"/>
                <w:color w:val="000000" w:themeColor="text1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-</w:t>
            </w:r>
          </w:p>
        </w:tc>
      </w:tr>
      <w:tr w:rsidR="00D92807" w14:paraId="651AAA08" w14:textId="77777777" w:rsidTr="00D9280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7AF56C9" w14:textId="77777777" w:rsidR="00D92807" w:rsidRDefault="00D92807" w:rsidP="000308CA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CA15A86" w14:textId="7061BE63" w:rsidR="00D92807" w:rsidRDefault="000308CA" w:rsidP="000308CA">
            <w:pPr>
              <w:snapToGrid w:val="0"/>
              <w:jc w:val="left"/>
              <w:rPr>
                <w:rFonts w:ascii="微软雅黑" w:eastAsia="微软雅黑" w:hAnsi="微软雅黑" w:cs="Times New Roman"/>
                <w:spacing w:val="6"/>
                <w:sz w:val="17"/>
                <w:szCs w:val="17"/>
              </w:rPr>
            </w:pPr>
            <w:r>
              <w:rPr>
                <w:rFonts w:ascii="微软雅黑" w:eastAsia="微软雅黑" w:hAnsi="微软雅黑" w:cs="Times New Roman" w:hint="eastAsia"/>
                <w:spacing w:val="6"/>
                <w:sz w:val="17"/>
                <w:szCs w:val="17"/>
              </w:rPr>
              <w:t>未检测到有I类-强临床意义、II类-潜在临床意义的变异</w:t>
            </w:r>
          </w:p>
        </w:tc>
      </w:tr>
      <w:tr w:rsidR="00D92807" w14:paraId="49950FF3" w14:textId="77777777" w:rsidTr="00D9280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AF9EF90" w14:textId="77777777" w:rsidR="00D92807" w:rsidRDefault="00D92807" w:rsidP="000308CA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治疗策略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1684E69" w14:textId="10D9F2A2" w:rsidR="00D92807" w:rsidRPr="00CF5E84" w:rsidRDefault="00D92807" w:rsidP="000308CA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>
              <w:rPr>
                <w:rFonts w:ascii="微软雅黑" w:eastAsia="微软雅黑" w:hAnsi="微软雅黑" w:cs="微软雅黑" w:hint="eastAsia"/>
                <w:sz w:val="17"/>
                <w:szCs w:val="17"/>
              </w:rPr>
              <w:t>-</w:t>
            </w:r>
          </w:p>
        </w:tc>
      </w:tr>
      <w:tr w:rsidR="00D92807" w14:paraId="0C8382E5" w14:textId="77777777" w:rsidTr="00D9280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691B637" w14:textId="77777777" w:rsidR="00D92807" w:rsidRDefault="00D92807" w:rsidP="000308CA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遗传风险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F084D1F" w14:textId="100EE4A1" w:rsidR="00D92807" w:rsidRDefault="00D92807" w:rsidP="000308CA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b/>
                <w:bCs/>
                <w:color w:val="548DD4"/>
                <w:sz w:val="17"/>
                <w:szCs w:val="17"/>
              </w:rPr>
            </w:pPr>
            <w:r>
              <w:rPr>
                <w:rFonts w:ascii="微软雅黑" w:eastAsia="微软雅黑" w:hAnsi="微软雅黑" w:cs="微软雅黑" w:hint="eastAsia"/>
                <w:sz w:val="17"/>
                <w:szCs w:val="17"/>
              </w:rPr>
              <w:t>-</w:t>
            </w:r>
          </w:p>
        </w:tc>
      </w:tr>
    </w:tbl>
    <w:p w14:paraId="2C537A7F" w14:textId="77777777" w:rsidR="00D92807" w:rsidRDefault="00D92807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 w:rsidRPr="00D92807">
        <w:rPr>
          <w:rFonts w:ascii="微软雅黑" w:eastAsia="微软雅黑" w:hAnsi="微软雅黑" w:cs="Times New Roman"/>
          <w:b/>
          <w:spacing w:val="6"/>
          <w:sz w:val="16"/>
          <w:szCs w:val="16"/>
        </w:rPr>
        <w:t>{%p endif%}</w:t>
      </w:r>
    </w:p>
    <w:p w14:paraId="0C635673" w14:textId="7BDB6F8D" w:rsidR="00FD58D1" w:rsidRDefault="00000000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cs="Times New Roman" w:hint="eastAsia"/>
          <w:b/>
          <w:spacing w:val="6"/>
          <w:sz w:val="16"/>
          <w:szCs w:val="16"/>
        </w:rPr>
        <w:t>注：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本报告仅对解读为I类-强临床意义、II类-潜在临床意义的变异进行详细解读。</w:t>
      </w:r>
      <w:r>
        <w:rPr>
          <w:rFonts w:ascii="微软雅黑" w:eastAsia="微软雅黑" w:hAnsi="微软雅黑" w:cs="Times New Roman"/>
          <w:spacing w:val="6"/>
          <w:sz w:val="16"/>
          <w:szCs w:val="16"/>
        </w:rPr>
        <w:br w:type="page"/>
      </w:r>
    </w:p>
    <w:p w14:paraId="59F82948" w14:textId="77777777" w:rsidR="00FD58D1" w:rsidRDefault="00000000">
      <w:pPr>
        <w:tabs>
          <w:tab w:val="left" w:pos="3765"/>
        </w:tabs>
        <w:snapToGrid w:val="0"/>
        <w:spacing w:beforeLines="50" w:before="163" w:afterLines="30" w:after="97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hint="eastAsia"/>
          <w:b/>
          <w:color w:val="1666F6"/>
        </w:rPr>
        <w:lastRenderedPageBreak/>
        <w:t>附录1.</w:t>
      </w:r>
      <w:bookmarkStart w:id="9" w:name="Sample_Main_Qc_table_remove"/>
      <w:r>
        <w:rPr>
          <w:rFonts w:ascii="微软雅黑" w:eastAsia="微软雅黑" w:hAnsi="微软雅黑" w:hint="eastAsia"/>
          <w:b/>
          <w:color w:val="1666F6"/>
        </w:rPr>
        <w:t>数据质控参数</w:t>
      </w:r>
    </w:p>
    <w:tbl>
      <w:tblPr>
        <w:tblStyle w:val="afffd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534"/>
        <w:gridCol w:w="2103"/>
        <w:gridCol w:w="2579"/>
      </w:tblGrid>
      <w:tr w:rsidR="00FD58D1" w14:paraId="6F79D134" w14:textId="77777777">
        <w:trPr>
          <w:trHeight w:val="391"/>
        </w:trPr>
        <w:tc>
          <w:tcPr>
            <w:tcW w:w="5519" w:type="dxa"/>
            <w:gridSpan w:val="2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20548F24" w14:textId="77777777" w:rsidR="00FD58D1" w:rsidRDefault="0000000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质控参数</w:t>
            </w:r>
          </w:p>
        </w:tc>
        <w:tc>
          <w:tcPr>
            <w:tcW w:w="2103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670425B4" w14:textId="77777777" w:rsidR="00FD58D1" w:rsidRDefault="0000000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数值</w:t>
            </w:r>
          </w:p>
        </w:tc>
        <w:tc>
          <w:tcPr>
            <w:tcW w:w="2579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25274B20" w14:textId="77777777" w:rsidR="00FD58D1" w:rsidRDefault="0000000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质</w:t>
            </w:r>
            <w:proofErr w:type="gramStart"/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控标准</w:t>
            </w:r>
            <w:proofErr w:type="gramEnd"/>
          </w:p>
        </w:tc>
      </w:tr>
      <w:tr w:rsidR="00FD58D1" w14:paraId="6981006B" w14:textId="77777777">
        <w:trPr>
          <w:trHeight w:val="127"/>
        </w:trPr>
        <w:tc>
          <w:tcPr>
            <w:tcW w:w="1985" w:type="dxa"/>
            <w:tcBorders>
              <w:top w:val="single" w:sz="2" w:space="0" w:color="auto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F5BBC24" w14:textId="77777777" w:rsidR="00FD58D1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病理评估</w:t>
            </w:r>
          </w:p>
        </w:tc>
        <w:tc>
          <w:tcPr>
            <w:tcW w:w="3534" w:type="dxa"/>
            <w:tcBorders>
              <w:top w:val="single" w:sz="2" w:space="0" w:color="auto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D4D7B7B" w14:textId="77777777" w:rsidR="00FD58D1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恶性肿瘤细胞占比(%)</w:t>
            </w:r>
          </w:p>
        </w:tc>
        <w:tc>
          <w:tcPr>
            <w:tcW w:w="2103" w:type="dxa"/>
            <w:tcBorders>
              <w:top w:val="single" w:sz="2" w:space="0" w:color="auto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08705AF" w14:textId="2961178E" w:rsidR="00FD58D1" w:rsidRDefault="0020240F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20240F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{%if </w:t>
            </w:r>
            <w:proofErr w:type="gramStart"/>
            <w:r w:rsidRPr="0020240F">
              <w:rPr>
                <w:rFonts w:ascii="微软雅黑" w:eastAsia="微软雅黑" w:hAnsi="微软雅黑"/>
                <w:spacing w:val="6"/>
                <w:sz w:val="18"/>
                <w:szCs w:val="18"/>
              </w:rPr>
              <w:t>sample.tumor</w:t>
            </w:r>
            <w:proofErr w:type="gramEnd"/>
            <w:r w:rsidRPr="0020240F">
              <w:rPr>
                <w:rFonts w:ascii="微软雅黑" w:eastAsia="微软雅黑" w:hAnsi="微软雅黑"/>
                <w:spacing w:val="6"/>
                <w:sz w:val="18"/>
                <w:szCs w:val="18"/>
              </w:rPr>
              <w:t>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579" w:type="dxa"/>
            <w:tcBorders>
              <w:top w:val="single" w:sz="2" w:space="0" w:color="auto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6F1E8E8" w14:textId="77777777" w:rsidR="00FD58D1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0%</w:t>
            </w:r>
          </w:p>
        </w:tc>
      </w:tr>
      <w:tr w:rsidR="00FD58D1" w14:paraId="3EF77FDD" w14:textId="77777777">
        <w:trPr>
          <w:trHeight w:val="133"/>
        </w:trPr>
        <w:tc>
          <w:tcPr>
            <w:tcW w:w="1985" w:type="dxa"/>
            <w:vMerge w:val="restart"/>
            <w:tcBorders>
              <w:top w:val="dotted" w:sz="2" w:space="0" w:color="D9D9D9" w:themeColor="background1" w:themeShade="D9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4F9F78B" w14:textId="77777777" w:rsidR="00FD58D1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测序质量评估</w:t>
            </w: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49A4DD6" w14:textId="712224E2" w:rsidR="00FD58D1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Q30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EA8E961" w14:textId="4AF46F40" w:rsidR="00FD58D1" w:rsidRDefault="0020240F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{{qc.dna_data_</w:t>
            </w:r>
            <w:proofErr w:type="gramStart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qc.cleandata</w:t>
            </w:r>
            <w:proofErr w:type="gramEnd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_q30}}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10DF185" w14:textId="77777777" w:rsidR="00FD58D1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75%</w:t>
            </w:r>
          </w:p>
        </w:tc>
      </w:tr>
      <w:tr w:rsidR="00FD58D1" w14:paraId="0E60FB14" w14:textId="77777777">
        <w:trPr>
          <w:trHeight w:val="183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7F12790" w14:textId="77777777" w:rsidR="00FD58D1" w:rsidRDefault="00FD58D1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98796D4" w14:textId="77777777" w:rsidR="00FD58D1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bookmarkStart w:id="10" w:name="QC_MEDIAN_DP"/>
            <w:bookmarkEnd w:id="10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比对率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1B222DA" w14:textId="44D531B6" w:rsidR="00FD58D1" w:rsidRDefault="0020240F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{{qc.dna_data_</w:t>
            </w:r>
            <w:proofErr w:type="gramStart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qc.mapping</w:t>
            </w:r>
            <w:proofErr w:type="gramEnd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_ratio}}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9EFC4E2" w14:textId="77777777" w:rsidR="00FD58D1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85%</w:t>
            </w:r>
          </w:p>
        </w:tc>
      </w:tr>
      <w:tr w:rsidR="00FD58D1" w14:paraId="09DFE9F7" w14:textId="77777777">
        <w:trPr>
          <w:trHeight w:val="183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98CF419" w14:textId="77777777" w:rsidR="00FD58D1" w:rsidRDefault="00FD58D1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F7D4802" w14:textId="77777777" w:rsidR="00FD58D1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bookmarkStart w:id="11" w:name="QC_LIB_COMP"/>
            <w:bookmarkEnd w:id="11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覆盖度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4406844" w14:textId="6445BD16" w:rsidR="00FD58D1" w:rsidRDefault="0020240F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{{qc.dna_data_</w:t>
            </w:r>
            <w:proofErr w:type="gramStart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qc.cover</w:t>
            </w:r>
            <w:proofErr w:type="gramEnd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_ratio}}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5ECD624" w14:textId="77777777" w:rsidR="00FD58D1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100％</w:t>
            </w:r>
          </w:p>
        </w:tc>
      </w:tr>
      <w:tr w:rsidR="00FD58D1" w14:paraId="051F8F3D" w14:textId="77777777">
        <w:trPr>
          <w:trHeight w:val="178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E1F55C3" w14:textId="77777777" w:rsidR="00FD58D1" w:rsidRDefault="00FD58D1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329FA0C" w14:textId="77777777" w:rsidR="00FD58D1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均</w:t>
            </w:r>
            <w:proofErr w:type="gramStart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一</w:t>
            </w:r>
            <w:proofErr w:type="gramEnd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性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C6A80E4" w14:textId="3169E947" w:rsidR="00FD58D1" w:rsidRDefault="0020240F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{{qc.dna_data_</w:t>
            </w:r>
            <w:proofErr w:type="gramStart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qc.uni</w:t>
            </w:r>
            <w:proofErr w:type="gramEnd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20}}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CDF7F32" w14:textId="77777777" w:rsidR="00FD58D1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90%</w:t>
            </w:r>
          </w:p>
        </w:tc>
      </w:tr>
      <w:tr w:rsidR="00FD58D1" w14:paraId="715E21BE" w14:textId="77777777">
        <w:trPr>
          <w:trHeight w:val="306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6C6C41E" w14:textId="77777777" w:rsidR="00FD58D1" w:rsidRDefault="00FD58D1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25E8C24" w14:textId="77777777" w:rsidR="00FD58D1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bookmarkStart w:id="12" w:name="QC_MappingPercent"/>
            <w:bookmarkEnd w:id="12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平均测序深度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033015D" w14:textId="16DEEB03" w:rsidR="00FD58D1" w:rsidRDefault="0020240F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{{qc.dna_data_</w:t>
            </w:r>
            <w:proofErr w:type="gramStart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qc.depth</w:t>
            </w:r>
            <w:proofErr w:type="gramEnd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_mean|replace(“.00”,””)}}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FC84724" w14:textId="77777777" w:rsidR="00FD58D1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500</w:t>
            </w:r>
          </w:p>
        </w:tc>
      </w:tr>
      <w:tr w:rsidR="00FD58D1" w14:paraId="4261FB62" w14:textId="77777777">
        <w:trPr>
          <w:trHeight w:val="178"/>
        </w:trPr>
        <w:tc>
          <w:tcPr>
            <w:tcW w:w="1985" w:type="dxa"/>
            <w:vMerge/>
            <w:tcBorders>
              <w:bottom w:val="single" w:sz="4" w:space="0" w:color="auto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34164FE" w14:textId="77777777" w:rsidR="00FD58D1" w:rsidRDefault="00FD58D1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single" w:sz="4" w:space="0" w:color="auto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ECC3E90" w14:textId="77777777" w:rsidR="00FD58D1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平均有效深度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single" w:sz="4" w:space="0" w:color="auto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C88EF6E" w14:textId="0EF0BC26" w:rsidR="00FD58D1" w:rsidRDefault="0020240F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{{qc.dna_data_</w:t>
            </w:r>
            <w:proofErr w:type="gramStart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qc.depth</w:t>
            </w:r>
            <w:proofErr w:type="gramEnd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_ssbc|replace(“.00”,””)}}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C5635FC" w14:textId="77777777" w:rsidR="00FD58D1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300</w:t>
            </w:r>
          </w:p>
        </w:tc>
      </w:tr>
    </w:tbl>
    <w:p w14:paraId="43F5BBBD" w14:textId="77777777" w:rsidR="00FD58D1" w:rsidRDefault="00000000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>
        <w:rPr>
          <w:rFonts w:ascii="微软雅黑" w:eastAsia="微软雅黑" w:hAnsi="微软雅黑" w:cs="Times New Roman"/>
          <w:b/>
          <w:spacing w:val="6"/>
          <w:sz w:val="16"/>
          <w:szCs w:val="16"/>
        </w:rPr>
        <w:t>注：</w:t>
      </w:r>
    </w:p>
    <w:p w14:paraId="45301308" w14:textId="40AFDF0C" w:rsidR="00FD58D1" w:rsidRDefault="00000000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 xml:space="preserve">1. </w:t>
      </w:r>
      <w:bookmarkStart w:id="13" w:name="Detaction_Declaration_Table_remove"/>
      <w:bookmarkEnd w:id="9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恶性肿瘤细胞占比：经HE染色评估，该样本中恶性肿瘤细胞占比，仅送检样本类型包含石蜡</w:t>
      </w:r>
      <w:proofErr w:type="gramStart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玻</w:t>
      </w:r>
      <w:proofErr w:type="gramEnd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片时可进行此项评估；全血及对照样本不做此项评估；</w:t>
      </w:r>
    </w:p>
    <w:p w14:paraId="6056FDC9" w14:textId="77777777" w:rsidR="00FD58D1" w:rsidRDefault="00000000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2. Q30：碱基质量Q30占比，测序的准确率高于99.9%的碱基的比例；</w:t>
      </w:r>
    </w:p>
    <w:p w14:paraId="0452E6BC" w14:textId="77777777" w:rsidR="00FD58D1" w:rsidRDefault="00000000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3. 比对率：序列回帖比率，可以比对至参考序列上的reads的比例；</w:t>
      </w:r>
    </w:p>
    <w:p w14:paraId="7B6A5E2F" w14:textId="77777777" w:rsidR="00FD58D1" w:rsidRDefault="00000000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4. 覆盖度：检测到的区域</w:t>
      </w:r>
      <w:proofErr w:type="gramStart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占目标</w:t>
      </w:r>
      <w:proofErr w:type="gramEnd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区域的比例；</w:t>
      </w:r>
    </w:p>
    <w:p w14:paraId="3AAC3181" w14:textId="77777777" w:rsidR="00FD58D1" w:rsidRDefault="00000000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5. 均</w:t>
      </w:r>
      <w:proofErr w:type="gramStart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一</w:t>
      </w:r>
      <w:proofErr w:type="gramEnd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性：测序深度超过20％的平均深度的位点的比例；</w:t>
      </w:r>
    </w:p>
    <w:p w14:paraId="7AF3E239" w14:textId="77777777" w:rsidR="00FD58D1" w:rsidRDefault="00000000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6. 平均测序深度：目标区域内每个碱基的平均深度；</w:t>
      </w:r>
    </w:p>
    <w:p w14:paraId="793AA608" w14:textId="77777777" w:rsidR="00FD58D1" w:rsidRDefault="00000000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7. 平均有效深度：通过分子标签校正后的平均测序深度；</w:t>
      </w:r>
    </w:p>
    <w:p w14:paraId="5A006E86" w14:textId="77777777" w:rsidR="00FD58D1" w:rsidRDefault="00FD58D1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</w:p>
    <w:p w14:paraId="5D9D00FD" w14:textId="77777777" w:rsidR="00FD58D1" w:rsidRDefault="00FD58D1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</w:p>
    <w:p w14:paraId="6B3BE2D8" w14:textId="77777777" w:rsidR="00FD58D1" w:rsidRDefault="00000000">
      <w:pPr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hint="eastAsia"/>
          <w:b/>
          <w:color w:val="1666F6"/>
        </w:rPr>
        <w:t>附录2. 检测局限性</w:t>
      </w:r>
    </w:p>
    <w:p w14:paraId="737A58C0" w14:textId="77777777" w:rsidR="00FD58D1" w:rsidRDefault="00000000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1. 本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仅为临床诊断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和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治疗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提供辅助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参考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，具体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诊疗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方案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应由临床医生结合受检者的全面临床信息进行综合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判定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。</w:t>
      </w:r>
    </w:p>
    <w:p w14:paraId="37ABA753" w14:textId="77777777" w:rsidR="00FD58D1" w:rsidRDefault="00000000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2. 本报告结果仅对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本次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送检样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负责。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在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肿瘤发展或治疗过程中可能出现获得性基因变异，从而使癌症的突变谱发生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lastRenderedPageBreak/>
        <w:t>变化，同时肿瘤也可能存在肿瘤间和肿瘤内的异质性。</w:t>
      </w:r>
    </w:p>
    <w:p w14:paraId="4F3EF271" w14:textId="77777777" w:rsidR="00FD58D1" w:rsidRDefault="00000000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3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.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 xml:space="preserve"> 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本检测不能用于确认或排除恶性肿瘤的存在。肿瘤是一种复杂的系统性疾病，评定是否为恶性肿瘤需要由临床医生综合多种检查结果进行判定。</w:t>
      </w:r>
    </w:p>
    <w:p w14:paraId="3CE7CA58" w14:textId="77777777" w:rsidR="00FD58D1" w:rsidRDefault="00000000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4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. 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本报告中的基因变异和药物排序均不分先后，并且不对任何受检者承诺或保证会在某一药物治疗中有效或无效。</w:t>
      </w:r>
    </w:p>
    <w:p w14:paraId="234A5E06" w14:textId="77777777" w:rsidR="00FD58D1" w:rsidRDefault="00000000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5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. 本检测适用于发现指定基因DNA水平的变异，不涉及DNA甲基化、RNA水平或蛋白质水平的检测。</w:t>
      </w:r>
    </w:p>
    <w:p w14:paraId="7705CDAA" w14:textId="77777777" w:rsidR="00FD58D1" w:rsidRDefault="00000000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6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. 本检测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可检变异类型仅包括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单核苷酸变异（SNV）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、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小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片段插入或缺失变异（INDEL）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，样品的基因组中的存在的其他突变类型，本项目无法检测。</w:t>
      </w:r>
    </w:p>
    <w:p w14:paraId="34AFE985" w14:textId="77777777" w:rsidR="00FD58D1" w:rsidRDefault="00000000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7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. 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对于组织样品，如样本中肿瘤细胞含量低于20％，可能影响检测结果的准确性。</w:t>
      </w:r>
    </w:p>
    <w:p w14:paraId="5B9E6968" w14:textId="77777777" w:rsidR="00FD58D1" w:rsidRDefault="00000000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 xml:space="preserve">8. </w:t>
      </w:r>
      <w:r>
        <w:rPr>
          <w:rFonts w:ascii="微软雅黑" w:eastAsia="微软雅黑" w:hAnsi="微软雅黑" w:hint="eastAsia"/>
          <w:spacing w:val="6"/>
          <w:sz w:val="18"/>
          <w:szCs w:val="18"/>
        </w:rPr>
        <w:t>本检测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如未检出指定基因的变异（即阴性结果）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不能排除存在低于检测下限变异的可能性。</w:t>
      </w:r>
    </w:p>
    <w:p w14:paraId="189CF33F" w14:textId="447E9C03" w:rsidR="00FD58D1" w:rsidRPr="00320019" w:rsidRDefault="00000000" w:rsidP="00320019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9. 本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报告中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的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分析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及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解读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遵循相关指南和规范，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基于已发表的文献和公开的数据库，随着科学研究的发展和数据库的更新，变异解读可能发生变更。</w:t>
      </w: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br w:type="page"/>
      </w:r>
    </w:p>
    <w:p w14:paraId="582C740E" w14:textId="77777777" w:rsidR="00FD58D1" w:rsidRDefault="00000000">
      <w:pPr>
        <w:spacing w:afterLines="20" w:after="65" w:line="440" w:lineRule="exact"/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lastRenderedPageBreak/>
        <w:t>附录3. 变异命名与解读</w:t>
      </w:r>
    </w:p>
    <w:p w14:paraId="3C6D1175" w14:textId="77777777" w:rsidR="00FD58D1" w:rsidRDefault="00000000">
      <w:pPr>
        <w:spacing w:beforeLines="15" w:before="48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本报告变异均采用人类基因组变异协会（Human Genome Variant Society，HGVS）推荐的序列变异法命名。</w:t>
      </w:r>
    </w:p>
    <w:p w14:paraId="3F437D36" w14:textId="77777777" w:rsidR="00FD58D1" w:rsidRDefault="00000000">
      <w:pPr>
        <w:spacing w:beforeLines="15" w:before="48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1B2753F1" w14:textId="77777777" w:rsidR="00FD58D1" w:rsidRDefault="00000000">
      <w:pPr>
        <w:spacing w:beforeLines="15" w:before="48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中变异解读遵循美国病理学会（AMP）、美国临床肿瘤学会（ASCO）和美国病理学家学会（CAP）共同参与制定的《肿瘤变异解读及报告指南（2017年版）》与中国专家共识《二代测序临床报告解读指引》，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tbl>
      <w:tblPr>
        <w:tblStyle w:val="afffd"/>
        <w:tblW w:w="10459" w:type="dxa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849"/>
        <w:gridCol w:w="7060"/>
      </w:tblGrid>
      <w:tr w:rsidR="00FD58D1" w14:paraId="61510A1E" w14:textId="77777777">
        <w:trPr>
          <w:trHeight w:hRule="exact" w:val="566"/>
          <w:jc w:val="center"/>
        </w:trPr>
        <w:tc>
          <w:tcPr>
            <w:tcW w:w="2550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FFFFFF" w:themeColor="background1"/>
            </w:tcBorders>
            <w:shd w:val="clear" w:color="auto" w:fill="C6D9F1" w:themeFill="text2" w:themeFillTint="33"/>
            <w:tcMar>
              <w:left w:w="0" w:type="dxa"/>
              <w:right w:w="0" w:type="dxa"/>
            </w:tcMar>
            <w:vAlign w:val="center"/>
          </w:tcPr>
          <w:p w14:paraId="4ECBF76D" w14:textId="77777777" w:rsidR="00FD58D1" w:rsidRDefault="00000000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体细胞变异分类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FFFFFF" w:themeColor="background1"/>
              <w:bottom w:val="single" w:sz="4" w:space="0" w:color="auto"/>
              <w:right w:val="single" w:sz="6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01DFF741" w14:textId="77777777" w:rsidR="00FD58D1" w:rsidRDefault="00000000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等级</w:t>
            </w:r>
          </w:p>
        </w:tc>
        <w:tc>
          <w:tcPr>
            <w:tcW w:w="7060" w:type="dxa"/>
            <w:tcBorders>
              <w:top w:val="single" w:sz="4" w:space="0" w:color="auto"/>
              <w:left w:val="single" w:sz="6" w:space="0" w:color="FFFFFF" w:themeColor="background1"/>
              <w:bottom w:val="single" w:sz="4" w:space="0" w:color="auto"/>
              <w:right w:val="nil"/>
            </w:tcBorders>
            <w:shd w:val="clear" w:color="auto" w:fill="C6D9F1" w:themeFill="text2" w:themeFillTint="33"/>
            <w:vAlign w:val="center"/>
          </w:tcPr>
          <w:p w14:paraId="081D2640" w14:textId="77777777" w:rsidR="00FD58D1" w:rsidRDefault="00000000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解释</w:t>
            </w:r>
          </w:p>
        </w:tc>
      </w:tr>
      <w:tr w:rsidR="00FD58D1" w14:paraId="7537719E" w14:textId="77777777">
        <w:trPr>
          <w:trHeight w:val="355"/>
          <w:jc w:val="center"/>
        </w:trPr>
        <w:tc>
          <w:tcPr>
            <w:tcW w:w="2550" w:type="dxa"/>
            <w:vMerge w:val="restart"/>
            <w:tcBorders>
              <w:top w:val="nil"/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7CFDF973" w14:textId="77777777" w:rsidR="00FD58D1" w:rsidRDefault="00000000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I类变异</w:t>
            </w:r>
          </w:p>
          <w:p w14:paraId="3657BC85" w14:textId="77777777" w:rsidR="00FD58D1" w:rsidRDefault="00000000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（强临床意义）</w:t>
            </w: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E80B03" w14:textId="77777777" w:rsidR="00FD58D1" w:rsidRDefault="00000000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7060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6FB63FC" w14:textId="77777777" w:rsidR="00FD58D1" w:rsidRDefault="00000000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FDA、NMPA获</w:t>
            </w:r>
            <w:proofErr w:type="gramStart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批用于</w:t>
            </w:r>
            <w:proofErr w:type="gramEnd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患者肿瘤治疗有响应或耐药的生物标志物</w:t>
            </w:r>
          </w:p>
        </w:tc>
      </w:tr>
      <w:tr w:rsidR="00FD58D1" w14:paraId="0E51A0F7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6B0EA7A4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42387D" w14:textId="77777777" w:rsidR="00FD58D1" w:rsidRDefault="00000000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37DDB45" w14:textId="77777777" w:rsidR="00FD58D1" w:rsidRDefault="00000000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专业指南明确对患者肿瘤治疗有响应或耐药的生物标志物</w:t>
            </w:r>
          </w:p>
        </w:tc>
      </w:tr>
      <w:tr w:rsidR="00FD58D1" w14:paraId="34CCDFB6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6C98CE5D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31AD30" w14:textId="77777777" w:rsidR="00FD58D1" w:rsidRDefault="00000000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5CDD764" w14:textId="77777777" w:rsidR="00FD58D1" w:rsidRDefault="00000000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专业指南明确对患者肿瘤有诊断或预后意义的生物标志物</w:t>
            </w:r>
          </w:p>
        </w:tc>
      </w:tr>
      <w:tr w:rsidR="00FD58D1" w14:paraId="6B297AD3" w14:textId="77777777">
        <w:trPr>
          <w:trHeight w:val="815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2AF0E6D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C9461D" w14:textId="77777777" w:rsidR="00FD58D1" w:rsidRDefault="00000000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B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44938A32" w14:textId="77777777" w:rsidR="00FD58D1" w:rsidRDefault="00000000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专家共识或III、IV期临床试验研究明确对患者肿瘤治疗有响应或耐药的生物标志物</w:t>
            </w:r>
          </w:p>
        </w:tc>
      </w:tr>
      <w:tr w:rsidR="00FD58D1" w14:paraId="43F95461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159F414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F56DD1" w14:textId="77777777" w:rsidR="00FD58D1" w:rsidRDefault="00000000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B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C82E0DC" w14:textId="77777777" w:rsidR="00FD58D1" w:rsidRDefault="00000000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专家共识或III、IV期临床试验研究明确对患者肿瘤有诊断或预后意义的生物标志物</w:t>
            </w:r>
          </w:p>
        </w:tc>
      </w:tr>
      <w:tr w:rsidR="00FD58D1" w14:paraId="5051D0AD" w14:textId="77777777">
        <w:trPr>
          <w:trHeight w:val="439"/>
          <w:jc w:val="center"/>
        </w:trPr>
        <w:tc>
          <w:tcPr>
            <w:tcW w:w="2550" w:type="dxa"/>
            <w:vMerge w:val="restart"/>
            <w:tcBorders>
              <w:top w:val="nil"/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4F26DBD6" w14:textId="77777777" w:rsidR="00FD58D1" w:rsidRDefault="00000000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II类变异</w:t>
            </w:r>
          </w:p>
          <w:p w14:paraId="20CC8F57" w14:textId="77777777" w:rsidR="00FD58D1" w:rsidRDefault="00000000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（潜在临床意义）</w:t>
            </w: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62A3B3FA" w14:textId="77777777" w:rsidR="00FD58D1" w:rsidRDefault="00000000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0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3D3C6094" w14:textId="77777777" w:rsidR="00FD58D1" w:rsidRDefault="00000000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FDA、NMPA获</w:t>
            </w:r>
            <w:proofErr w:type="gramStart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批用于</w:t>
            </w:r>
            <w:proofErr w:type="gramEnd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其他肿瘤治疗有响应或耐药的生物标志物</w:t>
            </w:r>
          </w:p>
        </w:tc>
      </w:tr>
      <w:tr w:rsidR="00FD58D1" w14:paraId="04033234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6DBF5E8D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619B4207" w14:textId="77777777" w:rsidR="00FD58D1" w:rsidRDefault="00000000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1C40FBA9" w14:textId="77777777" w:rsidR="00FD58D1" w:rsidRDefault="00000000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专业指南推荐对其他肿瘤治疗有响应或耐药的生物标志物</w:t>
            </w:r>
          </w:p>
        </w:tc>
      </w:tr>
      <w:tr w:rsidR="00FD58D1" w14:paraId="0036C9AE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09A9A406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4C063752" w14:textId="77777777" w:rsidR="00FD58D1" w:rsidRDefault="00000000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25852706" w14:textId="77777777" w:rsidR="00FD58D1" w:rsidRDefault="00000000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已经作为临床试验筛选入组标准的生物标志物</w:t>
            </w:r>
          </w:p>
        </w:tc>
      </w:tr>
      <w:tr w:rsidR="00FD58D1" w14:paraId="3D6AB8BF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50E3CA0A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4DCAB375" w14:textId="77777777" w:rsidR="00FD58D1" w:rsidRDefault="00000000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74535EDA" w14:textId="77777777" w:rsidR="00FD58D1" w:rsidRDefault="00000000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多项小型研究（I、II期临床试验）结果表明有诊断或预后意义的生物标志物</w:t>
            </w:r>
          </w:p>
        </w:tc>
      </w:tr>
      <w:tr w:rsidR="00FD58D1" w14:paraId="306D250E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423E526D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6BECEDAC" w14:textId="77777777" w:rsidR="00FD58D1" w:rsidRDefault="00000000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D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7B66C3A9" w14:textId="77777777" w:rsidR="00FD58D1" w:rsidRDefault="00000000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临床前硏</w:t>
            </w:r>
            <w:proofErr w:type="gramStart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究表明</w:t>
            </w:r>
            <w:proofErr w:type="gramEnd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具有潜在治疗意义的生物标志物</w:t>
            </w:r>
          </w:p>
        </w:tc>
      </w:tr>
      <w:tr w:rsidR="00FD58D1" w14:paraId="2605B382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bottom w:val="dashed" w:sz="4" w:space="0" w:color="808080" w:themeColor="background1" w:themeShade="80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66334AE6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dashed" w:sz="4" w:space="0" w:color="808080" w:themeColor="background1" w:themeShade="80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58CD37F7" w14:textId="77777777" w:rsidR="00FD58D1" w:rsidRDefault="00000000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D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808080" w:themeColor="background1" w:themeShade="80"/>
              <w:right w:val="nil"/>
            </w:tcBorders>
            <w:shd w:val="clear" w:color="auto" w:fill="F2F2F2"/>
            <w:vAlign w:val="center"/>
          </w:tcPr>
          <w:p w14:paraId="53E8D379" w14:textId="77777777" w:rsidR="00FD58D1" w:rsidRDefault="00000000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有病例报道或结论未形成共识，评估疾病诊断或预后意义的生物标志物</w:t>
            </w:r>
          </w:p>
        </w:tc>
      </w:tr>
      <w:tr w:rsidR="00FD58D1" w14:paraId="37DDC400" w14:textId="77777777">
        <w:trPr>
          <w:trHeight w:val="366"/>
          <w:jc w:val="center"/>
        </w:trPr>
        <w:tc>
          <w:tcPr>
            <w:tcW w:w="2550" w:type="dxa"/>
            <w:vMerge w:val="restart"/>
            <w:tcBorders>
              <w:top w:val="dashed" w:sz="4" w:space="0" w:color="808080" w:themeColor="background1" w:themeShade="80"/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43C440F1" w14:textId="77777777" w:rsidR="00FD58D1" w:rsidRDefault="00000000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III类变异</w:t>
            </w:r>
          </w:p>
          <w:p w14:paraId="5AFC38AA" w14:textId="77777777" w:rsidR="00FD58D1" w:rsidRDefault="00000000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（临床意义不明变异）</w:t>
            </w:r>
          </w:p>
        </w:tc>
        <w:tc>
          <w:tcPr>
            <w:tcW w:w="849" w:type="dxa"/>
            <w:tcBorders>
              <w:top w:val="dashed" w:sz="4" w:space="0" w:color="808080" w:themeColor="background1" w:themeShade="80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16A6CE" w14:textId="77777777" w:rsidR="00FD58D1" w:rsidRDefault="00000000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7060" w:type="dxa"/>
            <w:tcBorders>
              <w:top w:val="dashed" w:sz="4" w:space="0" w:color="808080" w:themeColor="background1" w:themeShade="80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509E689" w14:textId="77777777" w:rsidR="00FD58D1" w:rsidRDefault="00000000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在全人群或特定人群数据库、泛癌种或特定肿瘤数据库中均未观察到较高变异频率</w:t>
            </w:r>
          </w:p>
        </w:tc>
      </w:tr>
      <w:tr w:rsidR="00FD58D1" w14:paraId="57C3104D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51B5109C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4B1DFE" w14:textId="77777777" w:rsidR="00FD58D1" w:rsidRDefault="00000000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ECA73A4" w14:textId="77777777" w:rsidR="00FD58D1" w:rsidRDefault="00000000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缺乏令人信服的已发表肿瘤相关证据</w:t>
            </w:r>
          </w:p>
        </w:tc>
      </w:tr>
      <w:tr w:rsidR="00FD58D1" w14:paraId="610B60EB" w14:textId="77777777">
        <w:trPr>
          <w:trHeight w:val="355"/>
          <w:jc w:val="center"/>
        </w:trPr>
        <w:tc>
          <w:tcPr>
            <w:tcW w:w="2550" w:type="dxa"/>
            <w:vMerge w:val="restart"/>
            <w:tcBorders>
              <w:top w:val="nil"/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71553CE0" w14:textId="77777777" w:rsidR="00FD58D1" w:rsidRDefault="00000000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IV类变异</w:t>
            </w:r>
          </w:p>
          <w:p w14:paraId="6E0D5495" w14:textId="77777777" w:rsidR="00FD58D1" w:rsidRDefault="00000000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（良性/可能良性变异）</w:t>
            </w: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1072D809" w14:textId="77777777" w:rsidR="00FD58D1" w:rsidRDefault="00000000">
            <w:pPr>
              <w:spacing w:line="360" w:lineRule="exact"/>
              <w:jc w:val="center"/>
              <w:rPr>
                <w:rFonts w:ascii="微软雅黑" w:eastAsia="微软雅黑" w:hAnsi="微软雅黑"/>
                <w:color w:val="FFFFFF" w:themeColor="background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60" w:type="dxa"/>
            <w:tcBorders>
              <w:top w:val="nil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F2F2F2"/>
            <w:vAlign w:val="center"/>
          </w:tcPr>
          <w:p w14:paraId="20D68725" w14:textId="77777777" w:rsidR="00FD58D1" w:rsidRDefault="00000000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在全人群或特定人群数据库中观察到高变异频率</w:t>
            </w:r>
          </w:p>
        </w:tc>
      </w:tr>
      <w:tr w:rsidR="00FD58D1" w14:paraId="130B7AD7" w14:textId="77777777">
        <w:trPr>
          <w:trHeight w:val="272"/>
          <w:jc w:val="center"/>
        </w:trPr>
        <w:tc>
          <w:tcPr>
            <w:tcW w:w="2550" w:type="dxa"/>
            <w:vMerge/>
            <w:tcBorders>
              <w:left w:val="nil"/>
              <w:bottom w:val="single" w:sz="4" w:space="0" w:color="auto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0C920658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single" w:sz="4" w:space="0" w:color="auto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590A11D1" w14:textId="77777777" w:rsidR="00FD58D1" w:rsidRDefault="00000000">
            <w:pPr>
              <w:spacing w:line="3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60" w:type="dxa"/>
            <w:tcBorders>
              <w:top w:val="nil"/>
              <w:left w:val="dashed" w:sz="4" w:space="0" w:color="BFBFBF" w:themeColor="background1" w:themeShade="BF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725A7370" w14:textId="77777777" w:rsidR="00FD58D1" w:rsidRDefault="00000000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无已发表的肿瘤相关证据</w:t>
            </w:r>
          </w:p>
        </w:tc>
      </w:tr>
    </w:tbl>
    <w:p w14:paraId="0B914344" w14:textId="5ECE5088" w:rsidR="00320019" w:rsidRDefault="00320019">
      <w:pPr>
        <w:widowControl/>
        <w:jc w:val="left"/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>
        <w:rPr>
          <w:rFonts w:ascii="微软雅黑" w:eastAsia="微软雅黑" w:hAnsi="微软雅黑" w:cs="Times New Roman (正文 CS 字体)"/>
          <w:b/>
          <w:color w:val="1666F6"/>
          <w:spacing w:val="6"/>
        </w:rPr>
        <w:br w:type="page"/>
      </w:r>
    </w:p>
    <w:p w14:paraId="5556EFEC" w14:textId="77777777" w:rsidR="00FD58D1" w:rsidRDefault="00000000">
      <w:pPr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lastRenderedPageBreak/>
        <w:t>附录4. 参考文献</w:t>
      </w:r>
    </w:p>
    <w:p w14:paraId="67B6B4B4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 w:hint="eastAsia"/>
          <w:sz w:val="15"/>
          <w:szCs w:val="15"/>
          <w:lang w:eastAsia="zh-CN"/>
        </w:rPr>
      </w:pPr>
      <w:bookmarkStart w:id="14" w:name="Reference_remove"/>
      <w:bookmarkEnd w:id="13"/>
      <w:bookmarkEnd w:id="14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中华医学会病理学分会, 国家病理质控中心. BRCA1/2数据解读中国专家共识（2021版）[J] .中华病理学杂志, 2021, 50(6): 565-571.</w:t>
      </w:r>
    </w:p>
    <w:p w14:paraId="673F3953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 w:hint="eastAsia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中国医师协会精准治疗委员会乳腺癌专业委员会, 中华医学会肿瘤学分会乳腺肿瘤学组, 中国抗癌协会乳腺癌专业委员会. 中国乳腺癌患者BRCA1/2基因检测与临床应用专家共识（2018年版）[J].中国癌症杂志, 2018, 28(10): 787-800.</w:t>
      </w:r>
    </w:p>
    <w:p w14:paraId="7F87207B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 w:hint="eastAsia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中国抗癌协会肿瘤标志专业委员会遗传性肿瘤标志物协作组, 中华医学会病理学分会分子病理学组. 同源重组修复缺陷临床检测与应用专家共识（2021版）[J].中国癌症防治杂志, 2021, 13(4): 329-338.</w:t>
      </w:r>
    </w:p>
    <w:p w14:paraId="7DF60E22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 w:hint="eastAsia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中华医学会妇科肿瘤学分会. 卵巢癌PARP抑制剂临床应用指南（2022版）[J].现代妇产科进展,2022,31(8):561-572.</w:t>
      </w:r>
    </w:p>
    <w:p w14:paraId="63892D81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 w:hint="eastAsia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中国抗癌协会泌尿男生殖系肿瘤专业委员会, 中国临床肿瘤学会前列腺癌专业委员会. 中国前列腺癌患者基因检测专家共识（2020年版）[J].中国癌症杂志, 2020, 30(7): 551-560.</w:t>
      </w:r>
    </w:p>
    <w:p w14:paraId="20A39125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Oncology-Genetic/Familial High-Risk Assessment: Breast, Ovarian, and Pancreatic.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2.2024)[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3E0405C5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Oncology-Breast Cancer Risk Reduction.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1.2024)[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3B5E1B6D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Oncology-Ovarian Cancer Including Fallopian Tube Cancer and Primary Peritoneal Cancer.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2.2023)[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244EFBAB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Oncology-Breast Cancer.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4.2023)[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05198526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Oncology-Prostate Cancer.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4.2023)[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3F15B4DB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Oncology-Pancreatic Adenocarcinoma.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2.2023)[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3EC81C49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1DF1F77C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 w:hint="eastAsia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王秋菊, 沈亦平, 邬玲仟, 陈少科, 陈子江, 方向东,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傅松滨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龚瑶琴, 黄国英,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黄国宁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黄荷凤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黄山, 郝晓柯 12, 冀小平, 李红, 梁波, 廖灿,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乔杰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苏海翔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, 魏军, 王磊, 王树玉, 王晓红, 邢清和, 徐湘民, 袁慧军, 杨正林, 周从容, 周文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浩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曾勇, 张学军,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黄涛生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郑茜,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秦胜营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, 于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世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辉, 关静, 王洪阳, 王大勇, 赵立东, 王慧君,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孔令印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宣黎明,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冒燕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祝轶君,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徐君玲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, 王剑青, 王莉, 赵婷, 秦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一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丁, 夏滢颖, 樊丽霞, 赵丁丁, 邱浩, 贺林.  遗传变异分类标准与指南[J]. 中国科学：生命科学, 2017, 47(6): 668-688.</w:t>
      </w:r>
    </w:p>
    <w:p w14:paraId="66B01727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>Li MM, Datto M, Duncavage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0C751B79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 w:hint="eastAsia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二代测序临床报告解读专家组. 二代测序临床报告解读指引[J]. 循证医学, 2020, 20(4): 193-202.</w:t>
      </w:r>
    </w:p>
    <w:p w14:paraId="03AB9E71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>{%p for a in (var_brca.refer.var+var_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brca.refer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.gene+var_brca.refer.evi)|unique %}</w:t>
      </w:r>
    </w:p>
    <w:p w14:paraId="69EA1257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>{{a}}</w:t>
      </w:r>
    </w:p>
    <w:p w14:paraId="0731E4B4" w14:textId="5EB2D655" w:rsidR="00FD58D1" w:rsidRPr="00233C42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 w:hint="eastAsia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>{%p endfor%}</w:t>
      </w:r>
    </w:p>
    <w:sectPr w:rsidR="00FD58D1" w:rsidRPr="00233C42">
      <w:headerReference w:type="even" r:id="rId8"/>
      <w:headerReference w:type="default" r:id="rId9"/>
      <w:footerReference w:type="default" r:id="rId10"/>
      <w:pgSz w:w="11901" w:h="16817"/>
      <w:pgMar w:top="567" w:right="851" w:bottom="567" w:left="851" w:header="360" w:footer="283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4BD86A" w14:textId="77777777" w:rsidR="007F42A8" w:rsidRDefault="007F42A8">
      <w:r>
        <w:separator/>
      </w:r>
    </w:p>
    <w:p w14:paraId="61BA620D" w14:textId="77777777" w:rsidR="007F42A8" w:rsidRDefault="007F42A8"/>
    <w:p w14:paraId="46507D31" w14:textId="77777777" w:rsidR="007F42A8" w:rsidRDefault="007F42A8" w:rsidP="00CF10ED"/>
    <w:p w14:paraId="18DF8CEE" w14:textId="77777777" w:rsidR="007F42A8" w:rsidRDefault="007F42A8"/>
  </w:endnote>
  <w:endnote w:type="continuationSeparator" w:id="0">
    <w:p w14:paraId="329659A6" w14:textId="77777777" w:rsidR="007F42A8" w:rsidRDefault="007F42A8">
      <w:r>
        <w:continuationSeparator/>
      </w:r>
    </w:p>
    <w:p w14:paraId="4CFA0BB2" w14:textId="77777777" w:rsidR="007F42A8" w:rsidRDefault="007F42A8"/>
    <w:p w14:paraId="2F9F9610" w14:textId="77777777" w:rsidR="007F42A8" w:rsidRDefault="007F42A8" w:rsidP="00CF10ED"/>
    <w:p w14:paraId="184CBAF5" w14:textId="77777777" w:rsidR="007F42A8" w:rsidRDefault="007F42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00" w:usb3="00000000" w:csb0="203E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AC3933" w14:textId="253C5CA2" w:rsidR="005D24F5" w:rsidRPr="0071742E" w:rsidRDefault="00000000" w:rsidP="0071742E">
    <w:pPr>
      <w:pStyle w:val="aff6"/>
      <w:jc w:val="right"/>
      <w:rPr>
        <w:rFonts w:ascii="微软雅黑" w:eastAsia="微软雅黑" w:hAnsi="微软雅黑" w:cs="微软雅黑"/>
        <w:szCs w:val="20"/>
      </w:rPr>
    </w:pPr>
    <w:r>
      <w:rPr>
        <w:rFonts w:ascii="微软雅黑" w:eastAsia="微软雅黑" w:hAnsi="微软雅黑" w:cs="微软雅黑" w:hint="eastAsia"/>
        <w:szCs w:val="20"/>
        <w:lang w:val="zh-CN"/>
      </w:rPr>
      <w:fldChar w:fldCharType="begin"/>
    </w:r>
    <w:r>
      <w:rPr>
        <w:rFonts w:ascii="微软雅黑" w:eastAsia="微软雅黑" w:hAnsi="微软雅黑" w:cs="微软雅黑" w:hint="eastAsia"/>
        <w:szCs w:val="20"/>
        <w:lang w:val="zh-CN"/>
      </w:rPr>
      <w:instrText>PAGE  \* Arabic  \* MERGEFORMAT</w:instrText>
    </w:r>
    <w:r>
      <w:rPr>
        <w:rFonts w:ascii="微软雅黑" w:eastAsia="微软雅黑" w:hAnsi="微软雅黑" w:cs="微软雅黑" w:hint="eastAsia"/>
        <w:szCs w:val="20"/>
        <w:lang w:val="zh-CN"/>
      </w:rPr>
      <w:fldChar w:fldCharType="separate"/>
    </w:r>
    <w:r>
      <w:rPr>
        <w:rFonts w:ascii="微软雅黑" w:eastAsia="微软雅黑" w:hAnsi="微软雅黑" w:cs="微软雅黑" w:hint="eastAsia"/>
        <w:szCs w:val="20"/>
        <w:lang w:val="zh-CN"/>
      </w:rPr>
      <w:t>2</w:t>
    </w:r>
    <w:r>
      <w:rPr>
        <w:rFonts w:ascii="微软雅黑" w:eastAsia="微软雅黑" w:hAnsi="微软雅黑" w:cs="微软雅黑" w:hint="eastAsia"/>
        <w:szCs w:val="20"/>
        <w:lang w:val="zh-CN"/>
      </w:rPr>
      <w:fldChar w:fldCharType="end"/>
    </w:r>
    <w:r>
      <w:rPr>
        <w:rFonts w:ascii="微软雅黑" w:eastAsia="微软雅黑" w:hAnsi="微软雅黑" w:cs="微软雅黑" w:hint="eastAsia"/>
        <w:szCs w:val="20"/>
        <w:lang w:val="zh-CN"/>
      </w:rPr>
      <w:t xml:space="preserve"> / </w:t>
    </w:r>
    <w:r>
      <w:rPr>
        <w:rFonts w:ascii="微软雅黑" w:eastAsia="微软雅黑" w:hAnsi="微软雅黑" w:cs="微软雅黑" w:hint="eastAsia"/>
        <w:szCs w:val="20"/>
        <w:lang w:val="zh-CN"/>
      </w:rPr>
      <w:fldChar w:fldCharType="begin"/>
    </w:r>
    <w:r>
      <w:rPr>
        <w:rFonts w:ascii="微软雅黑" w:eastAsia="微软雅黑" w:hAnsi="微软雅黑" w:cs="微软雅黑" w:hint="eastAsia"/>
        <w:szCs w:val="20"/>
        <w:lang w:val="zh-CN"/>
      </w:rPr>
      <w:instrText>NUMPAGES  \* Arabic  \* MERGEFORMAT</w:instrText>
    </w:r>
    <w:r>
      <w:rPr>
        <w:rFonts w:ascii="微软雅黑" w:eastAsia="微软雅黑" w:hAnsi="微软雅黑" w:cs="微软雅黑" w:hint="eastAsia"/>
        <w:szCs w:val="20"/>
        <w:lang w:val="zh-CN"/>
      </w:rPr>
      <w:fldChar w:fldCharType="separate"/>
    </w:r>
    <w:r>
      <w:rPr>
        <w:rFonts w:ascii="微软雅黑" w:eastAsia="微软雅黑" w:hAnsi="微软雅黑" w:cs="微软雅黑" w:hint="eastAsia"/>
        <w:szCs w:val="20"/>
        <w:lang w:val="zh-CN"/>
      </w:rPr>
      <w:t>6</w:t>
    </w:r>
    <w:r>
      <w:rPr>
        <w:rFonts w:ascii="微软雅黑" w:eastAsia="微软雅黑" w:hAnsi="微软雅黑" w:cs="微软雅黑" w:hint="eastAsia"/>
        <w:szCs w:val="20"/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C38A5D" w14:textId="77777777" w:rsidR="007F42A8" w:rsidRDefault="007F42A8">
      <w:r>
        <w:separator/>
      </w:r>
    </w:p>
    <w:p w14:paraId="3AA01CED" w14:textId="77777777" w:rsidR="007F42A8" w:rsidRDefault="007F42A8"/>
    <w:p w14:paraId="2B8295C7" w14:textId="77777777" w:rsidR="007F42A8" w:rsidRDefault="007F42A8" w:rsidP="00CF10ED"/>
    <w:p w14:paraId="4BB8B96D" w14:textId="77777777" w:rsidR="007F42A8" w:rsidRDefault="007F42A8"/>
  </w:footnote>
  <w:footnote w:type="continuationSeparator" w:id="0">
    <w:p w14:paraId="2566ED54" w14:textId="77777777" w:rsidR="007F42A8" w:rsidRDefault="007F42A8">
      <w:r>
        <w:continuationSeparator/>
      </w:r>
    </w:p>
    <w:p w14:paraId="78AB67EF" w14:textId="77777777" w:rsidR="007F42A8" w:rsidRDefault="007F42A8"/>
    <w:p w14:paraId="62BF3368" w14:textId="77777777" w:rsidR="007F42A8" w:rsidRDefault="007F42A8" w:rsidP="00CF10ED"/>
    <w:p w14:paraId="5C241916" w14:textId="77777777" w:rsidR="007F42A8" w:rsidRDefault="007F42A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7D9696" w14:textId="77777777" w:rsidR="00FD58D1" w:rsidRDefault="00FD58D1">
    <w:pPr>
      <w:pStyle w:val="aff9"/>
    </w:pPr>
  </w:p>
  <w:p w14:paraId="0F06A7ED" w14:textId="77777777" w:rsidR="00FD58D1" w:rsidRDefault="00FD58D1"/>
  <w:p w14:paraId="0D64E1C1" w14:textId="77777777" w:rsidR="00FD58D1" w:rsidRDefault="00FD58D1"/>
  <w:p w14:paraId="7235547E" w14:textId="77777777" w:rsidR="00FD58D1" w:rsidRDefault="00FD58D1"/>
  <w:p w14:paraId="02F76C80" w14:textId="77777777" w:rsidR="00FD58D1" w:rsidRDefault="00FD58D1"/>
  <w:p w14:paraId="690A0E63" w14:textId="77777777" w:rsidR="00FD58D1" w:rsidRDefault="00FD58D1"/>
  <w:p w14:paraId="6103F600" w14:textId="77777777" w:rsidR="00A84655" w:rsidRDefault="00A84655"/>
  <w:p w14:paraId="620B215E" w14:textId="77777777" w:rsidR="00A84655" w:rsidRDefault="00A84655" w:rsidP="00CF10ED"/>
  <w:p w14:paraId="2CCFF293" w14:textId="77777777" w:rsidR="005D24F5" w:rsidRDefault="005D24F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fffd"/>
      <w:tblW w:w="10201" w:type="dxa"/>
      <w:tblInd w:w="113" w:type="dxa"/>
      <w:tblBorders>
        <w:top w:val="none" w:sz="0" w:space="0" w:color="auto"/>
        <w:left w:val="none" w:sz="0" w:space="0" w:color="auto"/>
        <w:bottom w:val="single" w:sz="2" w:space="0" w:color="D9D9D9" w:themeColor="background1" w:themeShade="D9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72"/>
      <w:gridCol w:w="2809"/>
      <w:gridCol w:w="3260"/>
      <w:gridCol w:w="3260"/>
    </w:tblGrid>
    <w:tr w:rsidR="00FD58D1" w14:paraId="5159A5DB" w14:textId="77777777">
      <w:trPr>
        <w:trHeight w:hRule="exact" w:val="694"/>
      </w:trPr>
      <w:tc>
        <w:tcPr>
          <w:tcW w:w="872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6D37B5E8" w14:textId="77777777" w:rsidR="00FD58D1" w:rsidRDefault="00FD58D1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BFBFBF" w:themeColor="background1" w:themeShade="BF"/>
              <w:sz w:val="16"/>
              <w:szCs w:val="16"/>
            </w:rPr>
          </w:pPr>
        </w:p>
      </w:tc>
      <w:tc>
        <w:tcPr>
          <w:tcW w:w="2809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0D4A6F9C" w14:textId="0AD3AFAC" w:rsidR="00FD58D1" w:rsidRDefault="00000000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分子病理号：</w:t>
          </w:r>
          <w:r w:rsidR="00206670" w:rsidRPr="00206670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{{sample.mol_pathological_id}}</w:t>
          </w:r>
        </w:p>
      </w:tc>
      <w:tc>
        <w:tcPr>
          <w:tcW w:w="3260" w:type="dxa"/>
          <w:tcBorders>
            <w:bottom w:val="nil"/>
          </w:tcBorders>
          <w:vAlign w:val="center"/>
        </w:tcPr>
        <w:p w14:paraId="7BA85D8E" w14:textId="46AC87EF" w:rsidR="00FD58D1" w:rsidRDefault="00000000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姓名：</w:t>
          </w:r>
          <w:r w:rsidR="00206670" w:rsidRPr="00206670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gramStart"/>
          <w:r w:rsidR="00206670" w:rsidRPr="00206670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sample.patient</w:t>
          </w:r>
          <w:proofErr w:type="gramEnd"/>
          <w:r w:rsidR="00206670" w:rsidRPr="00206670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_name}}</w:t>
          </w:r>
        </w:p>
      </w:tc>
      <w:tc>
        <w:tcPr>
          <w:tcW w:w="3260" w:type="dxa"/>
          <w:tcBorders>
            <w:bottom w:val="nil"/>
          </w:tcBorders>
          <w:vAlign w:val="center"/>
        </w:tcPr>
        <w:p w14:paraId="0519FF09" w14:textId="77777777" w:rsidR="00FD58D1" w:rsidRDefault="00000000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检测项目：BRCA1/2基因</w:t>
          </w:r>
        </w:p>
      </w:tc>
    </w:tr>
  </w:tbl>
  <w:p w14:paraId="554761F3" w14:textId="77777777" w:rsidR="005D24F5" w:rsidRDefault="005D24F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3AB29DE"/>
    <w:multiLevelType w:val="singleLevel"/>
    <w:tmpl w:val="A3AB29D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F6C32DA"/>
    <w:multiLevelType w:val="multilevel"/>
    <w:tmpl w:val="1F6C32DA"/>
    <w:lvl w:ilvl="0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 w16cid:durableId="668216399">
    <w:abstractNumId w:val="2"/>
  </w:num>
  <w:num w:numId="2" w16cid:durableId="1780568718">
    <w:abstractNumId w:val="0"/>
  </w:num>
  <w:num w:numId="3" w16cid:durableId="1435174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hideGrammaticalErrors/>
  <w:proofState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E3ZjE5NTA5M2Q0NGJkNzNlMzY0ODcxMTg0MDZiYzUifQ=="/>
  </w:docVars>
  <w:rsids>
    <w:rsidRoot w:val="00D0410C"/>
    <w:rsid w:val="0000699C"/>
    <w:rsid w:val="00007E0F"/>
    <w:rsid w:val="00007EFD"/>
    <w:rsid w:val="00010305"/>
    <w:rsid w:val="00010CA3"/>
    <w:rsid w:val="00012B00"/>
    <w:rsid w:val="000143F6"/>
    <w:rsid w:val="000148B5"/>
    <w:rsid w:val="00014A0D"/>
    <w:rsid w:val="0001579A"/>
    <w:rsid w:val="00020262"/>
    <w:rsid w:val="00020C8B"/>
    <w:rsid w:val="000217F0"/>
    <w:rsid w:val="00021E45"/>
    <w:rsid w:val="000221BF"/>
    <w:rsid w:val="0002494A"/>
    <w:rsid w:val="0002495A"/>
    <w:rsid w:val="000253D9"/>
    <w:rsid w:val="000308CA"/>
    <w:rsid w:val="00030AFD"/>
    <w:rsid w:val="00032768"/>
    <w:rsid w:val="00033890"/>
    <w:rsid w:val="000374A8"/>
    <w:rsid w:val="00037E8B"/>
    <w:rsid w:val="0004066A"/>
    <w:rsid w:val="000409F5"/>
    <w:rsid w:val="00041F1D"/>
    <w:rsid w:val="00042D9C"/>
    <w:rsid w:val="00042F46"/>
    <w:rsid w:val="00043400"/>
    <w:rsid w:val="00043913"/>
    <w:rsid w:val="00043F1A"/>
    <w:rsid w:val="00045EEA"/>
    <w:rsid w:val="000464F6"/>
    <w:rsid w:val="00046938"/>
    <w:rsid w:val="00046C4D"/>
    <w:rsid w:val="00046E1D"/>
    <w:rsid w:val="0004761C"/>
    <w:rsid w:val="00050642"/>
    <w:rsid w:val="00052934"/>
    <w:rsid w:val="00052F6F"/>
    <w:rsid w:val="000537AC"/>
    <w:rsid w:val="00054788"/>
    <w:rsid w:val="0005554B"/>
    <w:rsid w:val="00055816"/>
    <w:rsid w:val="000561C9"/>
    <w:rsid w:val="000563CD"/>
    <w:rsid w:val="00056500"/>
    <w:rsid w:val="00057D40"/>
    <w:rsid w:val="00062517"/>
    <w:rsid w:val="00062B9D"/>
    <w:rsid w:val="000647D3"/>
    <w:rsid w:val="00066328"/>
    <w:rsid w:val="000705B8"/>
    <w:rsid w:val="000718C6"/>
    <w:rsid w:val="000721B5"/>
    <w:rsid w:val="00072B07"/>
    <w:rsid w:val="00075B30"/>
    <w:rsid w:val="0008092D"/>
    <w:rsid w:val="00081A2F"/>
    <w:rsid w:val="00084AEB"/>
    <w:rsid w:val="000864A5"/>
    <w:rsid w:val="00086FDB"/>
    <w:rsid w:val="00086FDC"/>
    <w:rsid w:val="000908B5"/>
    <w:rsid w:val="0009318B"/>
    <w:rsid w:val="00095DB2"/>
    <w:rsid w:val="00096675"/>
    <w:rsid w:val="000971ED"/>
    <w:rsid w:val="000A08CD"/>
    <w:rsid w:val="000A0950"/>
    <w:rsid w:val="000A48A5"/>
    <w:rsid w:val="000A48DB"/>
    <w:rsid w:val="000A65EB"/>
    <w:rsid w:val="000B32ED"/>
    <w:rsid w:val="000B3839"/>
    <w:rsid w:val="000B3D9E"/>
    <w:rsid w:val="000B422A"/>
    <w:rsid w:val="000B5851"/>
    <w:rsid w:val="000B5BDE"/>
    <w:rsid w:val="000B6294"/>
    <w:rsid w:val="000B6935"/>
    <w:rsid w:val="000B6BBC"/>
    <w:rsid w:val="000B6BDB"/>
    <w:rsid w:val="000B6DFD"/>
    <w:rsid w:val="000C0150"/>
    <w:rsid w:val="000C0B45"/>
    <w:rsid w:val="000C120B"/>
    <w:rsid w:val="000C1C52"/>
    <w:rsid w:val="000C1FC1"/>
    <w:rsid w:val="000C2781"/>
    <w:rsid w:val="000C29B5"/>
    <w:rsid w:val="000C2CEE"/>
    <w:rsid w:val="000C2D38"/>
    <w:rsid w:val="000C317D"/>
    <w:rsid w:val="000C4261"/>
    <w:rsid w:val="000C51E0"/>
    <w:rsid w:val="000D05A6"/>
    <w:rsid w:val="000D0D33"/>
    <w:rsid w:val="000D11D2"/>
    <w:rsid w:val="000D14A2"/>
    <w:rsid w:val="000D16F2"/>
    <w:rsid w:val="000D18FC"/>
    <w:rsid w:val="000D243F"/>
    <w:rsid w:val="000D2809"/>
    <w:rsid w:val="000D4AB6"/>
    <w:rsid w:val="000D5348"/>
    <w:rsid w:val="000D5A9C"/>
    <w:rsid w:val="000D5FEF"/>
    <w:rsid w:val="000D6595"/>
    <w:rsid w:val="000D7031"/>
    <w:rsid w:val="000D750B"/>
    <w:rsid w:val="000E08D1"/>
    <w:rsid w:val="000E2FED"/>
    <w:rsid w:val="000E322F"/>
    <w:rsid w:val="000E3D52"/>
    <w:rsid w:val="000E3E10"/>
    <w:rsid w:val="000E5C49"/>
    <w:rsid w:val="000E72D5"/>
    <w:rsid w:val="000E78AB"/>
    <w:rsid w:val="000F00D7"/>
    <w:rsid w:val="000F1A98"/>
    <w:rsid w:val="000F46D9"/>
    <w:rsid w:val="000F4F0B"/>
    <w:rsid w:val="000F5EE6"/>
    <w:rsid w:val="000F62F2"/>
    <w:rsid w:val="000F6FFA"/>
    <w:rsid w:val="00103914"/>
    <w:rsid w:val="00106043"/>
    <w:rsid w:val="001112E2"/>
    <w:rsid w:val="00113C07"/>
    <w:rsid w:val="00113FE3"/>
    <w:rsid w:val="00114E89"/>
    <w:rsid w:val="00115B5F"/>
    <w:rsid w:val="001179E6"/>
    <w:rsid w:val="00120C11"/>
    <w:rsid w:val="001224DD"/>
    <w:rsid w:val="001224EA"/>
    <w:rsid w:val="001242A9"/>
    <w:rsid w:val="0012527C"/>
    <w:rsid w:val="00131449"/>
    <w:rsid w:val="00132154"/>
    <w:rsid w:val="001324B2"/>
    <w:rsid w:val="00132B2A"/>
    <w:rsid w:val="00132E82"/>
    <w:rsid w:val="001345AE"/>
    <w:rsid w:val="00134C00"/>
    <w:rsid w:val="00134F32"/>
    <w:rsid w:val="001362EB"/>
    <w:rsid w:val="0013639E"/>
    <w:rsid w:val="00136D60"/>
    <w:rsid w:val="00140EEF"/>
    <w:rsid w:val="0014178C"/>
    <w:rsid w:val="00142993"/>
    <w:rsid w:val="0014353B"/>
    <w:rsid w:val="0014418A"/>
    <w:rsid w:val="001474D0"/>
    <w:rsid w:val="001477BF"/>
    <w:rsid w:val="0015075A"/>
    <w:rsid w:val="001513DC"/>
    <w:rsid w:val="00152DAB"/>
    <w:rsid w:val="00152DD1"/>
    <w:rsid w:val="0015498E"/>
    <w:rsid w:val="001556EE"/>
    <w:rsid w:val="00155EAB"/>
    <w:rsid w:val="00161FC8"/>
    <w:rsid w:val="0016294B"/>
    <w:rsid w:val="001660B1"/>
    <w:rsid w:val="001665D5"/>
    <w:rsid w:val="001674DC"/>
    <w:rsid w:val="001675A8"/>
    <w:rsid w:val="0016792A"/>
    <w:rsid w:val="00174956"/>
    <w:rsid w:val="00175246"/>
    <w:rsid w:val="00181168"/>
    <w:rsid w:val="0018179D"/>
    <w:rsid w:val="00182E4A"/>
    <w:rsid w:val="001842E4"/>
    <w:rsid w:val="00185551"/>
    <w:rsid w:val="001858ED"/>
    <w:rsid w:val="0019134E"/>
    <w:rsid w:val="00191E2B"/>
    <w:rsid w:val="00192DC8"/>
    <w:rsid w:val="00192DF2"/>
    <w:rsid w:val="0019476B"/>
    <w:rsid w:val="001A1874"/>
    <w:rsid w:val="001A1B29"/>
    <w:rsid w:val="001A293C"/>
    <w:rsid w:val="001A36BC"/>
    <w:rsid w:val="001A6483"/>
    <w:rsid w:val="001A6ACB"/>
    <w:rsid w:val="001A70F9"/>
    <w:rsid w:val="001B0F3F"/>
    <w:rsid w:val="001B10DC"/>
    <w:rsid w:val="001B125C"/>
    <w:rsid w:val="001B6D8D"/>
    <w:rsid w:val="001B73B3"/>
    <w:rsid w:val="001B768B"/>
    <w:rsid w:val="001C07F7"/>
    <w:rsid w:val="001C23C4"/>
    <w:rsid w:val="001C252D"/>
    <w:rsid w:val="001C264D"/>
    <w:rsid w:val="001C2F7C"/>
    <w:rsid w:val="001C44F3"/>
    <w:rsid w:val="001C6264"/>
    <w:rsid w:val="001C6E5F"/>
    <w:rsid w:val="001D06BF"/>
    <w:rsid w:val="001D1217"/>
    <w:rsid w:val="001D22FF"/>
    <w:rsid w:val="001D2AE1"/>
    <w:rsid w:val="001D2C63"/>
    <w:rsid w:val="001D354A"/>
    <w:rsid w:val="001D380F"/>
    <w:rsid w:val="001D409A"/>
    <w:rsid w:val="001D45D7"/>
    <w:rsid w:val="001D5B3F"/>
    <w:rsid w:val="001D6D43"/>
    <w:rsid w:val="001E00FF"/>
    <w:rsid w:val="001E268C"/>
    <w:rsid w:val="001E3F4D"/>
    <w:rsid w:val="001E4298"/>
    <w:rsid w:val="001E65C1"/>
    <w:rsid w:val="001E7A5C"/>
    <w:rsid w:val="001F0957"/>
    <w:rsid w:val="001F1C21"/>
    <w:rsid w:val="001F7E82"/>
    <w:rsid w:val="001F7FC3"/>
    <w:rsid w:val="0020121A"/>
    <w:rsid w:val="00201531"/>
    <w:rsid w:val="00201D58"/>
    <w:rsid w:val="0020240F"/>
    <w:rsid w:val="00204581"/>
    <w:rsid w:val="00204A98"/>
    <w:rsid w:val="00204E15"/>
    <w:rsid w:val="00205438"/>
    <w:rsid w:val="002058C3"/>
    <w:rsid w:val="002059CD"/>
    <w:rsid w:val="00205F1E"/>
    <w:rsid w:val="00206670"/>
    <w:rsid w:val="0020779A"/>
    <w:rsid w:val="002077F4"/>
    <w:rsid w:val="00212E10"/>
    <w:rsid w:val="00213394"/>
    <w:rsid w:val="00213CE6"/>
    <w:rsid w:val="00214561"/>
    <w:rsid w:val="002161C6"/>
    <w:rsid w:val="002174AD"/>
    <w:rsid w:val="002218AB"/>
    <w:rsid w:val="0022231D"/>
    <w:rsid w:val="002224FE"/>
    <w:rsid w:val="00222912"/>
    <w:rsid w:val="00224A15"/>
    <w:rsid w:val="00225112"/>
    <w:rsid w:val="00226DAD"/>
    <w:rsid w:val="00226DCE"/>
    <w:rsid w:val="00227A3A"/>
    <w:rsid w:val="00232777"/>
    <w:rsid w:val="00233C42"/>
    <w:rsid w:val="0023504F"/>
    <w:rsid w:val="00235D8A"/>
    <w:rsid w:val="00236052"/>
    <w:rsid w:val="00236E0F"/>
    <w:rsid w:val="00236FB6"/>
    <w:rsid w:val="00236FE2"/>
    <w:rsid w:val="002429D1"/>
    <w:rsid w:val="002435A8"/>
    <w:rsid w:val="00243F66"/>
    <w:rsid w:val="002444F8"/>
    <w:rsid w:val="00244A7E"/>
    <w:rsid w:val="00246BE1"/>
    <w:rsid w:val="00246EC7"/>
    <w:rsid w:val="002476E9"/>
    <w:rsid w:val="00247BBB"/>
    <w:rsid w:val="00250077"/>
    <w:rsid w:val="00250135"/>
    <w:rsid w:val="0025056D"/>
    <w:rsid w:val="0025253F"/>
    <w:rsid w:val="002535BC"/>
    <w:rsid w:val="00256FCD"/>
    <w:rsid w:val="00257680"/>
    <w:rsid w:val="00260819"/>
    <w:rsid w:val="00261469"/>
    <w:rsid w:val="00263D74"/>
    <w:rsid w:val="00267268"/>
    <w:rsid w:val="00267672"/>
    <w:rsid w:val="00267872"/>
    <w:rsid w:val="00270A0B"/>
    <w:rsid w:val="00271C8B"/>
    <w:rsid w:val="002732E0"/>
    <w:rsid w:val="00273E57"/>
    <w:rsid w:val="002766D8"/>
    <w:rsid w:val="002771C2"/>
    <w:rsid w:val="002806F9"/>
    <w:rsid w:val="00282677"/>
    <w:rsid w:val="00282E04"/>
    <w:rsid w:val="00283F51"/>
    <w:rsid w:val="002841EA"/>
    <w:rsid w:val="00284F46"/>
    <w:rsid w:val="00284F97"/>
    <w:rsid w:val="0028523C"/>
    <w:rsid w:val="00285EE8"/>
    <w:rsid w:val="00286738"/>
    <w:rsid w:val="00286905"/>
    <w:rsid w:val="00287CD5"/>
    <w:rsid w:val="0029005F"/>
    <w:rsid w:val="00291515"/>
    <w:rsid w:val="00292D21"/>
    <w:rsid w:val="00294BBE"/>
    <w:rsid w:val="00295FF9"/>
    <w:rsid w:val="0029752B"/>
    <w:rsid w:val="002978C1"/>
    <w:rsid w:val="002A1922"/>
    <w:rsid w:val="002A3115"/>
    <w:rsid w:val="002A3EB3"/>
    <w:rsid w:val="002A4A5C"/>
    <w:rsid w:val="002A5BF2"/>
    <w:rsid w:val="002A65B4"/>
    <w:rsid w:val="002A66E0"/>
    <w:rsid w:val="002B2425"/>
    <w:rsid w:val="002B34F1"/>
    <w:rsid w:val="002B6CAE"/>
    <w:rsid w:val="002C017D"/>
    <w:rsid w:val="002C105C"/>
    <w:rsid w:val="002C23C5"/>
    <w:rsid w:val="002C51AA"/>
    <w:rsid w:val="002C6CC4"/>
    <w:rsid w:val="002C7964"/>
    <w:rsid w:val="002D114E"/>
    <w:rsid w:val="002D1726"/>
    <w:rsid w:val="002D363A"/>
    <w:rsid w:val="002D37E7"/>
    <w:rsid w:val="002D4814"/>
    <w:rsid w:val="002E1842"/>
    <w:rsid w:val="002E2CCD"/>
    <w:rsid w:val="002E3376"/>
    <w:rsid w:val="002E3E9D"/>
    <w:rsid w:val="002E3F76"/>
    <w:rsid w:val="002E438E"/>
    <w:rsid w:val="002E6405"/>
    <w:rsid w:val="002E654D"/>
    <w:rsid w:val="002E745F"/>
    <w:rsid w:val="002F12B9"/>
    <w:rsid w:val="002F4611"/>
    <w:rsid w:val="002F6D11"/>
    <w:rsid w:val="002F79D2"/>
    <w:rsid w:val="0030072F"/>
    <w:rsid w:val="0030298B"/>
    <w:rsid w:val="00302CC0"/>
    <w:rsid w:val="00303E38"/>
    <w:rsid w:val="00303EE5"/>
    <w:rsid w:val="0030482A"/>
    <w:rsid w:val="00305263"/>
    <w:rsid w:val="003055CB"/>
    <w:rsid w:val="00305B34"/>
    <w:rsid w:val="00310051"/>
    <w:rsid w:val="0031053C"/>
    <w:rsid w:val="00311472"/>
    <w:rsid w:val="00311851"/>
    <w:rsid w:val="00311BEB"/>
    <w:rsid w:val="00311C64"/>
    <w:rsid w:val="003134E5"/>
    <w:rsid w:val="0031377C"/>
    <w:rsid w:val="00314C17"/>
    <w:rsid w:val="003157F4"/>
    <w:rsid w:val="00320019"/>
    <w:rsid w:val="00321ED5"/>
    <w:rsid w:val="003230FA"/>
    <w:rsid w:val="003231ED"/>
    <w:rsid w:val="00323EB9"/>
    <w:rsid w:val="0032688C"/>
    <w:rsid w:val="00327717"/>
    <w:rsid w:val="00327AF7"/>
    <w:rsid w:val="00331E5E"/>
    <w:rsid w:val="003329EC"/>
    <w:rsid w:val="00333464"/>
    <w:rsid w:val="00333DF2"/>
    <w:rsid w:val="00336491"/>
    <w:rsid w:val="00340628"/>
    <w:rsid w:val="00342CB5"/>
    <w:rsid w:val="003527CD"/>
    <w:rsid w:val="00352987"/>
    <w:rsid w:val="00352E7B"/>
    <w:rsid w:val="0035308B"/>
    <w:rsid w:val="00355956"/>
    <w:rsid w:val="00355B40"/>
    <w:rsid w:val="003560F2"/>
    <w:rsid w:val="0035719C"/>
    <w:rsid w:val="00357A54"/>
    <w:rsid w:val="00357AB9"/>
    <w:rsid w:val="00360278"/>
    <w:rsid w:val="00360842"/>
    <w:rsid w:val="00361EDE"/>
    <w:rsid w:val="003620C8"/>
    <w:rsid w:val="00362BC3"/>
    <w:rsid w:val="003642C2"/>
    <w:rsid w:val="0036597F"/>
    <w:rsid w:val="003663B9"/>
    <w:rsid w:val="00367136"/>
    <w:rsid w:val="00371D1E"/>
    <w:rsid w:val="00373525"/>
    <w:rsid w:val="00373D35"/>
    <w:rsid w:val="00375E12"/>
    <w:rsid w:val="00377402"/>
    <w:rsid w:val="00377A1D"/>
    <w:rsid w:val="00380459"/>
    <w:rsid w:val="003812BF"/>
    <w:rsid w:val="00381E06"/>
    <w:rsid w:val="00382879"/>
    <w:rsid w:val="00382E74"/>
    <w:rsid w:val="00384F00"/>
    <w:rsid w:val="00385070"/>
    <w:rsid w:val="003854C5"/>
    <w:rsid w:val="0038550A"/>
    <w:rsid w:val="00387BC8"/>
    <w:rsid w:val="00387E0A"/>
    <w:rsid w:val="00390AAB"/>
    <w:rsid w:val="00391038"/>
    <w:rsid w:val="003910FE"/>
    <w:rsid w:val="003928B4"/>
    <w:rsid w:val="00393D88"/>
    <w:rsid w:val="00396C3B"/>
    <w:rsid w:val="0039798D"/>
    <w:rsid w:val="00397D33"/>
    <w:rsid w:val="003A0C32"/>
    <w:rsid w:val="003A1089"/>
    <w:rsid w:val="003A1EFD"/>
    <w:rsid w:val="003A21E9"/>
    <w:rsid w:val="003A6388"/>
    <w:rsid w:val="003A7120"/>
    <w:rsid w:val="003A7279"/>
    <w:rsid w:val="003A738F"/>
    <w:rsid w:val="003A7A92"/>
    <w:rsid w:val="003B0F32"/>
    <w:rsid w:val="003B1C35"/>
    <w:rsid w:val="003B224C"/>
    <w:rsid w:val="003B3291"/>
    <w:rsid w:val="003C1096"/>
    <w:rsid w:val="003C2B05"/>
    <w:rsid w:val="003C42D4"/>
    <w:rsid w:val="003C5D4A"/>
    <w:rsid w:val="003C5E27"/>
    <w:rsid w:val="003C6BB3"/>
    <w:rsid w:val="003C7194"/>
    <w:rsid w:val="003C748D"/>
    <w:rsid w:val="003D0A09"/>
    <w:rsid w:val="003D169D"/>
    <w:rsid w:val="003D1CF9"/>
    <w:rsid w:val="003D25A7"/>
    <w:rsid w:val="003D280D"/>
    <w:rsid w:val="003D49A9"/>
    <w:rsid w:val="003D4EAA"/>
    <w:rsid w:val="003D64BC"/>
    <w:rsid w:val="003E050C"/>
    <w:rsid w:val="003E375F"/>
    <w:rsid w:val="003E4BA3"/>
    <w:rsid w:val="003E56BF"/>
    <w:rsid w:val="003E5759"/>
    <w:rsid w:val="003E7719"/>
    <w:rsid w:val="003F1478"/>
    <w:rsid w:val="003F1BBA"/>
    <w:rsid w:val="003F3A8B"/>
    <w:rsid w:val="003F4424"/>
    <w:rsid w:val="003F6B87"/>
    <w:rsid w:val="003F6BE0"/>
    <w:rsid w:val="003F717E"/>
    <w:rsid w:val="003F7F5F"/>
    <w:rsid w:val="00400393"/>
    <w:rsid w:val="00401FED"/>
    <w:rsid w:val="00402DAC"/>
    <w:rsid w:val="00403594"/>
    <w:rsid w:val="00403FB0"/>
    <w:rsid w:val="004063D4"/>
    <w:rsid w:val="00406C46"/>
    <w:rsid w:val="004078E4"/>
    <w:rsid w:val="00407DE1"/>
    <w:rsid w:val="004109C2"/>
    <w:rsid w:val="00411519"/>
    <w:rsid w:val="004122A3"/>
    <w:rsid w:val="0041395E"/>
    <w:rsid w:val="00415F91"/>
    <w:rsid w:val="0041712C"/>
    <w:rsid w:val="00420459"/>
    <w:rsid w:val="004209AF"/>
    <w:rsid w:val="004220BA"/>
    <w:rsid w:val="00425317"/>
    <w:rsid w:val="00426AED"/>
    <w:rsid w:val="00427154"/>
    <w:rsid w:val="00431040"/>
    <w:rsid w:val="00432F36"/>
    <w:rsid w:val="004342B3"/>
    <w:rsid w:val="00434F10"/>
    <w:rsid w:val="00436F8A"/>
    <w:rsid w:val="00437761"/>
    <w:rsid w:val="00440DD3"/>
    <w:rsid w:val="0044115F"/>
    <w:rsid w:val="0044394E"/>
    <w:rsid w:val="004477E7"/>
    <w:rsid w:val="00450FF8"/>
    <w:rsid w:val="00453260"/>
    <w:rsid w:val="00455211"/>
    <w:rsid w:val="00455C01"/>
    <w:rsid w:val="00455FA1"/>
    <w:rsid w:val="004573B1"/>
    <w:rsid w:val="0046101B"/>
    <w:rsid w:val="00461EAA"/>
    <w:rsid w:val="004622DC"/>
    <w:rsid w:val="004623D5"/>
    <w:rsid w:val="0046275B"/>
    <w:rsid w:val="00462E21"/>
    <w:rsid w:val="004635CF"/>
    <w:rsid w:val="0046366F"/>
    <w:rsid w:val="004636EA"/>
    <w:rsid w:val="00465A7B"/>
    <w:rsid w:val="004673E1"/>
    <w:rsid w:val="004673F4"/>
    <w:rsid w:val="00470205"/>
    <w:rsid w:val="00471A22"/>
    <w:rsid w:val="00471DBC"/>
    <w:rsid w:val="004726DA"/>
    <w:rsid w:val="00473E5A"/>
    <w:rsid w:val="00475F45"/>
    <w:rsid w:val="00480056"/>
    <w:rsid w:val="004800A3"/>
    <w:rsid w:val="004803AD"/>
    <w:rsid w:val="0048089D"/>
    <w:rsid w:val="0048278D"/>
    <w:rsid w:val="00483312"/>
    <w:rsid w:val="00484B96"/>
    <w:rsid w:val="00486628"/>
    <w:rsid w:val="004867B0"/>
    <w:rsid w:val="00486AA3"/>
    <w:rsid w:val="00486ABB"/>
    <w:rsid w:val="0048722A"/>
    <w:rsid w:val="00487F3C"/>
    <w:rsid w:val="004908CD"/>
    <w:rsid w:val="00491823"/>
    <w:rsid w:val="00491F39"/>
    <w:rsid w:val="00494FCF"/>
    <w:rsid w:val="00496FD0"/>
    <w:rsid w:val="004A04A1"/>
    <w:rsid w:val="004A1D1D"/>
    <w:rsid w:val="004A210B"/>
    <w:rsid w:val="004A29A3"/>
    <w:rsid w:val="004A6452"/>
    <w:rsid w:val="004A77B3"/>
    <w:rsid w:val="004B3531"/>
    <w:rsid w:val="004B3BAC"/>
    <w:rsid w:val="004B56DF"/>
    <w:rsid w:val="004B5CB7"/>
    <w:rsid w:val="004B73AF"/>
    <w:rsid w:val="004B7A27"/>
    <w:rsid w:val="004C0436"/>
    <w:rsid w:val="004C0D7C"/>
    <w:rsid w:val="004C1320"/>
    <w:rsid w:val="004C1DE2"/>
    <w:rsid w:val="004C209F"/>
    <w:rsid w:val="004C2ADE"/>
    <w:rsid w:val="004C45A6"/>
    <w:rsid w:val="004C4E61"/>
    <w:rsid w:val="004C5138"/>
    <w:rsid w:val="004C59AF"/>
    <w:rsid w:val="004C5D2D"/>
    <w:rsid w:val="004D0026"/>
    <w:rsid w:val="004D2720"/>
    <w:rsid w:val="004D32B2"/>
    <w:rsid w:val="004D355A"/>
    <w:rsid w:val="004D5799"/>
    <w:rsid w:val="004D6B64"/>
    <w:rsid w:val="004D7145"/>
    <w:rsid w:val="004D7BB6"/>
    <w:rsid w:val="004E002E"/>
    <w:rsid w:val="004E1373"/>
    <w:rsid w:val="004E2226"/>
    <w:rsid w:val="004E3583"/>
    <w:rsid w:val="004E5968"/>
    <w:rsid w:val="004E5F83"/>
    <w:rsid w:val="004E672D"/>
    <w:rsid w:val="004E6CEA"/>
    <w:rsid w:val="004F0F2C"/>
    <w:rsid w:val="004F1031"/>
    <w:rsid w:val="004F170A"/>
    <w:rsid w:val="004F21E8"/>
    <w:rsid w:val="004F6A59"/>
    <w:rsid w:val="00504EEA"/>
    <w:rsid w:val="005058BD"/>
    <w:rsid w:val="00506CAD"/>
    <w:rsid w:val="00506FFB"/>
    <w:rsid w:val="00507D0A"/>
    <w:rsid w:val="00507E65"/>
    <w:rsid w:val="0051063B"/>
    <w:rsid w:val="00510A89"/>
    <w:rsid w:val="005112E7"/>
    <w:rsid w:val="005112F4"/>
    <w:rsid w:val="005126F5"/>
    <w:rsid w:val="00513AF5"/>
    <w:rsid w:val="00513C57"/>
    <w:rsid w:val="0051636C"/>
    <w:rsid w:val="00517119"/>
    <w:rsid w:val="00521460"/>
    <w:rsid w:val="005214CC"/>
    <w:rsid w:val="00521F0A"/>
    <w:rsid w:val="005234ED"/>
    <w:rsid w:val="00523EBD"/>
    <w:rsid w:val="005249B7"/>
    <w:rsid w:val="00524F7C"/>
    <w:rsid w:val="0052518D"/>
    <w:rsid w:val="00526663"/>
    <w:rsid w:val="00526D6B"/>
    <w:rsid w:val="005300BF"/>
    <w:rsid w:val="00530255"/>
    <w:rsid w:val="005305E8"/>
    <w:rsid w:val="00531066"/>
    <w:rsid w:val="00532695"/>
    <w:rsid w:val="00532D87"/>
    <w:rsid w:val="00533ADB"/>
    <w:rsid w:val="00533BEE"/>
    <w:rsid w:val="005351B0"/>
    <w:rsid w:val="00536396"/>
    <w:rsid w:val="00540399"/>
    <w:rsid w:val="00544EE1"/>
    <w:rsid w:val="0054681D"/>
    <w:rsid w:val="00546853"/>
    <w:rsid w:val="00547474"/>
    <w:rsid w:val="005502EB"/>
    <w:rsid w:val="005523F2"/>
    <w:rsid w:val="005537E6"/>
    <w:rsid w:val="00556F6E"/>
    <w:rsid w:val="0056151C"/>
    <w:rsid w:val="005628DD"/>
    <w:rsid w:val="0056381B"/>
    <w:rsid w:val="00563BEF"/>
    <w:rsid w:val="00564070"/>
    <w:rsid w:val="00567C07"/>
    <w:rsid w:val="0057085E"/>
    <w:rsid w:val="005714B4"/>
    <w:rsid w:val="00572CCD"/>
    <w:rsid w:val="00573072"/>
    <w:rsid w:val="00575583"/>
    <w:rsid w:val="00576EFD"/>
    <w:rsid w:val="00581445"/>
    <w:rsid w:val="00581639"/>
    <w:rsid w:val="005828B0"/>
    <w:rsid w:val="00583F85"/>
    <w:rsid w:val="00584882"/>
    <w:rsid w:val="0058490F"/>
    <w:rsid w:val="00584CB0"/>
    <w:rsid w:val="005859FF"/>
    <w:rsid w:val="005873E2"/>
    <w:rsid w:val="00590DC8"/>
    <w:rsid w:val="0059243B"/>
    <w:rsid w:val="0059569A"/>
    <w:rsid w:val="00595AB2"/>
    <w:rsid w:val="00596695"/>
    <w:rsid w:val="0059692D"/>
    <w:rsid w:val="00596B3D"/>
    <w:rsid w:val="005A0A55"/>
    <w:rsid w:val="005A1B07"/>
    <w:rsid w:val="005A2BBA"/>
    <w:rsid w:val="005A42DF"/>
    <w:rsid w:val="005A484D"/>
    <w:rsid w:val="005A4BAE"/>
    <w:rsid w:val="005A7618"/>
    <w:rsid w:val="005B00B9"/>
    <w:rsid w:val="005B1F0E"/>
    <w:rsid w:val="005B2C2A"/>
    <w:rsid w:val="005B344C"/>
    <w:rsid w:val="005B345D"/>
    <w:rsid w:val="005B449F"/>
    <w:rsid w:val="005B5399"/>
    <w:rsid w:val="005B5A95"/>
    <w:rsid w:val="005B74E1"/>
    <w:rsid w:val="005B760E"/>
    <w:rsid w:val="005B7CEC"/>
    <w:rsid w:val="005C06AE"/>
    <w:rsid w:val="005C1CD2"/>
    <w:rsid w:val="005C2A1D"/>
    <w:rsid w:val="005C5842"/>
    <w:rsid w:val="005C65AE"/>
    <w:rsid w:val="005C67DA"/>
    <w:rsid w:val="005C6921"/>
    <w:rsid w:val="005C6E9D"/>
    <w:rsid w:val="005C7C88"/>
    <w:rsid w:val="005D24F5"/>
    <w:rsid w:val="005D34FD"/>
    <w:rsid w:val="005D3761"/>
    <w:rsid w:val="005D550C"/>
    <w:rsid w:val="005D695C"/>
    <w:rsid w:val="005D73F5"/>
    <w:rsid w:val="005D7F26"/>
    <w:rsid w:val="005E18F4"/>
    <w:rsid w:val="005E2F2F"/>
    <w:rsid w:val="005E3304"/>
    <w:rsid w:val="005E4E9F"/>
    <w:rsid w:val="005E4F35"/>
    <w:rsid w:val="005E7014"/>
    <w:rsid w:val="005E7488"/>
    <w:rsid w:val="005E75C0"/>
    <w:rsid w:val="005F16AB"/>
    <w:rsid w:val="005F1F15"/>
    <w:rsid w:val="005F3D63"/>
    <w:rsid w:val="005F3E4B"/>
    <w:rsid w:val="005F4619"/>
    <w:rsid w:val="005F4C79"/>
    <w:rsid w:val="005F4C9F"/>
    <w:rsid w:val="005F67E0"/>
    <w:rsid w:val="005F746D"/>
    <w:rsid w:val="005F7B5F"/>
    <w:rsid w:val="00600F82"/>
    <w:rsid w:val="00603B1A"/>
    <w:rsid w:val="00604915"/>
    <w:rsid w:val="00604BB2"/>
    <w:rsid w:val="00605027"/>
    <w:rsid w:val="00606FC3"/>
    <w:rsid w:val="0060702C"/>
    <w:rsid w:val="00607073"/>
    <w:rsid w:val="00610494"/>
    <w:rsid w:val="00610E4C"/>
    <w:rsid w:val="00612337"/>
    <w:rsid w:val="006128A6"/>
    <w:rsid w:val="00612FC5"/>
    <w:rsid w:val="0061560A"/>
    <w:rsid w:val="00620897"/>
    <w:rsid w:val="00620961"/>
    <w:rsid w:val="00620E13"/>
    <w:rsid w:val="00621A18"/>
    <w:rsid w:val="00621EEA"/>
    <w:rsid w:val="0062247C"/>
    <w:rsid w:val="0062445C"/>
    <w:rsid w:val="00625557"/>
    <w:rsid w:val="00625823"/>
    <w:rsid w:val="006263AC"/>
    <w:rsid w:val="006302EA"/>
    <w:rsid w:val="00631A92"/>
    <w:rsid w:val="0063227A"/>
    <w:rsid w:val="00637A61"/>
    <w:rsid w:val="006400E6"/>
    <w:rsid w:val="00641D5B"/>
    <w:rsid w:val="0064211A"/>
    <w:rsid w:val="0064469E"/>
    <w:rsid w:val="00644CFF"/>
    <w:rsid w:val="00644F92"/>
    <w:rsid w:val="00645AF9"/>
    <w:rsid w:val="00646BB7"/>
    <w:rsid w:val="0064727F"/>
    <w:rsid w:val="006473B8"/>
    <w:rsid w:val="00647ED0"/>
    <w:rsid w:val="00650310"/>
    <w:rsid w:val="00651D0D"/>
    <w:rsid w:val="0065356E"/>
    <w:rsid w:val="00653F09"/>
    <w:rsid w:val="00655078"/>
    <w:rsid w:val="0065573C"/>
    <w:rsid w:val="0065620F"/>
    <w:rsid w:val="006567FD"/>
    <w:rsid w:val="006569D0"/>
    <w:rsid w:val="006569F1"/>
    <w:rsid w:val="00657B2B"/>
    <w:rsid w:val="00661746"/>
    <w:rsid w:val="00667497"/>
    <w:rsid w:val="00667B6D"/>
    <w:rsid w:val="006724EB"/>
    <w:rsid w:val="0067395B"/>
    <w:rsid w:val="00675074"/>
    <w:rsid w:val="00676EF8"/>
    <w:rsid w:val="00677CAC"/>
    <w:rsid w:val="006811CF"/>
    <w:rsid w:val="00682962"/>
    <w:rsid w:val="00682F2A"/>
    <w:rsid w:val="0068333B"/>
    <w:rsid w:val="0068370C"/>
    <w:rsid w:val="00684279"/>
    <w:rsid w:val="00684F04"/>
    <w:rsid w:val="0068743A"/>
    <w:rsid w:val="00690538"/>
    <w:rsid w:val="00691CF6"/>
    <w:rsid w:val="00694AB9"/>
    <w:rsid w:val="006979A0"/>
    <w:rsid w:val="006A3B26"/>
    <w:rsid w:val="006A4391"/>
    <w:rsid w:val="006A5F54"/>
    <w:rsid w:val="006A6219"/>
    <w:rsid w:val="006A67F8"/>
    <w:rsid w:val="006A70CA"/>
    <w:rsid w:val="006B0518"/>
    <w:rsid w:val="006B2655"/>
    <w:rsid w:val="006B6BD5"/>
    <w:rsid w:val="006B7F6B"/>
    <w:rsid w:val="006C0A18"/>
    <w:rsid w:val="006C14E0"/>
    <w:rsid w:val="006C3B6B"/>
    <w:rsid w:val="006C4D41"/>
    <w:rsid w:val="006C50E2"/>
    <w:rsid w:val="006C644E"/>
    <w:rsid w:val="006C6A3D"/>
    <w:rsid w:val="006C6CD6"/>
    <w:rsid w:val="006D0B36"/>
    <w:rsid w:val="006D1E5C"/>
    <w:rsid w:val="006D3180"/>
    <w:rsid w:val="006D3222"/>
    <w:rsid w:val="006D4B5D"/>
    <w:rsid w:val="006D5E68"/>
    <w:rsid w:val="006D635C"/>
    <w:rsid w:val="006D6A19"/>
    <w:rsid w:val="006D6EA2"/>
    <w:rsid w:val="006D764D"/>
    <w:rsid w:val="006E00A5"/>
    <w:rsid w:val="006E19EB"/>
    <w:rsid w:val="006E1EE4"/>
    <w:rsid w:val="006E2C0D"/>
    <w:rsid w:val="006E3B7E"/>
    <w:rsid w:val="006E5088"/>
    <w:rsid w:val="006E51ED"/>
    <w:rsid w:val="006E6D12"/>
    <w:rsid w:val="006E6E8E"/>
    <w:rsid w:val="006E7933"/>
    <w:rsid w:val="006E7BA9"/>
    <w:rsid w:val="006F16FA"/>
    <w:rsid w:val="006F27E0"/>
    <w:rsid w:val="006F38D2"/>
    <w:rsid w:val="006F53F0"/>
    <w:rsid w:val="006F6190"/>
    <w:rsid w:val="006F62B8"/>
    <w:rsid w:val="006F698C"/>
    <w:rsid w:val="00700645"/>
    <w:rsid w:val="007006AE"/>
    <w:rsid w:val="00700D3F"/>
    <w:rsid w:val="007054F0"/>
    <w:rsid w:val="00705500"/>
    <w:rsid w:val="007058A5"/>
    <w:rsid w:val="007078E2"/>
    <w:rsid w:val="007107B9"/>
    <w:rsid w:val="00711284"/>
    <w:rsid w:val="0071191A"/>
    <w:rsid w:val="00713098"/>
    <w:rsid w:val="007141F4"/>
    <w:rsid w:val="00715A2E"/>
    <w:rsid w:val="007171FE"/>
    <w:rsid w:val="0071742E"/>
    <w:rsid w:val="007177E8"/>
    <w:rsid w:val="00720570"/>
    <w:rsid w:val="00722052"/>
    <w:rsid w:val="0072223B"/>
    <w:rsid w:val="00722847"/>
    <w:rsid w:val="00723A81"/>
    <w:rsid w:val="00723CC5"/>
    <w:rsid w:val="0072422A"/>
    <w:rsid w:val="00732C10"/>
    <w:rsid w:val="00733365"/>
    <w:rsid w:val="00733B6A"/>
    <w:rsid w:val="007367C1"/>
    <w:rsid w:val="00740255"/>
    <w:rsid w:val="0074071F"/>
    <w:rsid w:val="00742394"/>
    <w:rsid w:val="00742EFA"/>
    <w:rsid w:val="00743043"/>
    <w:rsid w:val="0074501A"/>
    <w:rsid w:val="007451B9"/>
    <w:rsid w:val="00745734"/>
    <w:rsid w:val="00747010"/>
    <w:rsid w:val="007474F1"/>
    <w:rsid w:val="00747513"/>
    <w:rsid w:val="00750555"/>
    <w:rsid w:val="00750F02"/>
    <w:rsid w:val="007519EA"/>
    <w:rsid w:val="007529F1"/>
    <w:rsid w:val="0075340E"/>
    <w:rsid w:val="007537CC"/>
    <w:rsid w:val="0075409F"/>
    <w:rsid w:val="00754678"/>
    <w:rsid w:val="00754AC1"/>
    <w:rsid w:val="007550F3"/>
    <w:rsid w:val="007561F4"/>
    <w:rsid w:val="0075644E"/>
    <w:rsid w:val="0075655E"/>
    <w:rsid w:val="00756AA4"/>
    <w:rsid w:val="00760C6B"/>
    <w:rsid w:val="0076119E"/>
    <w:rsid w:val="0076166B"/>
    <w:rsid w:val="00762389"/>
    <w:rsid w:val="007631D0"/>
    <w:rsid w:val="00763370"/>
    <w:rsid w:val="00763A9F"/>
    <w:rsid w:val="00763EC6"/>
    <w:rsid w:val="0076499D"/>
    <w:rsid w:val="00765061"/>
    <w:rsid w:val="00766ED5"/>
    <w:rsid w:val="00767B14"/>
    <w:rsid w:val="0077051F"/>
    <w:rsid w:val="00771005"/>
    <w:rsid w:val="007715D6"/>
    <w:rsid w:val="00771DAB"/>
    <w:rsid w:val="007724EE"/>
    <w:rsid w:val="00772B3E"/>
    <w:rsid w:val="00773016"/>
    <w:rsid w:val="00773B42"/>
    <w:rsid w:val="007756E6"/>
    <w:rsid w:val="0077775F"/>
    <w:rsid w:val="00777E8A"/>
    <w:rsid w:val="00780131"/>
    <w:rsid w:val="007801FF"/>
    <w:rsid w:val="00781386"/>
    <w:rsid w:val="0078164E"/>
    <w:rsid w:val="00782CC5"/>
    <w:rsid w:val="00785C4F"/>
    <w:rsid w:val="007862F9"/>
    <w:rsid w:val="007868F6"/>
    <w:rsid w:val="007900F8"/>
    <w:rsid w:val="007904F6"/>
    <w:rsid w:val="00791C4F"/>
    <w:rsid w:val="007A067E"/>
    <w:rsid w:val="007A1ACD"/>
    <w:rsid w:val="007A2C79"/>
    <w:rsid w:val="007A30C5"/>
    <w:rsid w:val="007A32E1"/>
    <w:rsid w:val="007A42A5"/>
    <w:rsid w:val="007A482B"/>
    <w:rsid w:val="007A4D3E"/>
    <w:rsid w:val="007A6B1D"/>
    <w:rsid w:val="007B02D1"/>
    <w:rsid w:val="007B1DA9"/>
    <w:rsid w:val="007B36A5"/>
    <w:rsid w:val="007B3D6C"/>
    <w:rsid w:val="007B54B9"/>
    <w:rsid w:val="007B59F1"/>
    <w:rsid w:val="007B60E8"/>
    <w:rsid w:val="007B7B24"/>
    <w:rsid w:val="007B7DF9"/>
    <w:rsid w:val="007C44B0"/>
    <w:rsid w:val="007C4617"/>
    <w:rsid w:val="007C471B"/>
    <w:rsid w:val="007C6485"/>
    <w:rsid w:val="007C67D6"/>
    <w:rsid w:val="007C6FD5"/>
    <w:rsid w:val="007D1050"/>
    <w:rsid w:val="007D2013"/>
    <w:rsid w:val="007D3E44"/>
    <w:rsid w:val="007E0A1D"/>
    <w:rsid w:val="007E0C95"/>
    <w:rsid w:val="007E2986"/>
    <w:rsid w:val="007E3151"/>
    <w:rsid w:val="007E5374"/>
    <w:rsid w:val="007E62DB"/>
    <w:rsid w:val="007F09C9"/>
    <w:rsid w:val="007F156B"/>
    <w:rsid w:val="007F2431"/>
    <w:rsid w:val="007F25E0"/>
    <w:rsid w:val="007F2620"/>
    <w:rsid w:val="007F3269"/>
    <w:rsid w:val="007F355D"/>
    <w:rsid w:val="007F422C"/>
    <w:rsid w:val="007F42A8"/>
    <w:rsid w:val="007F4A9E"/>
    <w:rsid w:val="007F6F8A"/>
    <w:rsid w:val="008010CD"/>
    <w:rsid w:val="008014F8"/>
    <w:rsid w:val="008022A0"/>
    <w:rsid w:val="00802332"/>
    <w:rsid w:val="0080233C"/>
    <w:rsid w:val="00802FF8"/>
    <w:rsid w:val="00803C6D"/>
    <w:rsid w:val="00803CE7"/>
    <w:rsid w:val="00803D52"/>
    <w:rsid w:val="00804F1F"/>
    <w:rsid w:val="00807363"/>
    <w:rsid w:val="00807737"/>
    <w:rsid w:val="0080798C"/>
    <w:rsid w:val="00807B0C"/>
    <w:rsid w:val="008109AE"/>
    <w:rsid w:val="008109D7"/>
    <w:rsid w:val="0081176D"/>
    <w:rsid w:val="00815674"/>
    <w:rsid w:val="008159B8"/>
    <w:rsid w:val="008170DD"/>
    <w:rsid w:val="00817480"/>
    <w:rsid w:val="008206F8"/>
    <w:rsid w:val="0082153B"/>
    <w:rsid w:val="00821987"/>
    <w:rsid w:val="00821FAD"/>
    <w:rsid w:val="00823E67"/>
    <w:rsid w:val="0082519C"/>
    <w:rsid w:val="008256E3"/>
    <w:rsid w:val="00825C86"/>
    <w:rsid w:val="00827D65"/>
    <w:rsid w:val="0083080D"/>
    <w:rsid w:val="00833656"/>
    <w:rsid w:val="00833A24"/>
    <w:rsid w:val="00834728"/>
    <w:rsid w:val="00840642"/>
    <w:rsid w:val="00840A4D"/>
    <w:rsid w:val="00841562"/>
    <w:rsid w:val="0084236B"/>
    <w:rsid w:val="00843DB3"/>
    <w:rsid w:val="00843FFF"/>
    <w:rsid w:val="00844260"/>
    <w:rsid w:val="00845C22"/>
    <w:rsid w:val="0085233F"/>
    <w:rsid w:val="00852358"/>
    <w:rsid w:val="00852655"/>
    <w:rsid w:val="00852694"/>
    <w:rsid w:val="00852CD8"/>
    <w:rsid w:val="00854EE1"/>
    <w:rsid w:val="00856153"/>
    <w:rsid w:val="008573E7"/>
    <w:rsid w:val="00860352"/>
    <w:rsid w:val="00861FC2"/>
    <w:rsid w:val="008622CF"/>
    <w:rsid w:val="008624D5"/>
    <w:rsid w:val="0086273F"/>
    <w:rsid w:val="00863ADA"/>
    <w:rsid w:val="00866176"/>
    <w:rsid w:val="008702E6"/>
    <w:rsid w:val="00870D35"/>
    <w:rsid w:val="0087148F"/>
    <w:rsid w:val="00871D55"/>
    <w:rsid w:val="00875BE1"/>
    <w:rsid w:val="00876412"/>
    <w:rsid w:val="008776E6"/>
    <w:rsid w:val="00877A71"/>
    <w:rsid w:val="00881CD2"/>
    <w:rsid w:val="00882DA7"/>
    <w:rsid w:val="00882EAE"/>
    <w:rsid w:val="00883B42"/>
    <w:rsid w:val="008859CA"/>
    <w:rsid w:val="008870AC"/>
    <w:rsid w:val="00890539"/>
    <w:rsid w:val="008915CF"/>
    <w:rsid w:val="00892119"/>
    <w:rsid w:val="00893800"/>
    <w:rsid w:val="008948A6"/>
    <w:rsid w:val="00896E97"/>
    <w:rsid w:val="008A06A1"/>
    <w:rsid w:val="008A2553"/>
    <w:rsid w:val="008A48F3"/>
    <w:rsid w:val="008A7D9E"/>
    <w:rsid w:val="008B1488"/>
    <w:rsid w:val="008B557A"/>
    <w:rsid w:val="008B5609"/>
    <w:rsid w:val="008B623B"/>
    <w:rsid w:val="008C1789"/>
    <w:rsid w:val="008C1C3F"/>
    <w:rsid w:val="008C1E46"/>
    <w:rsid w:val="008C2D1F"/>
    <w:rsid w:val="008C5516"/>
    <w:rsid w:val="008D0181"/>
    <w:rsid w:val="008D0F11"/>
    <w:rsid w:val="008D1D17"/>
    <w:rsid w:val="008D1FFC"/>
    <w:rsid w:val="008D24EF"/>
    <w:rsid w:val="008D323E"/>
    <w:rsid w:val="008D3AB5"/>
    <w:rsid w:val="008D7D65"/>
    <w:rsid w:val="008E05DB"/>
    <w:rsid w:val="008E0E63"/>
    <w:rsid w:val="008E119B"/>
    <w:rsid w:val="008E2391"/>
    <w:rsid w:val="008E273B"/>
    <w:rsid w:val="008E2B31"/>
    <w:rsid w:val="008E3564"/>
    <w:rsid w:val="008E41CB"/>
    <w:rsid w:val="008E64D6"/>
    <w:rsid w:val="008E7E58"/>
    <w:rsid w:val="008F019B"/>
    <w:rsid w:val="008F2C41"/>
    <w:rsid w:val="008F3141"/>
    <w:rsid w:val="008F34E0"/>
    <w:rsid w:val="008F3E7F"/>
    <w:rsid w:val="008F6C25"/>
    <w:rsid w:val="008F7C09"/>
    <w:rsid w:val="00901498"/>
    <w:rsid w:val="00903605"/>
    <w:rsid w:val="009043B4"/>
    <w:rsid w:val="00905D62"/>
    <w:rsid w:val="009060BF"/>
    <w:rsid w:val="00906894"/>
    <w:rsid w:val="00907885"/>
    <w:rsid w:val="009108E2"/>
    <w:rsid w:val="009151B1"/>
    <w:rsid w:val="0092011D"/>
    <w:rsid w:val="00920771"/>
    <w:rsid w:val="009216AC"/>
    <w:rsid w:val="00921DC3"/>
    <w:rsid w:val="0092475C"/>
    <w:rsid w:val="00924DF1"/>
    <w:rsid w:val="00925749"/>
    <w:rsid w:val="009261A0"/>
    <w:rsid w:val="00926A7D"/>
    <w:rsid w:val="009278E9"/>
    <w:rsid w:val="00930056"/>
    <w:rsid w:val="00930268"/>
    <w:rsid w:val="009311C7"/>
    <w:rsid w:val="0093147A"/>
    <w:rsid w:val="009331D8"/>
    <w:rsid w:val="0093355C"/>
    <w:rsid w:val="00933CA2"/>
    <w:rsid w:val="00935003"/>
    <w:rsid w:val="00935771"/>
    <w:rsid w:val="00937058"/>
    <w:rsid w:val="0093736D"/>
    <w:rsid w:val="00942941"/>
    <w:rsid w:val="00942BEA"/>
    <w:rsid w:val="0094397E"/>
    <w:rsid w:val="00943D91"/>
    <w:rsid w:val="00944FBE"/>
    <w:rsid w:val="009470A5"/>
    <w:rsid w:val="00947599"/>
    <w:rsid w:val="00947643"/>
    <w:rsid w:val="0094791B"/>
    <w:rsid w:val="00951D98"/>
    <w:rsid w:val="00951EDA"/>
    <w:rsid w:val="00952262"/>
    <w:rsid w:val="00953870"/>
    <w:rsid w:val="00963D35"/>
    <w:rsid w:val="00963E7D"/>
    <w:rsid w:val="009678F9"/>
    <w:rsid w:val="00973E55"/>
    <w:rsid w:val="00974415"/>
    <w:rsid w:val="00977174"/>
    <w:rsid w:val="00977AF4"/>
    <w:rsid w:val="00977FF2"/>
    <w:rsid w:val="00981447"/>
    <w:rsid w:val="0098177F"/>
    <w:rsid w:val="00981E89"/>
    <w:rsid w:val="009828AE"/>
    <w:rsid w:val="0098295F"/>
    <w:rsid w:val="0098362A"/>
    <w:rsid w:val="00983708"/>
    <w:rsid w:val="009840BC"/>
    <w:rsid w:val="009847C2"/>
    <w:rsid w:val="00985B6B"/>
    <w:rsid w:val="00990175"/>
    <w:rsid w:val="009914A5"/>
    <w:rsid w:val="009918ED"/>
    <w:rsid w:val="009918F7"/>
    <w:rsid w:val="00991C8D"/>
    <w:rsid w:val="00991F93"/>
    <w:rsid w:val="0099226A"/>
    <w:rsid w:val="00993395"/>
    <w:rsid w:val="00995C04"/>
    <w:rsid w:val="00995D40"/>
    <w:rsid w:val="00996912"/>
    <w:rsid w:val="00997507"/>
    <w:rsid w:val="00997A2F"/>
    <w:rsid w:val="009A0801"/>
    <w:rsid w:val="009A10FD"/>
    <w:rsid w:val="009A1977"/>
    <w:rsid w:val="009A3A2E"/>
    <w:rsid w:val="009A3AE8"/>
    <w:rsid w:val="009A4141"/>
    <w:rsid w:val="009A6DCD"/>
    <w:rsid w:val="009A7951"/>
    <w:rsid w:val="009B041B"/>
    <w:rsid w:val="009B07AF"/>
    <w:rsid w:val="009B1662"/>
    <w:rsid w:val="009B3E4E"/>
    <w:rsid w:val="009B4233"/>
    <w:rsid w:val="009B6A37"/>
    <w:rsid w:val="009B7012"/>
    <w:rsid w:val="009C06FB"/>
    <w:rsid w:val="009C0E0A"/>
    <w:rsid w:val="009C1A7B"/>
    <w:rsid w:val="009C2E63"/>
    <w:rsid w:val="009C2F1E"/>
    <w:rsid w:val="009C3243"/>
    <w:rsid w:val="009C4622"/>
    <w:rsid w:val="009C4711"/>
    <w:rsid w:val="009C55D7"/>
    <w:rsid w:val="009C7F8A"/>
    <w:rsid w:val="009D00D3"/>
    <w:rsid w:val="009D2657"/>
    <w:rsid w:val="009D2EC5"/>
    <w:rsid w:val="009D470F"/>
    <w:rsid w:val="009D788E"/>
    <w:rsid w:val="009E034F"/>
    <w:rsid w:val="009E14A8"/>
    <w:rsid w:val="009E169C"/>
    <w:rsid w:val="009E1BBA"/>
    <w:rsid w:val="009E1EB9"/>
    <w:rsid w:val="009E261D"/>
    <w:rsid w:val="009E33FF"/>
    <w:rsid w:val="009E3A8D"/>
    <w:rsid w:val="009E6BE8"/>
    <w:rsid w:val="009E6F4C"/>
    <w:rsid w:val="009F0C9B"/>
    <w:rsid w:val="009F1CA3"/>
    <w:rsid w:val="009F20B2"/>
    <w:rsid w:val="009F2C1D"/>
    <w:rsid w:val="009F2FAD"/>
    <w:rsid w:val="009F5A1F"/>
    <w:rsid w:val="009F5B9C"/>
    <w:rsid w:val="00A01C8C"/>
    <w:rsid w:val="00A02090"/>
    <w:rsid w:val="00A02A19"/>
    <w:rsid w:val="00A051B8"/>
    <w:rsid w:val="00A05EE6"/>
    <w:rsid w:val="00A0752B"/>
    <w:rsid w:val="00A075ED"/>
    <w:rsid w:val="00A07D0A"/>
    <w:rsid w:val="00A10D1A"/>
    <w:rsid w:val="00A15936"/>
    <w:rsid w:val="00A15B0B"/>
    <w:rsid w:val="00A160E9"/>
    <w:rsid w:val="00A17EED"/>
    <w:rsid w:val="00A2074C"/>
    <w:rsid w:val="00A2080F"/>
    <w:rsid w:val="00A208F9"/>
    <w:rsid w:val="00A21B0C"/>
    <w:rsid w:val="00A22170"/>
    <w:rsid w:val="00A225CF"/>
    <w:rsid w:val="00A25142"/>
    <w:rsid w:val="00A25772"/>
    <w:rsid w:val="00A25B4E"/>
    <w:rsid w:val="00A26743"/>
    <w:rsid w:val="00A26B6B"/>
    <w:rsid w:val="00A271BB"/>
    <w:rsid w:val="00A31C35"/>
    <w:rsid w:val="00A321F4"/>
    <w:rsid w:val="00A32CFE"/>
    <w:rsid w:val="00A32D38"/>
    <w:rsid w:val="00A351C2"/>
    <w:rsid w:val="00A40F25"/>
    <w:rsid w:val="00A415FC"/>
    <w:rsid w:val="00A445F2"/>
    <w:rsid w:val="00A44647"/>
    <w:rsid w:val="00A4491B"/>
    <w:rsid w:val="00A46987"/>
    <w:rsid w:val="00A47461"/>
    <w:rsid w:val="00A47B20"/>
    <w:rsid w:val="00A50E17"/>
    <w:rsid w:val="00A513ED"/>
    <w:rsid w:val="00A5143B"/>
    <w:rsid w:val="00A52AF0"/>
    <w:rsid w:val="00A532E8"/>
    <w:rsid w:val="00A538A1"/>
    <w:rsid w:val="00A540B6"/>
    <w:rsid w:val="00A5419E"/>
    <w:rsid w:val="00A55AEF"/>
    <w:rsid w:val="00A55CE7"/>
    <w:rsid w:val="00A5609E"/>
    <w:rsid w:val="00A60DDF"/>
    <w:rsid w:val="00A610B3"/>
    <w:rsid w:val="00A645D5"/>
    <w:rsid w:val="00A659B9"/>
    <w:rsid w:val="00A65EC8"/>
    <w:rsid w:val="00A675E5"/>
    <w:rsid w:val="00A67E95"/>
    <w:rsid w:val="00A70FA2"/>
    <w:rsid w:val="00A7133C"/>
    <w:rsid w:val="00A718A7"/>
    <w:rsid w:val="00A71F6F"/>
    <w:rsid w:val="00A72401"/>
    <w:rsid w:val="00A72A0B"/>
    <w:rsid w:val="00A73080"/>
    <w:rsid w:val="00A746AB"/>
    <w:rsid w:val="00A80B89"/>
    <w:rsid w:val="00A82913"/>
    <w:rsid w:val="00A834BA"/>
    <w:rsid w:val="00A83628"/>
    <w:rsid w:val="00A843E7"/>
    <w:rsid w:val="00A84655"/>
    <w:rsid w:val="00A848D1"/>
    <w:rsid w:val="00A87C60"/>
    <w:rsid w:val="00A93A3C"/>
    <w:rsid w:val="00A93B3B"/>
    <w:rsid w:val="00A95894"/>
    <w:rsid w:val="00A9649E"/>
    <w:rsid w:val="00AA0EEE"/>
    <w:rsid w:val="00AA103E"/>
    <w:rsid w:val="00AA18C7"/>
    <w:rsid w:val="00AA1E69"/>
    <w:rsid w:val="00AA3F77"/>
    <w:rsid w:val="00AA5A38"/>
    <w:rsid w:val="00AA6088"/>
    <w:rsid w:val="00AA632E"/>
    <w:rsid w:val="00AA6389"/>
    <w:rsid w:val="00AA7506"/>
    <w:rsid w:val="00AB004D"/>
    <w:rsid w:val="00AB0472"/>
    <w:rsid w:val="00AB06AE"/>
    <w:rsid w:val="00AB0717"/>
    <w:rsid w:val="00AB0F77"/>
    <w:rsid w:val="00AB1325"/>
    <w:rsid w:val="00AB145B"/>
    <w:rsid w:val="00AB1C99"/>
    <w:rsid w:val="00AB5B68"/>
    <w:rsid w:val="00AB7C8F"/>
    <w:rsid w:val="00AC0EF0"/>
    <w:rsid w:val="00AC1E2F"/>
    <w:rsid w:val="00AC2C1D"/>
    <w:rsid w:val="00AC2D16"/>
    <w:rsid w:val="00AC35B2"/>
    <w:rsid w:val="00AC44BB"/>
    <w:rsid w:val="00AC5818"/>
    <w:rsid w:val="00AC5ABD"/>
    <w:rsid w:val="00AC5AF2"/>
    <w:rsid w:val="00AC5F31"/>
    <w:rsid w:val="00AC5FE6"/>
    <w:rsid w:val="00AC6985"/>
    <w:rsid w:val="00AC6C4A"/>
    <w:rsid w:val="00AD2161"/>
    <w:rsid w:val="00AD2F41"/>
    <w:rsid w:val="00AD3FC7"/>
    <w:rsid w:val="00AD456E"/>
    <w:rsid w:val="00AD59BB"/>
    <w:rsid w:val="00AD5F7A"/>
    <w:rsid w:val="00AD607B"/>
    <w:rsid w:val="00AD6ACA"/>
    <w:rsid w:val="00AD714D"/>
    <w:rsid w:val="00AD7F4B"/>
    <w:rsid w:val="00AE1217"/>
    <w:rsid w:val="00AE1622"/>
    <w:rsid w:val="00AE1909"/>
    <w:rsid w:val="00AE2453"/>
    <w:rsid w:val="00AE259E"/>
    <w:rsid w:val="00AE502B"/>
    <w:rsid w:val="00AE5D02"/>
    <w:rsid w:val="00AE5E6F"/>
    <w:rsid w:val="00AE6647"/>
    <w:rsid w:val="00AE7089"/>
    <w:rsid w:val="00AE7678"/>
    <w:rsid w:val="00AF0A49"/>
    <w:rsid w:val="00AF288D"/>
    <w:rsid w:val="00AF357A"/>
    <w:rsid w:val="00AF499C"/>
    <w:rsid w:val="00AF5388"/>
    <w:rsid w:val="00AF60EA"/>
    <w:rsid w:val="00AF6816"/>
    <w:rsid w:val="00B00896"/>
    <w:rsid w:val="00B00BE3"/>
    <w:rsid w:val="00B00D7A"/>
    <w:rsid w:val="00B026FA"/>
    <w:rsid w:val="00B031C0"/>
    <w:rsid w:val="00B03A9F"/>
    <w:rsid w:val="00B045F7"/>
    <w:rsid w:val="00B04CD1"/>
    <w:rsid w:val="00B051C8"/>
    <w:rsid w:val="00B05291"/>
    <w:rsid w:val="00B064C1"/>
    <w:rsid w:val="00B072A4"/>
    <w:rsid w:val="00B1191E"/>
    <w:rsid w:val="00B11CBA"/>
    <w:rsid w:val="00B13508"/>
    <w:rsid w:val="00B14620"/>
    <w:rsid w:val="00B14D13"/>
    <w:rsid w:val="00B209B8"/>
    <w:rsid w:val="00B20D3A"/>
    <w:rsid w:val="00B214B4"/>
    <w:rsid w:val="00B21746"/>
    <w:rsid w:val="00B21B2F"/>
    <w:rsid w:val="00B21C29"/>
    <w:rsid w:val="00B24177"/>
    <w:rsid w:val="00B2491D"/>
    <w:rsid w:val="00B24B8C"/>
    <w:rsid w:val="00B25276"/>
    <w:rsid w:val="00B255FA"/>
    <w:rsid w:val="00B25DA9"/>
    <w:rsid w:val="00B266F8"/>
    <w:rsid w:val="00B2694B"/>
    <w:rsid w:val="00B31160"/>
    <w:rsid w:val="00B33A8D"/>
    <w:rsid w:val="00B342EC"/>
    <w:rsid w:val="00B3620B"/>
    <w:rsid w:val="00B37FDA"/>
    <w:rsid w:val="00B40669"/>
    <w:rsid w:val="00B4076E"/>
    <w:rsid w:val="00B41851"/>
    <w:rsid w:val="00B4185C"/>
    <w:rsid w:val="00B45BAA"/>
    <w:rsid w:val="00B462E6"/>
    <w:rsid w:val="00B46670"/>
    <w:rsid w:val="00B46999"/>
    <w:rsid w:val="00B46ACD"/>
    <w:rsid w:val="00B507DA"/>
    <w:rsid w:val="00B50928"/>
    <w:rsid w:val="00B50D6A"/>
    <w:rsid w:val="00B53491"/>
    <w:rsid w:val="00B53622"/>
    <w:rsid w:val="00B56193"/>
    <w:rsid w:val="00B565E7"/>
    <w:rsid w:val="00B56DC4"/>
    <w:rsid w:val="00B600F7"/>
    <w:rsid w:val="00B6045F"/>
    <w:rsid w:val="00B61AFF"/>
    <w:rsid w:val="00B622E8"/>
    <w:rsid w:val="00B67026"/>
    <w:rsid w:val="00B70423"/>
    <w:rsid w:val="00B706ED"/>
    <w:rsid w:val="00B74C6A"/>
    <w:rsid w:val="00B752D6"/>
    <w:rsid w:val="00B80620"/>
    <w:rsid w:val="00B80A16"/>
    <w:rsid w:val="00B814E9"/>
    <w:rsid w:val="00B81E77"/>
    <w:rsid w:val="00B82F9A"/>
    <w:rsid w:val="00B84B67"/>
    <w:rsid w:val="00B86473"/>
    <w:rsid w:val="00B86978"/>
    <w:rsid w:val="00B8725B"/>
    <w:rsid w:val="00B87B40"/>
    <w:rsid w:val="00B87E3E"/>
    <w:rsid w:val="00B87F2B"/>
    <w:rsid w:val="00B90FE7"/>
    <w:rsid w:val="00B91019"/>
    <w:rsid w:val="00B91DDD"/>
    <w:rsid w:val="00B920CE"/>
    <w:rsid w:val="00B922BA"/>
    <w:rsid w:val="00B92CA0"/>
    <w:rsid w:val="00B92ECA"/>
    <w:rsid w:val="00B93644"/>
    <w:rsid w:val="00B96DC3"/>
    <w:rsid w:val="00B9770D"/>
    <w:rsid w:val="00B97721"/>
    <w:rsid w:val="00B97BBA"/>
    <w:rsid w:val="00BA09E1"/>
    <w:rsid w:val="00BA0B02"/>
    <w:rsid w:val="00BA17BD"/>
    <w:rsid w:val="00BA2BC5"/>
    <w:rsid w:val="00BA3A49"/>
    <w:rsid w:val="00BA3E3F"/>
    <w:rsid w:val="00BA4273"/>
    <w:rsid w:val="00BA4B60"/>
    <w:rsid w:val="00BA56E1"/>
    <w:rsid w:val="00BA7254"/>
    <w:rsid w:val="00BA73A4"/>
    <w:rsid w:val="00BA7C2D"/>
    <w:rsid w:val="00BB0C5E"/>
    <w:rsid w:val="00BB14D8"/>
    <w:rsid w:val="00BB2D8C"/>
    <w:rsid w:val="00BB3430"/>
    <w:rsid w:val="00BB3739"/>
    <w:rsid w:val="00BB5F3A"/>
    <w:rsid w:val="00BB6FEE"/>
    <w:rsid w:val="00BB73C8"/>
    <w:rsid w:val="00BC1405"/>
    <w:rsid w:val="00BC1542"/>
    <w:rsid w:val="00BC1BAA"/>
    <w:rsid w:val="00BC2496"/>
    <w:rsid w:val="00BC2E05"/>
    <w:rsid w:val="00BC35C3"/>
    <w:rsid w:val="00BC553D"/>
    <w:rsid w:val="00BC5605"/>
    <w:rsid w:val="00BC5F10"/>
    <w:rsid w:val="00BC69EB"/>
    <w:rsid w:val="00BC70FD"/>
    <w:rsid w:val="00BD4552"/>
    <w:rsid w:val="00BD4593"/>
    <w:rsid w:val="00BD6861"/>
    <w:rsid w:val="00BD6FE1"/>
    <w:rsid w:val="00BE2D93"/>
    <w:rsid w:val="00BE3538"/>
    <w:rsid w:val="00BE37AE"/>
    <w:rsid w:val="00BE49C6"/>
    <w:rsid w:val="00BE5E1D"/>
    <w:rsid w:val="00BE777F"/>
    <w:rsid w:val="00BE79EB"/>
    <w:rsid w:val="00BF0F6F"/>
    <w:rsid w:val="00BF144E"/>
    <w:rsid w:val="00BF2FCD"/>
    <w:rsid w:val="00BF422B"/>
    <w:rsid w:val="00BF5581"/>
    <w:rsid w:val="00BF6996"/>
    <w:rsid w:val="00BF6B35"/>
    <w:rsid w:val="00C005AA"/>
    <w:rsid w:val="00C017C3"/>
    <w:rsid w:val="00C01BF9"/>
    <w:rsid w:val="00C01DF7"/>
    <w:rsid w:val="00C032ED"/>
    <w:rsid w:val="00C038CA"/>
    <w:rsid w:val="00C03D99"/>
    <w:rsid w:val="00C070CB"/>
    <w:rsid w:val="00C07249"/>
    <w:rsid w:val="00C072EA"/>
    <w:rsid w:val="00C100E8"/>
    <w:rsid w:val="00C101E1"/>
    <w:rsid w:val="00C1401E"/>
    <w:rsid w:val="00C15102"/>
    <w:rsid w:val="00C16275"/>
    <w:rsid w:val="00C1638A"/>
    <w:rsid w:val="00C1673E"/>
    <w:rsid w:val="00C17667"/>
    <w:rsid w:val="00C20BAA"/>
    <w:rsid w:val="00C213A1"/>
    <w:rsid w:val="00C23AF2"/>
    <w:rsid w:val="00C25B30"/>
    <w:rsid w:val="00C3120F"/>
    <w:rsid w:val="00C32392"/>
    <w:rsid w:val="00C324D1"/>
    <w:rsid w:val="00C32CB4"/>
    <w:rsid w:val="00C33562"/>
    <w:rsid w:val="00C33DF7"/>
    <w:rsid w:val="00C3578B"/>
    <w:rsid w:val="00C36514"/>
    <w:rsid w:val="00C37654"/>
    <w:rsid w:val="00C404F8"/>
    <w:rsid w:val="00C41914"/>
    <w:rsid w:val="00C42D72"/>
    <w:rsid w:val="00C465F1"/>
    <w:rsid w:val="00C51A16"/>
    <w:rsid w:val="00C5223A"/>
    <w:rsid w:val="00C5236A"/>
    <w:rsid w:val="00C545A0"/>
    <w:rsid w:val="00C555DF"/>
    <w:rsid w:val="00C56A7B"/>
    <w:rsid w:val="00C605F4"/>
    <w:rsid w:val="00C606D1"/>
    <w:rsid w:val="00C61031"/>
    <w:rsid w:val="00C6275D"/>
    <w:rsid w:val="00C6286E"/>
    <w:rsid w:val="00C63378"/>
    <w:rsid w:val="00C635DB"/>
    <w:rsid w:val="00C64817"/>
    <w:rsid w:val="00C66B75"/>
    <w:rsid w:val="00C6743E"/>
    <w:rsid w:val="00C67A38"/>
    <w:rsid w:val="00C712D0"/>
    <w:rsid w:val="00C72DB2"/>
    <w:rsid w:val="00C734C1"/>
    <w:rsid w:val="00C742BE"/>
    <w:rsid w:val="00C7602A"/>
    <w:rsid w:val="00C80237"/>
    <w:rsid w:val="00C80504"/>
    <w:rsid w:val="00C85712"/>
    <w:rsid w:val="00C865CA"/>
    <w:rsid w:val="00C8793D"/>
    <w:rsid w:val="00C87C8E"/>
    <w:rsid w:val="00C92591"/>
    <w:rsid w:val="00C952F9"/>
    <w:rsid w:val="00C9606A"/>
    <w:rsid w:val="00CA02E8"/>
    <w:rsid w:val="00CA08E0"/>
    <w:rsid w:val="00CA1320"/>
    <w:rsid w:val="00CA3C88"/>
    <w:rsid w:val="00CA4BEE"/>
    <w:rsid w:val="00CA4DC2"/>
    <w:rsid w:val="00CA6604"/>
    <w:rsid w:val="00CB12F0"/>
    <w:rsid w:val="00CB1972"/>
    <w:rsid w:val="00CB258F"/>
    <w:rsid w:val="00CB2E18"/>
    <w:rsid w:val="00CB3864"/>
    <w:rsid w:val="00CB4A93"/>
    <w:rsid w:val="00CB5C6B"/>
    <w:rsid w:val="00CB6387"/>
    <w:rsid w:val="00CB69C8"/>
    <w:rsid w:val="00CB6A6D"/>
    <w:rsid w:val="00CB7795"/>
    <w:rsid w:val="00CC06AA"/>
    <w:rsid w:val="00CC19E6"/>
    <w:rsid w:val="00CC1B6C"/>
    <w:rsid w:val="00CC1E27"/>
    <w:rsid w:val="00CC2881"/>
    <w:rsid w:val="00CC6950"/>
    <w:rsid w:val="00CD230B"/>
    <w:rsid w:val="00CD5A4F"/>
    <w:rsid w:val="00CE08B9"/>
    <w:rsid w:val="00CE3DAA"/>
    <w:rsid w:val="00CE498B"/>
    <w:rsid w:val="00CE515C"/>
    <w:rsid w:val="00CE643A"/>
    <w:rsid w:val="00CE66BD"/>
    <w:rsid w:val="00CE6989"/>
    <w:rsid w:val="00CE6D1F"/>
    <w:rsid w:val="00CE7E5A"/>
    <w:rsid w:val="00CF10ED"/>
    <w:rsid w:val="00CF4D61"/>
    <w:rsid w:val="00CF58B3"/>
    <w:rsid w:val="00CF5E84"/>
    <w:rsid w:val="00CF683D"/>
    <w:rsid w:val="00CF74C7"/>
    <w:rsid w:val="00D00BC7"/>
    <w:rsid w:val="00D014EE"/>
    <w:rsid w:val="00D03594"/>
    <w:rsid w:val="00D0410C"/>
    <w:rsid w:val="00D045E8"/>
    <w:rsid w:val="00D06FDC"/>
    <w:rsid w:val="00D10051"/>
    <w:rsid w:val="00D1121F"/>
    <w:rsid w:val="00D11426"/>
    <w:rsid w:val="00D1169A"/>
    <w:rsid w:val="00D149A5"/>
    <w:rsid w:val="00D15294"/>
    <w:rsid w:val="00D15AEC"/>
    <w:rsid w:val="00D16315"/>
    <w:rsid w:val="00D2126A"/>
    <w:rsid w:val="00D222BA"/>
    <w:rsid w:val="00D22361"/>
    <w:rsid w:val="00D239BF"/>
    <w:rsid w:val="00D239E8"/>
    <w:rsid w:val="00D23A21"/>
    <w:rsid w:val="00D25102"/>
    <w:rsid w:val="00D25C13"/>
    <w:rsid w:val="00D26F33"/>
    <w:rsid w:val="00D271B2"/>
    <w:rsid w:val="00D27569"/>
    <w:rsid w:val="00D30161"/>
    <w:rsid w:val="00D315AC"/>
    <w:rsid w:val="00D32546"/>
    <w:rsid w:val="00D3280A"/>
    <w:rsid w:val="00D33422"/>
    <w:rsid w:val="00D3467C"/>
    <w:rsid w:val="00D35299"/>
    <w:rsid w:val="00D36097"/>
    <w:rsid w:val="00D368D8"/>
    <w:rsid w:val="00D36DE5"/>
    <w:rsid w:val="00D36F58"/>
    <w:rsid w:val="00D373CA"/>
    <w:rsid w:val="00D373DA"/>
    <w:rsid w:val="00D41979"/>
    <w:rsid w:val="00D43505"/>
    <w:rsid w:val="00D438AF"/>
    <w:rsid w:val="00D43CC5"/>
    <w:rsid w:val="00D440FC"/>
    <w:rsid w:val="00D45222"/>
    <w:rsid w:val="00D45B05"/>
    <w:rsid w:val="00D45D6D"/>
    <w:rsid w:val="00D4620C"/>
    <w:rsid w:val="00D476C8"/>
    <w:rsid w:val="00D47E2D"/>
    <w:rsid w:val="00D51E65"/>
    <w:rsid w:val="00D53A34"/>
    <w:rsid w:val="00D54189"/>
    <w:rsid w:val="00D54771"/>
    <w:rsid w:val="00D559BD"/>
    <w:rsid w:val="00D55EEB"/>
    <w:rsid w:val="00D61FFF"/>
    <w:rsid w:val="00D62D30"/>
    <w:rsid w:val="00D62EDE"/>
    <w:rsid w:val="00D63370"/>
    <w:rsid w:val="00D63B7E"/>
    <w:rsid w:val="00D65BEE"/>
    <w:rsid w:val="00D70B46"/>
    <w:rsid w:val="00D72BBE"/>
    <w:rsid w:val="00D7477B"/>
    <w:rsid w:val="00D74F37"/>
    <w:rsid w:val="00D750B6"/>
    <w:rsid w:val="00D76129"/>
    <w:rsid w:val="00D77305"/>
    <w:rsid w:val="00D8021A"/>
    <w:rsid w:val="00D819C9"/>
    <w:rsid w:val="00D81DAD"/>
    <w:rsid w:val="00D82703"/>
    <w:rsid w:val="00D83F0B"/>
    <w:rsid w:val="00D85027"/>
    <w:rsid w:val="00D8570C"/>
    <w:rsid w:val="00D86773"/>
    <w:rsid w:val="00D90050"/>
    <w:rsid w:val="00D916FB"/>
    <w:rsid w:val="00D91DFA"/>
    <w:rsid w:val="00D92807"/>
    <w:rsid w:val="00D92B73"/>
    <w:rsid w:val="00D95B8C"/>
    <w:rsid w:val="00D96156"/>
    <w:rsid w:val="00D9650C"/>
    <w:rsid w:val="00D96D57"/>
    <w:rsid w:val="00D96ECD"/>
    <w:rsid w:val="00D974F9"/>
    <w:rsid w:val="00D975D9"/>
    <w:rsid w:val="00DA0A7C"/>
    <w:rsid w:val="00DA15D7"/>
    <w:rsid w:val="00DA18AB"/>
    <w:rsid w:val="00DA581D"/>
    <w:rsid w:val="00DA7D55"/>
    <w:rsid w:val="00DB0B67"/>
    <w:rsid w:val="00DB28A8"/>
    <w:rsid w:val="00DB292A"/>
    <w:rsid w:val="00DB2BA3"/>
    <w:rsid w:val="00DB3233"/>
    <w:rsid w:val="00DB46CF"/>
    <w:rsid w:val="00DB48C0"/>
    <w:rsid w:val="00DC07B7"/>
    <w:rsid w:val="00DC0CF7"/>
    <w:rsid w:val="00DC131D"/>
    <w:rsid w:val="00DC20AC"/>
    <w:rsid w:val="00DC2713"/>
    <w:rsid w:val="00DC4DC0"/>
    <w:rsid w:val="00DC662D"/>
    <w:rsid w:val="00DC722D"/>
    <w:rsid w:val="00DC7C54"/>
    <w:rsid w:val="00DD14AB"/>
    <w:rsid w:val="00DD1B2F"/>
    <w:rsid w:val="00DD1E6A"/>
    <w:rsid w:val="00DD29DB"/>
    <w:rsid w:val="00DD2CE3"/>
    <w:rsid w:val="00DD38B4"/>
    <w:rsid w:val="00DD3C23"/>
    <w:rsid w:val="00DD3D38"/>
    <w:rsid w:val="00DD3D46"/>
    <w:rsid w:val="00DD619C"/>
    <w:rsid w:val="00DD75BD"/>
    <w:rsid w:val="00DD7B33"/>
    <w:rsid w:val="00DE01B2"/>
    <w:rsid w:val="00DE02C3"/>
    <w:rsid w:val="00DE17F1"/>
    <w:rsid w:val="00DE2ABF"/>
    <w:rsid w:val="00DE3EFE"/>
    <w:rsid w:val="00DE54B0"/>
    <w:rsid w:val="00DE6254"/>
    <w:rsid w:val="00DE75B7"/>
    <w:rsid w:val="00DF2407"/>
    <w:rsid w:val="00DF39A5"/>
    <w:rsid w:val="00DF4070"/>
    <w:rsid w:val="00DF429B"/>
    <w:rsid w:val="00DF4532"/>
    <w:rsid w:val="00DF4924"/>
    <w:rsid w:val="00E0073F"/>
    <w:rsid w:val="00E01239"/>
    <w:rsid w:val="00E0152A"/>
    <w:rsid w:val="00E03DB6"/>
    <w:rsid w:val="00E04D66"/>
    <w:rsid w:val="00E06604"/>
    <w:rsid w:val="00E07161"/>
    <w:rsid w:val="00E07D59"/>
    <w:rsid w:val="00E147E1"/>
    <w:rsid w:val="00E171CB"/>
    <w:rsid w:val="00E1721F"/>
    <w:rsid w:val="00E22256"/>
    <w:rsid w:val="00E2271A"/>
    <w:rsid w:val="00E236AF"/>
    <w:rsid w:val="00E25099"/>
    <w:rsid w:val="00E266DA"/>
    <w:rsid w:val="00E267D4"/>
    <w:rsid w:val="00E302C0"/>
    <w:rsid w:val="00E3053B"/>
    <w:rsid w:val="00E30E3E"/>
    <w:rsid w:val="00E31028"/>
    <w:rsid w:val="00E3168D"/>
    <w:rsid w:val="00E33C48"/>
    <w:rsid w:val="00E345C5"/>
    <w:rsid w:val="00E355E0"/>
    <w:rsid w:val="00E406F1"/>
    <w:rsid w:val="00E418A6"/>
    <w:rsid w:val="00E44A61"/>
    <w:rsid w:val="00E45D62"/>
    <w:rsid w:val="00E47E27"/>
    <w:rsid w:val="00E51BF8"/>
    <w:rsid w:val="00E52383"/>
    <w:rsid w:val="00E52862"/>
    <w:rsid w:val="00E53047"/>
    <w:rsid w:val="00E53050"/>
    <w:rsid w:val="00E53450"/>
    <w:rsid w:val="00E54448"/>
    <w:rsid w:val="00E56C94"/>
    <w:rsid w:val="00E609C9"/>
    <w:rsid w:val="00E610CD"/>
    <w:rsid w:val="00E61CF8"/>
    <w:rsid w:val="00E636DC"/>
    <w:rsid w:val="00E64180"/>
    <w:rsid w:val="00E66C22"/>
    <w:rsid w:val="00E674D0"/>
    <w:rsid w:val="00E67D79"/>
    <w:rsid w:val="00E70549"/>
    <w:rsid w:val="00E72D97"/>
    <w:rsid w:val="00E73ACA"/>
    <w:rsid w:val="00E76067"/>
    <w:rsid w:val="00E7617F"/>
    <w:rsid w:val="00E769A1"/>
    <w:rsid w:val="00E76FDB"/>
    <w:rsid w:val="00E773D8"/>
    <w:rsid w:val="00E8051F"/>
    <w:rsid w:val="00E81F13"/>
    <w:rsid w:val="00E8291A"/>
    <w:rsid w:val="00E832E9"/>
    <w:rsid w:val="00E833E5"/>
    <w:rsid w:val="00E84C9E"/>
    <w:rsid w:val="00E85A7E"/>
    <w:rsid w:val="00E865A0"/>
    <w:rsid w:val="00E86FDD"/>
    <w:rsid w:val="00E87393"/>
    <w:rsid w:val="00E90365"/>
    <w:rsid w:val="00E90842"/>
    <w:rsid w:val="00E913C1"/>
    <w:rsid w:val="00E9169E"/>
    <w:rsid w:val="00E92A0D"/>
    <w:rsid w:val="00E92BF4"/>
    <w:rsid w:val="00E92F0D"/>
    <w:rsid w:val="00E95D00"/>
    <w:rsid w:val="00E968CB"/>
    <w:rsid w:val="00E9765D"/>
    <w:rsid w:val="00EA1485"/>
    <w:rsid w:val="00EA236A"/>
    <w:rsid w:val="00EA3C66"/>
    <w:rsid w:val="00EA3D3A"/>
    <w:rsid w:val="00EA48F9"/>
    <w:rsid w:val="00EA5904"/>
    <w:rsid w:val="00EA5BD7"/>
    <w:rsid w:val="00EA7E99"/>
    <w:rsid w:val="00EB01C7"/>
    <w:rsid w:val="00EB31F0"/>
    <w:rsid w:val="00EB4308"/>
    <w:rsid w:val="00EB54A2"/>
    <w:rsid w:val="00EB5DF4"/>
    <w:rsid w:val="00EC0704"/>
    <w:rsid w:val="00EC42A2"/>
    <w:rsid w:val="00EC4AD5"/>
    <w:rsid w:val="00EC60F4"/>
    <w:rsid w:val="00EC6325"/>
    <w:rsid w:val="00EC76C7"/>
    <w:rsid w:val="00EC7E24"/>
    <w:rsid w:val="00ED0B50"/>
    <w:rsid w:val="00ED14A4"/>
    <w:rsid w:val="00ED155C"/>
    <w:rsid w:val="00ED1C4E"/>
    <w:rsid w:val="00ED2336"/>
    <w:rsid w:val="00ED2447"/>
    <w:rsid w:val="00ED2CA8"/>
    <w:rsid w:val="00ED3A3D"/>
    <w:rsid w:val="00ED4651"/>
    <w:rsid w:val="00EE00D5"/>
    <w:rsid w:val="00EE19BA"/>
    <w:rsid w:val="00EE25EB"/>
    <w:rsid w:val="00EE2F06"/>
    <w:rsid w:val="00EE3C64"/>
    <w:rsid w:val="00EE4CF1"/>
    <w:rsid w:val="00EE5A3B"/>
    <w:rsid w:val="00EE5FC4"/>
    <w:rsid w:val="00EE6B23"/>
    <w:rsid w:val="00EE706A"/>
    <w:rsid w:val="00EE7542"/>
    <w:rsid w:val="00EF1E27"/>
    <w:rsid w:val="00EF22AD"/>
    <w:rsid w:val="00EF2470"/>
    <w:rsid w:val="00EF2D2D"/>
    <w:rsid w:val="00EF435D"/>
    <w:rsid w:val="00EF448D"/>
    <w:rsid w:val="00EF665D"/>
    <w:rsid w:val="00EF692B"/>
    <w:rsid w:val="00EF745E"/>
    <w:rsid w:val="00F013FF"/>
    <w:rsid w:val="00F0276E"/>
    <w:rsid w:val="00F03A4F"/>
    <w:rsid w:val="00F04425"/>
    <w:rsid w:val="00F04A88"/>
    <w:rsid w:val="00F04FA7"/>
    <w:rsid w:val="00F06325"/>
    <w:rsid w:val="00F06A5E"/>
    <w:rsid w:val="00F10A97"/>
    <w:rsid w:val="00F11A14"/>
    <w:rsid w:val="00F128E5"/>
    <w:rsid w:val="00F1321B"/>
    <w:rsid w:val="00F13FAA"/>
    <w:rsid w:val="00F145CF"/>
    <w:rsid w:val="00F16CB6"/>
    <w:rsid w:val="00F16E10"/>
    <w:rsid w:val="00F1701D"/>
    <w:rsid w:val="00F17AAC"/>
    <w:rsid w:val="00F20CEE"/>
    <w:rsid w:val="00F21E7D"/>
    <w:rsid w:val="00F2289F"/>
    <w:rsid w:val="00F22A31"/>
    <w:rsid w:val="00F22D69"/>
    <w:rsid w:val="00F234CF"/>
    <w:rsid w:val="00F26B79"/>
    <w:rsid w:val="00F27964"/>
    <w:rsid w:val="00F30132"/>
    <w:rsid w:val="00F30A43"/>
    <w:rsid w:val="00F3198E"/>
    <w:rsid w:val="00F31B79"/>
    <w:rsid w:val="00F3388A"/>
    <w:rsid w:val="00F36F09"/>
    <w:rsid w:val="00F428AA"/>
    <w:rsid w:val="00F43886"/>
    <w:rsid w:val="00F47D8A"/>
    <w:rsid w:val="00F52EE2"/>
    <w:rsid w:val="00F56954"/>
    <w:rsid w:val="00F6397B"/>
    <w:rsid w:val="00F639B9"/>
    <w:rsid w:val="00F661D1"/>
    <w:rsid w:val="00F66277"/>
    <w:rsid w:val="00F711F8"/>
    <w:rsid w:val="00F743ED"/>
    <w:rsid w:val="00F7698C"/>
    <w:rsid w:val="00F80E2A"/>
    <w:rsid w:val="00F8190F"/>
    <w:rsid w:val="00F81C4C"/>
    <w:rsid w:val="00F81D40"/>
    <w:rsid w:val="00F825D2"/>
    <w:rsid w:val="00F82A80"/>
    <w:rsid w:val="00F835CB"/>
    <w:rsid w:val="00F8475F"/>
    <w:rsid w:val="00F84CF6"/>
    <w:rsid w:val="00F85A67"/>
    <w:rsid w:val="00F85A86"/>
    <w:rsid w:val="00F85C8E"/>
    <w:rsid w:val="00F87DDB"/>
    <w:rsid w:val="00F905DB"/>
    <w:rsid w:val="00F91421"/>
    <w:rsid w:val="00F9419F"/>
    <w:rsid w:val="00F95243"/>
    <w:rsid w:val="00F97863"/>
    <w:rsid w:val="00F979C1"/>
    <w:rsid w:val="00FA0A25"/>
    <w:rsid w:val="00FA3CBB"/>
    <w:rsid w:val="00FA40CE"/>
    <w:rsid w:val="00FA44C4"/>
    <w:rsid w:val="00FA5894"/>
    <w:rsid w:val="00FA688A"/>
    <w:rsid w:val="00FA72D7"/>
    <w:rsid w:val="00FB0B5C"/>
    <w:rsid w:val="00FB26E4"/>
    <w:rsid w:val="00FB435C"/>
    <w:rsid w:val="00FB70B5"/>
    <w:rsid w:val="00FC1301"/>
    <w:rsid w:val="00FC2E50"/>
    <w:rsid w:val="00FC3636"/>
    <w:rsid w:val="00FC548A"/>
    <w:rsid w:val="00FC6378"/>
    <w:rsid w:val="00FC7E51"/>
    <w:rsid w:val="00FD0323"/>
    <w:rsid w:val="00FD0EB9"/>
    <w:rsid w:val="00FD3521"/>
    <w:rsid w:val="00FD39B5"/>
    <w:rsid w:val="00FD3D2E"/>
    <w:rsid w:val="00FD4164"/>
    <w:rsid w:val="00FD4D09"/>
    <w:rsid w:val="00FD4EC7"/>
    <w:rsid w:val="00FD5333"/>
    <w:rsid w:val="00FD58D1"/>
    <w:rsid w:val="00FD6E14"/>
    <w:rsid w:val="00FD6F53"/>
    <w:rsid w:val="00FD7D10"/>
    <w:rsid w:val="00FE05A4"/>
    <w:rsid w:val="00FE096D"/>
    <w:rsid w:val="00FE1D11"/>
    <w:rsid w:val="00FE1EA5"/>
    <w:rsid w:val="00FE2232"/>
    <w:rsid w:val="00FE41EC"/>
    <w:rsid w:val="00FE490C"/>
    <w:rsid w:val="00FE4D9B"/>
    <w:rsid w:val="00FE63C7"/>
    <w:rsid w:val="00FE74F0"/>
    <w:rsid w:val="00FF09C5"/>
    <w:rsid w:val="00FF22D6"/>
    <w:rsid w:val="00FF490E"/>
    <w:rsid w:val="00FF537D"/>
    <w:rsid w:val="00FF60F2"/>
    <w:rsid w:val="00FF7078"/>
    <w:rsid w:val="01E63300"/>
    <w:rsid w:val="02A24F36"/>
    <w:rsid w:val="0440490F"/>
    <w:rsid w:val="06C306B2"/>
    <w:rsid w:val="06F832D7"/>
    <w:rsid w:val="09595A6C"/>
    <w:rsid w:val="0BF95B27"/>
    <w:rsid w:val="0C4274CE"/>
    <w:rsid w:val="104D6442"/>
    <w:rsid w:val="12BF4D70"/>
    <w:rsid w:val="173E4D36"/>
    <w:rsid w:val="17681DB3"/>
    <w:rsid w:val="193B7A6B"/>
    <w:rsid w:val="195D2D0D"/>
    <w:rsid w:val="1CA859E2"/>
    <w:rsid w:val="1E2A1B70"/>
    <w:rsid w:val="1E766B63"/>
    <w:rsid w:val="2059673D"/>
    <w:rsid w:val="209634ED"/>
    <w:rsid w:val="243368BD"/>
    <w:rsid w:val="27076EF2"/>
    <w:rsid w:val="27AC7A9A"/>
    <w:rsid w:val="27FD02F5"/>
    <w:rsid w:val="28DC43AF"/>
    <w:rsid w:val="2B771B0A"/>
    <w:rsid w:val="2BB3665E"/>
    <w:rsid w:val="2CEB49CE"/>
    <w:rsid w:val="2D261EB7"/>
    <w:rsid w:val="30D30FE3"/>
    <w:rsid w:val="33DB598F"/>
    <w:rsid w:val="373F5BE4"/>
    <w:rsid w:val="390C65EA"/>
    <w:rsid w:val="3C961678"/>
    <w:rsid w:val="3D5A63BA"/>
    <w:rsid w:val="3DB93ADD"/>
    <w:rsid w:val="3E8D5AD7"/>
    <w:rsid w:val="41594397"/>
    <w:rsid w:val="422271C2"/>
    <w:rsid w:val="42786A9F"/>
    <w:rsid w:val="43C455FA"/>
    <w:rsid w:val="462B3D56"/>
    <w:rsid w:val="466C1ED3"/>
    <w:rsid w:val="487277C2"/>
    <w:rsid w:val="4B897627"/>
    <w:rsid w:val="4CA02E7A"/>
    <w:rsid w:val="513D5370"/>
    <w:rsid w:val="553B7DE4"/>
    <w:rsid w:val="57B045F2"/>
    <w:rsid w:val="595D44B9"/>
    <w:rsid w:val="5BF404AE"/>
    <w:rsid w:val="5E207BCE"/>
    <w:rsid w:val="5E6301AB"/>
    <w:rsid w:val="5F5F2425"/>
    <w:rsid w:val="62947506"/>
    <w:rsid w:val="65F22540"/>
    <w:rsid w:val="69C1637C"/>
    <w:rsid w:val="6A694D9B"/>
    <w:rsid w:val="6A9C2F2D"/>
    <w:rsid w:val="6C2052C5"/>
    <w:rsid w:val="6D0E5786"/>
    <w:rsid w:val="6DD96BEE"/>
    <w:rsid w:val="6F9205FC"/>
    <w:rsid w:val="70C6514B"/>
    <w:rsid w:val="752E4C17"/>
    <w:rsid w:val="75381A33"/>
    <w:rsid w:val="7AE55D78"/>
    <w:rsid w:val="7C6D5F2E"/>
    <w:rsid w:val="7C75431B"/>
    <w:rsid w:val="7ED060E9"/>
    <w:rsid w:val="7FBA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E02C87"/>
  <w15:docId w15:val="{416D7511-0C8B-44E6-AEF4-CB5EF35B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iPriority="99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1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autoRedefine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autoRedefine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autoRedefine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autoRedefine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autoRedefine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autoRedefine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autoRedefine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autoRedefine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autoRedefine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autoRedefine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autoRedefine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autoRedefine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autoRedefine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autoRedefine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autoRedefine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autoRedefine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styleId="61">
    <w:name w:val="index 6"/>
    <w:basedOn w:val="a"/>
    <w:next w:val="a"/>
    <w:autoRedefine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autoRedefine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autoRedefine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autoRedefine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autoRedefine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autoRedefine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autoRedefine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autoRedefine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autoRedefine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autoRedefine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autoRedefine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autoRedefine/>
    <w:qFormat/>
    <w:pPr>
      <w:ind w:left="2126" w:hanging="992"/>
    </w:pPr>
  </w:style>
  <w:style w:type="paragraph" w:styleId="TOC2">
    <w:name w:val="toc 2"/>
    <w:basedOn w:val="TOC1"/>
    <w:autoRedefine/>
    <w:uiPriority w:val="39"/>
    <w:qFormat/>
    <w:pPr>
      <w:ind w:left="850"/>
    </w:pPr>
  </w:style>
  <w:style w:type="paragraph" w:styleId="TOC1">
    <w:name w:val="toc 1"/>
    <w:basedOn w:val="a"/>
    <w:autoRedefine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autoRedefine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autoRedefine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autoRedefine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autoRedefine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autoRedefine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autoRedefine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autoRedefine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autoRedefine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autoRedefine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autoRedefine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autoRedefine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autoRedefine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autoRedefine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autoRedefine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autoRedefine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autoRedefine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autoRedefine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autoRedefine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autoRedefine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autoRedefine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autoRedefine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autoRedefine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autoRedefine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autoRedefine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autoRedefine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autoRedefine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autoRedefine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autoRedefine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autoRedefine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autoRedefine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autoRedefine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autoRedefine/>
    <w:semiHidden/>
    <w:qFormat/>
    <w:pPr>
      <w:ind w:firstLine="210"/>
    </w:pPr>
  </w:style>
  <w:style w:type="paragraph" w:styleId="2a">
    <w:name w:val="Body Text First Indent 2"/>
    <w:basedOn w:val="afa"/>
    <w:link w:val="2b"/>
    <w:autoRedefine/>
    <w:semiHidden/>
    <w:qFormat/>
    <w:pPr>
      <w:ind w:firstLine="210"/>
    </w:pPr>
  </w:style>
  <w:style w:type="table" w:styleId="afffd">
    <w:name w:val="Table Grid"/>
    <w:basedOn w:val="a1"/>
    <w:autoRedefine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autoRedefine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autoRedefine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autoRedefine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autoRedefine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autoRedefine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autoRedefine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autoRedefine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autoRedefine/>
    <w:uiPriority w:val="22"/>
    <w:qFormat/>
    <w:rPr>
      <w:b/>
      <w:bCs/>
    </w:rPr>
  </w:style>
  <w:style w:type="character" w:styleId="affff3">
    <w:name w:val="endnote reference"/>
    <w:autoRedefine/>
    <w:semiHidden/>
    <w:qFormat/>
    <w:rPr>
      <w:vertAlign w:val="baseline"/>
    </w:rPr>
  </w:style>
  <w:style w:type="character" w:styleId="affff4">
    <w:name w:val="page number"/>
    <w:basedOn w:val="a0"/>
    <w:autoRedefine/>
    <w:semiHidden/>
    <w:qFormat/>
  </w:style>
  <w:style w:type="character" w:styleId="affff5">
    <w:name w:val="FollowedHyperlink"/>
    <w:basedOn w:val="a0"/>
    <w:autoRedefine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autoRedefine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autoRedefine/>
    <w:semiHidden/>
    <w:qFormat/>
  </w:style>
  <w:style w:type="character" w:styleId="HTML3">
    <w:name w:val="HTML Definition"/>
    <w:autoRedefine/>
    <w:semiHidden/>
    <w:qFormat/>
    <w:rPr>
      <w:i/>
      <w:iCs/>
    </w:rPr>
  </w:style>
  <w:style w:type="character" w:styleId="HTML4">
    <w:name w:val="HTML Typewriter"/>
    <w:autoRedefine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autoRedefine/>
    <w:semiHidden/>
    <w:qFormat/>
  </w:style>
  <w:style w:type="character" w:styleId="HTML6">
    <w:name w:val="HTML Variable"/>
    <w:autoRedefine/>
    <w:semiHidden/>
    <w:qFormat/>
    <w:rPr>
      <w:i/>
      <w:iCs/>
    </w:rPr>
  </w:style>
  <w:style w:type="character" w:styleId="affff8">
    <w:name w:val="Hyperlink"/>
    <w:basedOn w:val="a0"/>
    <w:autoRedefine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autoRedefine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autoRedefine/>
    <w:semiHidden/>
    <w:qFormat/>
    <w:rPr>
      <w:sz w:val="16"/>
      <w:szCs w:val="16"/>
    </w:rPr>
  </w:style>
  <w:style w:type="character" w:styleId="HTML8">
    <w:name w:val="HTML Cite"/>
    <w:autoRedefine/>
    <w:semiHidden/>
    <w:qFormat/>
    <w:rPr>
      <w:i/>
      <w:iCs/>
    </w:rPr>
  </w:style>
  <w:style w:type="character" w:styleId="affffa">
    <w:name w:val="footnote reference"/>
    <w:autoRedefine/>
    <w:semiHidden/>
    <w:qFormat/>
    <w:rPr>
      <w:vertAlign w:val="superscript"/>
    </w:rPr>
  </w:style>
  <w:style w:type="character" w:styleId="HTML9">
    <w:name w:val="HTML Keyboard"/>
    <w:autoRedefine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autoRedefine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autoRedefine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autoRedefine/>
    <w:uiPriority w:val="9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autoRedefine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autoRedefine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autoRedefine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autoRedefine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autoRedefine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autoRedefine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autoRedefine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autoRedefine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autoRedefine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autoRedefine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autoRedefine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autoRedefine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autoRedefine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autoRedefine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autoRedefine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autoRedefine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autoRedefine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autoRedefine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autoRedefine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autoRedefine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autoRedefine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autoRedefine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autoRedefine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autoRedefine/>
    <w:uiPriority w:val="99"/>
    <w:semiHidden/>
    <w:qFormat/>
    <w:rPr>
      <w:color w:val="808080"/>
    </w:rPr>
  </w:style>
  <w:style w:type="table" w:customStyle="1" w:styleId="410">
    <w:name w:val="无格式表格 41"/>
    <w:basedOn w:val="a1"/>
    <w:autoRedefine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autoRedefine/>
    <w:qFormat/>
  </w:style>
  <w:style w:type="table" w:customStyle="1" w:styleId="4-41">
    <w:name w:val="网格表 4 - 着色 41"/>
    <w:basedOn w:val="a1"/>
    <w:autoRedefine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autoRedefine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autoRedefine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autoRedefine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autoRedefine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autoRedefine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autoRedefine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autoRedefine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autoRedefine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autoRedefine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autoRedefine/>
    <w:qFormat/>
  </w:style>
  <w:style w:type="paragraph" w:customStyle="1" w:styleId="Propertystatement">
    <w:name w:val="Propertystatement"/>
    <w:basedOn w:val="Numberofpages"/>
    <w:autoRedefine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autoRedefine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autoRedefine/>
    <w:qFormat/>
  </w:style>
  <w:style w:type="paragraph" w:customStyle="1" w:styleId="BalloonText1">
    <w:name w:val="Balloon Text1"/>
    <w:basedOn w:val="a"/>
    <w:autoRedefine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autoRedefine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autoRedefine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autoRedefine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autoRedefine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autoRedefine/>
    <w:semiHidden/>
    <w:qFormat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autoRedefine/>
    <w:semiHidden/>
    <w:qFormat/>
    <w:rPr>
      <w:b/>
      <w:bCs/>
    </w:rPr>
  </w:style>
  <w:style w:type="character" w:customStyle="1" w:styleId="aff1">
    <w:name w:val="日期 字符"/>
    <w:basedOn w:val="a0"/>
    <w:link w:val="aff0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autoRedefine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autoRedefine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autoRedefine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autoRedefine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autoRedefine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autoRedefine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autoRedefine/>
    <w:qFormat/>
    <w:rPr>
      <w:sz w:val="18"/>
      <w:szCs w:val="18"/>
    </w:rPr>
  </w:style>
  <w:style w:type="paragraph" w:customStyle="1" w:styleId="JPLegend">
    <w:name w:val="JP Legend"/>
    <w:basedOn w:val="JPTable"/>
    <w:autoRedefine/>
    <w:qFormat/>
  </w:style>
  <w:style w:type="paragraph" w:customStyle="1" w:styleId="Listlevel1">
    <w:name w:val="List level 1"/>
    <w:basedOn w:val="a"/>
    <w:autoRedefine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autoRedefine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autoRedefine/>
    <w:qFormat/>
    <w:pPr>
      <w:ind w:left="850"/>
    </w:pPr>
  </w:style>
  <w:style w:type="paragraph" w:customStyle="1" w:styleId="JPListlevel2">
    <w:name w:val="JP List level 2"/>
    <w:basedOn w:val="Listlevel2"/>
    <w:autoRedefine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autoRedefine/>
    <w:qFormat/>
    <w:pPr>
      <w:ind w:left="1296" w:hanging="432"/>
    </w:pPr>
  </w:style>
  <w:style w:type="paragraph" w:customStyle="1" w:styleId="JPListlevel3">
    <w:name w:val="JP List level 3"/>
    <w:basedOn w:val="Listlevel3"/>
    <w:autoRedefine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autoRedefine/>
    <w:qFormat/>
    <w:rPr>
      <w:sz w:val="21"/>
    </w:rPr>
  </w:style>
  <w:style w:type="paragraph" w:customStyle="1" w:styleId="JPText">
    <w:name w:val="JP Text"/>
    <w:basedOn w:val="Text"/>
    <w:autoRedefine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autoRedefine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autoRedefine/>
    <w:qFormat/>
    <w:rPr>
      <w:sz w:val="21"/>
      <w:szCs w:val="21"/>
    </w:rPr>
  </w:style>
  <w:style w:type="paragraph" w:customStyle="1" w:styleId="SAStext">
    <w:name w:val="SAS text"/>
    <w:autoRedefine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autoRedefine/>
    <w:qFormat/>
    <w:rPr>
      <w:sz w:val="18"/>
      <w:szCs w:val="18"/>
    </w:rPr>
  </w:style>
  <w:style w:type="paragraph" w:customStyle="1" w:styleId="Legend">
    <w:name w:val="Legend"/>
    <w:basedOn w:val="Table"/>
    <w:autoRedefine/>
    <w:qFormat/>
  </w:style>
  <w:style w:type="character" w:customStyle="1" w:styleId="a4">
    <w:name w:val="宏文本 字符"/>
    <w:basedOn w:val="a0"/>
    <w:link w:val="a3"/>
    <w:autoRedefine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autoRedefine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autoRedefine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autoRedefine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autoRedefine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autoRedefine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autoRedefine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autoRedefine/>
    <w:qFormat/>
    <w:pPr>
      <w:ind w:left="1299" w:hanging="431"/>
    </w:pPr>
  </w:style>
  <w:style w:type="paragraph" w:customStyle="1" w:styleId="TOCEntry">
    <w:name w:val="TOC Entry"/>
    <w:basedOn w:val="2"/>
    <w:next w:val="CNText"/>
    <w:autoRedefine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autoRedefine/>
    <w:qFormat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autoRedefine/>
    <w:qFormat/>
  </w:style>
  <w:style w:type="paragraph" w:customStyle="1" w:styleId="CNListlevel1">
    <w:name w:val="CN List level 1"/>
    <w:autoRedefine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autoRedefine/>
    <w:qFormat/>
    <w:pPr>
      <w:ind w:left="850"/>
    </w:pPr>
  </w:style>
  <w:style w:type="paragraph" w:customStyle="1" w:styleId="CNListlevel3">
    <w:name w:val="CN List level 3"/>
    <w:basedOn w:val="CNListlevel1"/>
    <w:autoRedefine/>
    <w:qFormat/>
    <w:pPr>
      <w:ind w:left="1287"/>
    </w:pPr>
  </w:style>
  <w:style w:type="paragraph" w:customStyle="1" w:styleId="CNnottoc-headings">
    <w:name w:val="CN not toc-headings"/>
    <w:next w:val="CNText"/>
    <w:autoRedefine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autoRedefine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autoRedefine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autoRedefine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autoRedefine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autoRedefine/>
    <w:qFormat/>
    <w:pPr>
      <w:ind w:left="1299"/>
    </w:pPr>
  </w:style>
  <w:style w:type="paragraph" w:customStyle="1" w:styleId="1f0">
    <w:name w:val="书目1"/>
    <w:basedOn w:val="a"/>
    <w:next w:val="a"/>
    <w:autoRedefine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autoRedefine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autoRedefine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autoRedefine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autoRedefine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autoRedefine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autoRedefine/>
    <w:qFormat/>
  </w:style>
  <w:style w:type="character" w:customStyle="1" w:styleId="genesymbol2">
    <w:name w:val="genesymbol2"/>
    <w:basedOn w:val="a0"/>
    <w:autoRedefine/>
    <w:qFormat/>
    <w:rPr>
      <w:i/>
      <w:iCs/>
    </w:rPr>
  </w:style>
  <w:style w:type="paragraph" w:customStyle="1" w:styleId="ordinary-output">
    <w:name w:val="ordinary-output"/>
    <w:basedOn w:val="a"/>
    <w:autoRedefine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autoRedefine/>
    <w:qFormat/>
  </w:style>
  <w:style w:type="character" w:customStyle="1" w:styleId="highlight">
    <w:name w:val="highlight"/>
    <w:basedOn w:val="a0"/>
    <w:autoRedefine/>
    <w:qFormat/>
  </w:style>
  <w:style w:type="table" w:customStyle="1" w:styleId="GridTable5Dark-Accent51">
    <w:name w:val="Grid Table 5 Dark - Accent 51"/>
    <w:basedOn w:val="a1"/>
    <w:autoRedefine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autoRedefine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autoRedefine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autoRedefine/>
    <w:uiPriority w:val="46"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autoRedefine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autoRedefine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autoRedefine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autoRedefine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autoRedefine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autoRedefine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autoRedefine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autoRedefine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autoRedefine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autoRedefine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autoRedefine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autoRedefine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autoRedefine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autoRedefine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autoRedefine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autoRedefine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-BRCA">
    <w:name w:val="齐鲁-BRCA"/>
    <w:basedOn w:val="a1"/>
    <w:autoRedefine/>
    <w:uiPriority w:val="99"/>
    <w:qFormat/>
    <w:tblPr>
      <w:tblBorders>
        <w:bottom w:val="single" w:sz="4" w:space="0" w:color="000000" w:themeColor="text1"/>
      </w:tblBorders>
    </w:tblPr>
    <w:tblStylePr w:type="firstRow">
      <w:tblPr/>
      <w:tcPr>
        <w:tcBorders>
          <w:top w:val="nil"/>
          <w:bottom w:val="nil"/>
        </w:tcBorders>
        <w:shd w:val="clear" w:color="auto" w:fill="C6D9F1"/>
      </w:tcPr>
    </w:tblStylePr>
  </w:style>
  <w:style w:type="table" w:customStyle="1" w:styleId="BRCA-v3">
    <w:name w:val="BRCA-v3"/>
    <w:basedOn w:val="a1"/>
    <w:autoRedefine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7CC300-4E57-45F2-839C-063E8FEE4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1302</Words>
  <Characters>7422</Characters>
  <Application>Microsoft Office Word</Application>
  <DocSecurity>0</DocSecurity>
  <Lines>61</Lines>
  <Paragraphs>17</Paragraphs>
  <ScaleCrop>false</ScaleCrop>
  <Company/>
  <LinksUpToDate>false</LinksUpToDate>
  <CharactersWithSpaces>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RanShi</dc:creator>
  <cp:lastModifiedBy>liuweifen</cp:lastModifiedBy>
  <cp:revision>168</cp:revision>
  <cp:lastPrinted>2021-06-03T08:01:00Z</cp:lastPrinted>
  <dcterms:created xsi:type="dcterms:W3CDTF">2021-06-17T03:44:00Z</dcterms:created>
  <dcterms:modified xsi:type="dcterms:W3CDTF">2024-05-30T03:21:00Z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4B7DA0BCAAD04FF1BD026DCF5E2D4DA4_13</vt:lpwstr>
  </property>
</Properties>
</file>