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C8B01" w14:textId="77777777" w:rsidR="00A01D96" w:rsidRPr="00AA629C" w:rsidRDefault="00A01D96">
      <w:pPr>
        <w:spacing w:line="480" w:lineRule="auto"/>
        <w:jc w:val="center"/>
        <w:rPr>
          <w:rFonts w:ascii="微软雅黑" w:eastAsia="微软雅黑" w:hAnsi="微软雅黑" w:cs="Times New Roman"/>
          <w:b/>
          <w:color w:val="auto"/>
          <w:sz w:val="44"/>
          <w:szCs w:val="44"/>
        </w:rPr>
      </w:pPr>
    </w:p>
    <w:p w14:paraId="187EEC1C" w14:textId="77777777" w:rsidR="00A01D96" w:rsidRPr="00AA629C" w:rsidRDefault="00000000">
      <w:pPr>
        <w:spacing w:line="480" w:lineRule="auto"/>
        <w:jc w:val="center"/>
        <w:rPr>
          <w:rFonts w:ascii="微软雅黑" w:eastAsia="微软雅黑" w:hAnsi="微软雅黑" w:cs="Times New Roman"/>
          <w:b/>
          <w:color w:val="auto"/>
          <w:sz w:val="44"/>
          <w:szCs w:val="44"/>
        </w:rPr>
      </w:pPr>
      <w:r w:rsidRPr="00AA629C">
        <w:rPr>
          <w:rFonts w:ascii="微软雅黑" w:eastAsia="微软雅黑" w:hAnsi="微软雅黑" w:cs="Times New Roman"/>
          <w:b/>
          <w:color w:val="auto"/>
          <w:sz w:val="44"/>
          <w:szCs w:val="44"/>
        </w:rPr>
        <w:t>BRCA1/2基因NGS检测报告书</w:t>
      </w:r>
    </w:p>
    <w:p w14:paraId="1D0F3EB4" w14:textId="77777777" w:rsidR="001E2159" w:rsidRPr="00AA629C" w:rsidRDefault="001E2159" w:rsidP="001E2159">
      <w:pPr>
        <w:spacing w:line="480" w:lineRule="auto"/>
        <w:jc w:val="center"/>
        <w:rPr>
          <w:rFonts w:ascii="微软雅黑" w:eastAsia="微软雅黑" w:hAnsi="微软雅黑" w:cs="Times New Roman"/>
          <w:b/>
          <w:color w:val="auto"/>
          <w:sz w:val="44"/>
          <w:szCs w:val="44"/>
        </w:rPr>
      </w:pPr>
      <w:r w:rsidRPr="00AA629C">
        <w:rPr>
          <w:rFonts w:ascii="微软雅黑" w:eastAsia="微软雅黑" w:hAnsi="微软雅黑" w:cs="Times New Roman"/>
          <w:b/>
          <w:color w:val="auto"/>
          <w:sz w:val="44"/>
          <w:szCs w:val="44"/>
        </w:rPr>
        <w:t>（{{sample.report_number}}）</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A01D96" w:rsidRPr="00AA629C" w14:paraId="629D8E5E" w14:textId="77777777">
        <w:trPr>
          <w:trHeight w:val="705"/>
        </w:trPr>
        <w:tc>
          <w:tcPr>
            <w:tcW w:w="1440" w:type="dxa"/>
            <w:vAlign w:val="bottom"/>
          </w:tcPr>
          <w:p w14:paraId="7882F3F2" w14:textId="77777777" w:rsidR="00A01D96" w:rsidRPr="00AA629C" w:rsidRDefault="00000000">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患者姓名</w:t>
            </w:r>
          </w:p>
        </w:tc>
        <w:tc>
          <w:tcPr>
            <w:tcW w:w="2818" w:type="dxa"/>
            <w:tcBorders>
              <w:bottom w:val="single" w:sz="4" w:space="0" w:color="auto"/>
            </w:tcBorders>
            <w:vAlign w:val="bottom"/>
          </w:tcPr>
          <w:p w14:paraId="52D5795C" w14:textId="73D9E8A7" w:rsidR="00A01D96" w:rsidRPr="00AA629C" w:rsidRDefault="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w:t>
            </w:r>
            <w:proofErr w:type="gramStart"/>
            <w:r w:rsidRPr="00AA629C">
              <w:rPr>
                <w:rFonts w:ascii="微软雅黑" w:eastAsia="微软雅黑" w:hAnsi="微软雅黑" w:cs="Times New Roman"/>
                <w:color w:val="auto"/>
                <w:sz w:val="24"/>
              </w:rPr>
              <w:t>sample.patient</w:t>
            </w:r>
            <w:proofErr w:type="gramEnd"/>
            <w:r w:rsidRPr="00AA629C">
              <w:rPr>
                <w:rFonts w:ascii="微软雅黑" w:eastAsia="微软雅黑" w:hAnsi="微软雅黑" w:cs="Times New Roman"/>
                <w:color w:val="auto"/>
                <w:sz w:val="24"/>
              </w:rPr>
              <w:t>_name}}</w:t>
            </w:r>
          </w:p>
        </w:tc>
      </w:tr>
      <w:tr w:rsidR="00A01D96" w:rsidRPr="00AA629C" w14:paraId="52153225" w14:textId="77777777">
        <w:trPr>
          <w:trHeight w:val="705"/>
        </w:trPr>
        <w:tc>
          <w:tcPr>
            <w:tcW w:w="1440" w:type="dxa"/>
            <w:vAlign w:val="bottom"/>
          </w:tcPr>
          <w:p w14:paraId="516BA515" w14:textId="77777777" w:rsidR="00A01D96" w:rsidRPr="00AA629C" w:rsidRDefault="00000000">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住院号</w:t>
            </w:r>
          </w:p>
        </w:tc>
        <w:tc>
          <w:tcPr>
            <w:tcW w:w="2818" w:type="dxa"/>
            <w:tcBorders>
              <w:top w:val="single" w:sz="4" w:space="0" w:color="auto"/>
              <w:bottom w:val="single" w:sz="4" w:space="0" w:color="auto"/>
            </w:tcBorders>
            <w:vAlign w:val="bottom"/>
          </w:tcPr>
          <w:p w14:paraId="29A8F6EA" w14:textId="77777777" w:rsidR="00A01D96" w:rsidRPr="00AA629C" w:rsidRDefault="00A01D96">
            <w:pPr>
              <w:jc w:val="center"/>
              <w:rPr>
                <w:rFonts w:ascii="微软雅黑" w:eastAsia="微软雅黑" w:hAnsi="微软雅黑" w:cs="Times New Roman"/>
                <w:b/>
                <w:color w:val="auto"/>
                <w:sz w:val="24"/>
              </w:rPr>
            </w:pPr>
          </w:p>
        </w:tc>
      </w:tr>
      <w:tr w:rsidR="005435B2" w:rsidRPr="00AA629C" w14:paraId="61094266" w14:textId="77777777">
        <w:trPr>
          <w:trHeight w:val="705"/>
        </w:trPr>
        <w:tc>
          <w:tcPr>
            <w:tcW w:w="1440" w:type="dxa"/>
            <w:vAlign w:val="bottom"/>
          </w:tcPr>
          <w:p w14:paraId="123185B1"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标本编号</w:t>
            </w:r>
          </w:p>
        </w:tc>
        <w:tc>
          <w:tcPr>
            <w:tcW w:w="2818" w:type="dxa"/>
            <w:tcBorders>
              <w:top w:val="single" w:sz="4" w:space="0" w:color="auto"/>
              <w:bottom w:val="single" w:sz="4" w:space="0" w:color="auto"/>
            </w:tcBorders>
            <w:vAlign w:val="bottom"/>
          </w:tcPr>
          <w:p w14:paraId="10E29F63" w14:textId="13ABA72A" w:rsidR="005435B2" w:rsidRPr="00AA629C" w:rsidRDefault="005435B2" w:rsidP="005435B2">
            <w:pPr>
              <w:jc w:val="center"/>
              <w:rPr>
                <w:rFonts w:ascii="微软雅黑" w:eastAsia="微软雅黑" w:hAnsi="微软雅黑" w:cs="Times New Roman"/>
                <w:color w:val="auto"/>
                <w:szCs w:val="21"/>
              </w:rPr>
            </w:pPr>
            <w:r w:rsidRPr="00AA629C">
              <w:rPr>
                <w:rFonts w:ascii="微软雅黑" w:eastAsia="微软雅黑" w:hAnsi="微软雅黑" w:cs="Times New Roman"/>
                <w:color w:val="auto"/>
                <w:sz w:val="24"/>
              </w:rPr>
              <w:t>{{sample.sample_id}}</w:t>
            </w:r>
          </w:p>
        </w:tc>
      </w:tr>
      <w:tr w:rsidR="005435B2" w:rsidRPr="00AA629C" w14:paraId="124506A4" w14:textId="77777777">
        <w:trPr>
          <w:trHeight w:val="705"/>
        </w:trPr>
        <w:tc>
          <w:tcPr>
            <w:tcW w:w="1440" w:type="dxa"/>
            <w:vAlign w:val="bottom"/>
          </w:tcPr>
          <w:p w14:paraId="3B452E0E"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送检样本</w:t>
            </w:r>
          </w:p>
        </w:tc>
        <w:tc>
          <w:tcPr>
            <w:tcW w:w="2818" w:type="dxa"/>
            <w:tcBorders>
              <w:top w:val="single" w:sz="4" w:space="0" w:color="auto"/>
              <w:bottom w:val="single" w:sz="4" w:space="0" w:color="auto"/>
            </w:tcBorders>
            <w:vAlign w:val="bottom"/>
          </w:tcPr>
          <w:p w14:paraId="6804913F" w14:textId="0A07C9A0" w:rsidR="005435B2" w:rsidRPr="00AA629C" w:rsidRDefault="005435B2" w:rsidP="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{{sample.sample_type}}</w:t>
            </w:r>
          </w:p>
        </w:tc>
      </w:tr>
      <w:tr w:rsidR="005435B2" w:rsidRPr="00AA629C" w14:paraId="09AFBA96" w14:textId="77777777">
        <w:trPr>
          <w:trHeight w:val="705"/>
        </w:trPr>
        <w:tc>
          <w:tcPr>
            <w:tcW w:w="1440" w:type="dxa"/>
            <w:vAlign w:val="bottom"/>
          </w:tcPr>
          <w:p w14:paraId="7D1C7281"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送检科室</w:t>
            </w:r>
          </w:p>
        </w:tc>
        <w:tc>
          <w:tcPr>
            <w:tcW w:w="2818" w:type="dxa"/>
            <w:tcBorders>
              <w:top w:val="single" w:sz="4" w:space="0" w:color="auto"/>
              <w:bottom w:val="single" w:sz="4" w:space="0" w:color="auto"/>
            </w:tcBorders>
            <w:vAlign w:val="bottom"/>
          </w:tcPr>
          <w:p w14:paraId="4761B028" w14:textId="67CEB00D" w:rsidR="005435B2" w:rsidRPr="00AA629C" w:rsidRDefault="005435B2" w:rsidP="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w:t>
            </w:r>
            <w:proofErr w:type="gramStart"/>
            <w:r w:rsidRPr="00AA629C">
              <w:rPr>
                <w:rFonts w:ascii="微软雅黑" w:eastAsia="微软雅黑" w:hAnsi="微软雅黑" w:cs="Times New Roman"/>
                <w:color w:val="auto"/>
                <w:sz w:val="24"/>
              </w:rPr>
              <w:t>sample.hosp</w:t>
            </w:r>
            <w:proofErr w:type="gramEnd"/>
            <w:r w:rsidRPr="00AA629C">
              <w:rPr>
                <w:rFonts w:ascii="微软雅黑" w:eastAsia="微软雅黑" w:hAnsi="微软雅黑" w:cs="Times New Roman"/>
                <w:color w:val="auto"/>
                <w:sz w:val="24"/>
              </w:rPr>
              <w:t>_depart}}</w:t>
            </w:r>
          </w:p>
        </w:tc>
      </w:tr>
      <w:tr w:rsidR="005435B2" w:rsidRPr="00AA629C" w14:paraId="1699B826" w14:textId="77777777">
        <w:trPr>
          <w:trHeight w:val="705"/>
        </w:trPr>
        <w:tc>
          <w:tcPr>
            <w:tcW w:w="1440" w:type="dxa"/>
            <w:vAlign w:val="bottom"/>
          </w:tcPr>
          <w:p w14:paraId="3595CDFB"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送检日期</w:t>
            </w:r>
          </w:p>
        </w:tc>
        <w:tc>
          <w:tcPr>
            <w:tcW w:w="2818" w:type="dxa"/>
            <w:tcBorders>
              <w:top w:val="single" w:sz="4" w:space="0" w:color="auto"/>
              <w:bottom w:val="single" w:sz="4" w:space="0" w:color="auto"/>
            </w:tcBorders>
            <w:vAlign w:val="bottom"/>
          </w:tcPr>
          <w:p w14:paraId="4F0BE695" w14:textId="0E866982" w:rsidR="005435B2" w:rsidRPr="00AA629C" w:rsidRDefault="005435B2" w:rsidP="005435B2">
            <w:pPr>
              <w:jc w:val="center"/>
              <w:rPr>
                <w:rFonts w:ascii="微软雅黑" w:eastAsia="微软雅黑" w:hAnsi="微软雅黑" w:cs="Times New Roman"/>
                <w:b/>
                <w:color w:val="auto"/>
                <w:sz w:val="24"/>
              </w:rPr>
            </w:pPr>
            <w:r w:rsidRPr="00AA629C">
              <w:rPr>
                <w:rFonts w:ascii="微软雅黑" w:eastAsia="微软雅黑" w:hAnsi="微软雅黑" w:cs="Times New Roman"/>
                <w:color w:val="auto"/>
                <w:sz w:val="24"/>
              </w:rPr>
              <w:t>{{</w:t>
            </w:r>
            <w:proofErr w:type="gramStart"/>
            <w:r w:rsidRPr="00AA629C">
              <w:rPr>
                <w:rFonts w:ascii="微软雅黑" w:eastAsia="微软雅黑" w:hAnsi="微软雅黑" w:cs="Times New Roman"/>
                <w:color w:val="auto"/>
                <w:sz w:val="24"/>
              </w:rPr>
              <w:t>sample.receive</w:t>
            </w:r>
            <w:proofErr w:type="gramEnd"/>
            <w:r w:rsidRPr="00AA629C">
              <w:rPr>
                <w:rFonts w:ascii="微软雅黑" w:eastAsia="微软雅黑" w:hAnsi="微软雅黑" w:cs="Times New Roman"/>
                <w:color w:val="auto"/>
                <w:sz w:val="24"/>
              </w:rPr>
              <w:t>_data}}</w:t>
            </w:r>
          </w:p>
        </w:tc>
      </w:tr>
      <w:tr w:rsidR="005435B2" w:rsidRPr="00AA629C" w14:paraId="473BAD1A" w14:textId="77777777">
        <w:trPr>
          <w:trHeight w:val="705"/>
        </w:trPr>
        <w:tc>
          <w:tcPr>
            <w:tcW w:w="1440" w:type="dxa"/>
            <w:vAlign w:val="bottom"/>
          </w:tcPr>
          <w:p w14:paraId="223A515D" w14:textId="77777777" w:rsidR="005435B2" w:rsidRPr="00AA629C" w:rsidRDefault="005435B2" w:rsidP="005435B2">
            <w:pPr>
              <w:jc w:val="distribute"/>
              <w:rPr>
                <w:rFonts w:ascii="微软雅黑" w:eastAsia="微软雅黑" w:hAnsi="微软雅黑" w:cs="Times New Roman"/>
                <w:b/>
                <w:color w:val="auto"/>
                <w:sz w:val="24"/>
              </w:rPr>
            </w:pPr>
            <w:r w:rsidRPr="00AA629C">
              <w:rPr>
                <w:rFonts w:ascii="微软雅黑" w:eastAsia="微软雅黑" w:hAnsi="微软雅黑" w:cs="Times New Roman"/>
                <w:b/>
                <w:color w:val="auto"/>
                <w:sz w:val="24"/>
              </w:rPr>
              <w:t>报告日期</w:t>
            </w:r>
          </w:p>
        </w:tc>
        <w:tc>
          <w:tcPr>
            <w:tcW w:w="2818" w:type="dxa"/>
            <w:tcBorders>
              <w:top w:val="single" w:sz="4" w:space="0" w:color="auto"/>
              <w:bottom w:val="single" w:sz="4" w:space="0" w:color="auto"/>
            </w:tcBorders>
            <w:vAlign w:val="bottom"/>
          </w:tcPr>
          <w:p w14:paraId="3250222B" w14:textId="38D659C0" w:rsidR="005435B2" w:rsidRPr="00AA629C" w:rsidRDefault="005435B2" w:rsidP="005435B2">
            <w:pPr>
              <w:jc w:val="center"/>
              <w:rPr>
                <w:rFonts w:ascii="微软雅黑" w:eastAsia="微软雅黑" w:hAnsi="微软雅黑" w:cs="Times New Roman"/>
                <w:color w:val="auto"/>
                <w:sz w:val="24"/>
              </w:rPr>
            </w:pPr>
            <w:r w:rsidRPr="00AA629C">
              <w:rPr>
                <w:rFonts w:ascii="微软雅黑" w:eastAsia="微软雅黑" w:hAnsi="微软雅黑" w:cs="Times New Roman"/>
                <w:color w:val="auto"/>
                <w:sz w:val="24"/>
              </w:rPr>
              <w:t>{{</w:t>
            </w:r>
            <w:proofErr w:type="gramStart"/>
            <w:r w:rsidRPr="00AA629C">
              <w:rPr>
                <w:rFonts w:ascii="微软雅黑" w:eastAsia="微软雅黑" w:hAnsi="微软雅黑" w:cs="Times New Roman"/>
                <w:color w:val="auto"/>
                <w:sz w:val="24"/>
              </w:rPr>
              <w:t>sample.report</w:t>
            </w:r>
            <w:proofErr w:type="gramEnd"/>
            <w:r w:rsidRPr="00AA629C">
              <w:rPr>
                <w:rFonts w:ascii="微软雅黑" w:eastAsia="微软雅黑" w:hAnsi="微软雅黑" w:cs="Times New Roman"/>
                <w:color w:val="auto"/>
                <w:sz w:val="24"/>
              </w:rPr>
              <w:t>_date}}</w:t>
            </w:r>
          </w:p>
        </w:tc>
      </w:tr>
    </w:tbl>
    <w:p w14:paraId="576CA459" w14:textId="77777777" w:rsidR="00A01D96" w:rsidRPr="00AA629C" w:rsidRDefault="00A01D96">
      <w:pPr>
        <w:rPr>
          <w:rFonts w:ascii="微软雅黑" w:eastAsia="微软雅黑" w:hAnsi="微软雅黑" w:cs="Times New Roman"/>
          <w:b/>
          <w:color w:val="auto"/>
          <w:sz w:val="36"/>
          <w:szCs w:val="36"/>
        </w:rPr>
      </w:pPr>
    </w:p>
    <w:p w14:paraId="7DE9C55E" w14:textId="77777777" w:rsidR="00A01D96" w:rsidRPr="00AA629C" w:rsidRDefault="00A01D96">
      <w:pPr>
        <w:rPr>
          <w:rFonts w:ascii="微软雅黑" w:eastAsia="微软雅黑" w:hAnsi="微软雅黑" w:cs="Times New Roman"/>
          <w:b/>
          <w:color w:val="auto"/>
          <w:sz w:val="36"/>
          <w:szCs w:val="36"/>
        </w:rPr>
      </w:pPr>
    </w:p>
    <w:p w14:paraId="0C459B97" w14:textId="77777777" w:rsidR="00A01D96" w:rsidRPr="00AA629C" w:rsidRDefault="00A01D96">
      <w:pPr>
        <w:rPr>
          <w:rFonts w:ascii="微软雅黑" w:eastAsia="微软雅黑" w:hAnsi="微软雅黑" w:cs="Times New Roman"/>
          <w:b/>
          <w:color w:val="auto"/>
          <w:sz w:val="36"/>
          <w:szCs w:val="36"/>
        </w:rPr>
      </w:pPr>
    </w:p>
    <w:p w14:paraId="656EADD2" w14:textId="77777777" w:rsidR="00A01D96" w:rsidRPr="00AA629C" w:rsidRDefault="00A01D96">
      <w:pPr>
        <w:rPr>
          <w:rFonts w:ascii="微软雅黑" w:eastAsia="微软雅黑" w:hAnsi="微软雅黑" w:cs="Times New Roman"/>
          <w:b/>
          <w:color w:val="auto"/>
          <w:sz w:val="36"/>
          <w:szCs w:val="36"/>
        </w:rPr>
      </w:pPr>
    </w:p>
    <w:p w14:paraId="620F3372" w14:textId="77777777" w:rsidR="00A01D96" w:rsidRPr="00AA629C" w:rsidRDefault="00A01D96">
      <w:pPr>
        <w:rPr>
          <w:rFonts w:ascii="微软雅黑" w:eastAsia="微软雅黑" w:hAnsi="微软雅黑" w:cs="Times New Roman"/>
          <w:b/>
          <w:color w:val="auto"/>
          <w:sz w:val="36"/>
          <w:szCs w:val="36"/>
        </w:rPr>
      </w:pPr>
    </w:p>
    <w:p w14:paraId="7C35744D" w14:textId="77777777" w:rsidR="00A01D96" w:rsidRPr="00AA629C" w:rsidRDefault="00A01D96">
      <w:pPr>
        <w:rPr>
          <w:rFonts w:ascii="微软雅黑" w:eastAsia="微软雅黑" w:hAnsi="微软雅黑" w:cs="Times New Roman"/>
          <w:b/>
          <w:color w:val="auto"/>
          <w:sz w:val="36"/>
          <w:szCs w:val="36"/>
        </w:rPr>
      </w:pPr>
    </w:p>
    <w:p w14:paraId="29BBB0A6" w14:textId="77777777" w:rsidR="00A01D96" w:rsidRPr="00AA629C" w:rsidRDefault="00A01D96">
      <w:pPr>
        <w:rPr>
          <w:rFonts w:ascii="微软雅黑" w:eastAsia="微软雅黑" w:hAnsi="微软雅黑" w:cs="Times New Roman"/>
          <w:b/>
          <w:color w:val="auto"/>
          <w:sz w:val="36"/>
          <w:szCs w:val="36"/>
        </w:rPr>
      </w:pPr>
    </w:p>
    <w:p w14:paraId="5ED8212B" w14:textId="77777777" w:rsidR="00A01D96" w:rsidRPr="00AA629C" w:rsidRDefault="00A01D96">
      <w:pPr>
        <w:rPr>
          <w:rFonts w:ascii="微软雅黑" w:eastAsia="微软雅黑" w:hAnsi="微软雅黑" w:cs="Times New Roman"/>
          <w:b/>
          <w:color w:val="auto"/>
          <w:sz w:val="36"/>
          <w:szCs w:val="36"/>
        </w:rPr>
      </w:pPr>
    </w:p>
    <w:p w14:paraId="247D5F9D" w14:textId="77777777" w:rsidR="00A01D96" w:rsidRPr="00AA629C" w:rsidRDefault="00000000">
      <w:pPr>
        <w:spacing w:line="480" w:lineRule="auto"/>
        <w:jc w:val="center"/>
        <w:rPr>
          <w:rFonts w:ascii="微软雅黑" w:eastAsia="微软雅黑" w:hAnsi="微软雅黑" w:cs="Times New Roman"/>
          <w:color w:val="auto"/>
          <w:sz w:val="32"/>
        </w:rPr>
      </w:pPr>
      <w:r w:rsidRPr="00AA629C">
        <w:rPr>
          <w:rFonts w:ascii="微软雅黑" w:eastAsia="微软雅黑" w:hAnsi="微软雅黑" w:cs="Times New Roman"/>
          <w:b/>
          <w:color w:val="auto"/>
          <w:sz w:val="36"/>
          <w:szCs w:val="36"/>
        </w:rPr>
        <w:t>福建医科大学附属第一医院病理科</w:t>
      </w:r>
      <w:sdt>
        <w:sdtPr>
          <w:rPr>
            <w:rFonts w:ascii="微软雅黑" w:eastAsia="微软雅黑" w:hAnsi="微软雅黑" w:cs="Times New Roman"/>
            <w:color w:val="auto"/>
          </w:rPr>
          <w:id w:val="726775094"/>
          <w:showingPlcHdr/>
        </w:sdtPr>
        <w:sdtEndPr>
          <w:rPr>
            <w:sz w:val="32"/>
          </w:rPr>
        </w:sdtEndPr>
        <w:sdtContent/>
      </w:sdt>
      <w:r w:rsidRPr="00AA629C">
        <w:rPr>
          <w:rFonts w:ascii="微软雅黑" w:eastAsia="微软雅黑" w:hAnsi="微软雅黑" w:cs="Times New Roman"/>
          <w:color w:val="auto"/>
        </w:rPr>
        <w:br w:type="page"/>
      </w:r>
    </w:p>
    <w:p w14:paraId="78C9E093" w14:textId="77777777" w:rsidR="00A01D96" w:rsidRPr="00AA629C" w:rsidRDefault="00000000">
      <w:pPr>
        <w:rPr>
          <w:rFonts w:ascii="微软雅黑" w:eastAsia="微软雅黑" w:hAnsi="微软雅黑" w:cs="Times New Roman"/>
          <w:b/>
          <w:color w:val="auto"/>
          <w:spacing w:val="10"/>
          <w:sz w:val="32"/>
          <w:szCs w:val="32"/>
        </w:rPr>
      </w:pPr>
      <w:r w:rsidRPr="00AA629C">
        <w:rPr>
          <w:rFonts w:ascii="微软雅黑" w:eastAsia="微软雅黑" w:hAnsi="微软雅黑" w:cs="Times New Roman"/>
          <w:b/>
          <w:color w:val="auto"/>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A440BA" w:rsidRPr="00AA629C" w14:paraId="3927F5CB" w14:textId="77777777" w:rsidTr="001E2159">
        <w:tc>
          <w:tcPr>
            <w:tcW w:w="1914" w:type="dxa"/>
            <w:tcBorders>
              <w:top w:val="single" w:sz="18" w:space="0" w:color="FE8637" w:themeColor="accent1"/>
            </w:tcBorders>
            <w:shd w:val="clear" w:color="auto" w:fill="auto"/>
            <w:vAlign w:val="center"/>
          </w:tcPr>
          <w:p w14:paraId="73B95FBC"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姓名</w:t>
            </w:r>
          </w:p>
        </w:tc>
        <w:tc>
          <w:tcPr>
            <w:tcW w:w="3328" w:type="dxa"/>
            <w:tcBorders>
              <w:top w:val="single" w:sz="18" w:space="0" w:color="FE8637" w:themeColor="accent1"/>
            </w:tcBorders>
            <w:shd w:val="clear" w:color="auto" w:fill="auto"/>
            <w:vAlign w:val="center"/>
          </w:tcPr>
          <w:p w14:paraId="299AA4B6" w14:textId="5F91519F"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gramStart"/>
            <w:r w:rsidRPr="00AA629C">
              <w:rPr>
                <w:rFonts w:ascii="微软雅黑" w:eastAsia="微软雅黑" w:hAnsi="微软雅黑" w:cs="Times New Roman"/>
                <w:color w:val="auto"/>
                <w:spacing w:val="10"/>
                <w:sz w:val="24"/>
                <w:szCs w:val="24"/>
              </w:rPr>
              <w:t>sample.patient</w:t>
            </w:r>
            <w:proofErr w:type="gramEnd"/>
            <w:r w:rsidRPr="00AA629C">
              <w:rPr>
                <w:rFonts w:ascii="微软雅黑" w:eastAsia="微软雅黑" w:hAnsi="微软雅黑" w:cs="Times New Roman"/>
                <w:color w:val="auto"/>
                <w:spacing w:val="10"/>
                <w:sz w:val="24"/>
                <w:szCs w:val="24"/>
              </w:rPr>
              <w:t>_name}}</w:t>
            </w:r>
          </w:p>
        </w:tc>
        <w:tc>
          <w:tcPr>
            <w:tcW w:w="1846" w:type="dxa"/>
            <w:tcBorders>
              <w:top w:val="single" w:sz="18" w:space="0" w:color="FE8637" w:themeColor="accent1"/>
            </w:tcBorders>
            <w:shd w:val="clear" w:color="auto" w:fill="auto"/>
            <w:vAlign w:val="center"/>
          </w:tcPr>
          <w:p w14:paraId="2CADA5DF"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性别</w:t>
            </w:r>
          </w:p>
        </w:tc>
        <w:tc>
          <w:tcPr>
            <w:tcW w:w="3397" w:type="dxa"/>
            <w:tcBorders>
              <w:top w:val="single" w:sz="18" w:space="0" w:color="FE8637" w:themeColor="accent1"/>
            </w:tcBorders>
            <w:shd w:val="clear" w:color="auto" w:fill="auto"/>
            <w:vAlign w:val="center"/>
          </w:tcPr>
          <w:p w14:paraId="1CC127FE" w14:textId="2816B53D"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gramStart"/>
            <w:r w:rsidRPr="00AA629C">
              <w:rPr>
                <w:rFonts w:ascii="微软雅黑" w:eastAsia="微软雅黑" w:hAnsi="微软雅黑" w:cs="Times New Roman"/>
                <w:color w:val="auto"/>
                <w:spacing w:val="10"/>
                <w:sz w:val="24"/>
                <w:szCs w:val="24"/>
              </w:rPr>
              <w:t>sample.gender</w:t>
            </w:r>
            <w:proofErr w:type="gramEnd"/>
            <w:r w:rsidRPr="00AA629C">
              <w:rPr>
                <w:rFonts w:ascii="微软雅黑" w:eastAsia="微软雅黑" w:hAnsi="微软雅黑" w:cs="Times New Roman"/>
                <w:color w:val="auto"/>
                <w:spacing w:val="10"/>
                <w:sz w:val="24"/>
                <w:szCs w:val="24"/>
              </w:rPr>
              <w:t>}}</w:t>
            </w:r>
          </w:p>
        </w:tc>
      </w:tr>
      <w:tr w:rsidR="00A440BA" w:rsidRPr="00AA629C" w14:paraId="36B58DF6" w14:textId="77777777" w:rsidTr="001E2159">
        <w:tc>
          <w:tcPr>
            <w:tcW w:w="1914" w:type="dxa"/>
            <w:shd w:val="clear" w:color="auto" w:fill="auto"/>
            <w:vAlign w:val="center"/>
          </w:tcPr>
          <w:p w14:paraId="4D0D4144"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年龄</w:t>
            </w:r>
          </w:p>
        </w:tc>
        <w:tc>
          <w:tcPr>
            <w:tcW w:w="3328" w:type="dxa"/>
            <w:shd w:val="clear" w:color="auto" w:fill="auto"/>
            <w:vAlign w:val="center"/>
          </w:tcPr>
          <w:p w14:paraId="108DA359" w14:textId="64F5265D"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{{sample.age}}</w:t>
            </w:r>
          </w:p>
        </w:tc>
        <w:tc>
          <w:tcPr>
            <w:tcW w:w="1846" w:type="dxa"/>
            <w:shd w:val="clear" w:color="auto" w:fill="auto"/>
            <w:vAlign w:val="center"/>
          </w:tcPr>
          <w:p w14:paraId="24C0586A"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联系方式</w:t>
            </w:r>
          </w:p>
        </w:tc>
        <w:tc>
          <w:tcPr>
            <w:tcW w:w="3397" w:type="dxa"/>
            <w:shd w:val="clear" w:color="auto" w:fill="auto"/>
            <w:vAlign w:val="center"/>
          </w:tcPr>
          <w:p w14:paraId="020C8E23"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r>
      <w:tr w:rsidR="00A440BA" w:rsidRPr="00AA629C" w14:paraId="7F49BE4D" w14:textId="77777777" w:rsidTr="001E2159">
        <w:tc>
          <w:tcPr>
            <w:tcW w:w="1914" w:type="dxa"/>
            <w:shd w:val="clear" w:color="auto" w:fill="auto"/>
            <w:vAlign w:val="center"/>
          </w:tcPr>
          <w:p w14:paraId="6E13E784"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送检医生</w:t>
            </w:r>
          </w:p>
        </w:tc>
        <w:tc>
          <w:tcPr>
            <w:tcW w:w="3328" w:type="dxa"/>
            <w:shd w:val="clear" w:color="auto" w:fill="auto"/>
            <w:vAlign w:val="center"/>
          </w:tcPr>
          <w:p w14:paraId="0CA598EF"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c>
          <w:tcPr>
            <w:tcW w:w="1846" w:type="dxa"/>
            <w:shd w:val="clear" w:color="auto" w:fill="auto"/>
            <w:vAlign w:val="center"/>
          </w:tcPr>
          <w:p w14:paraId="47E8C48B"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申请科室</w:t>
            </w:r>
          </w:p>
        </w:tc>
        <w:tc>
          <w:tcPr>
            <w:tcW w:w="3397" w:type="dxa"/>
            <w:shd w:val="clear" w:color="auto" w:fill="auto"/>
            <w:vAlign w:val="center"/>
          </w:tcPr>
          <w:p w14:paraId="47C8D96B" w14:textId="0A33B1AA"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gramStart"/>
            <w:r w:rsidRPr="00AA629C">
              <w:rPr>
                <w:rFonts w:ascii="微软雅黑" w:eastAsia="微软雅黑" w:hAnsi="微软雅黑" w:cs="Times New Roman"/>
                <w:color w:val="auto"/>
                <w:spacing w:val="10"/>
                <w:sz w:val="24"/>
                <w:szCs w:val="24"/>
              </w:rPr>
              <w:t>sample.hosp</w:t>
            </w:r>
            <w:proofErr w:type="gramEnd"/>
            <w:r w:rsidRPr="00AA629C">
              <w:rPr>
                <w:rFonts w:ascii="微软雅黑" w:eastAsia="微软雅黑" w:hAnsi="微软雅黑" w:cs="Times New Roman"/>
                <w:color w:val="auto"/>
                <w:spacing w:val="10"/>
                <w:sz w:val="24"/>
                <w:szCs w:val="24"/>
              </w:rPr>
              <w:t>_depart}}</w:t>
            </w:r>
          </w:p>
        </w:tc>
      </w:tr>
      <w:tr w:rsidR="00A440BA" w:rsidRPr="00AA629C" w14:paraId="54F850BE" w14:textId="77777777" w:rsidTr="001E2159">
        <w:tc>
          <w:tcPr>
            <w:tcW w:w="1914" w:type="dxa"/>
            <w:shd w:val="clear" w:color="auto" w:fill="auto"/>
            <w:vAlign w:val="center"/>
          </w:tcPr>
          <w:p w14:paraId="4B168768"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住院号</w:t>
            </w:r>
          </w:p>
        </w:tc>
        <w:tc>
          <w:tcPr>
            <w:tcW w:w="3328" w:type="dxa"/>
            <w:shd w:val="clear" w:color="auto" w:fill="auto"/>
            <w:vAlign w:val="center"/>
          </w:tcPr>
          <w:p w14:paraId="3A558F4D"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c>
          <w:tcPr>
            <w:tcW w:w="1846" w:type="dxa"/>
            <w:shd w:val="clear" w:color="auto" w:fill="auto"/>
            <w:vAlign w:val="center"/>
          </w:tcPr>
          <w:p w14:paraId="7F6753BC"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床号</w:t>
            </w:r>
          </w:p>
        </w:tc>
        <w:tc>
          <w:tcPr>
            <w:tcW w:w="3397" w:type="dxa"/>
            <w:shd w:val="clear" w:color="auto" w:fill="auto"/>
            <w:vAlign w:val="center"/>
          </w:tcPr>
          <w:p w14:paraId="3A04608A"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r>
      <w:tr w:rsidR="00A440BA" w:rsidRPr="00AA629C" w14:paraId="2C180D9B" w14:textId="77777777" w:rsidTr="001E2159">
        <w:tc>
          <w:tcPr>
            <w:tcW w:w="1914" w:type="dxa"/>
            <w:shd w:val="clear" w:color="auto" w:fill="auto"/>
            <w:vAlign w:val="center"/>
          </w:tcPr>
          <w:p w14:paraId="553E7538"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取样手段</w:t>
            </w:r>
          </w:p>
        </w:tc>
        <w:tc>
          <w:tcPr>
            <w:tcW w:w="3328" w:type="dxa"/>
            <w:shd w:val="clear" w:color="auto" w:fill="auto"/>
            <w:vAlign w:val="center"/>
          </w:tcPr>
          <w:p w14:paraId="5823CA45"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c>
          <w:tcPr>
            <w:tcW w:w="1846" w:type="dxa"/>
            <w:shd w:val="clear" w:color="auto" w:fill="auto"/>
            <w:vAlign w:val="center"/>
          </w:tcPr>
          <w:p w14:paraId="7013AC9A"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样本类型</w:t>
            </w:r>
          </w:p>
        </w:tc>
        <w:tc>
          <w:tcPr>
            <w:tcW w:w="3397" w:type="dxa"/>
            <w:shd w:val="clear" w:color="auto" w:fill="auto"/>
            <w:vAlign w:val="center"/>
          </w:tcPr>
          <w:p w14:paraId="3DD19398" w14:textId="6DE542BF"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{{sample.sample_type}}</w:t>
            </w:r>
          </w:p>
        </w:tc>
      </w:tr>
      <w:tr w:rsidR="00A440BA" w:rsidRPr="00AA629C" w14:paraId="0C47C5F9" w14:textId="77777777" w:rsidTr="001E2159">
        <w:tc>
          <w:tcPr>
            <w:tcW w:w="1914" w:type="dxa"/>
            <w:shd w:val="clear" w:color="auto" w:fill="auto"/>
            <w:vAlign w:val="center"/>
          </w:tcPr>
          <w:p w14:paraId="31CEAF8D"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组织编号</w:t>
            </w:r>
          </w:p>
        </w:tc>
        <w:tc>
          <w:tcPr>
            <w:tcW w:w="3328" w:type="dxa"/>
            <w:shd w:val="clear" w:color="auto" w:fill="auto"/>
            <w:vAlign w:val="center"/>
          </w:tcPr>
          <w:p w14:paraId="61318F8F" w14:textId="0AFF12A0"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000000" w:themeColor="text1"/>
                <w:spacing w:val="10"/>
                <w:sz w:val="24"/>
                <w:szCs w:val="24"/>
              </w:rPr>
              <w:t>{{sample.sample_id}}</w:t>
            </w:r>
          </w:p>
        </w:tc>
        <w:tc>
          <w:tcPr>
            <w:tcW w:w="1846" w:type="dxa"/>
            <w:shd w:val="clear" w:color="auto" w:fill="auto"/>
            <w:vAlign w:val="center"/>
          </w:tcPr>
          <w:p w14:paraId="455D4AE6"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分子病理编号</w:t>
            </w:r>
          </w:p>
        </w:tc>
        <w:tc>
          <w:tcPr>
            <w:tcW w:w="3397" w:type="dxa"/>
            <w:shd w:val="clear" w:color="auto" w:fill="auto"/>
            <w:vAlign w:val="center"/>
          </w:tcPr>
          <w:p w14:paraId="270F2D40" w14:textId="0F3E9CD0"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gramStart"/>
            <w:r w:rsidRPr="00AA629C">
              <w:rPr>
                <w:rFonts w:ascii="微软雅黑" w:eastAsia="微软雅黑" w:hAnsi="微软雅黑" w:cs="Times New Roman"/>
                <w:color w:val="auto"/>
                <w:spacing w:val="10"/>
                <w:sz w:val="24"/>
                <w:szCs w:val="24"/>
              </w:rPr>
              <w:t>sample.pathological</w:t>
            </w:r>
            <w:proofErr w:type="gramEnd"/>
            <w:r w:rsidRPr="00AA629C">
              <w:rPr>
                <w:rFonts w:ascii="微软雅黑" w:eastAsia="微软雅黑" w:hAnsi="微软雅黑" w:cs="Times New Roman"/>
                <w:color w:val="auto"/>
                <w:spacing w:val="10"/>
                <w:sz w:val="24"/>
                <w:szCs w:val="24"/>
              </w:rPr>
              <w:t>_id}}</w:t>
            </w:r>
          </w:p>
        </w:tc>
      </w:tr>
      <w:tr w:rsidR="00A440BA" w:rsidRPr="00AA629C" w14:paraId="18E49072" w14:textId="77777777" w:rsidTr="001E2159">
        <w:tc>
          <w:tcPr>
            <w:tcW w:w="1914" w:type="dxa"/>
            <w:shd w:val="clear" w:color="auto" w:fill="auto"/>
            <w:vAlign w:val="center"/>
          </w:tcPr>
          <w:p w14:paraId="38828D24"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病理诊断</w:t>
            </w:r>
          </w:p>
        </w:tc>
        <w:tc>
          <w:tcPr>
            <w:tcW w:w="3328" w:type="dxa"/>
            <w:shd w:val="clear" w:color="auto" w:fill="auto"/>
            <w:vAlign w:val="center"/>
          </w:tcPr>
          <w:p w14:paraId="036D73F3" w14:textId="4B07115B"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gramStart"/>
            <w:r w:rsidRPr="00AA629C">
              <w:rPr>
                <w:rFonts w:ascii="微软雅黑" w:eastAsia="微软雅黑" w:hAnsi="微软雅黑" w:cs="Times New Roman"/>
                <w:color w:val="auto"/>
                <w:spacing w:val="10"/>
                <w:sz w:val="24"/>
                <w:szCs w:val="24"/>
              </w:rPr>
              <w:t>sample.pathol</w:t>
            </w:r>
            <w:proofErr w:type="gramEnd"/>
            <w:r w:rsidRPr="00AA629C">
              <w:rPr>
                <w:rFonts w:ascii="微软雅黑" w:eastAsia="微软雅黑" w:hAnsi="微软雅黑" w:cs="Times New Roman"/>
                <w:color w:val="auto"/>
                <w:spacing w:val="10"/>
                <w:sz w:val="24"/>
                <w:szCs w:val="24"/>
              </w:rPr>
              <w:t>_diagn}}</w:t>
            </w:r>
          </w:p>
        </w:tc>
        <w:tc>
          <w:tcPr>
            <w:tcW w:w="1846" w:type="dxa"/>
            <w:shd w:val="clear" w:color="auto" w:fill="auto"/>
            <w:vAlign w:val="center"/>
          </w:tcPr>
          <w:p w14:paraId="1905EAE6"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临床诊断</w:t>
            </w:r>
          </w:p>
        </w:tc>
        <w:tc>
          <w:tcPr>
            <w:tcW w:w="3397" w:type="dxa"/>
            <w:shd w:val="clear" w:color="auto" w:fill="auto"/>
            <w:vAlign w:val="center"/>
          </w:tcPr>
          <w:p w14:paraId="1311472F"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p>
        </w:tc>
      </w:tr>
      <w:tr w:rsidR="00A440BA" w:rsidRPr="00AA629C" w14:paraId="0D88E3F0" w14:textId="77777777" w:rsidTr="001E2159">
        <w:tc>
          <w:tcPr>
            <w:tcW w:w="1914" w:type="dxa"/>
            <w:shd w:val="clear" w:color="auto" w:fill="auto"/>
            <w:vAlign w:val="center"/>
          </w:tcPr>
          <w:p w14:paraId="13862C00"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送检日期</w:t>
            </w:r>
          </w:p>
        </w:tc>
        <w:tc>
          <w:tcPr>
            <w:tcW w:w="3328" w:type="dxa"/>
            <w:shd w:val="clear" w:color="auto" w:fill="auto"/>
            <w:vAlign w:val="center"/>
          </w:tcPr>
          <w:p w14:paraId="1D52B386" w14:textId="331B9989"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gramStart"/>
            <w:r w:rsidRPr="00AA629C">
              <w:rPr>
                <w:rFonts w:ascii="微软雅黑" w:eastAsia="微软雅黑" w:hAnsi="微软雅黑" w:cs="Times New Roman"/>
                <w:color w:val="auto"/>
                <w:spacing w:val="10"/>
                <w:sz w:val="24"/>
                <w:szCs w:val="24"/>
              </w:rPr>
              <w:t>sample.receive</w:t>
            </w:r>
            <w:proofErr w:type="gramEnd"/>
            <w:r w:rsidRPr="00AA629C">
              <w:rPr>
                <w:rFonts w:ascii="微软雅黑" w:eastAsia="微软雅黑" w:hAnsi="微软雅黑" w:cs="Times New Roman"/>
                <w:color w:val="auto"/>
                <w:spacing w:val="10"/>
                <w:sz w:val="24"/>
                <w:szCs w:val="24"/>
              </w:rPr>
              <w:t>_data}}</w:t>
            </w:r>
          </w:p>
        </w:tc>
        <w:tc>
          <w:tcPr>
            <w:tcW w:w="1846" w:type="dxa"/>
            <w:shd w:val="clear" w:color="auto" w:fill="auto"/>
            <w:vAlign w:val="center"/>
          </w:tcPr>
          <w:p w14:paraId="08BDE603"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报告时间</w:t>
            </w:r>
          </w:p>
        </w:tc>
        <w:tc>
          <w:tcPr>
            <w:tcW w:w="3397" w:type="dxa"/>
            <w:shd w:val="clear" w:color="auto" w:fill="auto"/>
            <w:vAlign w:val="center"/>
          </w:tcPr>
          <w:p w14:paraId="782DBBC1" w14:textId="15E2287A"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w:t>
            </w:r>
            <w:proofErr w:type="gramStart"/>
            <w:r w:rsidRPr="00AA629C">
              <w:rPr>
                <w:rFonts w:ascii="微软雅黑" w:eastAsia="微软雅黑" w:hAnsi="微软雅黑" w:cs="Times New Roman"/>
                <w:color w:val="auto"/>
                <w:spacing w:val="10"/>
                <w:sz w:val="24"/>
                <w:szCs w:val="24"/>
              </w:rPr>
              <w:t>sample.report</w:t>
            </w:r>
            <w:proofErr w:type="gramEnd"/>
            <w:r w:rsidRPr="00AA629C">
              <w:rPr>
                <w:rFonts w:ascii="微软雅黑" w:eastAsia="微软雅黑" w:hAnsi="微软雅黑" w:cs="Times New Roman"/>
                <w:color w:val="auto"/>
                <w:spacing w:val="10"/>
                <w:sz w:val="24"/>
                <w:szCs w:val="24"/>
              </w:rPr>
              <w:t>_date}}</w:t>
            </w:r>
          </w:p>
        </w:tc>
      </w:tr>
      <w:tr w:rsidR="00A440BA" w:rsidRPr="00AA629C" w14:paraId="1B5E37F9" w14:textId="77777777" w:rsidTr="001E2159">
        <w:tc>
          <w:tcPr>
            <w:tcW w:w="1914" w:type="dxa"/>
            <w:shd w:val="clear" w:color="auto" w:fill="auto"/>
            <w:vAlign w:val="center"/>
          </w:tcPr>
          <w:p w14:paraId="579D1560"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肿瘤细胞含量</w:t>
            </w:r>
          </w:p>
        </w:tc>
        <w:tc>
          <w:tcPr>
            <w:tcW w:w="3328" w:type="dxa"/>
            <w:shd w:val="clear" w:color="auto" w:fill="auto"/>
            <w:vAlign w:val="center"/>
          </w:tcPr>
          <w:p w14:paraId="4049DDA4" w14:textId="74EEA762" w:rsidR="00A440BA" w:rsidRPr="00AA629C" w:rsidRDefault="00390386"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 xml:space="preserve">{%if </w:t>
            </w:r>
            <w:proofErr w:type="gramStart"/>
            <w:r w:rsidRPr="00AA629C">
              <w:rPr>
                <w:rFonts w:ascii="微软雅黑" w:eastAsia="微软雅黑" w:hAnsi="微软雅黑" w:cs="Times New Roman"/>
                <w:color w:val="auto"/>
                <w:spacing w:val="10"/>
                <w:sz w:val="24"/>
                <w:szCs w:val="24"/>
              </w:rPr>
              <w:t>sample.tumor</w:t>
            </w:r>
            <w:proofErr w:type="gramEnd"/>
            <w:r w:rsidRPr="00AA629C">
              <w:rPr>
                <w:rFonts w:ascii="微软雅黑" w:eastAsia="微软雅黑" w:hAnsi="微软雅黑" w:cs="Times New Roman"/>
                <w:color w:val="auto"/>
                <w:spacing w:val="10"/>
                <w:sz w:val="24"/>
                <w:szCs w:val="24"/>
              </w:rPr>
              <w:t>_content%}{{sample.tumor_content}}{%else%}{%if lib_quality_control and lib_quality_control.lib_dna_qc and lib_quality_control.lib_dna_qc.tumor_content%}{{lib_quality_control.lib_dna_qc.tumor_content}}{%else%}{%endif%}{%endif%}</w:t>
            </w:r>
          </w:p>
        </w:tc>
        <w:tc>
          <w:tcPr>
            <w:tcW w:w="1846" w:type="dxa"/>
            <w:shd w:val="clear" w:color="auto" w:fill="auto"/>
            <w:vAlign w:val="center"/>
          </w:tcPr>
          <w:p w14:paraId="6CC8A747"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样本是否合格</w:t>
            </w:r>
          </w:p>
        </w:tc>
        <w:tc>
          <w:tcPr>
            <w:tcW w:w="3397" w:type="dxa"/>
            <w:shd w:val="clear" w:color="auto" w:fill="auto"/>
            <w:vAlign w:val="center"/>
          </w:tcPr>
          <w:p w14:paraId="0C3E00FE" w14:textId="239F0B73"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{%p if qc.dna_data_</w:t>
            </w:r>
            <w:proofErr w:type="gramStart"/>
            <w:r w:rsidRPr="00AA629C">
              <w:rPr>
                <w:rFonts w:ascii="微软雅黑" w:eastAsia="微软雅黑" w:hAnsi="微软雅黑" w:cs="Times New Roman"/>
                <w:color w:val="auto"/>
                <w:spacing w:val="10"/>
                <w:sz w:val="24"/>
                <w:szCs w:val="24"/>
              </w:rPr>
              <w:t>qc.cleandata</w:t>
            </w:r>
            <w:proofErr w:type="gramEnd"/>
            <w:r w:rsidRPr="00AA629C">
              <w:rPr>
                <w:rFonts w:ascii="微软雅黑" w:eastAsia="微软雅黑" w:hAnsi="微软雅黑" w:cs="Times New Roman"/>
                <w:color w:val="auto"/>
                <w:spacing w:val="10"/>
                <w:sz w:val="24"/>
                <w:szCs w:val="24"/>
              </w:rPr>
              <w:t>_q30_num&gt;=0.75 and qc.dna_data_qc.depth_ssbc_num&gt;=300%}</w:t>
            </w:r>
          </w:p>
          <w:p w14:paraId="41B8C94B"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 xml:space="preserve">是   </w:t>
            </w:r>
            <w:r w:rsidRPr="00AA629C">
              <w:rPr>
                <w:rFonts w:ascii="微软雅黑" w:eastAsia="微软雅黑" w:hAnsi="微软雅黑" w:cs="Times New Roman"/>
                <w:color w:val="auto"/>
                <w:spacing w:val="10"/>
                <w:sz w:val="24"/>
                <w:szCs w:val="24"/>
              </w:rPr>
              <w:sym w:font="Wingdings 2" w:char="0052"/>
            </w:r>
            <w:r w:rsidRPr="00AA629C">
              <w:rPr>
                <w:rFonts w:ascii="微软雅黑" w:eastAsia="微软雅黑" w:hAnsi="微软雅黑" w:cs="Times New Roman"/>
                <w:color w:val="auto"/>
                <w:spacing w:val="10"/>
                <w:sz w:val="24"/>
                <w:szCs w:val="24"/>
              </w:rPr>
              <w:t xml:space="preserve">    </w:t>
            </w:r>
            <w:proofErr w:type="gramStart"/>
            <w:r w:rsidRPr="00AA629C">
              <w:rPr>
                <w:rFonts w:ascii="微软雅黑" w:eastAsia="微软雅黑" w:hAnsi="微软雅黑" w:cs="Times New Roman"/>
                <w:color w:val="auto"/>
                <w:spacing w:val="10"/>
                <w:sz w:val="24"/>
                <w:szCs w:val="24"/>
              </w:rPr>
              <w:t>否</w:t>
            </w:r>
            <w:proofErr w:type="gramEnd"/>
            <w:r w:rsidRPr="00AA629C">
              <w:rPr>
                <w:rFonts w:ascii="微软雅黑" w:eastAsia="微软雅黑" w:hAnsi="微软雅黑" w:cs="Times New Roman"/>
                <w:color w:val="auto"/>
                <w:spacing w:val="10"/>
                <w:sz w:val="24"/>
                <w:szCs w:val="24"/>
              </w:rPr>
              <w:t xml:space="preserve">  □</w:t>
            </w:r>
          </w:p>
          <w:p w14:paraId="690F24D9"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{%p else%}</w:t>
            </w:r>
          </w:p>
          <w:p w14:paraId="05059A89" w14:textId="77777777"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 xml:space="preserve">是   □    </w:t>
            </w:r>
            <w:proofErr w:type="gramStart"/>
            <w:r w:rsidRPr="00AA629C">
              <w:rPr>
                <w:rFonts w:ascii="微软雅黑" w:eastAsia="微软雅黑" w:hAnsi="微软雅黑" w:cs="Times New Roman"/>
                <w:color w:val="auto"/>
                <w:spacing w:val="10"/>
                <w:sz w:val="24"/>
                <w:szCs w:val="24"/>
              </w:rPr>
              <w:t>否</w:t>
            </w:r>
            <w:proofErr w:type="gramEnd"/>
            <w:r w:rsidRPr="00AA629C">
              <w:rPr>
                <w:rFonts w:ascii="微软雅黑" w:eastAsia="微软雅黑" w:hAnsi="微软雅黑" w:cs="Times New Roman"/>
                <w:color w:val="auto"/>
                <w:spacing w:val="10"/>
                <w:sz w:val="24"/>
                <w:szCs w:val="24"/>
              </w:rPr>
              <w:t xml:space="preserve">  </w:t>
            </w:r>
            <w:r w:rsidRPr="00AA629C">
              <w:rPr>
                <w:rFonts w:ascii="微软雅黑" w:eastAsia="微软雅黑" w:hAnsi="微软雅黑" w:cs="Times New Roman"/>
                <w:color w:val="auto"/>
                <w:spacing w:val="10"/>
                <w:sz w:val="24"/>
                <w:szCs w:val="24"/>
              </w:rPr>
              <w:sym w:font="Wingdings 2" w:char="0052"/>
            </w:r>
          </w:p>
          <w:p w14:paraId="68C652AA" w14:textId="43063D5B" w:rsidR="00A440BA" w:rsidRPr="00AA629C" w:rsidRDefault="00A440BA" w:rsidP="00A440BA">
            <w:pPr>
              <w:spacing w:after="0" w:line="240" w:lineRule="auto"/>
              <w:rPr>
                <w:rFonts w:ascii="微软雅黑" w:eastAsia="微软雅黑" w:hAnsi="微软雅黑" w:cs="Times New Roman"/>
                <w:color w:val="auto"/>
                <w:spacing w:val="10"/>
                <w:sz w:val="24"/>
                <w:szCs w:val="24"/>
              </w:rPr>
            </w:pPr>
            <w:r w:rsidRPr="00AA629C">
              <w:rPr>
                <w:rFonts w:ascii="微软雅黑" w:eastAsia="微软雅黑" w:hAnsi="微软雅黑" w:cs="Times New Roman"/>
                <w:color w:val="auto"/>
                <w:spacing w:val="10"/>
                <w:sz w:val="24"/>
                <w:szCs w:val="24"/>
              </w:rPr>
              <w:t>{%p endif%}</w:t>
            </w:r>
          </w:p>
        </w:tc>
      </w:tr>
    </w:tbl>
    <w:p w14:paraId="08961ABC" w14:textId="77777777" w:rsidR="00A01D96" w:rsidRPr="00AA629C" w:rsidRDefault="00A01D96">
      <w:pPr>
        <w:spacing w:line="360" w:lineRule="exact"/>
        <w:rPr>
          <w:rFonts w:ascii="微软雅黑" w:eastAsia="微软雅黑" w:hAnsi="微软雅黑" w:cs="Times New Roman"/>
          <w:b/>
          <w:color w:val="auto"/>
          <w:spacing w:val="10"/>
          <w:sz w:val="32"/>
          <w:szCs w:val="32"/>
        </w:rPr>
      </w:pPr>
    </w:p>
    <w:p w14:paraId="018C5885" w14:textId="77777777" w:rsidR="00A01D96" w:rsidRPr="00AA629C" w:rsidRDefault="00000000">
      <w:pPr>
        <w:spacing w:line="360" w:lineRule="exact"/>
        <w:rPr>
          <w:rFonts w:ascii="微软雅黑" w:eastAsia="微软雅黑" w:hAnsi="微软雅黑" w:cs="Times New Roman"/>
          <w:b/>
          <w:color w:val="auto"/>
          <w:spacing w:val="10"/>
          <w:sz w:val="32"/>
          <w:szCs w:val="32"/>
        </w:rPr>
      </w:pPr>
      <w:r w:rsidRPr="00AA629C">
        <w:rPr>
          <w:rFonts w:ascii="微软雅黑" w:eastAsia="微软雅黑" w:hAnsi="微软雅黑" w:cs="Times New Roman"/>
          <w:b/>
          <w:color w:val="auto"/>
          <w:spacing w:val="10"/>
          <w:sz w:val="32"/>
          <w:szCs w:val="32"/>
        </w:rPr>
        <w:t>检测内容</w:t>
      </w:r>
    </w:p>
    <w:p w14:paraId="002C9EF7" w14:textId="4F681A77" w:rsidR="00A01D96" w:rsidRPr="00AA629C" w:rsidRDefault="00000000" w:rsidP="00563A1F">
      <w:pPr>
        <w:spacing w:after="0" w:line="380" w:lineRule="exact"/>
        <w:ind w:firstLineChars="200" w:firstLine="460"/>
        <w:rPr>
          <w:rFonts w:ascii="微软雅黑" w:eastAsia="微软雅黑" w:hAnsi="微软雅黑" w:cs="Times New Roman"/>
          <w:color w:val="auto"/>
          <w:spacing w:val="10"/>
          <w:sz w:val="22"/>
          <w:szCs w:val="48"/>
        </w:rPr>
      </w:pPr>
      <w:bookmarkStart w:id="0" w:name="_Hlk106105418"/>
      <w:r w:rsidRPr="00AA629C">
        <w:rPr>
          <w:rFonts w:ascii="微软雅黑" w:eastAsia="微软雅黑" w:hAnsi="微软雅黑" w:cs="Times New Roman"/>
          <w:color w:val="auto"/>
          <w:spacing w:val="10"/>
          <w:sz w:val="22"/>
          <w:szCs w:val="48"/>
        </w:rPr>
        <w:t>选择BRCA1基因和BRCA2基因，利用基于扩增子的高通量测序法检测目标区域范围内（全编码区及外显子-内含子连接区、部分UTR区（非翻译区）和内含子</w:t>
      </w:r>
      <w:proofErr w:type="gramStart"/>
      <w:r w:rsidRPr="00AA629C">
        <w:rPr>
          <w:rFonts w:ascii="微软雅黑" w:eastAsia="微软雅黑" w:hAnsi="微软雅黑" w:cs="Times New Roman"/>
          <w:color w:val="auto"/>
          <w:spacing w:val="10"/>
          <w:sz w:val="22"/>
          <w:szCs w:val="48"/>
        </w:rPr>
        <w:t>区热点</w:t>
      </w:r>
      <w:proofErr w:type="gramEnd"/>
      <w:r w:rsidRPr="00AA629C">
        <w:rPr>
          <w:rFonts w:ascii="微软雅黑" w:eastAsia="微软雅黑" w:hAnsi="微软雅黑" w:cs="Times New Roman"/>
          <w:color w:val="auto"/>
          <w:spacing w:val="10"/>
          <w:sz w:val="22"/>
          <w:szCs w:val="48"/>
        </w:rPr>
        <w:t>变异）的单核苷酸变异、小片段插入缺失。</w:t>
      </w:r>
      <w:bookmarkEnd w:id="0"/>
      <w:r w:rsidRPr="00AA629C">
        <w:rPr>
          <w:rFonts w:ascii="微软雅黑" w:eastAsia="微软雅黑" w:hAnsi="微软雅黑" w:cs="Times New Roman"/>
          <w:color w:val="auto"/>
          <w:spacing w:val="10"/>
          <w:sz w:val="22"/>
          <w:szCs w:val="48"/>
        </w:rPr>
        <w:t>详细技术说明及基因参见</w:t>
      </w:r>
      <w:r w:rsidR="00563A1F" w:rsidRPr="00AA629C">
        <w:rPr>
          <w:rFonts w:ascii="微软雅黑" w:eastAsia="微软雅黑" w:hAnsi="微软雅黑" w:cs="Times New Roman"/>
          <w:color w:val="auto"/>
          <w:spacing w:val="10"/>
          <w:sz w:val="22"/>
          <w:szCs w:val="48"/>
          <w:highlight w:val="yellow"/>
        </w:rPr>
        <w:t>{%if var_brca.snv_s.B1_L5 + var_brca.snv_s.B2_L5 + var_brca.snv_s.B1_L4 + var_brca.snv_s.B2_L4 + var_brca.snv_s.B1_L3 + var_brca.snv_s.B2_L3%}</w:t>
      </w:r>
      <w:r w:rsidRPr="00AA629C">
        <w:rPr>
          <w:rFonts w:ascii="微软雅黑" w:eastAsia="微软雅黑" w:hAnsi="微软雅黑" w:cs="Times New Roman"/>
          <w:color w:val="auto"/>
          <w:spacing w:val="10"/>
          <w:sz w:val="22"/>
          <w:szCs w:val="48"/>
        </w:rPr>
        <w:t>「附录5  检测方法与局限性」。</w:t>
      </w:r>
      <w:r w:rsidR="00563A1F" w:rsidRPr="00AA629C">
        <w:rPr>
          <w:rFonts w:ascii="微软雅黑" w:eastAsia="微软雅黑" w:hAnsi="微软雅黑" w:cs="Times New Roman"/>
          <w:color w:val="auto"/>
          <w:spacing w:val="10"/>
          <w:sz w:val="22"/>
          <w:szCs w:val="48"/>
          <w:highlight w:val="yellow"/>
        </w:rPr>
        <w:t>{%else%}</w:t>
      </w:r>
      <w:r w:rsidR="00563A1F" w:rsidRPr="00AA629C">
        <w:rPr>
          <w:rFonts w:ascii="微软雅黑" w:eastAsia="微软雅黑" w:hAnsi="微软雅黑" w:cs="Times New Roman"/>
          <w:color w:val="auto"/>
          <w:spacing w:val="10"/>
          <w:sz w:val="22"/>
          <w:szCs w:val="48"/>
        </w:rPr>
        <w:t>「附录2  检测方法与局限性」。</w:t>
      </w:r>
      <w:r w:rsidR="00563A1F" w:rsidRPr="00AA629C">
        <w:rPr>
          <w:rFonts w:ascii="微软雅黑" w:eastAsia="微软雅黑" w:hAnsi="微软雅黑" w:cs="Times New Roman"/>
          <w:color w:val="auto"/>
          <w:spacing w:val="10"/>
          <w:sz w:val="22"/>
          <w:szCs w:val="48"/>
          <w:highlight w:val="yellow"/>
        </w:rPr>
        <w:t>{%endif%}</w:t>
      </w:r>
    </w:p>
    <w:p w14:paraId="5ACE9A96" w14:textId="77777777" w:rsidR="00A01D96" w:rsidRPr="00AA629C" w:rsidRDefault="00A01D96">
      <w:pPr>
        <w:spacing w:line="360" w:lineRule="exact"/>
        <w:rPr>
          <w:rFonts w:ascii="微软雅黑" w:eastAsia="微软雅黑" w:hAnsi="微软雅黑" w:cs="Times New Roman"/>
          <w:b/>
          <w:color w:val="auto"/>
          <w:spacing w:val="10"/>
          <w:sz w:val="32"/>
          <w:szCs w:val="32"/>
        </w:rPr>
      </w:pPr>
    </w:p>
    <w:p w14:paraId="430D47D4" w14:textId="77777777" w:rsidR="00A01D96" w:rsidRPr="00AA629C" w:rsidRDefault="00000000">
      <w:pPr>
        <w:spacing w:line="360" w:lineRule="exact"/>
        <w:rPr>
          <w:rFonts w:ascii="微软雅黑" w:eastAsia="微软雅黑" w:hAnsi="微软雅黑" w:cs="Times New Roman"/>
          <w:b/>
          <w:color w:val="auto"/>
          <w:spacing w:val="10"/>
          <w:sz w:val="32"/>
          <w:szCs w:val="32"/>
        </w:rPr>
      </w:pPr>
      <w:r w:rsidRPr="00AA629C">
        <w:rPr>
          <w:rFonts w:ascii="微软雅黑" w:eastAsia="微软雅黑" w:hAnsi="微软雅黑" w:cs="Times New Roman"/>
          <w:b/>
          <w:color w:val="auto"/>
          <w:spacing w:val="10"/>
          <w:sz w:val="32"/>
          <w:szCs w:val="32"/>
        </w:rPr>
        <w:t>检测结果</w:t>
      </w:r>
    </w:p>
    <w:p w14:paraId="67FBA72B" w14:textId="5798593F" w:rsidR="00025176" w:rsidRPr="00AA629C" w:rsidRDefault="00000000"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auto"/>
          <w:spacing w:val="10"/>
          <w:sz w:val="22"/>
          <w:szCs w:val="48"/>
        </w:rPr>
        <w:t>本次送检样本肿瘤细胞含量为</w:t>
      </w:r>
      <w:r w:rsidR="004E2FB1" w:rsidRPr="00AA629C">
        <w:rPr>
          <w:rFonts w:ascii="微软雅黑" w:eastAsia="微软雅黑" w:hAnsi="微软雅黑" w:cs="Times New Roman"/>
          <w:color w:val="auto"/>
          <w:spacing w:val="10"/>
          <w:sz w:val="22"/>
          <w:szCs w:val="48"/>
        </w:rPr>
        <w:t xml:space="preserve">{%if sample.tumor_content%}{{sample.tumor_content}}{%else%}{%if lib_quality_control and lib_quality_control.lib_dna_qc and </w:t>
      </w:r>
      <w:r w:rsidR="004E2FB1" w:rsidRPr="00AA629C">
        <w:rPr>
          <w:rFonts w:ascii="微软雅黑" w:eastAsia="微软雅黑" w:hAnsi="微软雅黑" w:cs="Times New Roman"/>
          <w:color w:val="auto"/>
          <w:spacing w:val="10"/>
          <w:sz w:val="22"/>
          <w:szCs w:val="48"/>
        </w:rPr>
        <w:lastRenderedPageBreak/>
        <w:t>lib_quality_control.lib_dna_qc.tumor_content%}{{lib_quality_control.lib_dna_qc.tumor_content}}{%els</w:t>
      </w:r>
      <w:r w:rsidR="004E2FB1" w:rsidRPr="00AA629C">
        <w:rPr>
          <w:rFonts w:ascii="微软雅黑" w:eastAsia="微软雅黑" w:hAnsi="微软雅黑" w:cs="Times New Roman"/>
          <w:color w:val="000000" w:themeColor="text1"/>
          <w:spacing w:val="10"/>
          <w:sz w:val="22"/>
          <w:szCs w:val="48"/>
        </w:rPr>
        <w:t>e%}</w:t>
      </w:r>
      <w:r w:rsidR="004E2FB1" w:rsidRPr="00AA629C">
        <w:rPr>
          <w:rFonts w:ascii="微软雅黑" w:eastAsia="微软雅黑" w:hAnsi="微软雅黑" w:cs="Times New Roman"/>
          <w:color w:val="FF0000"/>
          <w:spacing w:val="10"/>
          <w:sz w:val="22"/>
          <w:szCs w:val="48"/>
        </w:rPr>
        <w:t>？</w:t>
      </w:r>
      <w:r w:rsidR="007F3B13" w:rsidRPr="00AA629C">
        <w:rPr>
          <w:rFonts w:ascii="微软雅黑" w:eastAsia="微软雅黑" w:hAnsi="微软雅黑" w:cs="Times New Roman"/>
          <w:color w:val="000000" w:themeColor="text1"/>
          <w:spacing w:val="10"/>
          <w:sz w:val="22"/>
          <w:szCs w:val="48"/>
        </w:rPr>
        <w:t>%</w:t>
      </w:r>
      <w:r w:rsidR="004E2FB1" w:rsidRPr="00AA629C">
        <w:rPr>
          <w:rFonts w:ascii="微软雅黑" w:eastAsia="微软雅黑" w:hAnsi="微软雅黑" w:cs="Times New Roman"/>
          <w:color w:val="000000" w:themeColor="text1"/>
          <w:spacing w:val="10"/>
          <w:sz w:val="22"/>
          <w:szCs w:val="48"/>
        </w:rPr>
        <w:t>{%endif%}{%endif%}</w:t>
      </w:r>
      <w:r w:rsidRPr="00AA629C">
        <w:rPr>
          <w:rFonts w:ascii="微软雅黑" w:eastAsia="微软雅黑" w:hAnsi="微软雅黑" w:cs="Times New Roman"/>
          <w:color w:val="000000" w:themeColor="text1"/>
          <w:spacing w:val="10"/>
          <w:sz w:val="22"/>
          <w:szCs w:val="48"/>
        </w:rPr>
        <w:t>，样</w:t>
      </w:r>
      <w:r w:rsidRPr="00AA629C">
        <w:rPr>
          <w:rFonts w:ascii="微软雅黑" w:eastAsia="微软雅黑" w:hAnsi="微软雅黑" w:cs="Times New Roman"/>
          <w:color w:val="auto"/>
          <w:spacing w:val="10"/>
          <w:sz w:val="22"/>
          <w:szCs w:val="48"/>
        </w:rPr>
        <w:t>本基因组DNA质量、测序深度、文库多样性均</w:t>
      </w:r>
      <w:r w:rsidR="006C6A9F" w:rsidRPr="00AA629C">
        <w:rPr>
          <w:rFonts w:ascii="微软雅黑" w:eastAsia="微软雅黑" w:hAnsi="微软雅黑" w:cs="Times New Roman"/>
          <w:color w:val="000000" w:themeColor="text1"/>
          <w:spacing w:val="10"/>
          <w:sz w:val="22"/>
          <w:szCs w:val="48"/>
        </w:rPr>
        <w:t>{%if qc.dna_data_qc.cleandata_q30_num&gt;=0.75 and qc.dna_data_qc.depth_ssbc_num&gt;=300%}合格{%else%}警戒{%endif%}</w:t>
      </w:r>
      <w:r w:rsidRPr="00AA629C">
        <w:rPr>
          <w:rFonts w:ascii="微软雅黑" w:eastAsia="微软雅黑" w:hAnsi="微软雅黑" w:cs="Times New Roman"/>
          <w:color w:val="auto"/>
          <w:spacing w:val="10"/>
          <w:sz w:val="22"/>
          <w:szCs w:val="48"/>
        </w:rPr>
        <w:t>，总</w:t>
      </w:r>
      <w:r w:rsidRPr="00AA629C">
        <w:rPr>
          <w:rFonts w:ascii="微软雅黑" w:eastAsia="微软雅黑" w:hAnsi="微软雅黑" w:cs="Times New Roman"/>
          <w:color w:val="000000" w:themeColor="text1"/>
          <w:spacing w:val="10"/>
          <w:sz w:val="22"/>
          <w:szCs w:val="48"/>
        </w:rPr>
        <w:t>体质量评估为</w:t>
      </w:r>
      <w:r w:rsidR="00B27E63" w:rsidRPr="00AA629C">
        <w:rPr>
          <w:rFonts w:ascii="微软雅黑" w:eastAsia="微软雅黑" w:hAnsi="微软雅黑" w:cs="Times New Roman"/>
          <w:color w:val="000000" w:themeColor="text1"/>
          <w:spacing w:val="10"/>
          <w:sz w:val="22"/>
          <w:szCs w:val="48"/>
        </w:rPr>
        <w:t>{%if qc.dna_data_qc.cleandata_q30_num&gt;=0.75 and qc.dna_data_qc.depth_ssbc_num&gt;=300%}</w:t>
      </w:r>
      <w:r w:rsidRPr="00AA629C">
        <w:rPr>
          <w:rFonts w:ascii="微软雅黑" w:eastAsia="微软雅黑" w:hAnsi="微软雅黑" w:cs="Times New Roman"/>
          <w:color w:val="000000" w:themeColor="text1"/>
          <w:spacing w:val="10"/>
          <w:sz w:val="22"/>
          <w:szCs w:val="48"/>
        </w:rPr>
        <w:t>合格</w:t>
      </w:r>
      <w:r w:rsidR="00B27E63" w:rsidRPr="00AA629C">
        <w:rPr>
          <w:rFonts w:ascii="微软雅黑" w:eastAsia="微软雅黑" w:hAnsi="微软雅黑" w:cs="Times New Roman"/>
          <w:color w:val="000000" w:themeColor="text1"/>
          <w:spacing w:val="10"/>
          <w:sz w:val="22"/>
          <w:szCs w:val="48"/>
        </w:rPr>
        <w:t>{%else%}警戒{%endif%}</w:t>
      </w:r>
      <w:r w:rsidRPr="00AA629C">
        <w:rPr>
          <w:rFonts w:ascii="微软雅黑" w:eastAsia="微软雅黑" w:hAnsi="微软雅黑" w:cs="Times New Roman"/>
          <w:color w:val="000000" w:themeColor="text1"/>
          <w:spacing w:val="10"/>
          <w:sz w:val="22"/>
          <w:szCs w:val="48"/>
        </w:rPr>
        <w:t>。</w:t>
      </w:r>
      <w:r w:rsidRPr="00AA629C">
        <w:rPr>
          <w:rFonts w:ascii="微软雅黑" w:eastAsia="微软雅黑" w:hAnsi="微软雅黑" w:cs="Times New Roman"/>
          <w:color w:val="auto"/>
          <w:spacing w:val="10"/>
          <w:sz w:val="22"/>
          <w:szCs w:val="48"/>
        </w:rPr>
        <w:t>采用NGS技术对BRCA1/2基因进行检测，具体结果如下所示。</w:t>
      </w:r>
    </w:p>
    <w:p w14:paraId="14FBCBD5" w14:textId="3B8E7623"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auto"/>
          <w:spacing w:val="10"/>
          <w:sz w:val="22"/>
          <w:szCs w:val="48"/>
          <w:highlight w:val="magenta"/>
        </w:rPr>
        <w:t>{%p if var_brca.snv_</w:t>
      </w:r>
      <w:proofErr w:type="gramStart"/>
      <w:r w:rsidRPr="00AA629C">
        <w:rPr>
          <w:rFonts w:ascii="微软雅黑" w:eastAsia="微软雅黑" w:hAnsi="微软雅黑" w:cs="Times New Roman"/>
          <w:color w:val="auto"/>
          <w:spacing w:val="10"/>
          <w:sz w:val="22"/>
          <w:szCs w:val="48"/>
          <w:highlight w:val="magenta"/>
        </w:rPr>
        <w:t>s.B</w:t>
      </w:r>
      <w:proofErr w:type="gramEnd"/>
      <w:r w:rsidRPr="00AA629C">
        <w:rPr>
          <w:rFonts w:ascii="微软雅黑" w:eastAsia="微软雅黑" w:hAnsi="微软雅黑" w:cs="Times New Roman"/>
          <w:color w:val="auto"/>
          <w:spacing w:val="10"/>
          <w:sz w:val="22"/>
          <w:szCs w:val="48"/>
          <w:highlight w:val="magenta"/>
        </w:rPr>
        <w:t>1_L5 + var_brca.snv_s.B2_L5 or var_brca.snv_s.B1_L4 + var_brca.snv_s.B2_L4%}</w:t>
      </w:r>
    </w:p>
    <w:p w14:paraId="6356FC9F" w14:textId="134E9466" w:rsidR="007C1BE4" w:rsidRPr="00AA629C" w:rsidRDefault="007C1BE4"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green"/>
        </w:rPr>
      </w:pPr>
      <w:r w:rsidRPr="00AA629C">
        <w:rPr>
          <w:rFonts w:ascii="微软雅黑" w:eastAsia="微软雅黑" w:hAnsi="微软雅黑" w:cs="Times New Roman"/>
          <w:color w:val="000000" w:themeColor="text1"/>
          <w:spacing w:val="10"/>
          <w:sz w:val="22"/>
          <w:szCs w:val="48"/>
          <w:highlight w:val="green"/>
        </w:rPr>
        <w:t>{%</w:t>
      </w:r>
      <w:r w:rsidR="00F03187" w:rsidRPr="00AA629C">
        <w:rPr>
          <w:rFonts w:ascii="微软雅黑" w:eastAsia="微软雅黑" w:hAnsi="微软雅黑" w:cs="Times New Roman"/>
          <w:color w:val="000000" w:themeColor="text1"/>
          <w:spacing w:val="10"/>
          <w:sz w:val="22"/>
          <w:szCs w:val="48"/>
          <w:highlight w:val="green"/>
        </w:rPr>
        <w:t xml:space="preserve">p </w:t>
      </w:r>
      <w:r w:rsidRPr="00AA629C">
        <w:rPr>
          <w:rFonts w:ascii="微软雅黑" w:eastAsia="微软雅黑" w:hAnsi="微软雅黑" w:cs="Times New Roman"/>
          <w:color w:val="000000" w:themeColor="text1"/>
          <w:spacing w:val="10"/>
          <w:sz w:val="22"/>
          <w:szCs w:val="48"/>
          <w:highlight w:val="green"/>
        </w:rPr>
        <w:t>if var_</w:t>
      </w:r>
      <w:proofErr w:type="gramStart"/>
      <w:r w:rsidRPr="00AA629C">
        <w:rPr>
          <w:rFonts w:ascii="微软雅黑" w:eastAsia="微软雅黑" w:hAnsi="微软雅黑" w:cs="Times New Roman"/>
          <w:color w:val="000000" w:themeColor="text1"/>
          <w:spacing w:val="10"/>
          <w:sz w:val="22"/>
          <w:szCs w:val="48"/>
          <w:highlight w:val="green"/>
        </w:rPr>
        <w:t>brca.special</w:t>
      </w:r>
      <w:proofErr w:type="gramEnd"/>
      <w:r w:rsidRPr="00AA629C">
        <w:rPr>
          <w:rFonts w:ascii="微软雅黑" w:eastAsia="微软雅黑" w:hAnsi="微软雅黑" w:cs="Times New Roman"/>
          <w:color w:val="000000" w:themeColor="text1"/>
          <w:spacing w:val="10"/>
          <w:sz w:val="22"/>
          <w:szCs w:val="48"/>
          <w:highlight w:val="green"/>
        </w:rPr>
        <w:t>.judge_intumor==”intumor”%}</w:t>
      </w:r>
    </w:p>
    <w:p w14:paraId="50258A14" w14:textId="17563CC6" w:rsidR="007B0970" w:rsidRPr="00AA629C" w:rsidRDefault="00000000" w:rsidP="007B097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此样本检出具有强临床意义的变异（Ⅰ类变异），具体为：</w:t>
      </w:r>
      <w:r w:rsidR="00104423" w:rsidRPr="00AA629C">
        <w:rPr>
          <w:rFonts w:ascii="微软雅黑" w:eastAsia="微软雅黑" w:hAnsi="微软雅黑" w:cs="Times New Roman"/>
          <w:color w:val="000000" w:themeColor="text1"/>
          <w:spacing w:val="10"/>
          <w:sz w:val="22"/>
          <w:szCs w:val="48"/>
        </w:rPr>
        <w:t>{{var_brca.special.summary_FJFY.tBRCA_I}}</w:t>
      </w:r>
      <w:r w:rsidRPr="00AA629C">
        <w:rPr>
          <w:rFonts w:ascii="微软雅黑" w:eastAsia="微软雅黑" w:hAnsi="微软雅黑" w:cs="Times New Roman"/>
          <w:color w:val="auto"/>
          <w:spacing w:val="10"/>
          <w:sz w:val="22"/>
          <w:szCs w:val="48"/>
        </w:rPr>
        <w:t>，</w:t>
      </w:r>
      <w:r w:rsidRPr="00AA629C">
        <w:rPr>
          <w:rFonts w:ascii="微软雅黑" w:eastAsia="微软雅黑" w:hAnsi="微软雅黑" w:cs="Times New Roman"/>
          <w:color w:val="000000" w:themeColor="text1"/>
          <w:spacing w:val="10"/>
          <w:sz w:val="22"/>
          <w:szCs w:val="48"/>
        </w:rPr>
        <w:t>如附录2所示，请结合临床。</w:t>
      </w:r>
    </w:p>
    <w:p w14:paraId="23057E31" w14:textId="693E27B1" w:rsidR="007B0970" w:rsidRPr="00AA629C" w:rsidRDefault="00000000" w:rsidP="007B097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此样本未检出具有潜在临床意义的变异（Ⅱ类变异）。</w:t>
      </w:r>
    </w:p>
    <w:p w14:paraId="6A706FF4" w14:textId="43F9ECC0" w:rsidR="00F03187" w:rsidRPr="00AA629C" w:rsidRDefault="00F03187" w:rsidP="00F03187">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green"/>
        </w:rPr>
      </w:pPr>
      <w:r w:rsidRPr="00AA629C">
        <w:rPr>
          <w:rFonts w:ascii="微软雅黑" w:eastAsia="微软雅黑" w:hAnsi="微软雅黑" w:cs="Times New Roman"/>
          <w:color w:val="000000" w:themeColor="text1"/>
          <w:spacing w:val="10"/>
          <w:sz w:val="22"/>
          <w:szCs w:val="48"/>
          <w:highlight w:val="green"/>
        </w:rPr>
        <w:t>{%p else%}</w:t>
      </w:r>
    </w:p>
    <w:p w14:paraId="1F40EB49" w14:textId="40FE7A71" w:rsidR="00470390" w:rsidRPr="00AA629C" w:rsidRDefault="00470390" w:rsidP="0047039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此样本未检出具有强临床意义的变异（</w:t>
      </w:r>
      <w:r w:rsidR="001A2081" w:rsidRPr="00AA629C">
        <w:rPr>
          <w:rFonts w:ascii="微软雅黑" w:eastAsia="微软雅黑" w:hAnsi="微软雅黑" w:cs="Times New Roman"/>
          <w:color w:val="000000" w:themeColor="text1"/>
          <w:spacing w:val="10"/>
          <w:sz w:val="22"/>
          <w:szCs w:val="48"/>
        </w:rPr>
        <w:t>Ⅰ</w:t>
      </w:r>
      <w:r w:rsidRPr="00AA629C">
        <w:rPr>
          <w:rFonts w:ascii="微软雅黑" w:eastAsia="微软雅黑" w:hAnsi="微软雅黑" w:cs="Times New Roman"/>
          <w:color w:val="000000" w:themeColor="text1"/>
          <w:spacing w:val="10"/>
          <w:sz w:val="22"/>
          <w:szCs w:val="48"/>
        </w:rPr>
        <w:t>类变异）。</w:t>
      </w:r>
    </w:p>
    <w:p w14:paraId="65FC687A" w14:textId="3EC6C5D2" w:rsidR="00470390" w:rsidRPr="00AA629C" w:rsidRDefault="00470390" w:rsidP="00470390">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此样本检出具有潜在临床意义的变异（Ⅱ类变异），具体为：</w:t>
      </w:r>
      <w:r w:rsidR="00104423" w:rsidRPr="00AA629C">
        <w:rPr>
          <w:rFonts w:ascii="微软雅黑" w:eastAsia="微软雅黑" w:hAnsi="微软雅黑" w:cs="Times New Roman"/>
          <w:color w:val="000000" w:themeColor="text1"/>
          <w:spacing w:val="10"/>
          <w:sz w:val="22"/>
          <w:szCs w:val="48"/>
        </w:rPr>
        <w:t>{{var_brca.special.summary_FJFY.tBRCA_II}}</w:t>
      </w:r>
      <w:r w:rsidRPr="00AA629C">
        <w:rPr>
          <w:rFonts w:ascii="微软雅黑" w:eastAsia="微软雅黑" w:hAnsi="微软雅黑" w:cs="Times New Roman"/>
          <w:color w:val="auto"/>
          <w:spacing w:val="10"/>
          <w:sz w:val="22"/>
          <w:szCs w:val="48"/>
        </w:rPr>
        <w:t>，</w:t>
      </w:r>
      <w:r w:rsidRPr="00AA629C">
        <w:rPr>
          <w:rFonts w:ascii="微软雅黑" w:eastAsia="微软雅黑" w:hAnsi="微软雅黑" w:cs="Times New Roman"/>
          <w:color w:val="000000" w:themeColor="text1"/>
          <w:spacing w:val="10"/>
          <w:sz w:val="22"/>
          <w:szCs w:val="48"/>
        </w:rPr>
        <w:t>如附录2所示，请结合临床。</w:t>
      </w:r>
    </w:p>
    <w:p w14:paraId="7AA22385" w14:textId="43EF2ACD" w:rsidR="00F03187" w:rsidRPr="00AA629C" w:rsidRDefault="00F03187" w:rsidP="00F03187">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green"/>
        </w:rPr>
      </w:pPr>
      <w:r w:rsidRPr="00AA629C">
        <w:rPr>
          <w:rFonts w:ascii="微软雅黑" w:eastAsia="微软雅黑" w:hAnsi="微软雅黑" w:cs="Times New Roman"/>
          <w:color w:val="000000" w:themeColor="text1"/>
          <w:spacing w:val="10"/>
          <w:sz w:val="22"/>
          <w:szCs w:val="48"/>
          <w:highlight w:val="green"/>
        </w:rPr>
        <w:t>{%p endif%}</w:t>
      </w:r>
    </w:p>
    <w:p w14:paraId="7D49F70C" w14:textId="0C182581"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magenta"/>
        </w:rPr>
      </w:pPr>
      <w:r w:rsidRPr="00AA629C">
        <w:rPr>
          <w:rFonts w:ascii="微软雅黑" w:eastAsia="微软雅黑" w:hAnsi="微软雅黑" w:cs="Times New Roman"/>
          <w:color w:val="000000" w:themeColor="text1"/>
          <w:spacing w:val="10"/>
          <w:sz w:val="22"/>
          <w:szCs w:val="48"/>
          <w:highlight w:val="magenta"/>
        </w:rPr>
        <w:t>{%p else%}</w:t>
      </w:r>
    </w:p>
    <w:p w14:paraId="15636D21" w14:textId="1AE45FAE"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rPr>
      </w:pPr>
      <w:r w:rsidRPr="00AA629C">
        <w:rPr>
          <w:rFonts w:ascii="微软雅黑" w:eastAsia="微软雅黑" w:hAnsi="微软雅黑" w:cs="Times New Roman"/>
          <w:color w:val="000000" w:themeColor="text1"/>
          <w:spacing w:val="10"/>
          <w:sz w:val="22"/>
          <w:szCs w:val="48"/>
        </w:rPr>
        <w:t>此样本未</w:t>
      </w:r>
      <w:proofErr w:type="gramStart"/>
      <w:r w:rsidRPr="00AA629C">
        <w:rPr>
          <w:rFonts w:ascii="微软雅黑" w:eastAsia="微软雅黑" w:hAnsi="微软雅黑" w:cs="Times New Roman"/>
          <w:color w:val="000000" w:themeColor="text1"/>
          <w:spacing w:val="10"/>
          <w:sz w:val="22"/>
          <w:szCs w:val="48"/>
        </w:rPr>
        <w:t>检出强</w:t>
      </w:r>
      <w:proofErr w:type="gramEnd"/>
      <w:r w:rsidRPr="00AA629C">
        <w:rPr>
          <w:rFonts w:ascii="微软雅黑" w:eastAsia="微软雅黑" w:hAnsi="微软雅黑" w:cs="Times New Roman"/>
          <w:color w:val="000000" w:themeColor="text1"/>
          <w:spacing w:val="10"/>
          <w:sz w:val="22"/>
          <w:szCs w:val="48"/>
        </w:rPr>
        <w:t>临床意义的变异（Ⅰ类变异）或潜在临床意义的变异（Ⅱ类变异），仅说明患者肿瘤的发生发展可能与所检测的目标区域内的基因变异无关。如需进一步检测，建议检测患者更多与该疾病相关的基因项目。</w:t>
      </w:r>
    </w:p>
    <w:p w14:paraId="46374C89" w14:textId="7739F336" w:rsidR="00025176" w:rsidRPr="00AA629C" w:rsidRDefault="00025176" w:rsidP="00025176">
      <w:pPr>
        <w:pStyle w:val="af9"/>
        <w:numPr>
          <w:ilvl w:val="0"/>
          <w:numId w:val="9"/>
        </w:numPr>
        <w:snapToGrid w:val="0"/>
        <w:spacing w:after="0" w:line="360" w:lineRule="exact"/>
        <w:ind w:left="0" w:firstLineChars="0" w:firstLine="0"/>
        <w:rPr>
          <w:rFonts w:ascii="微软雅黑" w:eastAsia="微软雅黑" w:hAnsi="微软雅黑" w:cs="Times New Roman"/>
          <w:color w:val="000000" w:themeColor="text1"/>
          <w:spacing w:val="10"/>
          <w:sz w:val="22"/>
          <w:szCs w:val="48"/>
          <w:highlight w:val="magenta"/>
        </w:rPr>
      </w:pPr>
      <w:r w:rsidRPr="00AA629C">
        <w:rPr>
          <w:rFonts w:ascii="微软雅黑" w:eastAsia="微软雅黑" w:hAnsi="微软雅黑" w:cs="Times New Roman"/>
          <w:color w:val="000000" w:themeColor="text1"/>
          <w:spacing w:val="10"/>
          <w:sz w:val="22"/>
          <w:szCs w:val="48"/>
          <w:highlight w:val="magenta"/>
        </w:rPr>
        <w:t>{%p endif%}</w:t>
      </w:r>
    </w:p>
    <w:p w14:paraId="28528A6C" w14:textId="33366F17" w:rsidR="007B0970" w:rsidRPr="00AA629C" w:rsidRDefault="00BF1757" w:rsidP="007B0970">
      <w:pPr>
        <w:pStyle w:val="af9"/>
        <w:numPr>
          <w:ilvl w:val="0"/>
          <w:numId w:val="9"/>
        </w:numPr>
        <w:snapToGrid w:val="0"/>
        <w:spacing w:after="0" w:line="360" w:lineRule="exact"/>
        <w:ind w:left="0" w:firstLineChars="0" w:firstLine="0"/>
        <w:rPr>
          <w:rFonts w:ascii="微软雅黑" w:eastAsia="微软雅黑" w:hAnsi="微软雅黑" w:cs="Times New Roman"/>
          <w:color w:val="auto"/>
          <w:spacing w:val="10"/>
          <w:sz w:val="22"/>
          <w:szCs w:val="48"/>
        </w:rPr>
      </w:pPr>
      <w:r w:rsidRPr="00AA629C">
        <w:rPr>
          <w:rFonts w:ascii="微软雅黑" w:eastAsia="微软雅黑" w:hAnsi="微软雅黑" w:cs="Times New Roman"/>
          <w:color w:val="000000" w:themeColor="text1"/>
          <w:spacing w:val="10"/>
          <w:sz w:val="22"/>
          <w:szCs w:val="48"/>
          <w:highlight w:val="green"/>
        </w:rPr>
        <w:t>{%if var_brca.snv_s.B1_L3 + var_brca.snv_s.B2_L3%}</w:t>
      </w:r>
      <w:r w:rsidRPr="00AA629C">
        <w:rPr>
          <w:rFonts w:ascii="微软雅黑" w:eastAsia="微软雅黑" w:hAnsi="微软雅黑" w:cs="Times New Roman"/>
          <w:color w:val="000000" w:themeColor="text1"/>
          <w:spacing w:val="10"/>
          <w:sz w:val="22"/>
          <w:szCs w:val="48"/>
        </w:rPr>
        <w:t>此样本检出临床意义尚不明确的变异（Ⅲ类变异），具体为：{{var_brca.special.summary_FJFY.tBRCA_III}}，如附录3所示，请结合临床。</w:t>
      </w:r>
      <w:r w:rsidRPr="00AA629C">
        <w:rPr>
          <w:rFonts w:ascii="微软雅黑" w:eastAsia="微软雅黑" w:hAnsi="微软雅黑" w:cs="Times New Roman"/>
          <w:color w:val="000000" w:themeColor="text1"/>
          <w:spacing w:val="10"/>
          <w:sz w:val="22"/>
          <w:szCs w:val="48"/>
          <w:highlight w:val="green"/>
        </w:rPr>
        <w:t>{%else%}</w:t>
      </w:r>
      <w:r w:rsidR="002132A0" w:rsidRPr="00AA629C">
        <w:rPr>
          <w:rFonts w:ascii="微软雅黑" w:eastAsia="微软雅黑" w:hAnsi="微软雅黑" w:cs="Times New Roman"/>
          <w:color w:val="000000" w:themeColor="text1"/>
          <w:spacing w:val="10"/>
          <w:sz w:val="22"/>
          <w:szCs w:val="48"/>
        </w:rPr>
        <w:t>此样本未检出临床意义尚不明确的变异（Ⅲ类变异）。</w:t>
      </w:r>
      <w:r w:rsidRPr="00AA629C">
        <w:rPr>
          <w:rFonts w:ascii="微软雅黑" w:eastAsia="微软雅黑" w:hAnsi="微软雅黑" w:cs="Times New Roman"/>
          <w:color w:val="000000" w:themeColor="text1"/>
          <w:spacing w:val="10"/>
          <w:sz w:val="22"/>
          <w:szCs w:val="48"/>
          <w:highlight w:val="green"/>
        </w:rPr>
        <w:t>{%endif%}</w:t>
      </w:r>
    </w:p>
    <w:p w14:paraId="685849D6" w14:textId="4D744ABE" w:rsidR="00A01D96" w:rsidRPr="00AA629C" w:rsidRDefault="00000000" w:rsidP="007B0970">
      <w:pPr>
        <w:pStyle w:val="af9"/>
        <w:numPr>
          <w:ilvl w:val="0"/>
          <w:numId w:val="9"/>
        </w:numPr>
        <w:snapToGrid w:val="0"/>
        <w:spacing w:after="0" w:line="360" w:lineRule="exact"/>
        <w:ind w:left="0" w:firstLineChars="0" w:firstLine="0"/>
        <w:rPr>
          <w:rFonts w:ascii="微软雅黑" w:eastAsia="微软雅黑" w:hAnsi="微软雅黑" w:cs="Times New Roman"/>
          <w:color w:val="auto"/>
          <w:spacing w:val="10"/>
          <w:sz w:val="22"/>
          <w:szCs w:val="48"/>
        </w:rPr>
      </w:pPr>
      <w:bookmarkStart w:id="1" w:name="_Hlk116638895"/>
      <w:r w:rsidRPr="00AA629C">
        <w:rPr>
          <w:rFonts w:ascii="微软雅黑" w:eastAsia="微软雅黑" w:hAnsi="微软雅黑" w:cs="Times New Roman"/>
          <w:color w:val="auto"/>
          <w:spacing w:val="10"/>
          <w:sz w:val="22"/>
          <w:szCs w:val="48"/>
        </w:rPr>
        <w:t>此样本还检出其他一些突变信息（见附录</w:t>
      </w:r>
      <w:r w:rsidR="006E7E3C" w:rsidRPr="00AA629C">
        <w:rPr>
          <w:rFonts w:ascii="微软雅黑" w:eastAsia="微软雅黑" w:hAnsi="微软雅黑" w:cs="Times New Roman"/>
          <w:color w:val="auto"/>
          <w:spacing w:val="10"/>
          <w:sz w:val="22"/>
          <w:szCs w:val="48"/>
          <w:highlight w:val="green"/>
        </w:rPr>
        <w:t>{%if var_brca.snv_s.B1_L5 + var_brca.snv_s.B2_L5 + var_brca.snv_s.B1_L4 + var_brca.snv_s.B2_L4 + var_brca.snv_s.B1_L3 + var_brca.snv_s.B2_L3%}</w:t>
      </w:r>
      <w:r w:rsidRPr="00AA629C">
        <w:rPr>
          <w:rFonts w:ascii="微软雅黑" w:eastAsia="微软雅黑" w:hAnsi="微软雅黑" w:cs="Times New Roman"/>
          <w:color w:val="auto"/>
          <w:spacing w:val="10"/>
          <w:sz w:val="22"/>
          <w:szCs w:val="48"/>
        </w:rPr>
        <w:t>6</w:t>
      </w:r>
      <w:r w:rsidR="006E7E3C" w:rsidRPr="00AA629C">
        <w:rPr>
          <w:rFonts w:ascii="微软雅黑" w:eastAsia="微软雅黑" w:hAnsi="微软雅黑" w:cs="Times New Roman"/>
          <w:color w:val="auto"/>
          <w:spacing w:val="10"/>
          <w:sz w:val="22"/>
          <w:szCs w:val="48"/>
          <w:highlight w:val="green"/>
        </w:rPr>
        <w:t>{%else%}</w:t>
      </w:r>
      <w:r w:rsidR="006E7E3C" w:rsidRPr="00AA629C">
        <w:rPr>
          <w:rFonts w:ascii="微软雅黑" w:eastAsia="微软雅黑" w:hAnsi="微软雅黑" w:cs="Times New Roman"/>
          <w:color w:val="auto"/>
          <w:spacing w:val="10"/>
          <w:sz w:val="22"/>
          <w:szCs w:val="48"/>
        </w:rPr>
        <w:t>3</w:t>
      </w:r>
      <w:r w:rsidR="006E7E3C" w:rsidRPr="00AA629C">
        <w:rPr>
          <w:rFonts w:ascii="微软雅黑" w:eastAsia="微软雅黑" w:hAnsi="微软雅黑" w:cs="Times New Roman"/>
          <w:color w:val="auto"/>
          <w:spacing w:val="10"/>
          <w:sz w:val="22"/>
          <w:szCs w:val="48"/>
          <w:highlight w:val="green"/>
        </w:rPr>
        <w:t>{%endif%}</w:t>
      </w:r>
      <w:r w:rsidRPr="00AA629C">
        <w:rPr>
          <w:rFonts w:ascii="微软雅黑" w:eastAsia="微软雅黑" w:hAnsi="微软雅黑" w:cs="Times New Roman"/>
          <w:color w:val="auto"/>
          <w:spacing w:val="10"/>
          <w:sz w:val="22"/>
          <w:szCs w:val="48"/>
        </w:rPr>
        <w:t>），基于数据库信息均为</w:t>
      </w:r>
      <w:r w:rsidRPr="00AA629C">
        <w:rPr>
          <w:rFonts w:ascii="微软雅黑" w:eastAsia="微软雅黑" w:hAnsi="微软雅黑" w:cs="Times New Roman"/>
          <w:color w:val="000000" w:themeColor="text1"/>
          <w:spacing w:val="10"/>
          <w:sz w:val="22"/>
          <w:szCs w:val="48"/>
        </w:rPr>
        <w:t>良性/可能良性变异。</w:t>
      </w:r>
      <w:r w:rsidRPr="00AA629C">
        <w:rPr>
          <w:rFonts w:ascii="微软雅黑" w:eastAsia="微软雅黑" w:hAnsi="微软雅黑" w:cs="Times New Roman"/>
          <w:color w:val="auto"/>
          <w:spacing w:val="10"/>
          <w:sz w:val="22"/>
          <w:szCs w:val="48"/>
        </w:rPr>
        <w:t>根据美国医学遗传学会（American Board of Medical Genetics，ACMG）近年发布的标准和指南（参考文献PMID: 23887774，PMID: 25741868），目前普遍认为，如果一个基因突变在人群中的突变频率在1%或以上（每100人中携带有该基因突变的人数在1人及以上），即认为该突变位点是多态性位点（良性变异），与癌症的发生、发展和用药等相关性低。基于目前的研究水平，未发现这些位点中存在与明确报道一致的乳腺癌或卵巢癌发生相关遗传易感性突变。</w:t>
      </w:r>
    </w:p>
    <w:bookmarkEnd w:id="1"/>
    <w:p w14:paraId="1E158736" w14:textId="77777777" w:rsidR="00A01D96" w:rsidRPr="00AA629C" w:rsidRDefault="00A01D96">
      <w:pPr>
        <w:spacing w:after="0" w:line="360" w:lineRule="exact"/>
        <w:rPr>
          <w:rFonts w:ascii="微软雅黑" w:eastAsia="微软雅黑" w:hAnsi="微软雅黑" w:cs="Times New Roman"/>
          <w:color w:val="auto"/>
          <w:sz w:val="22"/>
          <w:szCs w:val="22"/>
        </w:rPr>
      </w:pPr>
    </w:p>
    <w:p w14:paraId="3AF0EEBF" w14:textId="77777777" w:rsidR="00A01D96" w:rsidRPr="00AA629C" w:rsidRDefault="00000000">
      <w:pPr>
        <w:spacing w:after="0" w:line="360" w:lineRule="exact"/>
        <w:rPr>
          <w:rFonts w:ascii="微软雅黑" w:eastAsia="微软雅黑" w:hAnsi="微软雅黑" w:cs="Times New Roman"/>
          <w:color w:val="auto"/>
          <w:spacing w:val="10"/>
          <w:sz w:val="22"/>
          <w:szCs w:val="48"/>
        </w:rPr>
      </w:pPr>
      <w:r w:rsidRPr="00AA629C">
        <w:rPr>
          <w:rFonts w:ascii="微软雅黑" w:eastAsia="微软雅黑" w:hAnsi="微软雅黑" w:cs="Times New Roman"/>
          <w:color w:val="000000"/>
          <w:sz w:val="22"/>
          <w:szCs w:val="22"/>
          <w:lang w:val="zh-CN"/>
        </w:rPr>
        <w:t>备注：1、</w:t>
      </w:r>
      <w:r w:rsidRPr="00AA629C">
        <w:rPr>
          <w:rFonts w:ascii="微软雅黑" w:eastAsia="微软雅黑" w:hAnsi="微软雅黑" w:cs="Times New Roman"/>
          <w:color w:val="000000"/>
          <w:sz w:val="22"/>
          <w:szCs w:val="22"/>
        </w:rPr>
        <w:t>BRCA1</w:t>
      </w:r>
      <w:r w:rsidRPr="00AA629C">
        <w:rPr>
          <w:rFonts w:ascii="微软雅黑" w:eastAsia="微软雅黑" w:hAnsi="微软雅黑" w:cs="Times New Roman"/>
          <w:color w:val="000000"/>
          <w:sz w:val="22"/>
          <w:szCs w:val="22"/>
          <w:lang w:val="zh-CN"/>
        </w:rPr>
        <w:t>/</w:t>
      </w:r>
      <w:r w:rsidRPr="00AA629C">
        <w:rPr>
          <w:rFonts w:ascii="微软雅黑" w:eastAsia="微软雅黑" w:hAnsi="微软雅黑" w:cs="Times New Roman"/>
          <w:color w:val="000000"/>
          <w:sz w:val="22"/>
          <w:szCs w:val="22"/>
        </w:rPr>
        <w:t>BRCA2</w:t>
      </w:r>
      <w:r w:rsidRPr="00AA629C">
        <w:rPr>
          <w:rFonts w:ascii="微软雅黑" w:eastAsia="微软雅黑" w:hAnsi="微软雅黑" w:cs="Times New Roman"/>
          <w:color w:val="000000"/>
          <w:sz w:val="22"/>
          <w:szCs w:val="22"/>
          <w:lang w:val="zh-CN"/>
        </w:rPr>
        <w:t>基因突变检测获得NMPA认证。</w:t>
      </w:r>
    </w:p>
    <w:p w14:paraId="4803DDD8" w14:textId="77777777" w:rsidR="00A01D96" w:rsidRPr="00AA629C" w:rsidRDefault="00000000">
      <w:pPr>
        <w:spacing w:line="240" w:lineRule="auto"/>
        <w:rPr>
          <w:rFonts w:ascii="微软雅黑" w:eastAsia="微软雅黑" w:hAnsi="微软雅黑" w:cs="Times New Roman"/>
          <w:color w:val="auto"/>
          <w:spacing w:val="10"/>
          <w:sz w:val="22"/>
          <w:szCs w:val="48"/>
        </w:rPr>
      </w:pPr>
      <w:r w:rsidRPr="00AA629C">
        <w:rPr>
          <w:rFonts w:ascii="微软雅黑" w:eastAsia="微软雅黑" w:hAnsi="微软雅黑" w:cs="Times New Roman"/>
          <w:noProof/>
          <w:color w:val="auto"/>
        </w:rPr>
        <mc:AlternateContent>
          <mc:Choice Requires="wps">
            <w:drawing>
              <wp:anchor distT="0" distB="0" distL="114300" distR="114300" simplePos="0" relativeHeight="251660288" behindDoc="0" locked="0" layoutInCell="1" allowOverlap="1" wp14:anchorId="64064EF4" wp14:editId="610FE44B">
                <wp:simplePos x="0" y="0"/>
                <wp:positionH relativeFrom="column">
                  <wp:posOffset>0</wp:posOffset>
                </wp:positionH>
                <wp:positionV relativeFrom="paragraph">
                  <wp:posOffset>86360</wp:posOffset>
                </wp:positionV>
                <wp:extent cx="6534150" cy="0"/>
                <wp:effectExtent l="0" t="0" r="0" b="0"/>
                <wp:wrapNone/>
                <wp:docPr id="7" name="直接连接符 7"/>
                <wp:cNvGraphicFramePr/>
                <a:graphic xmlns:a="http://schemas.openxmlformats.org/drawingml/2006/main">
                  <a:graphicData uri="http://schemas.microsoft.com/office/word/2010/wordprocessingShape">
                    <wps:wsp>
                      <wps:cNvCnPr/>
                      <wps:spPr>
                        <a:xfrm>
                          <a:off x="0" y="0"/>
                          <a:ext cx="6534150" cy="0"/>
                        </a:xfrm>
                        <a:prstGeom prst="line">
                          <a:avLst/>
                        </a:prstGeom>
                        <a:noFill/>
                        <a:ln w="12700" cap="flat" cmpd="sng" algn="ctr">
                          <a:solidFill>
                            <a:srgbClr val="FF6903">
                              <a:shade val="70000"/>
                              <a:satMod val="150000"/>
                            </a:srgbClr>
                          </a:solidFill>
                          <a:prstDash val="solid"/>
                        </a:ln>
                        <a:effectLst/>
                      </wps:spPr>
                      <wps:bodyPr/>
                    </wps:wsp>
                  </a:graphicData>
                </a:graphic>
              </wp:anchor>
            </w:drawing>
          </mc:Choice>
          <mc:Fallback xmlns:wpsCustomData="http://www.wps.cn/officeDocument/2013/wpsCustomData">
            <w:pict>
              <v:line id="_x0000_s1026" o:spid="_x0000_s1026" o:spt="20" style="position:absolute;left:0pt;margin-left:0pt;margin-top:6.8pt;height:0pt;width:514.5pt;z-index:251660288;mso-width-relative:page;mso-height-relative:page;" filled="f" stroked="t" coordsize="21600,21600" o:gfxdata="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4EJpadUAAAAHAQAADwAAAAAAAAABACAAAAAiAAAAZHJzL2Rvd25yZXYueG1sUEsB&#10;AhQAFAAAAAgAh07iQBh1L+X4AQAA4gMAAA4AAAAAAAAAAQAgAAAAJAEAAGRycy9lMm9Eb2MueG1s&#10;UEsFBgAAAAAGAAYAWQEAAI4FAAAAAA==&#10;">
                <v:fill on="f" focussize="0,0"/>
                <v:stroke weight="1pt" color="#FF4E00" joinstyle="round"/>
                <v:imagedata o:title=""/>
                <o:lock v:ext="edit" aspectratio="f"/>
              </v:line>
            </w:pict>
          </mc:Fallback>
        </mc:AlternateContent>
      </w:r>
    </w:p>
    <w:p w14:paraId="76FF3CC7" w14:textId="273361D7" w:rsidR="00A01D96" w:rsidRPr="00AA629C" w:rsidRDefault="00000000" w:rsidP="009E139A">
      <w:pPr>
        <w:spacing w:line="240" w:lineRule="auto"/>
        <w:rPr>
          <w:rFonts w:ascii="微软雅黑" w:eastAsia="微软雅黑" w:hAnsi="微软雅黑" w:cs="Times New Roman"/>
          <w:color w:val="auto"/>
          <w:spacing w:val="10"/>
          <w:sz w:val="22"/>
          <w:szCs w:val="48"/>
        </w:rPr>
      </w:pPr>
      <w:r w:rsidRPr="00AA629C">
        <w:rPr>
          <w:rFonts w:ascii="微软雅黑" w:eastAsia="微软雅黑" w:hAnsi="微软雅黑" w:cs="Times New Roman"/>
          <w:color w:val="auto"/>
          <w:spacing w:val="10"/>
          <w:sz w:val="22"/>
          <w:szCs w:val="48"/>
        </w:rPr>
        <w:t xml:space="preserve">检测人：                      </w:t>
      </w:r>
      <w:r w:rsidRPr="00AA629C">
        <w:rPr>
          <w:rFonts w:ascii="微软雅黑" w:eastAsia="微软雅黑" w:hAnsi="微软雅黑" w:cs="Times New Roman"/>
          <w:color w:val="auto"/>
          <w:spacing w:val="10"/>
          <w:sz w:val="22"/>
          <w:szCs w:val="48"/>
        </w:rPr>
        <w:tab/>
      </w:r>
      <w:r w:rsidRPr="00AA629C">
        <w:rPr>
          <w:rFonts w:ascii="微软雅黑" w:eastAsia="微软雅黑" w:hAnsi="微软雅黑" w:cs="Times New Roman"/>
          <w:color w:val="auto"/>
          <w:spacing w:val="10"/>
          <w:sz w:val="22"/>
          <w:szCs w:val="48"/>
        </w:rPr>
        <w:tab/>
      </w:r>
      <w:r w:rsidRPr="00AA629C">
        <w:rPr>
          <w:rFonts w:ascii="微软雅黑" w:eastAsia="微软雅黑" w:hAnsi="微软雅黑" w:cs="Times New Roman"/>
          <w:color w:val="auto"/>
          <w:spacing w:val="10"/>
          <w:sz w:val="22"/>
          <w:szCs w:val="48"/>
        </w:rPr>
        <w:tab/>
      </w:r>
      <w:r w:rsidRPr="00AA629C">
        <w:rPr>
          <w:rFonts w:ascii="微软雅黑" w:eastAsia="微软雅黑" w:hAnsi="微软雅黑" w:cs="Times New Roman"/>
          <w:color w:val="auto"/>
          <w:spacing w:val="10"/>
          <w:sz w:val="22"/>
          <w:szCs w:val="48"/>
        </w:rPr>
        <w:tab/>
        <w:t xml:space="preserve"> </w:t>
      </w:r>
      <w:r w:rsidRPr="00AA629C">
        <w:rPr>
          <w:rFonts w:ascii="微软雅黑" w:eastAsia="微软雅黑" w:hAnsi="微软雅黑" w:cs="Times New Roman"/>
          <w:color w:val="auto"/>
          <w:spacing w:val="10"/>
          <w:sz w:val="22"/>
          <w:szCs w:val="48"/>
        </w:rPr>
        <w:tab/>
      </w:r>
      <w:r w:rsidRPr="00AA629C">
        <w:rPr>
          <w:rFonts w:ascii="微软雅黑" w:eastAsia="微软雅黑" w:hAnsi="微软雅黑" w:cs="Times New Roman"/>
          <w:color w:val="auto"/>
          <w:spacing w:val="10"/>
          <w:sz w:val="22"/>
          <w:szCs w:val="48"/>
        </w:rPr>
        <w:tab/>
        <w:t>报告审核人：</w:t>
      </w:r>
      <w:bookmarkStart w:id="2" w:name="PageBreak1"/>
      <w:bookmarkStart w:id="3" w:name="QCFailText"/>
      <w:bookmarkStart w:id="4" w:name="Other_Gene_Text"/>
      <w:bookmarkEnd w:id="2"/>
      <w:bookmarkEnd w:id="3"/>
      <w:bookmarkEnd w:id="4"/>
      <w:r w:rsidRPr="00AA629C">
        <w:rPr>
          <w:rFonts w:ascii="微软雅黑" w:eastAsia="微软雅黑" w:hAnsi="微软雅黑" w:cs="Times New Roman"/>
          <w:b/>
          <w:color w:val="auto"/>
          <w:spacing w:val="10"/>
          <w:sz w:val="32"/>
          <w:szCs w:val="48"/>
        </w:rPr>
        <w:br w:type="page"/>
      </w:r>
    </w:p>
    <w:p w14:paraId="52FF96D7" w14:textId="6C29BE42" w:rsidR="007B0970" w:rsidRPr="00AA629C" w:rsidRDefault="00000000" w:rsidP="007B0970">
      <w:pPr>
        <w:pStyle w:val="af9"/>
        <w:numPr>
          <w:ilvl w:val="0"/>
          <w:numId w:val="8"/>
        </w:numPr>
        <w:spacing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样本主要质控参数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2"/>
        <w:gridCol w:w="3569"/>
        <w:gridCol w:w="2212"/>
        <w:gridCol w:w="90"/>
        <w:gridCol w:w="2014"/>
      </w:tblGrid>
      <w:tr w:rsidR="00A01D96" w:rsidRPr="00AA629C" w14:paraId="59E6BCBE" w14:textId="77777777" w:rsidTr="00990447">
        <w:trPr>
          <w:trHeight w:val="410"/>
        </w:trPr>
        <w:tc>
          <w:tcPr>
            <w:tcW w:w="5211" w:type="dxa"/>
            <w:gridSpan w:val="2"/>
            <w:tcBorders>
              <w:top w:val="single" w:sz="8" w:space="0" w:color="auto"/>
            </w:tcBorders>
            <w:shd w:val="clear" w:color="auto" w:fill="F2F2F2"/>
            <w:tcMar>
              <w:top w:w="60" w:type="dxa"/>
              <w:bottom w:w="60" w:type="dxa"/>
            </w:tcMar>
            <w:vAlign w:val="center"/>
          </w:tcPr>
          <w:p w14:paraId="7347C571" w14:textId="77777777" w:rsidR="00A01D96" w:rsidRPr="00AA629C" w:rsidRDefault="00000000">
            <w:pPr>
              <w:spacing w:after="0" w:line="240" w:lineRule="auto"/>
              <w:jc w:val="center"/>
              <w:rPr>
                <w:rFonts w:ascii="微软雅黑" w:eastAsia="微软雅黑" w:hAnsi="微软雅黑" w:cs="Times New Roman"/>
                <w:b/>
                <w:bCs/>
                <w:color w:val="auto"/>
                <w:spacing w:val="6"/>
              </w:rPr>
            </w:pPr>
            <w:bookmarkStart w:id="5" w:name="_Hlk87514858"/>
            <w:r w:rsidRPr="00AA629C">
              <w:rPr>
                <w:rFonts w:ascii="微软雅黑" w:eastAsia="微软雅黑" w:hAnsi="微软雅黑" w:cs="Times New Roman"/>
                <w:b/>
                <w:bCs/>
                <w:color w:val="auto"/>
                <w:spacing w:val="6"/>
              </w:rPr>
              <w:t>质控参数</w:t>
            </w:r>
          </w:p>
        </w:tc>
        <w:tc>
          <w:tcPr>
            <w:tcW w:w="2302" w:type="dxa"/>
            <w:gridSpan w:val="2"/>
            <w:tcBorders>
              <w:top w:val="single" w:sz="8" w:space="0" w:color="auto"/>
              <w:bottom w:val="single" w:sz="8" w:space="0" w:color="auto"/>
            </w:tcBorders>
            <w:shd w:val="clear" w:color="auto" w:fill="F2F2F2"/>
            <w:vAlign w:val="center"/>
          </w:tcPr>
          <w:p w14:paraId="236E6368" w14:textId="77777777" w:rsidR="00A01D96" w:rsidRPr="00AA629C" w:rsidRDefault="00000000">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数值</w:t>
            </w:r>
          </w:p>
        </w:tc>
        <w:tc>
          <w:tcPr>
            <w:tcW w:w="2014" w:type="dxa"/>
            <w:tcBorders>
              <w:top w:val="single" w:sz="8" w:space="0" w:color="auto"/>
              <w:bottom w:val="single" w:sz="8" w:space="0" w:color="auto"/>
            </w:tcBorders>
            <w:shd w:val="clear" w:color="auto" w:fill="F2F2F2"/>
            <w:vAlign w:val="center"/>
          </w:tcPr>
          <w:p w14:paraId="5CE86139" w14:textId="77777777" w:rsidR="00A01D96" w:rsidRPr="00AA629C" w:rsidRDefault="00000000">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质</w:t>
            </w:r>
            <w:proofErr w:type="gramStart"/>
            <w:r w:rsidRPr="00AA629C">
              <w:rPr>
                <w:rFonts w:ascii="微软雅黑" w:eastAsia="微软雅黑" w:hAnsi="微软雅黑" w:cs="Times New Roman"/>
                <w:b/>
                <w:bCs/>
                <w:color w:val="auto"/>
                <w:spacing w:val="6"/>
              </w:rPr>
              <w:t>控标准</w:t>
            </w:r>
            <w:proofErr w:type="gramEnd"/>
          </w:p>
        </w:tc>
      </w:tr>
      <w:tr w:rsidR="00A01D96" w:rsidRPr="00AA629C" w14:paraId="78AB32A6" w14:textId="77777777" w:rsidTr="00990447">
        <w:trPr>
          <w:trHeight w:val="100"/>
        </w:trPr>
        <w:tc>
          <w:tcPr>
            <w:tcW w:w="1642"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03E3BA97" w14:textId="77777777" w:rsidR="00A01D96" w:rsidRPr="00AA629C" w:rsidRDefault="00000000">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样本质量评估</w:t>
            </w:r>
          </w:p>
        </w:tc>
        <w:tc>
          <w:tcPr>
            <w:tcW w:w="3569"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79E61B" w14:textId="77777777" w:rsidR="00A01D96" w:rsidRPr="00AA629C" w:rsidRDefault="00000000">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恶性肿瘤细胞占比(%)</w:t>
            </w:r>
          </w:p>
        </w:tc>
        <w:tc>
          <w:tcPr>
            <w:tcW w:w="2212"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97D7CF1" w14:textId="54DAF75B" w:rsidR="00A01D96" w:rsidRPr="00AA629C" w:rsidRDefault="007D29A0">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 xml:space="preserve">{%if </w:t>
            </w:r>
            <w:proofErr w:type="gramStart"/>
            <w:r w:rsidRPr="00AA629C">
              <w:rPr>
                <w:rFonts w:ascii="微软雅黑" w:eastAsia="微软雅黑" w:hAnsi="微软雅黑" w:cs="Times New Roman"/>
                <w:color w:val="auto"/>
                <w:spacing w:val="6"/>
              </w:rPr>
              <w:t>sample.tumor</w:t>
            </w:r>
            <w:proofErr w:type="gramEnd"/>
            <w:r w:rsidRPr="00AA629C">
              <w:rPr>
                <w:rFonts w:ascii="微软雅黑" w:eastAsia="微软雅黑" w:hAnsi="微软雅黑" w:cs="Times New Roman"/>
                <w:color w:val="auto"/>
                <w:spacing w:val="6"/>
              </w:rPr>
              <w:t>_content%}{{sample.tumor_content}}{%else%}{%if lib_quality_control and lib_quality_control.lib_dna_qc and lib_quality_control.lib_dna_qc.tumor_content%}{{lib_quality_control.lib_dna_qc.tumor_content}}{%else%}/{%endif%}{%endif%}</w:t>
            </w:r>
          </w:p>
        </w:tc>
        <w:tc>
          <w:tcPr>
            <w:tcW w:w="2104" w:type="dxa"/>
            <w:gridSpan w:val="2"/>
            <w:tcBorders>
              <w:top w:val="single" w:sz="8" w:space="0" w:color="auto"/>
              <w:left w:val="dotted" w:sz="4" w:space="0" w:color="D9D9D9" w:themeColor="background1" w:themeShade="D9"/>
              <w:bottom w:val="dotted" w:sz="2" w:space="0" w:color="BFBFBF" w:themeColor="background1" w:themeShade="BF"/>
            </w:tcBorders>
            <w:vAlign w:val="center"/>
          </w:tcPr>
          <w:p w14:paraId="4E2EE8F1" w14:textId="77777777" w:rsidR="00A01D96" w:rsidRPr="00AA629C" w:rsidRDefault="00000000">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≥20％</w:t>
            </w:r>
          </w:p>
        </w:tc>
      </w:tr>
      <w:tr w:rsidR="00A01D96" w:rsidRPr="00AA629C" w14:paraId="3C82A67D" w14:textId="77777777" w:rsidTr="00990447">
        <w:trPr>
          <w:trHeight w:val="105"/>
        </w:trPr>
        <w:tc>
          <w:tcPr>
            <w:tcW w:w="1642"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AC306FC" w14:textId="77777777" w:rsidR="00A01D96" w:rsidRPr="00AA629C" w:rsidRDefault="00000000">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文库质量评估</w:t>
            </w: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EFD4FB" w14:textId="77777777" w:rsidR="00A01D96" w:rsidRPr="00AA629C" w:rsidRDefault="00000000">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文库总量</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9CA5615" w14:textId="5BD06D95" w:rsidR="00A01D96" w:rsidRPr="00AA629C" w:rsidRDefault="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{%if lib_quality_control and lib_quality_control.lib_dna_qc and lib_quality_control.lib_dna_</w:t>
            </w:r>
            <w:proofErr w:type="gramStart"/>
            <w:r w:rsidRPr="00AA629C">
              <w:rPr>
                <w:rFonts w:ascii="微软雅黑" w:eastAsia="微软雅黑" w:hAnsi="微软雅黑" w:cs="Times New Roman"/>
                <w:color w:val="auto"/>
                <w:spacing w:val="6"/>
              </w:rPr>
              <w:t>qc.library</w:t>
            </w:r>
            <w:proofErr w:type="gramEnd"/>
            <w:r w:rsidRPr="00AA629C">
              <w:rPr>
                <w:rFonts w:ascii="微软雅黑" w:eastAsia="微软雅黑" w:hAnsi="微软雅黑" w:cs="Times New Roman"/>
                <w:color w:val="auto"/>
                <w:spacing w:val="6"/>
              </w:rPr>
              <w:t>_qty%}{{lib_quality_control.lib_dna_qc.library_qty|replace(“.00”,””)}}{%else%}{%endif%}</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2255469C" w14:textId="77777777" w:rsidR="00A01D96" w:rsidRPr="00AA629C" w:rsidRDefault="00000000">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≥150ng</w:t>
            </w:r>
          </w:p>
        </w:tc>
      </w:tr>
      <w:tr w:rsidR="00A01D96" w:rsidRPr="00AA629C" w14:paraId="273DB351" w14:textId="77777777" w:rsidTr="00990447">
        <w:trPr>
          <w:trHeight w:val="105"/>
        </w:trPr>
        <w:tc>
          <w:tcPr>
            <w:tcW w:w="1642"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B39DEC0" w14:textId="77777777" w:rsidR="00A01D96" w:rsidRPr="00AA629C" w:rsidRDefault="00000000">
            <w:pPr>
              <w:spacing w:after="0" w:line="240" w:lineRule="auto"/>
              <w:jc w:val="center"/>
              <w:rPr>
                <w:rFonts w:ascii="微软雅黑" w:eastAsia="微软雅黑" w:hAnsi="微软雅黑" w:cs="Times New Roman"/>
                <w:b/>
                <w:bCs/>
                <w:color w:val="auto"/>
                <w:spacing w:val="6"/>
              </w:rPr>
            </w:pPr>
            <w:r w:rsidRPr="00AA629C">
              <w:rPr>
                <w:rFonts w:ascii="微软雅黑" w:eastAsia="微软雅黑" w:hAnsi="微软雅黑" w:cs="Times New Roman"/>
                <w:b/>
                <w:bCs/>
                <w:color w:val="auto"/>
                <w:spacing w:val="6"/>
              </w:rPr>
              <w:t>测序质量评估</w:t>
            </w: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62367AE" w14:textId="77777777" w:rsidR="00A01D96" w:rsidRPr="00AA629C" w:rsidRDefault="00000000">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平均测序深度</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74D68D5" w14:textId="6BF9F07C" w:rsidR="00A01D96" w:rsidRPr="00AA629C" w:rsidRDefault="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qc.depth</w:t>
            </w:r>
            <w:proofErr w:type="gramEnd"/>
            <w:r w:rsidRPr="00AA629C">
              <w:rPr>
                <w:rFonts w:ascii="微软雅黑" w:eastAsia="微软雅黑" w:hAnsi="微软雅黑" w:cs="Times New Roman"/>
                <w:color w:val="auto"/>
                <w:spacing w:val="6"/>
              </w:rPr>
              <w:t>_mean|replace(“.00”,””)}}</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7FBB9F7F" w14:textId="77777777" w:rsidR="00A01D96" w:rsidRPr="00AA629C" w:rsidRDefault="00000000">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w:t>
            </w:r>
          </w:p>
        </w:tc>
      </w:tr>
      <w:tr w:rsidR="004F1787" w:rsidRPr="00AA629C" w14:paraId="64A4620C" w14:textId="77777777" w:rsidTr="00990447">
        <w:trPr>
          <w:trHeight w:val="145"/>
        </w:trPr>
        <w:tc>
          <w:tcPr>
            <w:tcW w:w="1642" w:type="dxa"/>
            <w:vMerge/>
            <w:tcBorders>
              <w:right w:val="dotted" w:sz="2" w:space="0" w:color="D9D9D9" w:themeColor="background1" w:themeShade="D9"/>
            </w:tcBorders>
            <w:shd w:val="clear" w:color="auto" w:fill="auto"/>
            <w:tcMar>
              <w:top w:w="113" w:type="dxa"/>
              <w:bottom w:w="113" w:type="dxa"/>
            </w:tcMar>
            <w:vAlign w:val="center"/>
          </w:tcPr>
          <w:p w14:paraId="0514EEEA"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1E3B3C"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bookmarkStart w:id="6" w:name="QC_MEDIAN_DP"/>
            <w:bookmarkEnd w:id="6"/>
            <w:r w:rsidRPr="00AA629C">
              <w:rPr>
                <w:rFonts w:ascii="微软雅黑" w:eastAsia="微软雅黑" w:hAnsi="微软雅黑" w:cs="Times New Roman"/>
                <w:color w:val="auto"/>
                <w:spacing w:val="6"/>
              </w:rPr>
              <w:t>平均有效测序深度</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15D3376E" w14:textId="467BD62B"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qc.depth</w:t>
            </w:r>
            <w:proofErr w:type="gramEnd"/>
            <w:r w:rsidRPr="00AA629C">
              <w:rPr>
                <w:rFonts w:ascii="微软雅黑" w:eastAsia="微软雅黑" w:hAnsi="微软雅黑" w:cs="Times New Roman"/>
                <w:color w:val="auto"/>
                <w:spacing w:val="6"/>
              </w:rPr>
              <w:t>_ssbc|replace(“.00”,””)}}</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63022723"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≥300</w:t>
            </w:r>
          </w:p>
        </w:tc>
      </w:tr>
      <w:tr w:rsidR="004F1787" w:rsidRPr="00AA629C" w14:paraId="3E232663" w14:textId="77777777" w:rsidTr="00990447">
        <w:trPr>
          <w:trHeight w:val="145"/>
        </w:trPr>
        <w:tc>
          <w:tcPr>
            <w:tcW w:w="1642" w:type="dxa"/>
            <w:vMerge/>
            <w:tcBorders>
              <w:right w:val="dotted" w:sz="2" w:space="0" w:color="D9D9D9" w:themeColor="background1" w:themeShade="D9"/>
            </w:tcBorders>
            <w:shd w:val="clear" w:color="auto" w:fill="auto"/>
            <w:tcMar>
              <w:top w:w="113" w:type="dxa"/>
              <w:bottom w:w="113" w:type="dxa"/>
            </w:tcMar>
            <w:vAlign w:val="center"/>
          </w:tcPr>
          <w:p w14:paraId="11525BA0"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F91C6DE"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bookmarkStart w:id="7" w:name="QC_LIB_COMP"/>
            <w:bookmarkEnd w:id="7"/>
            <w:r w:rsidRPr="00AA629C">
              <w:rPr>
                <w:rFonts w:ascii="微软雅黑" w:eastAsia="微软雅黑" w:hAnsi="微软雅黑" w:cs="Times New Roman"/>
                <w:color w:val="auto"/>
                <w:spacing w:val="6"/>
              </w:rPr>
              <w:t>覆盖度</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686FFE7" w14:textId="0CA9F834"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qc.cover</w:t>
            </w:r>
            <w:proofErr w:type="gramEnd"/>
            <w:r w:rsidRPr="00AA629C">
              <w:rPr>
                <w:rFonts w:ascii="微软雅黑" w:eastAsia="微软雅黑" w:hAnsi="微软雅黑" w:cs="Times New Roman"/>
                <w:color w:val="auto"/>
                <w:spacing w:val="6"/>
              </w:rPr>
              <w:t>_ratio}}</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7413FECE"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100%</w:t>
            </w:r>
          </w:p>
        </w:tc>
      </w:tr>
      <w:tr w:rsidR="004F1787" w:rsidRPr="00AA629C" w14:paraId="07B622F3" w14:textId="77777777" w:rsidTr="00990447">
        <w:trPr>
          <w:trHeight w:val="141"/>
        </w:trPr>
        <w:tc>
          <w:tcPr>
            <w:tcW w:w="1642" w:type="dxa"/>
            <w:vMerge/>
            <w:tcBorders>
              <w:right w:val="dotted" w:sz="2" w:space="0" w:color="D9D9D9" w:themeColor="background1" w:themeShade="D9"/>
            </w:tcBorders>
            <w:shd w:val="clear" w:color="auto" w:fill="auto"/>
            <w:tcMar>
              <w:top w:w="113" w:type="dxa"/>
              <w:bottom w:w="113" w:type="dxa"/>
            </w:tcMar>
            <w:vAlign w:val="center"/>
          </w:tcPr>
          <w:p w14:paraId="6584800D"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3155A1"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均</w:t>
            </w:r>
            <w:proofErr w:type="gramStart"/>
            <w:r w:rsidRPr="00AA629C">
              <w:rPr>
                <w:rFonts w:ascii="微软雅黑" w:eastAsia="微软雅黑" w:hAnsi="微软雅黑" w:cs="Times New Roman"/>
                <w:color w:val="auto"/>
                <w:spacing w:val="6"/>
              </w:rPr>
              <w:t>一</w:t>
            </w:r>
            <w:proofErr w:type="gramEnd"/>
            <w:r w:rsidRPr="00AA629C">
              <w:rPr>
                <w:rFonts w:ascii="微软雅黑" w:eastAsia="微软雅黑" w:hAnsi="微软雅黑" w:cs="Times New Roman"/>
                <w:color w:val="auto"/>
                <w:spacing w:val="6"/>
              </w:rPr>
              <w:t>性</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2AAED256" w14:textId="750B2071"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qc.uni</w:t>
            </w:r>
            <w:proofErr w:type="gramEnd"/>
            <w:r w:rsidRPr="00AA629C">
              <w:rPr>
                <w:rFonts w:ascii="微软雅黑" w:eastAsia="微软雅黑" w:hAnsi="微软雅黑" w:cs="Times New Roman"/>
                <w:color w:val="auto"/>
                <w:spacing w:val="6"/>
              </w:rPr>
              <w:t>20}}</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0FC806B6"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≥90%</w:t>
            </w:r>
          </w:p>
        </w:tc>
      </w:tr>
      <w:tr w:rsidR="004F1787" w:rsidRPr="00AA629C" w14:paraId="2CE4726B" w14:textId="77777777" w:rsidTr="00990447">
        <w:trPr>
          <w:trHeight w:val="243"/>
        </w:trPr>
        <w:tc>
          <w:tcPr>
            <w:tcW w:w="1642" w:type="dxa"/>
            <w:vMerge/>
            <w:tcBorders>
              <w:right w:val="dotted" w:sz="2" w:space="0" w:color="D9D9D9" w:themeColor="background1" w:themeShade="D9"/>
            </w:tcBorders>
            <w:shd w:val="clear" w:color="auto" w:fill="auto"/>
            <w:tcMar>
              <w:top w:w="113" w:type="dxa"/>
              <w:bottom w:w="113" w:type="dxa"/>
            </w:tcMar>
            <w:vAlign w:val="center"/>
          </w:tcPr>
          <w:p w14:paraId="71678BE8" w14:textId="77777777" w:rsidR="004F1787" w:rsidRPr="00AA629C" w:rsidRDefault="004F1787" w:rsidP="004F1787">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C6F35FF"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bookmarkStart w:id="8" w:name="QC_MappingPercent"/>
            <w:bookmarkEnd w:id="8"/>
            <w:r w:rsidRPr="00AA629C">
              <w:rPr>
                <w:rFonts w:ascii="微软雅黑" w:eastAsia="微软雅黑" w:hAnsi="微软雅黑" w:cs="Times New Roman"/>
                <w:color w:val="auto"/>
                <w:spacing w:val="6"/>
              </w:rPr>
              <w:t>比对率</w:t>
            </w:r>
          </w:p>
        </w:tc>
        <w:tc>
          <w:tcPr>
            <w:tcW w:w="221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1775513" w14:textId="627C05FB"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{{qc.dna_data_</w:t>
            </w:r>
            <w:proofErr w:type="gramStart"/>
            <w:r w:rsidRPr="00AA629C">
              <w:rPr>
                <w:rFonts w:ascii="微软雅黑" w:eastAsia="微软雅黑" w:hAnsi="微软雅黑" w:cs="Times New Roman"/>
                <w:color w:val="auto"/>
                <w:spacing w:val="6"/>
              </w:rPr>
              <w:t>qc.mapping</w:t>
            </w:r>
            <w:proofErr w:type="gramEnd"/>
            <w:r w:rsidRPr="00AA629C">
              <w:rPr>
                <w:rFonts w:ascii="微软雅黑" w:eastAsia="微软雅黑" w:hAnsi="微软雅黑" w:cs="Times New Roman"/>
                <w:color w:val="auto"/>
                <w:spacing w:val="6"/>
              </w:rPr>
              <w:t>_ratio}}</w:t>
            </w:r>
          </w:p>
        </w:tc>
        <w:tc>
          <w:tcPr>
            <w:tcW w:w="2104" w:type="dxa"/>
            <w:gridSpan w:val="2"/>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1A0780CA" w14:textId="77777777" w:rsidR="004F1787" w:rsidRPr="00AA629C" w:rsidRDefault="004F1787" w:rsidP="004F1787">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≥85%</w:t>
            </w:r>
          </w:p>
        </w:tc>
      </w:tr>
      <w:tr w:rsidR="00A01D96" w:rsidRPr="00AA629C" w14:paraId="64CEEEB8" w14:textId="77777777" w:rsidTr="00990447">
        <w:trPr>
          <w:trHeight w:val="141"/>
        </w:trPr>
        <w:tc>
          <w:tcPr>
            <w:tcW w:w="1642"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53062CB7" w14:textId="77777777" w:rsidR="00A01D96" w:rsidRPr="00AA629C" w:rsidRDefault="00A01D96">
            <w:pPr>
              <w:spacing w:after="0" w:line="240" w:lineRule="auto"/>
              <w:jc w:val="center"/>
              <w:rPr>
                <w:rFonts w:ascii="微软雅黑" w:eastAsia="微软雅黑" w:hAnsi="微软雅黑" w:cs="Times New Roman"/>
                <w:b/>
                <w:bCs/>
                <w:color w:val="auto"/>
                <w:spacing w:val="6"/>
              </w:rPr>
            </w:pPr>
          </w:p>
        </w:tc>
        <w:tc>
          <w:tcPr>
            <w:tcW w:w="3569"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2EEE4B03" w14:textId="77777777" w:rsidR="00A01D96" w:rsidRPr="00AA629C" w:rsidRDefault="00000000">
            <w:pPr>
              <w:spacing w:after="0" w:line="240" w:lineRule="auto"/>
              <w:jc w:val="center"/>
              <w:rPr>
                <w:rFonts w:ascii="微软雅黑" w:eastAsia="微软雅黑" w:hAnsi="微软雅黑" w:cs="Times New Roman"/>
                <w:color w:val="auto"/>
                <w:spacing w:val="6"/>
              </w:rPr>
            </w:pPr>
            <w:bookmarkStart w:id="9" w:name="_Hlk105513415"/>
            <w:r w:rsidRPr="00AA629C">
              <w:rPr>
                <w:rFonts w:ascii="微软雅黑" w:eastAsia="微软雅黑" w:hAnsi="微软雅黑" w:cs="Times New Roman"/>
                <w:color w:val="auto"/>
                <w:spacing w:val="6"/>
              </w:rPr>
              <w:t>碱基质量Q30占比</w:t>
            </w:r>
            <w:bookmarkEnd w:id="9"/>
          </w:p>
        </w:tc>
        <w:tc>
          <w:tcPr>
            <w:tcW w:w="2212"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06C08677" w14:textId="77777777" w:rsidR="00A01D96" w:rsidRPr="00AA629C" w:rsidRDefault="00000000">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96.47%</w:t>
            </w:r>
          </w:p>
        </w:tc>
        <w:tc>
          <w:tcPr>
            <w:tcW w:w="2104" w:type="dxa"/>
            <w:gridSpan w:val="2"/>
            <w:tcBorders>
              <w:top w:val="dotted" w:sz="2" w:space="0" w:color="BFBFBF" w:themeColor="background1" w:themeShade="BF"/>
              <w:left w:val="dotted" w:sz="4" w:space="0" w:color="D9D9D9" w:themeColor="background1" w:themeShade="D9"/>
              <w:bottom w:val="single" w:sz="8" w:space="0" w:color="auto"/>
            </w:tcBorders>
            <w:vAlign w:val="center"/>
          </w:tcPr>
          <w:p w14:paraId="22F32493" w14:textId="77777777" w:rsidR="00A01D96" w:rsidRPr="00AA629C" w:rsidRDefault="00000000">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≥75%</w:t>
            </w:r>
          </w:p>
        </w:tc>
      </w:tr>
      <w:tr w:rsidR="001467B8" w:rsidRPr="00AA629C" w14:paraId="68FB3451" w14:textId="77777777" w:rsidTr="00990447">
        <w:trPr>
          <w:trHeight w:val="438"/>
        </w:trPr>
        <w:tc>
          <w:tcPr>
            <w:tcW w:w="5211"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71A90872"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b/>
                <w:bCs/>
                <w:color w:val="auto"/>
                <w:spacing w:val="6"/>
              </w:rPr>
              <w:t>总体质量评估</w:t>
            </w:r>
          </w:p>
        </w:tc>
        <w:tc>
          <w:tcPr>
            <w:tcW w:w="4316" w:type="dxa"/>
            <w:gridSpan w:val="3"/>
            <w:tcBorders>
              <w:top w:val="single" w:sz="8" w:space="0" w:color="auto"/>
              <w:left w:val="dotted" w:sz="4" w:space="0" w:color="D9D9D9" w:themeColor="background1" w:themeShade="D9"/>
              <w:bottom w:val="single" w:sz="8" w:space="0" w:color="auto"/>
            </w:tcBorders>
            <w:vAlign w:val="center"/>
          </w:tcPr>
          <w:p w14:paraId="0246D6B2" w14:textId="5BC0382A"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{%p if qc.dna_data_</w:t>
            </w:r>
            <w:proofErr w:type="gramStart"/>
            <w:r w:rsidRPr="00AA629C">
              <w:rPr>
                <w:rFonts w:ascii="微软雅黑" w:eastAsia="微软雅黑" w:hAnsi="微软雅黑" w:cs="Times New Roman"/>
                <w:color w:val="auto"/>
                <w:spacing w:val="6"/>
              </w:rPr>
              <w:t>qc.cleandata</w:t>
            </w:r>
            <w:proofErr w:type="gramEnd"/>
            <w:r w:rsidRPr="00AA629C">
              <w:rPr>
                <w:rFonts w:ascii="微软雅黑" w:eastAsia="微软雅黑" w:hAnsi="微软雅黑" w:cs="Times New Roman"/>
                <w:color w:val="auto"/>
                <w:spacing w:val="6"/>
              </w:rPr>
              <w:t>_q30_num&gt;=0.75 and qc.dna_data_qc.depth_ssbc_num&gt;=300%}</w:t>
            </w:r>
          </w:p>
          <w:p w14:paraId="72A70D5A"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合格</w:t>
            </w:r>
          </w:p>
          <w:p w14:paraId="0DB839BA"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{%p else%}</w:t>
            </w:r>
          </w:p>
          <w:p w14:paraId="6F8B3AB5" w14:textId="77777777"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警戒</w:t>
            </w:r>
          </w:p>
          <w:p w14:paraId="7CB5E410" w14:textId="4B581D0D" w:rsidR="001467B8" w:rsidRPr="00AA629C" w:rsidRDefault="001467B8" w:rsidP="001467B8">
            <w:pPr>
              <w:spacing w:after="0" w:line="240" w:lineRule="auto"/>
              <w:jc w:val="center"/>
              <w:rPr>
                <w:rFonts w:ascii="微软雅黑" w:eastAsia="微软雅黑" w:hAnsi="微软雅黑" w:cs="Times New Roman"/>
                <w:color w:val="auto"/>
                <w:spacing w:val="6"/>
              </w:rPr>
            </w:pPr>
            <w:r w:rsidRPr="00AA629C">
              <w:rPr>
                <w:rFonts w:ascii="微软雅黑" w:eastAsia="微软雅黑" w:hAnsi="微软雅黑" w:cs="Times New Roman"/>
                <w:color w:val="auto"/>
                <w:spacing w:val="6"/>
              </w:rPr>
              <w:t>{%p endif%}</w:t>
            </w:r>
          </w:p>
        </w:tc>
      </w:tr>
    </w:tbl>
    <w:bookmarkEnd w:id="5"/>
    <w:p w14:paraId="08130708" w14:textId="77777777" w:rsidR="00A01D96" w:rsidRPr="00AA629C" w:rsidRDefault="00000000">
      <w:pPr>
        <w:adjustRightInd w:val="0"/>
        <w:snapToGrid w:val="0"/>
        <w:spacing w:after="0" w:line="240" w:lineRule="auto"/>
        <w:rPr>
          <w:rFonts w:ascii="微软雅黑" w:eastAsia="微软雅黑" w:hAnsi="微软雅黑" w:cs="Times New Roman"/>
          <w:b/>
          <w:color w:val="auto"/>
          <w:sz w:val="18"/>
          <w:szCs w:val="18"/>
        </w:rPr>
      </w:pPr>
      <w:r w:rsidRPr="00AA629C">
        <w:rPr>
          <w:rFonts w:ascii="微软雅黑" w:eastAsia="微软雅黑" w:hAnsi="微软雅黑" w:cs="Times New Roman"/>
          <w:b/>
          <w:color w:val="auto"/>
          <w:sz w:val="18"/>
          <w:szCs w:val="18"/>
        </w:rPr>
        <w:t>注：</w:t>
      </w:r>
    </w:p>
    <w:p w14:paraId="5D017E31" w14:textId="77777777" w:rsidR="00A01D96" w:rsidRPr="00AA629C" w:rsidRDefault="00000000">
      <w:pPr>
        <w:pStyle w:val="af9"/>
        <w:numPr>
          <w:ilvl w:val="0"/>
          <w:numId w:val="1"/>
        </w:numPr>
        <w:spacing w:after="0" w:line="240" w:lineRule="auto"/>
        <w:ind w:firstLineChars="0"/>
        <w:rPr>
          <w:rFonts w:ascii="微软雅黑" w:eastAsia="微软雅黑" w:hAnsi="微软雅黑" w:cs="Times New Roman"/>
          <w:sz w:val="18"/>
          <w:szCs w:val="18"/>
        </w:rPr>
      </w:pPr>
      <w:bookmarkStart w:id="10" w:name="QC_QCResult"/>
      <w:bookmarkEnd w:id="10"/>
      <w:r w:rsidRPr="00AA629C">
        <w:rPr>
          <w:rFonts w:ascii="微软雅黑" w:eastAsia="微软雅黑" w:hAnsi="微软雅黑" w:cs="Times New Roman"/>
          <w:sz w:val="18"/>
          <w:szCs w:val="18"/>
        </w:rPr>
        <w:t>肿瘤细胞含量低于20％可能造成假阴性结果</w:t>
      </w:r>
    </w:p>
    <w:p w14:paraId="1D531829" w14:textId="77777777" w:rsidR="00A01D96" w:rsidRPr="00AA629C" w:rsidRDefault="00000000">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平均测序深度：目标区域内每个碱基的平均深度</w:t>
      </w:r>
    </w:p>
    <w:p w14:paraId="17D2A820" w14:textId="77777777" w:rsidR="00A01D96" w:rsidRPr="00AA629C" w:rsidRDefault="00000000">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平均有效深度：通过分子标签校正后的平均测序深度</w:t>
      </w:r>
    </w:p>
    <w:p w14:paraId="07889531" w14:textId="77777777" w:rsidR="00A01D96" w:rsidRPr="00AA629C" w:rsidRDefault="00000000">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覆盖度：检测到的区域</w:t>
      </w:r>
      <w:proofErr w:type="gramStart"/>
      <w:r w:rsidRPr="00AA629C">
        <w:rPr>
          <w:rFonts w:ascii="微软雅黑" w:eastAsia="微软雅黑" w:hAnsi="微软雅黑" w:cs="Times New Roman"/>
          <w:sz w:val="18"/>
          <w:szCs w:val="18"/>
        </w:rPr>
        <w:t>占目标</w:t>
      </w:r>
      <w:proofErr w:type="gramEnd"/>
      <w:r w:rsidRPr="00AA629C">
        <w:rPr>
          <w:rFonts w:ascii="微软雅黑" w:eastAsia="微软雅黑" w:hAnsi="微软雅黑" w:cs="Times New Roman"/>
          <w:sz w:val="18"/>
          <w:szCs w:val="18"/>
        </w:rPr>
        <w:t>区域的比例</w:t>
      </w:r>
    </w:p>
    <w:p w14:paraId="1DD029CE" w14:textId="77777777" w:rsidR="00A01D96" w:rsidRPr="00AA629C" w:rsidRDefault="00000000">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均</w:t>
      </w:r>
      <w:proofErr w:type="gramStart"/>
      <w:r w:rsidRPr="00AA629C">
        <w:rPr>
          <w:rFonts w:ascii="微软雅黑" w:eastAsia="微软雅黑" w:hAnsi="微软雅黑" w:cs="Times New Roman"/>
          <w:sz w:val="18"/>
          <w:szCs w:val="18"/>
        </w:rPr>
        <w:t>一</w:t>
      </w:r>
      <w:proofErr w:type="gramEnd"/>
      <w:r w:rsidRPr="00AA629C">
        <w:rPr>
          <w:rFonts w:ascii="微软雅黑" w:eastAsia="微软雅黑" w:hAnsi="微软雅黑" w:cs="Times New Roman"/>
          <w:sz w:val="18"/>
          <w:szCs w:val="18"/>
        </w:rPr>
        <w:t>性：测序深度大于平均深度的20％的区域的占比</w:t>
      </w:r>
    </w:p>
    <w:p w14:paraId="55E095BB" w14:textId="77777777" w:rsidR="00A01D96" w:rsidRPr="00AA629C" w:rsidRDefault="00000000">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比对率：可以比对至参考序列上的reads的比例</w:t>
      </w:r>
    </w:p>
    <w:p w14:paraId="23DD153B" w14:textId="516E15E7" w:rsidR="00A01D96" w:rsidRPr="00AA629C" w:rsidRDefault="00000000">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碱基质量Q30占比：测序的准确率大于99.9%的碱基的比例</w:t>
      </w:r>
    </w:p>
    <w:p w14:paraId="074B237A" w14:textId="1D1803EE" w:rsidR="00B43544" w:rsidRPr="00AA629C" w:rsidRDefault="00B43544">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文库总量：文库构建完成时的总量</w:t>
      </w:r>
    </w:p>
    <w:p w14:paraId="32BD427D" w14:textId="3C60E456" w:rsidR="00A01D96" w:rsidRPr="00AA629C" w:rsidRDefault="00000000" w:rsidP="00D45CBE">
      <w:pPr>
        <w:pStyle w:val="af9"/>
        <w:numPr>
          <w:ilvl w:val="0"/>
          <w:numId w:val="1"/>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总体质量评估：结合碱基质量Q30占比、平均有效测序深度进行综合评估，采取短板效应，分为合格、警戒（风险预警）和不合格三个等级。质量警戒或不合格都可能会影响此次检测的准确性和敏感性。</w:t>
      </w:r>
      <w:r w:rsidRPr="00AA629C">
        <w:rPr>
          <w:rFonts w:ascii="微软雅黑" w:eastAsia="微软雅黑" w:hAnsi="微软雅黑" w:cs="Times New Roman"/>
          <w:b/>
          <w:color w:val="auto"/>
          <w:sz w:val="18"/>
          <w:szCs w:val="18"/>
        </w:rPr>
        <w:br w:type="page"/>
      </w:r>
    </w:p>
    <w:p w14:paraId="6C248A1C" w14:textId="79A1FE63" w:rsidR="000D0BBB" w:rsidRPr="00AA629C" w:rsidRDefault="000D0BBB" w:rsidP="000D0BBB">
      <w:pPr>
        <w:spacing w:after="0"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{%p if var_brca.snv_</w:t>
      </w:r>
      <w:proofErr w:type="gramStart"/>
      <w:r w:rsidRPr="00AA629C">
        <w:rPr>
          <w:rFonts w:ascii="微软雅黑" w:eastAsia="微软雅黑" w:hAnsi="微软雅黑" w:cs="Times New Roman"/>
          <w:sz w:val="18"/>
          <w:szCs w:val="18"/>
        </w:rPr>
        <w:t>s.B</w:t>
      </w:r>
      <w:proofErr w:type="gramEnd"/>
      <w:r w:rsidRPr="00AA629C">
        <w:rPr>
          <w:rFonts w:ascii="微软雅黑" w:eastAsia="微软雅黑" w:hAnsi="微软雅黑" w:cs="Times New Roman"/>
          <w:sz w:val="18"/>
          <w:szCs w:val="18"/>
        </w:rPr>
        <w:t>1_L5 + var_brca.snv_s.B2_L5 + var_brca.snv_s.B1_L4 + var_brca.snv_s.B2_L4 + var_brca.snv_s.B1_L3 + var_brca.snv_s.B2_L3%}</w:t>
      </w:r>
    </w:p>
    <w:p w14:paraId="21AC76F9" w14:textId="4E451176" w:rsidR="00A01D96" w:rsidRPr="00AA629C" w:rsidRDefault="00000000" w:rsidP="007879B6">
      <w:pPr>
        <w:pStyle w:val="af9"/>
        <w:numPr>
          <w:ilvl w:val="0"/>
          <w:numId w:val="8"/>
        </w:numPr>
        <w:spacing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t>相关变异解读</w:t>
      </w:r>
    </w:p>
    <w:tbl>
      <w:tblPr>
        <w:tblStyle w:val="af3"/>
        <w:tblpPr w:leftFromText="180" w:rightFromText="180" w:vertAnchor="text" w:horzAnchor="page" w:tblpX="957" w:tblpY="154"/>
        <w:tblOverlap w:val="never"/>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3"/>
        <w:gridCol w:w="2043"/>
        <w:gridCol w:w="1174"/>
        <w:gridCol w:w="969"/>
        <w:gridCol w:w="1251"/>
        <w:gridCol w:w="3715"/>
      </w:tblGrid>
      <w:tr w:rsidR="00A01D96" w:rsidRPr="00AA629C" w14:paraId="34824816" w14:textId="77777777" w:rsidTr="002B3473">
        <w:tc>
          <w:tcPr>
            <w:tcW w:w="1053" w:type="dxa"/>
            <w:tcBorders>
              <w:top w:val="single" w:sz="8" w:space="0" w:color="auto"/>
              <w:bottom w:val="single" w:sz="8" w:space="0" w:color="auto"/>
            </w:tcBorders>
            <w:shd w:val="clear" w:color="auto" w:fill="F2F2F2"/>
            <w:tcMar>
              <w:top w:w="113" w:type="dxa"/>
              <w:bottom w:w="113" w:type="dxa"/>
            </w:tcMar>
            <w:vAlign w:val="center"/>
          </w:tcPr>
          <w:p w14:paraId="705D05D2" w14:textId="77777777" w:rsidR="00A01D96" w:rsidRPr="00AA629C" w:rsidRDefault="00000000"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基因</w:t>
            </w:r>
          </w:p>
        </w:tc>
        <w:tc>
          <w:tcPr>
            <w:tcW w:w="2043" w:type="dxa"/>
            <w:tcBorders>
              <w:top w:val="single" w:sz="8" w:space="0" w:color="auto"/>
              <w:bottom w:val="single" w:sz="8" w:space="0" w:color="auto"/>
            </w:tcBorders>
            <w:shd w:val="clear" w:color="auto" w:fill="F2F2F2"/>
            <w:tcMar>
              <w:top w:w="113" w:type="dxa"/>
              <w:bottom w:w="113" w:type="dxa"/>
            </w:tcMar>
            <w:vAlign w:val="center"/>
          </w:tcPr>
          <w:p w14:paraId="3BB5418D" w14:textId="77777777" w:rsidR="00A01D96" w:rsidRPr="00AA629C" w:rsidRDefault="00000000" w:rsidP="00F37C79">
            <w:pPr>
              <w:spacing w:after="0" w:line="240" w:lineRule="auto"/>
              <w:jc w:val="center"/>
              <w:rPr>
                <w:rFonts w:ascii="微软雅黑" w:eastAsia="微软雅黑" w:hAnsi="微软雅黑" w:cs="Times New Roman"/>
                <w:b/>
                <w:color w:val="auto"/>
              </w:rPr>
            </w:pPr>
            <w:bookmarkStart w:id="11" w:name="Somatic_Variants_title2"/>
            <w:bookmarkEnd w:id="11"/>
            <w:r w:rsidRPr="00AA629C">
              <w:rPr>
                <w:rFonts w:ascii="微软雅黑" w:eastAsia="微软雅黑" w:hAnsi="微软雅黑" w:cs="Times New Roman"/>
                <w:b/>
                <w:color w:val="auto"/>
              </w:rPr>
              <w:t>变异结果</w:t>
            </w:r>
          </w:p>
        </w:tc>
        <w:tc>
          <w:tcPr>
            <w:tcW w:w="1174" w:type="dxa"/>
            <w:tcBorders>
              <w:top w:val="single" w:sz="8" w:space="0" w:color="auto"/>
              <w:bottom w:val="single" w:sz="8" w:space="0" w:color="auto"/>
            </w:tcBorders>
            <w:shd w:val="clear" w:color="auto" w:fill="F2F2F2"/>
            <w:vAlign w:val="center"/>
          </w:tcPr>
          <w:p w14:paraId="33A0863B" w14:textId="77777777" w:rsidR="00A01D96" w:rsidRPr="00AA629C" w:rsidRDefault="00000000"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变异来源</w:t>
            </w:r>
          </w:p>
        </w:tc>
        <w:tc>
          <w:tcPr>
            <w:tcW w:w="969" w:type="dxa"/>
            <w:tcBorders>
              <w:top w:val="single" w:sz="8" w:space="0" w:color="auto"/>
              <w:bottom w:val="single" w:sz="8" w:space="0" w:color="auto"/>
            </w:tcBorders>
            <w:shd w:val="clear" w:color="auto" w:fill="F2F2F2"/>
            <w:vAlign w:val="center"/>
          </w:tcPr>
          <w:p w14:paraId="304A4E44" w14:textId="77777777" w:rsidR="00A01D96" w:rsidRPr="00AA629C" w:rsidRDefault="00000000"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丰度</w:t>
            </w:r>
          </w:p>
        </w:tc>
        <w:tc>
          <w:tcPr>
            <w:tcW w:w="1251" w:type="dxa"/>
            <w:tcBorders>
              <w:top w:val="single" w:sz="8" w:space="0" w:color="auto"/>
              <w:bottom w:val="single" w:sz="8" w:space="0" w:color="auto"/>
            </w:tcBorders>
            <w:shd w:val="clear" w:color="auto" w:fill="F2F2F2"/>
            <w:vAlign w:val="center"/>
          </w:tcPr>
          <w:p w14:paraId="2DA94F76" w14:textId="77777777" w:rsidR="00A01D96" w:rsidRPr="00AA629C" w:rsidRDefault="00000000"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变异分类</w:t>
            </w:r>
          </w:p>
        </w:tc>
        <w:tc>
          <w:tcPr>
            <w:tcW w:w="3715" w:type="dxa"/>
            <w:tcBorders>
              <w:top w:val="single" w:sz="8" w:space="0" w:color="auto"/>
              <w:bottom w:val="single" w:sz="8" w:space="0" w:color="auto"/>
            </w:tcBorders>
            <w:shd w:val="clear" w:color="auto" w:fill="F2F2F2"/>
            <w:tcMar>
              <w:top w:w="113" w:type="dxa"/>
              <w:bottom w:w="113" w:type="dxa"/>
            </w:tcMar>
            <w:vAlign w:val="center"/>
          </w:tcPr>
          <w:p w14:paraId="535A23A7" w14:textId="77777777" w:rsidR="00A01D96" w:rsidRPr="00AA629C" w:rsidRDefault="00000000" w:rsidP="00F37C79">
            <w:pPr>
              <w:spacing w:after="0" w:line="240" w:lineRule="auto"/>
              <w:jc w:val="center"/>
              <w:rPr>
                <w:rFonts w:ascii="微软雅黑" w:eastAsia="微软雅黑" w:hAnsi="微软雅黑" w:cs="Times New Roman"/>
                <w:b/>
                <w:color w:val="auto"/>
              </w:rPr>
            </w:pPr>
            <w:bookmarkStart w:id="12" w:name="Somatic_Variants_title3"/>
            <w:bookmarkStart w:id="13" w:name="Somatic_Variants_title4"/>
            <w:bookmarkEnd w:id="12"/>
            <w:bookmarkEnd w:id="13"/>
            <w:r w:rsidRPr="00AA629C">
              <w:rPr>
                <w:rFonts w:ascii="微软雅黑" w:eastAsia="微软雅黑" w:hAnsi="微软雅黑" w:cs="Times New Roman"/>
                <w:b/>
                <w:color w:val="auto"/>
              </w:rPr>
              <w:t>靶向药物</w:t>
            </w:r>
          </w:p>
          <w:p w14:paraId="4416A9F0" w14:textId="77777777" w:rsidR="00A01D96" w:rsidRPr="00AA629C" w:rsidRDefault="00000000" w:rsidP="00F37C7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（敏感性，证据等级）</w:t>
            </w:r>
          </w:p>
        </w:tc>
      </w:tr>
      <w:tr w:rsidR="005F13B4" w:rsidRPr="00AA629C" w14:paraId="6A4912AB" w14:textId="77777777" w:rsidTr="002B347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408FDE1F" w14:textId="356E4B09" w:rsidR="005F13B4" w:rsidRPr="00AA629C" w:rsidRDefault="005F13B4" w:rsidP="00F37C79">
            <w:pPr>
              <w:snapToGrid w:val="0"/>
              <w:spacing w:after="0" w:line="240" w:lineRule="auto"/>
              <w:jc w:val="center"/>
              <w:rPr>
                <w:rFonts w:ascii="微软雅黑" w:eastAsia="微软雅黑" w:hAnsi="微软雅黑" w:cs="Times New Roman"/>
                <w:color w:val="FF0000"/>
              </w:rPr>
            </w:pPr>
            <w:r w:rsidRPr="00AA629C">
              <w:rPr>
                <w:rFonts w:ascii="微软雅黑" w:eastAsia="微软雅黑" w:hAnsi="微软雅黑" w:cs="Times New Roman"/>
                <w:color w:val="auto"/>
              </w:rPr>
              <w:t>{%tr if var_brca.snv_</w:t>
            </w:r>
            <w:proofErr w:type="gramStart"/>
            <w:r w:rsidRPr="00AA629C">
              <w:rPr>
                <w:rFonts w:ascii="微软雅黑" w:eastAsia="微软雅黑" w:hAnsi="微软雅黑" w:cs="Times New Roman"/>
                <w:color w:val="auto"/>
              </w:rPr>
              <w:t>s.B</w:t>
            </w:r>
            <w:proofErr w:type="gramEnd"/>
            <w:r w:rsidRPr="00AA629C">
              <w:rPr>
                <w:rFonts w:ascii="微软雅黑" w:eastAsia="微软雅黑" w:hAnsi="微软雅黑" w:cs="Times New Roman"/>
                <w:color w:val="auto"/>
              </w:rPr>
              <w:t>1_L5 + var_brca.snv_s.B2_L5 + var_brca.snv_s.B1_L4 + var_brca.snv_s.B2_L4%}</w:t>
            </w:r>
          </w:p>
        </w:tc>
      </w:tr>
      <w:tr w:rsidR="005F13B4" w:rsidRPr="00AA629C" w14:paraId="03A4990B" w14:textId="77777777" w:rsidTr="002B3473">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5F1A00FB" w14:textId="72B586F4" w:rsidR="005F13B4" w:rsidRPr="00AA629C" w:rsidRDefault="005F13B4" w:rsidP="00F37C79">
            <w:pPr>
              <w:snapToGrid w:val="0"/>
              <w:spacing w:after="0" w:line="240" w:lineRule="auto"/>
              <w:jc w:val="center"/>
              <w:rPr>
                <w:rFonts w:ascii="微软雅黑" w:eastAsia="微软雅黑" w:hAnsi="微软雅黑" w:cs="Times New Roman"/>
                <w:color w:val="auto"/>
              </w:rPr>
            </w:pPr>
            <w:r w:rsidRPr="00AA629C">
              <w:rPr>
                <w:rFonts w:ascii="微软雅黑" w:eastAsia="微软雅黑" w:hAnsi="微软雅黑" w:cs="Times New Roman"/>
                <w:color w:val="auto"/>
              </w:rPr>
              <w:t>{%tr for a in var_brca.snv_</w:t>
            </w:r>
            <w:proofErr w:type="gramStart"/>
            <w:r w:rsidRPr="00AA629C">
              <w:rPr>
                <w:rFonts w:ascii="微软雅黑" w:eastAsia="微软雅黑" w:hAnsi="微软雅黑" w:cs="Times New Roman"/>
                <w:color w:val="auto"/>
              </w:rPr>
              <w:t>s.B</w:t>
            </w:r>
            <w:proofErr w:type="gramEnd"/>
            <w:r w:rsidRPr="00AA629C">
              <w:rPr>
                <w:rFonts w:ascii="微软雅黑" w:eastAsia="微软雅黑" w:hAnsi="微软雅黑" w:cs="Times New Roman"/>
                <w:color w:val="auto"/>
              </w:rPr>
              <w:t>1_L5 + var_brca.snv_s.B2_L5 + var_brca.snv_s.B1_L4 + var_brca.snv_s.B2_L4%}</w:t>
            </w:r>
          </w:p>
        </w:tc>
      </w:tr>
      <w:tr w:rsidR="005F13B4" w:rsidRPr="00AA629C" w14:paraId="08C135A2" w14:textId="77777777" w:rsidTr="002B3473">
        <w:tc>
          <w:tcPr>
            <w:tcW w:w="1053" w:type="dxa"/>
            <w:tcBorders>
              <w:top w:val="single" w:sz="8" w:space="0" w:color="auto"/>
              <w:bottom w:val="single" w:sz="8" w:space="0" w:color="auto"/>
            </w:tcBorders>
            <w:shd w:val="clear" w:color="auto" w:fill="auto"/>
            <w:tcMar>
              <w:top w:w="113" w:type="dxa"/>
              <w:bottom w:w="113" w:type="dxa"/>
            </w:tcMar>
            <w:vAlign w:val="center"/>
          </w:tcPr>
          <w:p w14:paraId="4365B9A8" w14:textId="4BF8378A" w:rsidR="005F13B4" w:rsidRPr="00AA629C" w:rsidRDefault="002B3473" w:rsidP="00F37C79">
            <w:pPr>
              <w:spacing w:line="240" w:lineRule="auto"/>
              <w:jc w:val="center"/>
              <w:rPr>
                <w:rFonts w:ascii="微软雅黑" w:eastAsia="微软雅黑" w:hAnsi="微软雅黑" w:cs="Times New Roman"/>
                <w:i/>
                <w:iCs/>
                <w:color w:val="auto"/>
                <w:sz w:val="17"/>
                <w:szCs w:val="17"/>
              </w:rPr>
            </w:pPr>
            <w:r w:rsidRPr="00AA629C">
              <w:rPr>
                <w:rFonts w:ascii="微软雅黑" w:eastAsia="微软雅黑" w:hAnsi="微软雅黑" w:cs="Times New Roman"/>
                <w:i/>
                <w:iCs/>
                <w:color w:val="auto"/>
                <w:sz w:val="17"/>
                <w:szCs w:val="17"/>
              </w:rPr>
              <w:t>{{</w:t>
            </w:r>
            <w:proofErr w:type="gramStart"/>
            <w:r w:rsidRPr="00AA629C">
              <w:rPr>
                <w:rFonts w:ascii="微软雅黑" w:eastAsia="微软雅黑" w:hAnsi="微软雅黑" w:cs="Times New Roman"/>
                <w:i/>
                <w:iCs/>
                <w:color w:val="auto"/>
                <w:sz w:val="17"/>
                <w:szCs w:val="17"/>
              </w:rPr>
              <w:t>a.gene</w:t>
            </w:r>
            <w:proofErr w:type="gramEnd"/>
            <w:r w:rsidRPr="00AA629C">
              <w:rPr>
                <w:rFonts w:ascii="微软雅黑" w:eastAsia="微软雅黑" w:hAnsi="微软雅黑" w:cs="Times New Roman"/>
                <w:i/>
                <w:iCs/>
                <w:color w:val="auto"/>
                <w:sz w:val="17"/>
                <w:szCs w:val="17"/>
              </w:rPr>
              <w:t>_symbol}}</w:t>
            </w:r>
          </w:p>
        </w:tc>
        <w:tc>
          <w:tcPr>
            <w:tcW w:w="2043" w:type="dxa"/>
            <w:tcBorders>
              <w:top w:val="single" w:sz="8" w:space="0" w:color="auto"/>
              <w:bottom w:val="single" w:sz="8" w:space="0" w:color="auto"/>
            </w:tcBorders>
            <w:shd w:val="clear" w:color="auto" w:fill="auto"/>
            <w:tcMar>
              <w:top w:w="113" w:type="dxa"/>
              <w:bottom w:w="113" w:type="dxa"/>
            </w:tcMar>
            <w:vAlign w:val="center"/>
          </w:tcPr>
          <w:p w14:paraId="30902A1D" w14:textId="3E0822B4" w:rsidR="005F13B4" w:rsidRPr="00AA629C" w:rsidRDefault="002B3473" w:rsidP="00F37C79">
            <w:pPr>
              <w:spacing w:line="240" w:lineRule="auto"/>
              <w:jc w:val="center"/>
              <w:rPr>
                <w:rFonts w:ascii="微软雅黑" w:eastAsia="微软雅黑" w:hAnsi="微软雅黑" w:cs="Times New Roman"/>
                <w:color w:val="auto"/>
                <w:sz w:val="17"/>
                <w:szCs w:val="17"/>
                <w:lang w:bidi="ar"/>
              </w:rPr>
            </w:pPr>
            <w:r w:rsidRPr="00AA629C">
              <w:rPr>
                <w:rFonts w:ascii="微软雅黑" w:eastAsia="微软雅黑" w:hAnsi="微软雅黑" w:cs="Times New Roman"/>
                <w:color w:val="auto"/>
                <w:sz w:val="17"/>
                <w:szCs w:val="17"/>
                <w:lang w:bidi="ar"/>
              </w:rPr>
              <w:t>{{</w:t>
            </w:r>
            <w:proofErr w:type="gramStart"/>
            <w:r w:rsidRPr="00AA629C">
              <w:rPr>
                <w:rFonts w:ascii="微软雅黑" w:eastAsia="微软雅黑" w:hAnsi="微软雅黑" w:cs="Times New Roman"/>
                <w:color w:val="auto"/>
                <w:sz w:val="17"/>
                <w:szCs w:val="17"/>
                <w:lang w:bidi="ar"/>
              </w:rPr>
              <w:t>a.gene</w:t>
            </w:r>
            <w:proofErr w:type="gramEnd"/>
            <w:r w:rsidRPr="00AA629C">
              <w:rPr>
                <w:rFonts w:ascii="微软雅黑" w:eastAsia="微软雅黑" w:hAnsi="微软雅黑" w:cs="Times New Roman"/>
                <w:color w:val="auto"/>
                <w:sz w:val="17"/>
                <w:szCs w:val="17"/>
                <w:lang w:bidi="ar"/>
              </w:rPr>
              <w:t>_region}} {{a.hgvs_c}}{%if a.hgvs_p != “p.?”%} {{a.hgvs_p}}{%endif%}</w:t>
            </w:r>
          </w:p>
        </w:tc>
        <w:tc>
          <w:tcPr>
            <w:tcW w:w="1174" w:type="dxa"/>
            <w:tcBorders>
              <w:top w:val="single" w:sz="8" w:space="0" w:color="auto"/>
              <w:bottom w:val="single" w:sz="8" w:space="0" w:color="auto"/>
            </w:tcBorders>
            <w:shd w:val="clear" w:color="auto" w:fill="F2F2F2"/>
            <w:vAlign w:val="center"/>
          </w:tcPr>
          <w:p w14:paraId="25AC6A56" w14:textId="0B6EA0E8" w:rsidR="005F13B4" w:rsidRPr="00AA629C" w:rsidRDefault="005F13B4" w:rsidP="00F37C79">
            <w:pPr>
              <w:spacing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待定</w:t>
            </w:r>
          </w:p>
        </w:tc>
        <w:tc>
          <w:tcPr>
            <w:tcW w:w="969" w:type="dxa"/>
            <w:tcBorders>
              <w:top w:val="single" w:sz="8" w:space="0" w:color="auto"/>
              <w:bottom w:val="single" w:sz="8" w:space="0" w:color="auto"/>
            </w:tcBorders>
            <w:shd w:val="clear" w:color="auto" w:fill="auto"/>
            <w:vAlign w:val="center"/>
          </w:tcPr>
          <w:p w14:paraId="627829E0" w14:textId="7442FE57" w:rsidR="005F13B4" w:rsidRPr="00AA629C" w:rsidRDefault="002B3473" w:rsidP="00F37C79">
            <w:pPr>
              <w:spacing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roofErr w:type="gramStart"/>
            <w:r w:rsidRPr="00AA629C">
              <w:rPr>
                <w:rFonts w:ascii="微软雅黑" w:eastAsia="微软雅黑" w:hAnsi="微软雅黑" w:cs="Times New Roman"/>
                <w:color w:val="auto"/>
                <w:sz w:val="17"/>
                <w:szCs w:val="17"/>
              </w:rPr>
              <w:t>a.freq</w:t>
            </w:r>
            <w:proofErr w:type="gramEnd"/>
            <w:r w:rsidRPr="00AA629C">
              <w:rPr>
                <w:rFonts w:ascii="微软雅黑" w:eastAsia="微软雅黑" w:hAnsi="微软雅黑" w:cs="Times New Roman"/>
                <w:color w:val="auto"/>
                <w:sz w:val="17"/>
                <w:szCs w:val="17"/>
              </w:rPr>
              <w:t>_str}}</w:t>
            </w:r>
          </w:p>
        </w:tc>
        <w:tc>
          <w:tcPr>
            <w:tcW w:w="1251" w:type="dxa"/>
            <w:tcBorders>
              <w:top w:val="single" w:sz="8" w:space="0" w:color="auto"/>
              <w:bottom w:val="single" w:sz="8" w:space="0" w:color="auto"/>
            </w:tcBorders>
            <w:shd w:val="clear" w:color="auto" w:fill="F2F2F2"/>
            <w:vAlign w:val="center"/>
          </w:tcPr>
          <w:p w14:paraId="5AFC4D47" w14:textId="6547ABA5" w:rsidR="004659A0" w:rsidRPr="00AA629C" w:rsidRDefault="004659A0"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 xml:space="preserve">{%p if </w:t>
            </w:r>
            <w:proofErr w:type="gramStart"/>
            <w:r w:rsidRPr="00AA629C">
              <w:rPr>
                <w:rFonts w:ascii="微软雅黑" w:eastAsia="微软雅黑" w:hAnsi="微软雅黑" w:cs="Times New Roman"/>
                <w:color w:val="000000" w:themeColor="text1"/>
                <w:spacing w:val="6"/>
                <w:sz w:val="17"/>
                <w:szCs w:val="17"/>
              </w:rPr>
              <w:t>a.clinic</w:t>
            </w:r>
            <w:proofErr w:type="gramEnd"/>
            <w:r w:rsidRPr="00AA629C">
              <w:rPr>
                <w:rFonts w:ascii="微软雅黑" w:eastAsia="微软雅黑" w:hAnsi="微软雅黑" w:cs="Times New Roman"/>
                <w:color w:val="000000" w:themeColor="text1"/>
                <w:spacing w:val="6"/>
                <w:sz w:val="17"/>
                <w:szCs w:val="17"/>
              </w:rPr>
              <w:t>_num_s == 5%}</w:t>
            </w:r>
          </w:p>
          <w:p w14:paraId="4100DEB5" w14:textId="77777777" w:rsidR="00D15D27" w:rsidRPr="00AA629C" w:rsidRDefault="00D15D27"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I类</w:t>
            </w:r>
          </w:p>
          <w:p w14:paraId="1B4BE710" w14:textId="7C64C5B0" w:rsidR="004659A0" w:rsidRPr="00AA629C" w:rsidRDefault="004659A0"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{%p else%}</w:t>
            </w:r>
          </w:p>
          <w:p w14:paraId="49EC19F1" w14:textId="4CCFA391" w:rsidR="004659A0" w:rsidRPr="00AA629C" w:rsidRDefault="00D15D27" w:rsidP="00F37C79">
            <w:pPr>
              <w:snapToGrid w:val="0"/>
              <w:spacing w:line="240" w:lineRule="auto"/>
              <w:jc w:val="center"/>
              <w:rPr>
                <w:rFonts w:ascii="微软雅黑" w:eastAsia="微软雅黑" w:hAnsi="微软雅黑" w:cs="Times New Roman"/>
                <w:color w:val="000000" w:themeColor="text1"/>
                <w:spacing w:val="6"/>
                <w:sz w:val="17"/>
                <w:szCs w:val="17"/>
              </w:rPr>
            </w:pPr>
            <w:r w:rsidRPr="00AA629C">
              <w:rPr>
                <w:rFonts w:ascii="微软雅黑" w:eastAsia="微软雅黑" w:hAnsi="微软雅黑" w:cs="Times New Roman"/>
                <w:color w:val="000000" w:themeColor="text1"/>
                <w:spacing w:val="6"/>
                <w:sz w:val="17"/>
                <w:szCs w:val="17"/>
              </w:rPr>
              <w:t>II类</w:t>
            </w:r>
          </w:p>
          <w:p w14:paraId="36EB5EE7" w14:textId="59835724" w:rsidR="005F13B4" w:rsidRPr="00AA629C" w:rsidRDefault="004659A0" w:rsidP="00F37C79">
            <w:pPr>
              <w:snapToGrid w:val="0"/>
              <w:spacing w:line="240" w:lineRule="auto"/>
              <w:jc w:val="center"/>
              <w:rPr>
                <w:rFonts w:ascii="微软雅黑" w:eastAsia="微软雅黑" w:hAnsi="微软雅黑" w:cs="Times New Roman"/>
                <w:color w:val="000000" w:themeColor="text1"/>
                <w:spacing w:val="6"/>
              </w:rPr>
            </w:pPr>
            <w:r w:rsidRPr="00AA629C">
              <w:rPr>
                <w:rFonts w:ascii="微软雅黑" w:eastAsia="微软雅黑" w:hAnsi="微软雅黑" w:cs="Times New Roman"/>
                <w:color w:val="000000" w:themeColor="text1"/>
                <w:spacing w:val="6"/>
                <w:sz w:val="17"/>
                <w:szCs w:val="17"/>
              </w:rPr>
              <w:t>{%p endif%}</w:t>
            </w:r>
          </w:p>
        </w:tc>
        <w:tc>
          <w:tcPr>
            <w:tcW w:w="3715" w:type="dxa"/>
            <w:tcBorders>
              <w:top w:val="single" w:sz="8" w:space="0" w:color="auto"/>
              <w:bottom w:val="single" w:sz="8" w:space="0" w:color="auto"/>
            </w:tcBorders>
            <w:shd w:val="clear" w:color="auto" w:fill="auto"/>
            <w:tcMar>
              <w:top w:w="113" w:type="dxa"/>
              <w:bottom w:w="113" w:type="dxa"/>
            </w:tcMar>
            <w:vAlign w:val="center"/>
          </w:tcPr>
          <w:p w14:paraId="333BE438"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{%p if a.evi_sum.evi_</w:t>
            </w:r>
            <w:proofErr w:type="gramStart"/>
            <w:r w:rsidRPr="00AA629C">
              <w:rPr>
                <w:rFonts w:ascii="微软雅黑" w:eastAsia="微软雅黑" w:hAnsi="微软雅黑" w:cs="Times New Roman"/>
                <w:color w:val="000000" w:themeColor="text1"/>
                <w:sz w:val="17"/>
                <w:szCs w:val="17"/>
              </w:rPr>
              <w:t>split.Predictive</w:t>
            </w:r>
            <w:proofErr w:type="gramEnd"/>
            <w:r w:rsidRPr="00AA629C">
              <w:rPr>
                <w:rFonts w:ascii="微软雅黑" w:eastAsia="微软雅黑" w:hAnsi="微软雅黑" w:cs="Times New Roman"/>
                <w:color w:val="000000" w:themeColor="text1"/>
                <w:sz w:val="17"/>
                <w:szCs w:val="17"/>
              </w:rPr>
              <w:t>%}</w:t>
            </w:r>
          </w:p>
          <w:p w14:paraId="1BAF006D"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{%p for b in a.evi_sum.evi_</w:t>
            </w:r>
            <w:proofErr w:type="gramStart"/>
            <w:r w:rsidRPr="00AA629C">
              <w:rPr>
                <w:rFonts w:ascii="微软雅黑" w:eastAsia="微软雅黑" w:hAnsi="微软雅黑" w:cs="Times New Roman"/>
                <w:color w:val="000000" w:themeColor="text1"/>
                <w:sz w:val="17"/>
                <w:szCs w:val="17"/>
              </w:rPr>
              <w:t>split.Predictive</w:t>
            </w:r>
            <w:proofErr w:type="gramEnd"/>
            <w:r w:rsidRPr="00AA629C">
              <w:rPr>
                <w:rFonts w:ascii="微软雅黑" w:eastAsia="微软雅黑" w:hAnsi="微软雅黑" w:cs="Times New Roman"/>
                <w:color w:val="000000" w:themeColor="text1"/>
                <w:sz w:val="17"/>
                <w:szCs w:val="17"/>
              </w:rPr>
              <w:t>%}</w:t>
            </w:r>
          </w:p>
          <w:p w14:paraId="23B02566"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{{b.regimen_name}}（{{b.clinical_significance_cn}}，{{b.evi_conclusion_simple}}级）</w:t>
            </w:r>
          </w:p>
          <w:p w14:paraId="37977EB1"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{%p endfor%}</w:t>
            </w:r>
          </w:p>
          <w:p w14:paraId="49E40E76"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{%p else%}</w:t>
            </w:r>
          </w:p>
          <w:p w14:paraId="4D0BAD9E" w14:textId="77777777" w:rsidR="00CC048C" w:rsidRPr="00AA629C" w:rsidRDefault="00CC048C" w:rsidP="00F37C79">
            <w:pPr>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000000" w:themeColor="text1"/>
                <w:sz w:val="17"/>
                <w:szCs w:val="17"/>
              </w:rPr>
              <w:t>-</w:t>
            </w:r>
          </w:p>
          <w:p w14:paraId="7EA4864D" w14:textId="54105DB0" w:rsidR="005F13B4" w:rsidRPr="00AA629C" w:rsidRDefault="00CC048C" w:rsidP="00F37C79">
            <w:pPr>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000000" w:themeColor="text1"/>
                <w:sz w:val="17"/>
                <w:szCs w:val="17"/>
              </w:rPr>
              <w:t>{%p endif%}</w:t>
            </w:r>
          </w:p>
        </w:tc>
      </w:tr>
      <w:tr w:rsidR="000D7A84" w:rsidRPr="00AA629C" w14:paraId="3BA9CF15" w14:textId="77777777" w:rsidTr="0053229F">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F65B3A6" w14:textId="1CA98412" w:rsidR="000D7A84" w:rsidRPr="00AA629C" w:rsidRDefault="000D7A84" w:rsidP="00F37C79">
            <w:pPr>
              <w:spacing w:after="0"/>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auto"/>
              </w:rPr>
              <w:t>{%tr endfor%}</w:t>
            </w:r>
          </w:p>
        </w:tc>
      </w:tr>
      <w:tr w:rsidR="000D7A84" w:rsidRPr="00AA629C" w14:paraId="06BB20CD" w14:textId="77777777" w:rsidTr="0053229F">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33E22BE8" w14:textId="2E3C75E4" w:rsidR="000D7A84" w:rsidRPr="00AA629C" w:rsidRDefault="000D7A84" w:rsidP="00F37C79">
            <w:pPr>
              <w:spacing w:after="0"/>
              <w:jc w:val="center"/>
              <w:rPr>
                <w:rFonts w:ascii="微软雅黑" w:eastAsia="微软雅黑" w:hAnsi="微软雅黑" w:cs="Times New Roman"/>
                <w:color w:val="000000" w:themeColor="text1"/>
                <w:sz w:val="17"/>
                <w:szCs w:val="17"/>
              </w:rPr>
            </w:pPr>
            <w:r w:rsidRPr="00AA629C">
              <w:rPr>
                <w:rFonts w:ascii="微软雅黑" w:eastAsia="微软雅黑" w:hAnsi="微软雅黑" w:cs="Times New Roman"/>
                <w:color w:val="auto"/>
              </w:rPr>
              <w:t>{%tr else%}</w:t>
            </w:r>
          </w:p>
        </w:tc>
      </w:tr>
      <w:tr w:rsidR="000D7A84" w:rsidRPr="00AA629C" w14:paraId="7D27E7B0" w14:textId="77777777" w:rsidTr="00631ABD">
        <w:trPr>
          <w:trHeight w:val="458"/>
        </w:trPr>
        <w:tc>
          <w:tcPr>
            <w:tcW w:w="1053" w:type="dxa"/>
            <w:tcBorders>
              <w:top w:val="single" w:sz="8" w:space="0" w:color="auto"/>
              <w:bottom w:val="single" w:sz="8" w:space="0" w:color="auto"/>
            </w:tcBorders>
            <w:shd w:val="clear" w:color="auto" w:fill="auto"/>
            <w:tcMar>
              <w:top w:w="113" w:type="dxa"/>
              <w:bottom w:w="113" w:type="dxa"/>
            </w:tcMar>
            <w:vAlign w:val="center"/>
          </w:tcPr>
          <w:p w14:paraId="7047C7A5" w14:textId="7AAE3884" w:rsidR="000D7A84" w:rsidRPr="00AA629C" w:rsidRDefault="000D7A84" w:rsidP="00F37C79">
            <w:pPr>
              <w:spacing w:after="0" w:line="240" w:lineRule="auto"/>
              <w:jc w:val="center"/>
              <w:rPr>
                <w:rFonts w:ascii="微软雅黑" w:eastAsia="微软雅黑" w:hAnsi="微软雅黑" w:cs="Times New Roman"/>
                <w:i/>
                <w:iCs/>
                <w:color w:val="auto"/>
                <w:sz w:val="17"/>
                <w:szCs w:val="17"/>
              </w:rPr>
            </w:pPr>
            <w:r w:rsidRPr="00AA629C">
              <w:rPr>
                <w:rFonts w:ascii="微软雅黑" w:eastAsia="微软雅黑" w:hAnsi="微软雅黑" w:cs="Times New Roman"/>
                <w:color w:val="auto"/>
                <w:sz w:val="17"/>
                <w:szCs w:val="17"/>
              </w:rPr>
              <w:t>-</w:t>
            </w:r>
          </w:p>
        </w:tc>
        <w:tc>
          <w:tcPr>
            <w:tcW w:w="2043" w:type="dxa"/>
            <w:tcBorders>
              <w:top w:val="single" w:sz="8" w:space="0" w:color="auto"/>
              <w:bottom w:val="single" w:sz="8" w:space="0" w:color="auto"/>
            </w:tcBorders>
            <w:shd w:val="clear" w:color="auto" w:fill="auto"/>
            <w:tcMar>
              <w:top w:w="113" w:type="dxa"/>
              <w:bottom w:w="113" w:type="dxa"/>
            </w:tcMar>
            <w:vAlign w:val="center"/>
          </w:tcPr>
          <w:p w14:paraId="0CC2FBC8" w14:textId="0CE49AD5" w:rsidR="000D7A84" w:rsidRPr="00AA629C" w:rsidRDefault="000D7A84" w:rsidP="00F37C79">
            <w:pPr>
              <w:spacing w:after="0"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c>
          <w:tcPr>
            <w:tcW w:w="1174" w:type="dxa"/>
            <w:tcBorders>
              <w:top w:val="single" w:sz="8" w:space="0" w:color="auto"/>
              <w:bottom w:val="single" w:sz="8" w:space="0" w:color="auto"/>
            </w:tcBorders>
            <w:shd w:val="clear" w:color="auto" w:fill="F2F2F2"/>
            <w:vAlign w:val="center"/>
          </w:tcPr>
          <w:p w14:paraId="2F41DE6E" w14:textId="391492E1" w:rsidR="000D7A84" w:rsidRPr="00AA629C" w:rsidRDefault="000D7A84" w:rsidP="00F37C79">
            <w:pPr>
              <w:spacing w:after="0"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c>
          <w:tcPr>
            <w:tcW w:w="969" w:type="dxa"/>
            <w:tcBorders>
              <w:top w:val="single" w:sz="8" w:space="0" w:color="auto"/>
              <w:bottom w:val="single" w:sz="8" w:space="0" w:color="auto"/>
            </w:tcBorders>
            <w:shd w:val="clear" w:color="auto" w:fill="auto"/>
            <w:vAlign w:val="center"/>
          </w:tcPr>
          <w:p w14:paraId="0CFEF356" w14:textId="65538FBD" w:rsidR="000D7A84" w:rsidRPr="00AA629C" w:rsidRDefault="000D7A84" w:rsidP="00F37C79">
            <w:pPr>
              <w:spacing w:after="0" w:line="240" w:lineRule="auto"/>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c>
          <w:tcPr>
            <w:tcW w:w="1251" w:type="dxa"/>
            <w:tcBorders>
              <w:top w:val="single" w:sz="8" w:space="0" w:color="auto"/>
              <w:bottom w:val="single" w:sz="8" w:space="0" w:color="auto"/>
            </w:tcBorders>
            <w:shd w:val="clear" w:color="auto" w:fill="F2F2F2"/>
            <w:vAlign w:val="center"/>
          </w:tcPr>
          <w:p w14:paraId="2BC9E7C3" w14:textId="51BE22DF" w:rsidR="000D7A84" w:rsidRPr="00AA629C" w:rsidRDefault="000D7A84" w:rsidP="00F37C79">
            <w:pPr>
              <w:snapToGrid w:val="0"/>
              <w:spacing w:after="0" w:line="240" w:lineRule="auto"/>
              <w:jc w:val="center"/>
              <w:rPr>
                <w:rFonts w:ascii="微软雅黑" w:eastAsia="微软雅黑" w:hAnsi="微软雅黑" w:cs="Times New Roman"/>
                <w:color w:val="000000" w:themeColor="text1"/>
                <w:spacing w:val="6"/>
              </w:rPr>
            </w:pPr>
            <w:r w:rsidRPr="00AA629C">
              <w:rPr>
                <w:rFonts w:ascii="微软雅黑" w:eastAsia="微软雅黑" w:hAnsi="微软雅黑" w:cs="Times New Roman"/>
                <w:color w:val="auto"/>
                <w:sz w:val="17"/>
                <w:szCs w:val="17"/>
              </w:rPr>
              <w:t>-</w:t>
            </w:r>
          </w:p>
        </w:tc>
        <w:tc>
          <w:tcPr>
            <w:tcW w:w="3715" w:type="dxa"/>
            <w:tcBorders>
              <w:top w:val="single" w:sz="8" w:space="0" w:color="auto"/>
              <w:bottom w:val="single" w:sz="8" w:space="0" w:color="auto"/>
            </w:tcBorders>
            <w:shd w:val="clear" w:color="auto" w:fill="auto"/>
            <w:tcMar>
              <w:top w:w="113" w:type="dxa"/>
              <w:bottom w:w="113" w:type="dxa"/>
            </w:tcMar>
            <w:vAlign w:val="center"/>
          </w:tcPr>
          <w:p w14:paraId="7BCCDC2F" w14:textId="064C9D5B" w:rsidR="000D7A84" w:rsidRPr="00AA629C" w:rsidRDefault="000D7A84" w:rsidP="00F37C79">
            <w:pPr>
              <w:spacing w:after="0"/>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r>
      <w:tr w:rsidR="000D7A84" w:rsidRPr="00AA629C" w14:paraId="7E5D38CF" w14:textId="77777777" w:rsidTr="00642234">
        <w:tc>
          <w:tcPr>
            <w:tcW w:w="10205" w:type="dxa"/>
            <w:gridSpan w:val="6"/>
            <w:tcBorders>
              <w:top w:val="single" w:sz="8" w:space="0" w:color="auto"/>
              <w:bottom w:val="single" w:sz="8" w:space="0" w:color="auto"/>
            </w:tcBorders>
            <w:shd w:val="clear" w:color="auto" w:fill="auto"/>
            <w:tcMar>
              <w:top w:w="113" w:type="dxa"/>
              <w:bottom w:w="113" w:type="dxa"/>
            </w:tcMar>
            <w:vAlign w:val="center"/>
          </w:tcPr>
          <w:p w14:paraId="1EF37F09" w14:textId="19827C9D" w:rsidR="000D7A84" w:rsidRPr="00AA629C" w:rsidRDefault="000D7A84" w:rsidP="00F37C79">
            <w:pPr>
              <w:spacing w:after="0"/>
              <w:jc w:val="center"/>
              <w:rPr>
                <w:rFonts w:ascii="微软雅黑" w:eastAsia="微软雅黑" w:hAnsi="微软雅黑" w:cs="Times New Roman"/>
                <w:color w:val="auto"/>
                <w:sz w:val="17"/>
                <w:szCs w:val="17"/>
              </w:rPr>
            </w:pPr>
            <w:r w:rsidRPr="00AA629C">
              <w:rPr>
                <w:rFonts w:ascii="微软雅黑" w:eastAsia="微软雅黑" w:hAnsi="微软雅黑" w:cs="Times New Roman"/>
                <w:color w:val="auto"/>
              </w:rPr>
              <w:t>{%tr endif%}</w:t>
            </w:r>
          </w:p>
        </w:tc>
      </w:tr>
    </w:tbl>
    <w:p w14:paraId="105E07EF" w14:textId="77777777" w:rsidR="00A01D96" w:rsidRPr="00AA629C" w:rsidRDefault="00000000">
      <w:pPr>
        <w:adjustRightInd w:val="0"/>
        <w:snapToGrid w:val="0"/>
        <w:spacing w:after="0" w:line="240" w:lineRule="auto"/>
        <w:rPr>
          <w:rFonts w:ascii="微软雅黑" w:eastAsia="微软雅黑" w:hAnsi="微软雅黑" w:cs="Times New Roman"/>
          <w:b/>
          <w:bCs/>
          <w:color w:val="auto"/>
          <w:sz w:val="18"/>
          <w:szCs w:val="18"/>
        </w:rPr>
      </w:pPr>
      <w:r w:rsidRPr="00AA629C">
        <w:rPr>
          <w:rFonts w:ascii="微软雅黑" w:eastAsia="微软雅黑" w:hAnsi="微软雅黑" w:cs="Times New Roman"/>
          <w:b/>
          <w:bCs/>
          <w:color w:val="auto"/>
          <w:sz w:val="18"/>
          <w:szCs w:val="18"/>
        </w:rPr>
        <w:t>注：</w:t>
      </w:r>
    </w:p>
    <w:p w14:paraId="02631F30" w14:textId="4DACAFE6" w:rsidR="00A01D96" w:rsidRPr="00AA629C" w:rsidRDefault="00000000">
      <w:pPr>
        <w:pStyle w:val="af9"/>
        <w:numPr>
          <w:ilvl w:val="0"/>
          <w:numId w:val="2"/>
        </w:numPr>
        <w:spacing w:after="0" w:line="240" w:lineRule="auto"/>
        <w:ind w:firstLineChars="0"/>
        <w:rPr>
          <w:rFonts w:ascii="微软雅黑" w:eastAsia="微软雅黑" w:hAnsi="微软雅黑" w:cs="Times New Roman"/>
          <w:color w:val="414751"/>
          <w:sz w:val="18"/>
          <w:szCs w:val="18"/>
        </w:rPr>
      </w:pPr>
      <w:r w:rsidRPr="00AA629C">
        <w:rPr>
          <w:rFonts w:ascii="微软雅黑" w:eastAsia="微软雅黑" w:hAnsi="微软雅黑" w:cs="Times New Roman"/>
          <w:color w:val="414751"/>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FB0333B" w14:textId="77777777" w:rsidR="00A01D96" w:rsidRPr="00AA629C" w:rsidRDefault="00000000">
      <w:pPr>
        <w:pStyle w:val="af9"/>
        <w:numPr>
          <w:ilvl w:val="0"/>
          <w:numId w:val="2"/>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15AA1A28" w14:textId="77777777" w:rsidR="00A01D96" w:rsidRPr="00AA629C" w:rsidRDefault="00000000">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t>A级：对应癌种中FDA/NMPA批准或指南推荐的治疗、诊断、预后的相关标志物；</w:t>
      </w:r>
    </w:p>
    <w:p w14:paraId="39BA3218" w14:textId="77777777" w:rsidR="00A01D96" w:rsidRPr="00AA629C" w:rsidRDefault="00000000">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t>B级：对应癌种中，领域</w:t>
      </w:r>
      <w:proofErr w:type="gramStart"/>
      <w:r w:rsidRPr="00AA629C">
        <w:rPr>
          <w:rFonts w:ascii="微软雅黑" w:eastAsia="微软雅黑" w:hAnsi="微软雅黑" w:cs="Times New Roman"/>
          <w:sz w:val="18"/>
          <w:szCs w:val="18"/>
        </w:rPr>
        <w:t>内专家</w:t>
      </w:r>
      <w:proofErr w:type="gramEnd"/>
      <w:r w:rsidRPr="00AA629C">
        <w:rPr>
          <w:rFonts w:ascii="微软雅黑" w:eastAsia="微软雅黑" w:hAnsi="微软雅黑" w:cs="Times New Roman"/>
          <w:sz w:val="18"/>
          <w:szCs w:val="18"/>
        </w:rPr>
        <w:t>共识的有力研究证明的疗法、诊断、预后相关的标志物；</w:t>
      </w:r>
    </w:p>
    <w:p w14:paraId="37209A16" w14:textId="77777777" w:rsidR="00A01D96" w:rsidRPr="00AA629C" w:rsidRDefault="00000000">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C级：FDA/NMPA批准或专家推荐的其他癌种敏感或耐药的疗法的标志物，或者是作为临床试验入组标准的标志物，或者是多个小型研究结果证实具有诊断或预后意义的标志物；</w:t>
      </w:r>
    </w:p>
    <w:p w14:paraId="78C40FE3" w14:textId="1E4DAB5B" w:rsidR="00A01D96" w:rsidRPr="00AA629C" w:rsidRDefault="00000000">
      <w:pPr>
        <w:pStyle w:val="af9"/>
        <w:spacing w:after="0" w:line="240" w:lineRule="auto"/>
        <w:ind w:left="420" w:firstLineChars="0" w:firstLine="0"/>
        <w:rPr>
          <w:rFonts w:ascii="微软雅黑" w:eastAsia="微软雅黑" w:hAnsi="微软雅黑" w:cs="Times New Roman"/>
          <w:sz w:val="18"/>
          <w:szCs w:val="18"/>
        </w:rPr>
      </w:pPr>
      <w:r w:rsidRPr="00AA629C">
        <w:rPr>
          <w:rFonts w:ascii="微软雅黑" w:eastAsia="微软雅黑" w:hAnsi="微软雅黑" w:cs="Times New Roman"/>
          <w:sz w:val="18"/>
          <w:szCs w:val="18"/>
        </w:rPr>
        <w:t>D级：临床前研究证实有潜在的治疗意义，或基于多个小型研究或多个案例报告的可能可以辅助疾病诊断或预后的标志物。</w:t>
      </w:r>
    </w:p>
    <w:p w14:paraId="161ADEA4" w14:textId="77777777" w:rsidR="00305AB0" w:rsidRPr="00AA629C" w:rsidRDefault="00305AB0" w:rsidP="00305AB0">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if var_brca.snv_</w:t>
      </w:r>
      <w:proofErr w:type="gramStart"/>
      <w:r w:rsidRPr="00AA629C">
        <w:rPr>
          <w:rFonts w:ascii="微软雅黑" w:eastAsia="微软雅黑" w:hAnsi="微软雅黑" w:cs="Times New Roman"/>
          <w:sz w:val="18"/>
          <w:szCs w:val="18"/>
        </w:rPr>
        <w:t>s.B</w:t>
      </w:r>
      <w:proofErr w:type="gramEnd"/>
      <w:r w:rsidRPr="00AA629C">
        <w:rPr>
          <w:rFonts w:ascii="微软雅黑" w:eastAsia="微软雅黑" w:hAnsi="微软雅黑" w:cs="Times New Roman"/>
          <w:sz w:val="18"/>
          <w:szCs w:val="18"/>
        </w:rPr>
        <w:t>1_L5+ var_brca.snv_s.B1_L4+ var_brca.snv_s.B2_L5+ var_brca.snv_s.B2_L4%}</w:t>
      </w:r>
    </w:p>
    <w:p w14:paraId="42440EA9" w14:textId="77777777" w:rsidR="004C7B0C" w:rsidRPr="00774B8D" w:rsidRDefault="004C7B0C" w:rsidP="004C7B0C">
      <w:pPr>
        <w:pStyle w:val="af9"/>
        <w:spacing w:after="0" w:line="240" w:lineRule="auto"/>
        <w:ind w:firstLine="360"/>
        <w:jc w:val="center"/>
        <w:rPr>
          <w:rFonts w:ascii="微软雅黑" w:eastAsia="微软雅黑" w:hAnsi="微软雅黑" w:cs="Times New Roman"/>
          <w:sz w:val="18"/>
          <w:szCs w:val="18"/>
        </w:rPr>
      </w:pPr>
      <w:r w:rsidRPr="00774B8D">
        <w:rPr>
          <w:rFonts w:ascii="微软雅黑" w:eastAsia="微软雅黑" w:hAnsi="微软雅黑" w:cs="Times New Roman"/>
          <w:sz w:val="18"/>
          <w:szCs w:val="18"/>
        </w:rPr>
        <w:t xml:space="preserve">{%p if </w:t>
      </w:r>
      <w:proofErr w:type="gramStart"/>
      <w:r w:rsidRPr="00774B8D">
        <w:rPr>
          <w:rFonts w:ascii="微软雅黑" w:eastAsia="微软雅黑" w:hAnsi="微软雅黑" w:cs="Times New Roman"/>
          <w:sz w:val="18"/>
          <w:szCs w:val="18"/>
        </w:rPr>
        <w:t>image.brca</w:t>
      </w:r>
      <w:proofErr w:type="gramEnd"/>
      <w:r w:rsidRPr="00774B8D">
        <w:rPr>
          <w:rFonts w:ascii="微软雅黑" w:eastAsia="微软雅黑" w:hAnsi="微软雅黑" w:cs="Times New Roman"/>
          <w:sz w:val="18"/>
          <w:szCs w:val="18"/>
        </w:rPr>
        <w:t>_all%}</w:t>
      </w:r>
    </w:p>
    <w:p w14:paraId="47F34BED" w14:textId="77777777" w:rsidR="004C7B0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774B8D">
        <w:rPr>
          <w:rFonts w:ascii="微软雅黑" w:eastAsia="微软雅黑" w:hAnsi="微软雅黑" w:cs="Times New Roman"/>
          <w:sz w:val="18"/>
          <w:szCs w:val="18"/>
        </w:rPr>
        <w:t xml:space="preserve">{%p for a in </w:t>
      </w:r>
      <w:proofErr w:type="gramStart"/>
      <w:r w:rsidRPr="00774B8D">
        <w:rPr>
          <w:rFonts w:ascii="微软雅黑" w:eastAsia="微软雅黑" w:hAnsi="微软雅黑" w:cs="Times New Roman"/>
          <w:sz w:val="18"/>
          <w:szCs w:val="18"/>
        </w:rPr>
        <w:t>image.brca</w:t>
      </w:r>
      <w:proofErr w:type="gramEnd"/>
      <w:r w:rsidRPr="00774B8D">
        <w:rPr>
          <w:rFonts w:ascii="微软雅黑" w:eastAsia="微软雅黑" w:hAnsi="微软雅黑" w:cs="Times New Roman"/>
          <w:sz w:val="18"/>
          <w:szCs w:val="18"/>
        </w:rPr>
        <w:t>_all%}</w:t>
      </w:r>
    </w:p>
    <w:p w14:paraId="5BB49777"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{{a}}</w:t>
      </w:r>
    </w:p>
    <w:p w14:paraId="3A239E4D"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endfor%}</w:t>
      </w:r>
    </w:p>
    <w:p w14:paraId="037CC34C"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else%}</w:t>
      </w:r>
    </w:p>
    <w:p w14:paraId="645CED7C"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highlight w:val="yellow"/>
        </w:rPr>
        <w:t>未提取到图片，请手动添加！</w:t>
      </w:r>
    </w:p>
    <w:p w14:paraId="5C0F94B2"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endif%}</w:t>
      </w:r>
    </w:p>
    <w:p w14:paraId="5CC86B05" w14:textId="77777777" w:rsidR="004C7B0C" w:rsidRPr="00AA629C" w:rsidRDefault="004C7B0C" w:rsidP="004C7B0C">
      <w:pPr>
        <w:pStyle w:val="af9"/>
        <w:spacing w:after="0" w:line="240" w:lineRule="auto"/>
        <w:ind w:firstLineChars="0" w:firstLine="0"/>
        <w:jc w:val="center"/>
        <w:rPr>
          <w:rFonts w:ascii="微软雅黑" w:eastAsia="微软雅黑" w:hAnsi="微软雅黑" w:cs="Times New Roman"/>
          <w:sz w:val="18"/>
          <w:szCs w:val="18"/>
        </w:rPr>
      </w:pPr>
      <w:r w:rsidRPr="00AA629C">
        <w:rPr>
          <w:rFonts w:ascii="微软雅黑" w:eastAsia="微软雅黑" w:hAnsi="微软雅黑" w:cs="Times New Roman"/>
          <w:sz w:val="18"/>
          <w:szCs w:val="18"/>
        </w:rPr>
        <w:t>{%p endif%}</w:t>
      </w:r>
    </w:p>
    <w:p w14:paraId="14A265C3" w14:textId="77777777" w:rsidR="00A01D96" w:rsidRPr="00AA629C" w:rsidRDefault="00000000">
      <w:pPr>
        <w:spacing w:after="0" w:line="240" w:lineRule="auto"/>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br w:type="page"/>
      </w:r>
    </w:p>
    <w:p w14:paraId="3A8819C8" w14:textId="20BE0911" w:rsidR="0087192D" w:rsidRPr="00AA629C" w:rsidRDefault="00000000" w:rsidP="00576DA9">
      <w:pPr>
        <w:pStyle w:val="af9"/>
        <w:numPr>
          <w:ilvl w:val="0"/>
          <w:numId w:val="8"/>
        </w:numPr>
        <w:spacing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临床意义不明确变异</w:t>
      </w:r>
      <w:bookmarkStart w:id="14" w:name="Somatic_Variants3_title1"/>
      <w:bookmarkEnd w:id="14"/>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45"/>
        <w:gridCol w:w="1792"/>
        <w:gridCol w:w="5668"/>
        <w:gridCol w:w="1700"/>
      </w:tblGrid>
      <w:tr w:rsidR="00576DA9" w:rsidRPr="00AA629C" w14:paraId="7888A43C" w14:textId="77777777" w:rsidTr="00576DA9">
        <w:trPr>
          <w:trHeight w:val="510"/>
        </w:trPr>
        <w:tc>
          <w:tcPr>
            <w:tcW w:w="1045" w:type="dxa"/>
            <w:tcBorders>
              <w:top w:val="single" w:sz="8" w:space="0" w:color="auto"/>
              <w:bottom w:val="single" w:sz="8" w:space="0" w:color="auto"/>
            </w:tcBorders>
            <w:shd w:val="clear" w:color="auto" w:fill="F2F2F2"/>
            <w:tcMar>
              <w:top w:w="60" w:type="dxa"/>
              <w:bottom w:w="60" w:type="dxa"/>
            </w:tcMar>
            <w:vAlign w:val="center"/>
          </w:tcPr>
          <w:p w14:paraId="2840D9D1" w14:textId="77777777"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基因</w:t>
            </w:r>
          </w:p>
        </w:tc>
        <w:tc>
          <w:tcPr>
            <w:tcW w:w="1792" w:type="dxa"/>
            <w:tcBorders>
              <w:top w:val="single" w:sz="8" w:space="0" w:color="auto"/>
              <w:bottom w:val="single" w:sz="8" w:space="0" w:color="auto"/>
            </w:tcBorders>
            <w:shd w:val="clear" w:color="auto" w:fill="F2F2F2"/>
            <w:vAlign w:val="center"/>
          </w:tcPr>
          <w:p w14:paraId="5AF0F0CE" w14:textId="77777777"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变异来源</w:t>
            </w:r>
          </w:p>
        </w:tc>
        <w:tc>
          <w:tcPr>
            <w:tcW w:w="5668" w:type="dxa"/>
            <w:tcBorders>
              <w:top w:val="single" w:sz="8" w:space="0" w:color="auto"/>
              <w:bottom w:val="single" w:sz="8" w:space="0" w:color="auto"/>
            </w:tcBorders>
            <w:shd w:val="clear" w:color="auto" w:fill="F2F2F2"/>
            <w:tcMar>
              <w:top w:w="60" w:type="dxa"/>
              <w:bottom w:w="60" w:type="dxa"/>
            </w:tcMar>
            <w:vAlign w:val="center"/>
          </w:tcPr>
          <w:p w14:paraId="6852EC6B" w14:textId="77777777"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w:t>
            </w:r>
          </w:p>
        </w:tc>
        <w:tc>
          <w:tcPr>
            <w:tcW w:w="1700" w:type="dxa"/>
            <w:tcBorders>
              <w:top w:val="single" w:sz="8" w:space="0" w:color="auto"/>
              <w:bottom w:val="single" w:sz="8" w:space="0" w:color="auto"/>
            </w:tcBorders>
            <w:shd w:val="clear" w:color="auto" w:fill="F2F2F2"/>
            <w:tcMar>
              <w:top w:w="60" w:type="dxa"/>
              <w:bottom w:w="60" w:type="dxa"/>
            </w:tcMar>
            <w:vAlign w:val="center"/>
          </w:tcPr>
          <w:p w14:paraId="5044C00D" w14:textId="296E9188" w:rsidR="00576DA9" w:rsidRPr="00AA629C" w:rsidRDefault="00576DA9" w:rsidP="006C133A">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丰度</w:t>
            </w:r>
          </w:p>
        </w:tc>
      </w:tr>
      <w:tr w:rsidR="00576DA9" w:rsidRPr="00AA629C" w14:paraId="39B30D29" w14:textId="77777777" w:rsidTr="00576DA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5D73ACA5" w14:textId="720539BF"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{%tr if var_brca.snv_</w:t>
            </w:r>
            <w:proofErr w:type="gramStart"/>
            <w:r w:rsidRPr="00AA629C">
              <w:rPr>
                <w:rFonts w:ascii="微软雅黑" w:eastAsia="微软雅黑" w:hAnsi="微软雅黑" w:cs="Times New Roman"/>
                <w:bCs/>
                <w:color w:val="auto"/>
              </w:rPr>
              <w:t>s.B</w:t>
            </w:r>
            <w:proofErr w:type="gramEnd"/>
            <w:r w:rsidRPr="00AA629C">
              <w:rPr>
                <w:rFonts w:ascii="微软雅黑" w:eastAsia="微软雅黑" w:hAnsi="微软雅黑" w:cs="Times New Roman"/>
                <w:bCs/>
                <w:color w:val="auto"/>
              </w:rPr>
              <w:t>1_L3 + var_brca.snv_s.B2_L3%}</w:t>
            </w:r>
          </w:p>
        </w:tc>
      </w:tr>
      <w:tr w:rsidR="00576DA9" w:rsidRPr="00AA629C" w14:paraId="641E6C9B" w14:textId="77777777" w:rsidTr="00576DA9">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65AE206A" w14:textId="4D8548C0"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{%tr for a in var_brca.snv_</w:t>
            </w:r>
            <w:proofErr w:type="gramStart"/>
            <w:r w:rsidRPr="00AA629C">
              <w:rPr>
                <w:rFonts w:ascii="微软雅黑" w:eastAsia="微软雅黑" w:hAnsi="微软雅黑" w:cs="Times New Roman"/>
                <w:bCs/>
                <w:color w:val="auto"/>
              </w:rPr>
              <w:t>s.B</w:t>
            </w:r>
            <w:proofErr w:type="gramEnd"/>
            <w:r w:rsidRPr="00AA629C">
              <w:rPr>
                <w:rFonts w:ascii="微软雅黑" w:eastAsia="微软雅黑" w:hAnsi="微软雅黑" w:cs="Times New Roman"/>
                <w:bCs/>
                <w:color w:val="auto"/>
              </w:rPr>
              <w:t>1_L3 + var_brca.snv_s.B2_L3%}</w:t>
            </w:r>
          </w:p>
        </w:tc>
      </w:tr>
      <w:tr w:rsidR="00576DA9" w:rsidRPr="00AA629C" w14:paraId="6B57EF04" w14:textId="77777777" w:rsidTr="00576DA9">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620BAB5B" w14:textId="3AD0B922" w:rsidR="00576DA9" w:rsidRPr="00AA629C" w:rsidRDefault="00576DA9" w:rsidP="00576DA9">
            <w:pPr>
              <w:spacing w:after="0" w:line="240" w:lineRule="auto"/>
              <w:jc w:val="center"/>
              <w:rPr>
                <w:rFonts w:ascii="微软雅黑" w:eastAsia="微软雅黑" w:hAnsi="微软雅黑" w:cs="Times New Roman"/>
                <w:b/>
                <w:i/>
                <w:iCs/>
                <w:color w:val="auto"/>
              </w:rPr>
            </w:pPr>
            <w:r w:rsidRPr="00AA629C">
              <w:rPr>
                <w:rFonts w:ascii="微软雅黑" w:eastAsia="微软雅黑" w:hAnsi="微软雅黑" w:cs="Times New Roman"/>
                <w:bCs/>
                <w:i/>
                <w:iCs/>
                <w:color w:val="auto"/>
              </w:rPr>
              <w:t>{{</w:t>
            </w:r>
            <w:proofErr w:type="gramStart"/>
            <w:r w:rsidRPr="00AA629C">
              <w:rPr>
                <w:rFonts w:ascii="微软雅黑" w:eastAsia="微软雅黑" w:hAnsi="微软雅黑" w:cs="Times New Roman"/>
                <w:bCs/>
                <w:i/>
                <w:iCs/>
                <w:color w:val="auto"/>
              </w:rPr>
              <w:t>a.gene</w:t>
            </w:r>
            <w:proofErr w:type="gramEnd"/>
            <w:r w:rsidRPr="00AA629C">
              <w:rPr>
                <w:rFonts w:ascii="微软雅黑" w:eastAsia="微软雅黑" w:hAnsi="微软雅黑" w:cs="Times New Roman"/>
                <w:bCs/>
                <w:i/>
                <w:iCs/>
                <w:color w:val="auto"/>
              </w:rPr>
              <w:t>_symbol}}</w:t>
            </w:r>
          </w:p>
        </w:tc>
        <w:tc>
          <w:tcPr>
            <w:tcW w:w="1792" w:type="dxa"/>
            <w:tcBorders>
              <w:top w:val="single" w:sz="8" w:space="0" w:color="auto"/>
              <w:bottom w:val="single" w:sz="8" w:space="0" w:color="auto"/>
            </w:tcBorders>
            <w:shd w:val="clear" w:color="auto" w:fill="F2F2F2"/>
            <w:vAlign w:val="center"/>
          </w:tcPr>
          <w:p w14:paraId="74B9A4BC" w14:textId="745B1BB9"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待定</w:t>
            </w:r>
          </w:p>
        </w:tc>
        <w:tc>
          <w:tcPr>
            <w:tcW w:w="5668" w:type="dxa"/>
            <w:tcBorders>
              <w:top w:val="single" w:sz="8" w:space="0" w:color="auto"/>
              <w:bottom w:val="single" w:sz="8" w:space="0" w:color="auto"/>
            </w:tcBorders>
            <w:shd w:val="clear" w:color="auto" w:fill="auto"/>
            <w:tcMar>
              <w:top w:w="60" w:type="dxa"/>
              <w:bottom w:w="60" w:type="dxa"/>
            </w:tcMar>
            <w:vAlign w:val="center"/>
          </w:tcPr>
          <w:p w14:paraId="10F1C8F8" w14:textId="66438842"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w:t>
            </w:r>
            <w:proofErr w:type="gramStart"/>
            <w:r w:rsidRPr="00AA629C">
              <w:rPr>
                <w:rFonts w:ascii="微软雅黑" w:eastAsia="微软雅黑" w:hAnsi="微软雅黑" w:cs="Times New Roman"/>
                <w:bCs/>
                <w:color w:val="auto"/>
              </w:rPr>
              <w:t>a.gene</w:t>
            </w:r>
            <w:proofErr w:type="gramEnd"/>
            <w:r w:rsidRPr="00AA629C">
              <w:rPr>
                <w:rFonts w:ascii="微软雅黑" w:eastAsia="微软雅黑" w:hAnsi="微软雅黑" w:cs="Times New Roman"/>
                <w:bCs/>
                <w:color w:val="auto"/>
              </w:rPr>
              <w:t>_region}} {{a.hgvs_c}}{%if a.hgvs_p != “p.?”%} {{a.hgvs_p}}{%endif%}</w:t>
            </w:r>
          </w:p>
        </w:tc>
        <w:tc>
          <w:tcPr>
            <w:tcW w:w="1700" w:type="dxa"/>
            <w:tcBorders>
              <w:top w:val="single" w:sz="8" w:space="0" w:color="auto"/>
              <w:bottom w:val="single" w:sz="8" w:space="0" w:color="auto"/>
            </w:tcBorders>
            <w:shd w:val="clear" w:color="auto" w:fill="auto"/>
            <w:tcMar>
              <w:top w:w="60" w:type="dxa"/>
              <w:bottom w:w="60" w:type="dxa"/>
            </w:tcMar>
            <w:vAlign w:val="center"/>
          </w:tcPr>
          <w:p w14:paraId="26B7918F" w14:textId="47CF3626"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w:t>
            </w:r>
            <w:proofErr w:type="gramStart"/>
            <w:r w:rsidRPr="00AA629C">
              <w:rPr>
                <w:rFonts w:ascii="微软雅黑" w:eastAsia="微软雅黑" w:hAnsi="微软雅黑" w:cs="Times New Roman"/>
                <w:bCs/>
                <w:color w:val="auto"/>
              </w:rPr>
              <w:t>a.freq</w:t>
            </w:r>
            <w:proofErr w:type="gramEnd"/>
            <w:r w:rsidRPr="00AA629C">
              <w:rPr>
                <w:rFonts w:ascii="微软雅黑" w:eastAsia="微软雅黑" w:hAnsi="微软雅黑" w:cs="Times New Roman"/>
                <w:bCs/>
                <w:color w:val="auto"/>
              </w:rPr>
              <w:t>_str}}</w:t>
            </w:r>
          </w:p>
        </w:tc>
      </w:tr>
      <w:tr w:rsidR="00576DA9" w:rsidRPr="00AA629C" w14:paraId="1415F9AB" w14:textId="77777777" w:rsidTr="00027842">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14AB8B91" w14:textId="57B29E46"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{%tr endfor%}</w:t>
            </w:r>
          </w:p>
        </w:tc>
      </w:tr>
      <w:tr w:rsidR="00576DA9" w:rsidRPr="00AA629C" w14:paraId="7E16BF06" w14:textId="77777777" w:rsidTr="00027842">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02547B9C" w14:textId="7A6ECF40"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color w:val="auto"/>
              </w:rPr>
              <w:t>{%tr else%}</w:t>
            </w:r>
          </w:p>
        </w:tc>
      </w:tr>
      <w:tr w:rsidR="00576DA9" w:rsidRPr="00AA629C" w14:paraId="63B02B4E" w14:textId="77777777" w:rsidTr="00576DA9">
        <w:trPr>
          <w:trHeight w:val="510"/>
        </w:trPr>
        <w:tc>
          <w:tcPr>
            <w:tcW w:w="1045" w:type="dxa"/>
            <w:tcBorders>
              <w:top w:val="single" w:sz="8" w:space="0" w:color="auto"/>
              <w:bottom w:val="single" w:sz="8" w:space="0" w:color="auto"/>
            </w:tcBorders>
            <w:shd w:val="clear" w:color="auto" w:fill="auto"/>
            <w:tcMar>
              <w:top w:w="60" w:type="dxa"/>
              <w:bottom w:w="60" w:type="dxa"/>
            </w:tcMar>
            <w:vAlign w:val="center"/>
          </w:tcPr>
          <w:p w14:paraId="250CA1DB" w14:textId="79E6D146" w:rsidR="00576DA9" w:rsidRPr="00AA629C" w:rsidRDefault="00576DA9" w:rsidP="00576DA9">
            <w:pPr>
              <w:spacing w:after="0" w:line="240" w:lineRule="auto"/>
              <w:jc w:val="center"/>
              <w:rPr>
                <w:rFonts w:ascii="微软雅黑" w:eastAsia="微软雅黑" w:hAnsi="微软雅黑" w:cs="Times New Roman"/>
                <w:b/>
                <w:i/>
                <w:iCs/>
                <w:color w:val="auto"/>
              </w:rPr>
            </w:pPr>
            <w:r w:rsidRPr="00AA629C">
              <w:rPr>
                <w:rFonts w:ascii="微软雅黑" w:eastAsia="微软雅黑" w:hAnsi="微软雅黑" w:cs="Times New Roman"/>
                <w:bCs/>
                <w:color w:val="auto"/>
              </w:rPr>
              <w:t>-</w:t>
            </w:r>
          </w:p>
        </w:tc>
        <w:tc>
          <w:tcPr>
            <w:tcW w:w="1792" w:type="dxa"/>
            <w:tcBorders>
              <w:top w:val="single" w:sz="8" w:space="0" w:color="auto"/>
              <w:bottom w:val="single" w:sz="8" w:space="0" w:color="auto"/>
            </w:tcBorders>
            <w:shd w:val="clear" w:color="auto" w:fill="F2F2F2"/>
            <w:vAlign w:val="center"/>
          </w:tcPr>
          <w:p w14:paraId="70AA1EBB" w14:textId="79F3FAED"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w:t>
            </w:r>
          </w:p>
        </w:tc>
        <w:tc>
          <w:tcPr>
            <w:tcW w:w="5668" w:type="dxa"/>
            <w:tcBorders>
              <w:top w:val="single" w:sz="8" w:space="0" w:color="auto"/>
              <w:bottom w:val="single" w:sz="8" w:space="0" w:color="auto"/>
            </w:tcBorders>
            <w:shd w:val="clear" w:color="auto" w:fill="auto"/>
            <w:tcMar>
              <w:top w:w="60" w:type="dxa"/>
              <w:bottom w:w="60" w:type="dxa"/>
            </w:tcMar>
            <w:vAlign w:val="center"/>
          </w:tcPr>
          <w:p w14:paraId="4969D369" w14:textId="1FEE5747"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bCs/>
                <w:color w:val="auto"/>
              </w:rPr>
              <w:t>-</w:t>
            </w:r>
          </w:p>
        </w:tc>
        <w:tc>
          <w:tcPr>
            <w:tcW w:w="1700" w:type="dxa"/>
            <w:tcBorders>
              <w:top w:val="single" w:sz="8" w:space="0" w:color="auto"/>
              <w:bottom w:val="single" w:sz="8" w:space="0" w:color="auto"/>
            </w:tcBorders>
            <w:shd w:val="clear" w:color="auto" w:fill="auto"/>
            <w:tcMar>
              <w:top w:w="60" w:type="dxa"/>
              <w:bottom w:w="60" w:type="dxa"/>
            </w:tcMar>
            <w:vAlign w:val="center"/>
          </w:tcPr>
          <w:p w14:paraId="7BE03723" w14:textId="1596F7F7" w:rsidR="00576DA9" w:rsidRPr="00AA629C" w:rsidRDefault="00576DA9" w:rsidP="00576DA9">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Cs/>
                <w:color w:val="auto"/>
              </w:rPr>
              <w:t>-</w:t>
            </w:r>
          </w:p>
        </w:tc>
      </w:tr>
      <w:tr w:rsidR="00576DA9" w:rsidRPr="00AA629C" w14:paraId="77A34C7F" w14:textId="77777777" w:rsidTr="00DC7197">
        <w:trPr>
          <w:trHeight w:val="510"/>
        </w:trPr>
        <w:tc>
          <w:tcPr>
            <w:tcW w:w="10205" w:type="dxa"/>
            <w:gridSpan w:val="4"/>
            <w:tcBorders>
              <w:top w:val="single" w:sz="8" w:space="0" w:color="auto"/>
              <w:bottom w:val="single" w:sz="8" w:space="0" w:color="auto"/>
            </w:tcBorders>
            <w:shd w:val="clear" w:color="auto" w:fill="auto"/>
            <w:tcMar>
              <w:top w:w="60" w:type="dxa"/>
              <w:bottom w:w="60" w:type="dxa"/>
            </w:tcMar>
            <w:vAlign w:val="center"/>
          </w:tcPr>
          <w:p w14:paraId="2EF49275" w14:textId="082D2708" w:rsidR="00576DA9" w:rsidRPr="00AA629C" w:rsidRDefault="00576DA9" w:rsidP="00576DA9">
            <w:pPr>
              <w:spacing w:after="0" w:line="240" w:lineRule="auto"/>
              <w:jc w:val="center"/>
              <w:rPr>
                <w:rFonts w:ascii="微软雅黑" w:eastAsia="微软雅黑" w:hAnsi="微软雅黑" w:cs="Times New Roman"/>
                <w:bCs/>
                <w:color w:val="auto"/>
              </w:rPr>
            </w:pPr>
            <w:r w:rsidRPr="00AA629C">
              <w:rPr>
                <w:rFonts w:ascii="微软雅黑" w:eastAsia="微软雅黑" w:hAnsi="微软雅黑" w:cs="Times New Roman"/>
                <w:color w:val="auto"/>
              </w:rPr>
              <w:t>{%tr endif%}</w:t>
            </w:r>
          </w:p>
        </w:tc>
      </w:tr>
    </w:tbl>
    <w:p w14:paraId="70B91045" w14:textId="76191002" w:rsidR="00A01D96" w:rsidRPr="00AA629C" w:rsidRDefault="00000000">
      <w:pPr>
        <w:spacing w:after="0"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t>注：</w:t>
      </w:r>
    </w:p>
    <w:p w14:paraId="6E1BEEEC" w14:textId="2A4FCD8C" w:rsidR="00A01D96" w:rsidRPr="00AA629C" w:rsidRDefault="00000000" w:rsidP="00B345EE">
      <w:pPr>
        <w:pStyle w:val="af9"/>
        <w:numPr>
          <w:ilvl w:val="0"/>
          <w:numId w:val="3"/>
        </w:numPr>
        <w:spacing w:after="0" w:line="240" w:lineRule="auto"/>
        <w:ind w:firstLineChars="0"/>
        <w:rPr>
          <w:rFonts w:ascii="微软雅黑" w:eastAsia="微软雅黑" w:hAnsi="微软雅黑" w:cs="Times New Roman"/>
          <w:sz w:val="18"/>
          <w:szCs w:val="18"/>
        </w:rPr>
      </w:pPr>
      <w:r w:rsidRPr="00AA629C">
        <w:rPr>
          <w:rFonts w:ascii="微软雅黑" w:eastAsia="微软雅黑" w:hAnsi="微软雅黑" w:cs="Times New Roman"/>
          <w:sz w:val="18"/>
          <w:szCs w:val="18"/>
        </w:rPr>
        <w:t>本表中展示的变异根据报告出具时的可及参考资料信息判定为临床意义不明变异，其临床意义可能随着未来研究的进展而发生变化。</w:t>
      </w:r>
      <w:r w:rsidRPr="00AA629C">
        <w:rPr>
          <w:rFonts w:ascii="微软雅黑" w:eastAsia="微软雅黑" w:hAnsi="微软雅黑" w:cs="Times New Roman"/>
          <w:color w:val="auto"/>
          <w:spacing w:val="10"/>
          <w:sz w:val="32"/>
          <w:szCs w:val="48"/>
        </w:rPr>
        <w:br w:type="page"/>
      </w:r>
    </w:p>
    <w:p w14:paraId="40A9D177" w14:textId="0CEA00FC" w:rsidR="00A01D96" w:rsidRPr="00AA629C" w:rsidRDefault="00000000" w:rsidP="007879B6">
      <w:pPr>
        <w:pStyle w:val="af9"/>
        <w:numPr>
          <w:ilvl w:val="0"/>
          <w:numId w:val="8"/>
        </w:numPr>
        <w:spacing w:beforeLines="50" w:before="120" w:after="80"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详细解读</w:t>
      </w:r>
    </w:p>
    <w:p w14:paraId="4DD59447" w14:textId="771236B8" w:rsidR="00A01D96" w:rsidRPr="00AA629C" w:rsidRDefault="00000000">
      <w:pPr>
        <w:spacing w:beforeLines="50" w:before="120" w:after="80" w:line="240" w:lineRule="auto"/>
        <w:rPr>
          <w:rFonts w:ascii="微软雅黑" w:eastAsia="微软雅黑" w:hAnsi="微软雅黑" w:cs="Times New Roman"/>
          <w:b/>
          <w:color w:val="auto"/>
          <w:spacing w:val="10"/>
          <w:sz w:val="24"/>
          <w:szCs w:val="40"/>
        </w:rPr>
      </w:pPr>
      <w:r w:rsidRPr="00AA629C">
        <w:rPr>
          <w:rFonts w:ascii="微软雅黑" w:eastAsia="微软雅黑" w:hAnsi="微软雅黑" w:cs="Times New Roman"/>
          <w:b/>
          <w:color w:val="auto"/>
          <w:spacing w:val="10"/>
          <w:sz w:val="24"/>
          <w:szCs w:val="40"/>
        </w:rPr>
        <w:t>4.1、相关变异详细解读</w:t>
      </w:r>
    </w:p>
    <w:p w14:paraId="486546DB" w14:textId="6C3FB753" w:rsidR="00897A95" w:rsidRPr="00AA629C" w:rsidRDefault="00897A95" w:rsidP="00897A95">
      <w:pPr>
        <w:rPr>
          <w:rFonts w:ascii="微软雅黑" w:eastAsia="微软雅黑" w:hAnsi="微软雅黑" w:cs="Times New Roman"/>
        </w:rPr>
      </w:pPr>
      <w:r w:rsidRPr="00AA629C">
        <w:rPr>
          <w:rFonts w:ascii="微软雅黑" w:eastAsia="微软雅黑" w:hAnsi="微软雅黑" w:cs="Times New Roman"/>
        </w:rPr>
        <w:t>{%p if var_brca.snv_</w:t>
      </w:r>
      <w:proofErr w:type="gramStart"/>
      <w:r w:rsidRPr="00AA629C">
        <w:rPr>
          <w:rFonts w:ascii="微软雅黑" w:eastAsia="微软雅黑" w:hAnsi="微软雅黑" w:cs="Times New Roman"/>
        </w:rPr>
        <w:t>s.B</w:t>
      </w:r>
      <w:proofErr w:type="gramEnd"/>
      <w:r w:rsidRPr="00AA629C">
        <w:rPr>
          <w:rFonts w:ascii="微软雅黑" w:eastAsia="微软雅黑" w:hAnsi="微软雅黑" w:cs="Times New Roman"/>
        </w:rPr>
        <w:t>1_L5 + var_brca.snv_s.B2_L5 + var_brca.snv_s.B1_L4 + var_brca.snv_s.B2_L4%}</w:t>
      </w:r>
    </w:p>
    <w:p w14:paraId="10CA29B5" w14:textId="2D980ACA" w:rsidR="00897A95" w:rsidRPr="00AA629C" w:rsidRDefault="00897A95" w:rsidP="00897A95">
      <w:pPr>
        <w:rPr>
          <w:rFonts w:ascii="微软雅黑" w:eastAsia="微软雅黑" w:hAnsi="微软雅黑" w:cs="Times New Roman"/>
        </w:rPr>
      </w:pPr>
      <w:r w:rsidRPr="00AA629C">
        <w:rPr>
          <w:rFonts w:ascii="微软雅黑" w:eastAsia="微软雅黑" w:hAnsi="微软雅黑" w:cs="Times New Roman"/>
        </w:rPr>
        <w:t>{%p for a in var_brca.snv_</w:t>
      </w:r>
      <w:proofErr w:type="gramStart"/>
      <w:r w:rsidRPr="00AA629C">
        <w:rPr>
          <w:rFonts w:ascii="微软雅黑" w:eastAsia="微软雅黑" w:hAnsi="微软雅黑" w:cs="Times New Roman"/>
        </w:rPr>
        <w:t>s.B</w:t>
      </w:r>
      <w:proofErr w:type="gramEnd"/>
      <w:r w:rsidRPr="00AA629C">
        <w:rPr>
          <w:rFonts w:ascii="微软雅黑" w:eastAsia="微软雅黑" w:hAnsi="微软雅黑" w:cs="Times New Roman"/>
        </w:rPr>
        <w:t>1_L5 + var_brca.snv_s.B2_L5 + var_brca.snv_s.B1_L4 + var_brca.snv_s.B2_L4%}</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A01D96" w:rsidRPr="00AA629C" w14:paraId="25985C61" w14:textId="77777777">
        <w:trPr>
          <w:trHeight w:val="459"/>
          <w:jc w:val="center"/>
        </w:trPr>
        <w:tc>
          <w:tcPr>
            <w:tcW w:w="10217" w:type="dxa"/>
            <w:gridSpan w:val="2"/>
            <w:tcBorders>
              <w:top w:val="single" w:sz="4" w:space="0" w:color="auto"/>
              <w:bottom w:val="single" w:sz="4" w:space="0" w:color="auto"/>
            </w:tcBorders>
            <w:shd w:val="clear" w:color="auto" w:fill="F2F2F2"/>
            <w:vAlign w:val="center"/>
          </w:tcPr>
          <w:p w14:paraId="15A63DAA" w14:textId="23B1277D" w:rsidR="00A01D96" w:rsidRPr="00AA629C" w:rsidRDefault="001B7B5E" w:rsidP="001B7B5E">
            <w:pPr>
              <w:adjustRightInd w:val="0"/>
              <w:snapToGrid w:val="0"/>
              <w:spacing w:after="0" w:line="240" w:lineRule="auto"/>
              <w:jc w:val="center"/>
              <w:rPr>
                <w:rFonts w:ascii="微软雅黑" w:eastAsia="微软雅黑" w:hAnsi="微软雅黑" w:cs="Times New Roman"/>
                <w:b/>
                <w:color w:val="auto"/>
                <w:spacing w:val="10"/>
              </w:rPr>
            </w:pPr>
            <w:r w:rsidRPr="00AA629C">
              <w:rPr>
                <w:rFonts w:ascii="微软雅黑" w:eastAsia="微软雅黑" w:hAnsi="微软雅黑" w:cs="Times New Roman"/>
                <w:b/>
                <w:color w:val="auto"/>
                <w:spacing w:val="10"/>
              </w:rPr>
              <w:t>{{</w:t>
            </w:r>
            <w:proofErr w:type="gramStart"/>
            <w:r w:rsidRPr="00AA629C">
              <w:rPr>
                <w:rFonts w:ascii="微软雅黑" w:eastAsia="微软雅黑" w:hAnsi="微软雅黑" w:cs="Times New Roman"/>
                <w:b/>
                <w:color w:val="auto"/>
                <w:spacing w:val="10"/>
              </w:rPr>
              <w:t>a.gene</w:t>
            </w:r>
            <w:proofErr w:type="gramEnd"/>
            <w:r w:rsidRPr="00AA629C">
              <w:rPr>
                <w:rFonts w:ascii="微软雅黑" w:eastAsia="微软雅黑" w:hAnsi="微软雅黑" w:cs="Times New Roman"/>
                <w:b/>
                <w:color w:val="auto"/>
                <w:spacing w:val="10"/>
              </w:rPr>
              <w:t>_symbol}} {{a.gene_region}} {{a.hgvs_c}}{%if a.hgvs_p!=”p.?”%} {{a.hgvs_p}}{%endif%}</w:t>
            </w:r>
          </w:p>
        </w:tc>
      </w:tr>
      <w:tr w:rsidR="00702A74" w:rsidRPr="00AA629C" w14:paraId="076B7B67"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11CC2DD" w14:textId="77777777" w:rsidR="00702A74" w:rsidRPr="00AA629C" w:rsidRDefault="00702A74" w:rsidP="00702A74">
            <w:pPr>
              <w:spacing w:after="0" w:line="240" w:lineRule="auto"/>
              <w:jc w:val="center"/>
              <w:rPr>
                <w:rFonts w:ascii="微软雅黑" w:eastAsia="微软雅黑" w:hAnsi="微软雅黑" w:cs="Times New Roman"/>
                <w:b/>
                <w:color w:val="auto"/>
                <w:spacing w:val="6"/>
              </w:rPr>
            </w:pPr>
            <w:r w:rsidRPr="00AA629C">
              <w:rPr>
                <w:rFonts w:ascii="微软雅黑" w:eastAsia="微软雅黑" w:hAnsi="微软雅黑" w:cs="Times New Roman"/>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76C7905" w14:textId="5B6D5B11" w:rsidR="00702A74" w:rsidRPr="00AA629C" w:rsidRDefault="00702A74" w:rsidP="00702A74">
            <w:pPr>
              <w:snapToGrid w:val="0"/>
              <w:spacing w:after="0" w:line="240" w:lineRule="auto"/>
              <w:jc w:val="both"/>
              <w:rPr>
                <w:rFonts w:ascii="微软雅黑" w:eastAsia="微软雅黑" w:hAnsi="微软雅黑" w:cs="Times New Roman"/>
                <w:color w:val="auto"/>
                <w:spacing w:val="6"/>
              </w:rPr>
            </w:pPr>
            <w:r w:rsidRPr="00AA629C">
              <w:rPr>
                <w:rFonts w:ascii="微软雅黑" w:eastAsia="微软雅黑" w:hAnsi="微软雅黑" w:cs="Times New Roman"/>
                <w:color w:val="auto"/>
                <w:sz w:val="17"/>
                <w:szCs w:val="17"/>
              </w:rPr>
              <w:t>{{</w:t>
            </w:r>
            <w:proofErr w:type="gramStart"/>
            <w:r w:rsidRPr="00AA629C">
              <w:rPr>
                <w:rFonts w:ascii="微软雅黑" w:eastAsia="微软雅黑" w:hAnsi="微软雅黑" w:cs="Times New Roman"/>
                <w:color w:val="auto"/>
                <w:sz w:val="17"/>
                <w:szCs w:val="17"/>
              </w:rPr>
              <w:t>a.gene</w:t>
            </w:r>
            <w:proofErr w:type="gramEnd"/>
            <w:r w:rsidRPr="00AA629C">
              <w:rPr>
                <w:rFonts w:ascii="微软雅黑" w:eastAsia="微软雅黑" w:hAnsi="微软雅黑" w:cs="Times New Roman"/>
                <w:color w:val="auto"/>
                <w:sz w:val="17"/>
                <w:szCs w:val="17"/>
              </w:rPr>
              <w:t>_function|e}}</w:t>
            </w:r>
          </w:p>
        </w:tc>
      </w:tr>
      <w:tr w:rsidR="00A01D96" w:rsidRPr="00AA629C" w14:paraId="2795C0C6"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169D5F1" w14:textId="77777777" w:rsidR="00A01D96" w:rsidRPr="00AA629C" w:rsidRDefault="00000000">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44148E2" w14:textId="334A248C" w:rsidR="00A01D96" w:rsidRPr="00AA629C" w:rsidRDefault="00702A74">
            <w:pPr>
              <w:snapToGrid w:val="0"/>
              <w:spacing w:after="0" w:line="240" w:lineRule="auto"/>
              <w:jc w:val="both"/>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roofErr w:type="gramStart"/>
            <w:r w:rsidRPr="00AA629C">
              <w:rPr>
                <w:rFonts w:ascii="微软雅黑" w:eastAsia="微软雅黑" w:hAnsi="微软雅黑" w:cs="Times New Roman"/>
                <w:color w:val="auto"/>
                <w:sz w:val="17"/>
                <w:szCs w:val="17"/>
              </w:rPr>
              <w:t>a.variant</w:t>
            </w:r>
            <w:proofErr w:type="gramEnd"/>
            <w:r w:rsidRPr="00AA629C">
              <w:rPr>
                <w:rFonts w:ascii="微软雅黑" w:eastAsia="微软雅黑" w:hAnsi="微软雅黑" w:cs="Times New Roman"/>
                <w:color w:val="auto"/>
                <w:sz w:val="17"/>
                <w:szCs w:val="17"/>
              </w:rPr>
              <w:t>_desc_cn|e}}{{a.variant_interpret_cn|e}}</w:t>
            </w:r>
          </w:p>
        </w:tc>
      </w:tr>
      <w:tr w:rsidR="00A01D96" w:rsidRPr="00AA629C" w14:paraId="675824FF"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112806" w14:textId="77777777" w:rsidR="00A01D96" w:rsidRPr="00AA629C" w:rsidRDefault="00000000">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75DDFD"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{%p if a.evi_sum.evi_split and a.evi_sum.evi_split and a.evi_sum.evi_</w:t>
            </w:r>
            <w:proofErr w:type="gramStart"/>
            <w:r w:rsidRPr="00AA629C">
              <w:rPr>
                <w:rFonts w:ascii="微软雅黑" w:eastAsia="微软雅黑" w:hAnsi="微软雅黑" w:cs="Times New Roman"/>
                <w:color w:val="auto"/>
                <w:sz w:val="17"/>
                <w:szCs w:val="17"/>
              </w:rPr>
              <w:t>split.Predictive</w:t>
            </w:r>
            <w:proofErr w:type="gramEnd"/>
            <w:r w:rsidRPr="00AA629C">
              <w:rPr>
                <w:rFonts w:ascii="微软雅黑" w:eastAsia="微软雅黑" w:hAnsi="微软雅黑" w:cs="Times New Roman"/>
                <w:color w:val="auto"/>
                <w:sz w:val="17"/>
                <w:szCs w:val="17"/>
              </w:rPr>
              <w:t>%}</w:t>
            </w:r>
          </w:p>
          <w:p w14:paraId="1CD200F3"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{%p for b in a.evi_sum.evi_</w:t>
            </w:r>
            <w:proofErr w:type="gramStart"/>
            <w:r w:rsidRPr="00AA629C">
              <w:rPr>
                <w:rFonts w:ascii="微软雅黑" w:eastAsia="微软雅黑" w:hAnsi="微软雅黑" w:cs="Times New Roman"/>
                <w:color w:val="auto"/>
                <w:sz w:val="17"/>
                <w:szCs w:val="17"/>
              </w:rPr>
              <w:t>split.Predictive</w:t>
            </w:r>
            <w:proofErr w:type="gramEnd"/>
            <w:r w:rsidRPr="00AA629C">
              <w:rPr>
                <w:rFonts w:ascii="微软雅黑" w:eastAsia="微软雅黑" w:hAnsi="微软雅黑" w:cs="Times New Roman"/>
                <w:color w:val="auto"/>
                <w:sz w:val="17"/>
                <w:szCs w:val="17"/>
              </w:rPr>
              <w:t>%}</w:t>
            </w:r>
          </w:p>
          <w:p w14:paraId="3F7B37C1"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b/>
                <w:bCs/>
                <w:color w:val="auto"/>
                <w:sz w:val="17"/>
                <w:szCs w:val="17"/>
              </w:rPr>
              <w:t>{{b.regimen_name}}：</w:t>
            </w:r>
            <w:r w:rsidRPr="00AA629C">
              <w:rPr>
                <w:rFonts w:ascii="微软雅黑" w:eastAsia="微软雅黑" w:hAnsi="微软雅黑" w:cs="Times New Roman"/>
                <w:color w:val="auto"/>
                <w:sz w:val="17"/>
                <w:szCs w:val="17"/>
              </w:rPr>
              <w:t>{{b.evi_interpretation|e}}</w:t>
            </w:r>
          </w:p>
          <w:p w14:paraId="7516B9E8"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{%p endfor%}</w:t>
            </w:r>
          </w:p>
          <w:p w14:paraId="03E6EE79"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{%p else%}</w:t>
            </w:r>
          </w:p>
          <w:p w14:paraId="4D574EBB" w14:textId="77777777" w:rsidR="00702A74" w:rsidRPr="00AA629C" w:rsidRDefault="00702A74" w:rsidP="00702A74">
            <w:pPr>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p w14:paraId="77327FA7" w14:textId="29742D4F" w:rsidR="00A01D96" w:rsidRPr="00AA629C" w:rsidRDefault="00702A74" w:rsidP="00702A74">
            <w:pPr>
              <w:snapToGrid w:val="0"/>
              <w:spacing w:after="0" w:line="240" w:lineRule="auto"/>
              <w:jc w:val="both"/>
              <w:rPr>
                <w:rFonts w:ascii="微软雅黑" w:eastAsia="微软雅黑" w:hAnsi="微软雅黑" w:cs="Times New Roman"/>
                <w:color w:val="auto"/>
              </w:rPr>
            </w:pPr>
            <w:r w:rsidRPr="00AA629C">
              <w:rPr>
                <w:rFonts w:ascii="微软雅黑" w:eastAsia="微软雅黑" w:hAnsi="微软雅黑" w:cs="Times New Roman"/>
                <w:color w:val="auto"/>
                <w:sz w:val="17"/>
                <w:szCs w:val="17"/>
              </w:rPr>
              <w:t>{%p endif%}</w:t>
            </w:r>
          </w:p>
        </w:tc>
      </w:tr>
      <w:tr w:rsidR="00A01D96" w:rsidRPr="00AA629C" w14:paraId="3895BB8F"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B904A3D" w14:textId="77777777" w:rsidR="00A01D96" w:rsidRPr="00AA629C" w:rsidRDefault="00000000">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97CECD0" w14:textId="77777777" w:rsidR="00A01D96" w:rsidRPr="00AA629C" w:rsidRDefault="00000000">
            <w:pPr>
              <w:snapToGrid w:val="0"/>
              <w:spacing w:after="0" w:line="240" w:lineRule="auto"/>
              <w:jc w:val="both"/>
              <w:rPr>
                <w:rFonts w:ascii="微软雅黑" w:eastAsia="微软雅黑" w:hAnsi="微软雅黑" w:cs="Times New Roman"/>
                <w:b/>
                <w:bCs/>
                <w:color w:val="auto"/>
              </w:rPr>
            </w:pPr>
            <w:r w:rsidRPr="00AA629C">
              <w:rPr>
                <w:rFonts w:ascii="微软雅黑" w:eastAsia="微软雅黑" w:hAnsi="微软雅黑" w:cs="Times New Roman"/>
                <w:color w:val="auto"/>
                <w:sz w:val="17"/>
                <w:szCs w:val="17"/>
              </w:rPr>
              <w:t>BRCA1基因和BRCA2基因致病性和疑似致病性胚系变异显著增加乳腺癌、卵巢癌、前列腺癌、胰腺癌等肿瘤的发病风险。</w:t>
            </w:r>
            <w:bookmarkStart w:id="15" w:name="_Hlk103261009"/>
            <w:r w:rsidRPr="00AA629C">
              <w:rPr>
                <w:rFonts w:ascii="微软雅黑" w:eastAsia="微软雅黑" w:hAnsi="微软雅黑" w:cs="Times New Roman"/>
                <w:color w:val="auto"/>
                <w:sz w:val="17"/>
                <w:szCs w:val="17"/>
              </w:rPr>
              <w:t>目前，在肿瘤组织中检测到该变异，不能除外胚系变异可能，建议使用血液样本进行该变异的胚系检测验证。</w:t>
            </w:r>
            <w:bookmarkEnd w:id="15"/>
          </w:p>
        </w:tc>
      </w:tr>
    </w:tbl>
    <w:p w14:paraId="2E9801C6" w14:textId="77777777" w:rsidR="00D7581F" w:rsidRPr="00AA629C" w:rsidRDefault="00D7581F" w:rsidP="00D7581F">
      <w:pPr>
        <w:rPr>
          <w:rFonts w:ascii="微软雅黑" w:eastAsia="微软雅黑" w:hAnsi="微软雅黑" w:cs="Times New Roman"/>
        </w:rPr>
      </w:pPr>
    </w:p>
    <w:p w14:paraId="1888C9D2" w14:textId="77777777" w:rsidR="00D7581F" w:rsidRPr="00AA629C" w:rsidRDefault="00D7581F" w:rsidP="00D7581F">
      <w:pPr>
        <w:rPr>
          <w:rFonts w:ascii="微软雅黑" w:eastAsia="微软雅黑" w:hAnsi="微软雅黑" w:cs="Times New Roman"/>
        </w:rPr>
      </w:pPr>
      <w:r w:rsidRPr="00AA629C">
        <w:rPr>
          <w:rFonts w:ascii="微软雅黑" w:eastAsia="微软雅黑" w:hAnsi="微软雅黑" w:cs="Times New Roman"/>
        </w:rPr>
        <w:t>{%p endfor%}</w:t>
      </w:r>
    </w:p>
    <w:p w14:paraId="52B33C4E" w14:textId="77777777" w:rsidR="00D7581F" w:rsidRPr="00AA629C" w:rsidRDefault="00D7581F" w:rsidP="00D7581F">
      <w:pPr>
        <w:rPr>
          <w:rFonts w:ascii="微软雅黑" w:eastAsia="微软雅黑" w:hAnsi="微软雅黑" w:cs="Times New Roman"/>
        </w:rPr>
      </w:pPr>
      <w:r w:rsidRPr="00AA629C">
        <w:rPr>
          <w:rFonts w:ascii="微软雅黑" w:eastAsia="微软雅黑" w:hAnsi="微软雅黑" w:cs="Times New Roman"/>
        </w:rPr>
        <w:t>{%p else%}</w:t>
      </w:r>
    </w:p>
    <w:tbl>
      <w:tblPr>
        <w:tblStyle w:val="af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7581F" w:rsidRPr="00AA629C" w14:paraId="7CC837A6" w14:textId="77777777" w:rsidTr="004E7EF4">
        <w:trPr>
          <w:trHeight w:val="459"/>
          <w:jc w:val="center"/>
        </w:trPr>
        <w:tc>
          <w:tcPr>
            <w:tcW w:w="10217" w:type="dxa"/>
            <w:gridSpan w:val="2"/>
            <w:tcBorders>
              <w:top w:val="single" w:sz="4" w:space="0" w:color="auto"/>
              <w:bottom w:val="single" w:sz="4" w:space="0" w:color="auto"/>
            </w:tcBorders>
            <w:shd w:val="clear" w:color="auto" w:fill="F2F2F2"/>
            <w:vAlign w:val="center"/>
          </w:tcPr>
          <w:p w14:paraId="2AAAFD68" w14:textId="20908290" w:rsidR="00D7581F" w:rsidRPr="00AA629C" w:rsidRDefault="00837499" w:rsidP="004E7EF4">
            <w:pPr>
              <w:adjustRightInd w:val="0"/>
              <w:snapToGrid w:val="0"/>
              <w:spacing w:after="0" w:line="240" w:lineRule="auto"/>
              <w:jc w:val="center"/>
              <w:rPr>
                <w:rFonts w:ascii="微软雅黑" w:eastAsia="微软雅黑" w:hAnsi="微软雅黑" w:cs="Times New Roman"/>
                <w:b/>
                <w:color w:val="auto"/>
                <w:spacing w:val="10"/>
              </w:rPr>
            </w:pPr>
            <w:r w:rsidRPr="00AA629C">
              <w:rPr>
                <w:rFonts w:ascii="微软雅黑" w:eastAsia="微软雅黑" w:hAnsi="微软雅黑" w:cs="Times New Roman"/>
                <w:b/>
                <w:color w:val="auto"/>
                <w:spacing w:val="10"/>
              </w:rPr>
              <w:t>-</w:t>
            </w:r>
          </w:p>
        </w:tc>
      </w:tr>
      <w:tr w:rsidR="00D7581F" w:rsidRPr="00AA629C" w14:paraId="1F3C153B"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80BD657" w14:textId="77777777" w:rsidR="00D7581F" w:rsidRPr="00AA629C" w:rsidRDefault="00D7581F" w:rsidP="004E7EF4">
            <w:pPr>
              <w:spacing w:after="0" w:line="240" w:lineRule="auto"/>
              <w:jc w:val="center"/>
              <w:rPr>
                <w:rFonts w:ascii="微软雅黑" w:eastAsia="微软雅黑" w:hAnsi="微软雅黑" w:cs="Times New Roman"/>
                <w:b/>
                <w:color w:val="auto"/>
                <w:spacing w:val="6"/>
              </w:rPr>
            </w:pPr>
            <w:r w:rsidRPr="00AA629C">
              <w:rPr>
                <w:rFonts w:ascii="微软雅黑" w:eastAsia="微软雅黑" w:hAnsi="微软雅黑" w:cs="Times New Roman"/>
                <w:b/>
                <w:color w:val="auto"/>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92A84F8" w14:textId="4D370CF1" w:rsidR="00D7581F" w:rsidRPr="00AA629C" w:rsidRDefault="00837499" w:rsidP="004E7EF4">
            <w:pPr>
              <w:snapToGrid w:val="0"/>
              <w:spacing w:after="0" w:line="240" w:lineRule="auto"/>
              <w:jc w:val="both"/>
              <w:rPr>
                <w:rFonts w:ascii="微软雅黑" w:eastAsia="微软雅黑" w:hAnsi="微软雅黑" w:cs="Times New Roman"/>
                <w:color w:val="auto"/>
                <w:spacing w:val="6"/>
              </w:rPr>
            </w:pPr>
            <w:r w:rsidRPr="00AA629C">
              <w:rPr>
                <w:rFonts w:ascii="微软雅黑" w:eastAsia="微软雅黑" w:hAnsi="微软雅黑" w:cs="Times New Roman"/>
                <w:color w:val="auto"/>
                <w:sz w:val="17"/>
                <w:szCs w:val="17"/>
              </w:rPr>
              <w:t>-</w:t>
            </w:r>
          </w:p>
        </w:tc>
      </w:tr>
      <w:tr w:rsidR="00D7581F" w:rsidRPr="00AA629C" w14:paraId="63974A8C"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F074AEE" w14:textId="77777777" w:rsidR="00D7581F" w:rsidRPr="00AA629C" w:rsidRDefault="00D7581F" w:rsidP="004E7EF4">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5D265C7" w14:textId="7919CFB2" w:rsidR="00D7581F" w:rsidRPr="00AA629C" w:rsidRDefault="00837499" w:rsidP="004E7EF4">
            <w:pPr>
              <w:snapToGrid w:val="0"/>
              <w:spacing w:after="0" w:line="240" w:lineRule="auto"/>
              <w:jc w:val="both"/>
              <w:rPr>
                <w:rFonts w:ascii="微软雅黑" w:eastAsia="微软雅黑" w:hAnsi="微软雅黑" w:cs="Times New Roman"/>
                <w:color w:val="auto"/>
                <w:sz w:val="17"/>
                <w:szCs w:val="17"/>
              </w:rPr>
            </w:pPr>
            <w:r w:rsidRPr="00AA629C">
              <w:rPr>
                <w:rFonts w:ascii="微软雅黑" w:eastAsia="微软雅黑" w:hAnsi="微软雅黑" w:cs="Times New Roman"/>
                <w:color w:val="auto"/>
                <w:sz w:val="17"/>
                <w:szCs w:val="17"/>
              </w:rPr>
              <w:t>-</w:t>
            </w:r>
          </w:p>
        </w:tc>
      </w:tr>
      <w:tr w:rsidR="00D7581F" w:rsidRPr="00AA629C" w14:paraId="5D5AE860"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E13D319" w14:textId="77777777" w:rsidR="00D7581F" w:rsidRPr="00AA629C" w:rsidRDefault="00D7581F" w:rsidP="004E7EF4">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BA468F2" w14:textId="6DD1D504" w:rsidR="00D7581F" w:rsidRPr="00AA629C" w:rsidRDefault="00837499" w:rsidP="004E7EF4">
            <w:pPr>
              <w:snapToGrid w:val="0"/>
              <w:spacing w:after="0" w:line="240" w:lineRule="auto"/>
              <w:jc w:val="both"/>
              <w:rPr>
                <w:rFonts w:ascii="微软雅黑" w:eastAsia="微软雅黑" w:hAnsi="微软雅黑" w:cs="Times New Roman"/>
                <w:color w:val="auto"/>
              </w:rPr>
            </w:pPr>
            <w:r w:rsidRPr="00AA629C">
              <w:rPr>
                <w:rFonts w:ascii="微软雅黑" w:eastAsia="微软雅黑" w:hAnsi="微软雅黑" w:cs="Times New Roman"/>
                <w:color w:val="auto"/>
                <w:sz w:val="17"/>
                <w:szCs w:val="17"/>
              </w:rPr>
              <w:t>-</w:t>
            </w:r>
          </w:p>
        </w:tc>
      </w:tr>
      <w:tr w:rsidR="00D7581F" w:rsidRPr="00AA629C" w14:paraId="09F47778" w14:textId="77777777" w:rsidTr="004E7EF4">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918A43" w14:textId="77777777" w:rsidR="00D7581F" w:rsidRPr="00AA629C" w:rsidRDefault="00D7581F" w:rsidP="004E7EF4">
            <w:pPr>
              <w:spacing w:after="0" w:line="240" w:lineRule="auto"/>
              <w:jc w:val="center"/>
              <w:rPr>
                <w:rFonts w:ascii="微软雅黑" w:eastAsia="微软雅黑" w:hAnsi="微软雅黑" w:cs="Times New Roman"/>
                <w:b/>
                <w:color w:val="auto"/>
              </w:rPr>
            </w:pPr>
            <w:r w:rsidRPr="00AA629C">
              <w:rPr>
                <w:rFonts w:ascii="微软雅黑" w:eastAsia="微软雅黑" w:hAnsi="微软雅黑" w:cs="Times New Roman"/>
                <w:b/>
                <w:color w:val="auto"/>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171E896" w14:textId="7E670378" w:rsidR="00D7581F" w:rsidRPr="00AA629C" w:rsidRDefault="00837499" w:rsidP="004E7EF4">
            <w:pPr>
              <w:snapToGrid w:val="0"/>
              <w:spacing w:after="0" w:line="240" w:lineRule="auto"/>
              <w:jc w:val="both"/>
              <w:rPr>
                <w:rFonts w:ascii="微软雅黑" w:eastAsia="微软雅黑" w:hAnsi="微软雅黑" w:cs="Times New Roman"/>
                <w:b/>
                <w:bCs/>
                <w:color w:val="auto"/>
              </w:rPr>
            </w:pPr>
            <w:r w:rsidRPr="00AA629C">
              <w:rPr>
                <w:rFonts w:ascii="微软雅黑" w:eastAsia="微软雅黑" w:hAnsi="微软雅黑" w:cs="Times New Roman"/>
                <w:color w:val="auto"/>
                <w:sz w:val="17"/>
                <w:szCs w:val="17"/>
              </w:rPr>
              <w:t>-</w:t>
            </w:r>
          </w:p>
        </w:tc>
      </w:tr>
    </w:tbl>
    <w:p w14:paraId="5DAB87F9" w14:textId="2F5F194B" w:rsidR="00D7581F" w:rsidRPr="00AA629C" w:rsidRDefault="00D7581F" w:rsidP="00D7581F">
      <w:pPr>
        <w:rPr>
          <w:rFonts w:ascii="微软雅黑" w:eastAsia="微软雅黑" w:hAnsi="微软雅黑" w:cs="Times New Roman"/>
        </w:rPr>
      </w:pPr>
      <w:r w:rsidRPr="00AA629C">
        <w:rPr>
          <w:rFonts w:ascii="微软雅黑" w:eastAsia="微软雅黑" w:hAnsi="微软雅黑" w:cs="Times New Roman"/>
        </w:rPr>
        <w:t>{%p endif%}</w:t>
      </w:r>
    </w:p>
    <w:p w14:paraId="6349282D" w14:textId="55DE15E8" w:rsidR="00A01D96" w:rsidRPr="00AA629C" w:rsidRDefault="00000000">
      <w:pPr>
        <w:spacing w:beforeLines="50" w:before="120" w:after="80" w:line="240" w:lineRule="auto"/>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br w:type="page"/>
      </w:r>
    </w:p>
    <w:p w14:paraId="43FB3993" w14:textId="260EA1AF" w:rsidR="002407C6" w:rsidRPr="00AA629C" w:rsidRDefault="002407C6" w:rsidP="002407C6">
      <w:pPr>
        <w:spacing w:after="0"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{%p endif%}</w:t>
      </w:r>
    </w:p>
    <w:p w14:paraId="08972E47" w14:textId="0842AF9D" w:rsidR="00A01D96" w:rsidRPr="00AA629C" w:rsidRDefault="00000000" w:rsidP="007879B6">
      <w:pPr>
        <w:pStyle w:val="af9"/>
        <w:numPr>
          <w:ilvl w:val="0"/>
          <w:numId w:val="8"/>
        </w:numPr>
        <w:spacing w:beforeLines="50" w:before="120" w:after="80"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t>检测方法与局限性</w:t>
      </w:r>
    </w:p>
    <w:p w14:paraId="2AD70ACC" w14:textId="0DD16A04" w:rsidR="00A01D96" w:rsidRPr="00AA629C" w:rsidRDefault="00000000">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基因变异所对应的靶向药物敏感性参考NCCN指南、OncoKB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w:t>
      </w:r>
    </w:p>
    <w:p w14:paraId="16C60602" w14:textId="77777777" w:rsidR="00A01D96" w:rsidRPr="00AA629C" w:rsidRDefault="00000000">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选择BRCA1/2基因，利用基于扩增子的高通量测序法检测目标区域范围内的单核苷酸变异、小片段插入缺失；检测范围为BRCA1基因和BRCA2基因全编码区及外显子-内含子连接区、部分UTR区（非翻译区）和内含子</w:t>
      </w:r>
      <w:proofErr w:type="gramStart"/>
      <w:r w:rsidRPr="00AA629C">
        <w:rPr>
          <w:rFonts w:ascii="微软雅黑" w:eastAsia="微软雅黑" w:hAnsi="微软雅黑" w:cs="Times New Roman"/>
          <w:color w:val="auto"/>
        </w:rPr>
        <w:t>区热点</w:t>
      </w:r>
      <w:proofErr w:type="gramEnd"/>
      <w:r w:rsidRPr="00AA629C">
        <w:rPr>
          <w:rFonts w:ascii="微软雅黑" w:eastAsia="微软雅黑" w:hAnsi="微软雅黑" w:cs="Times New Roman"/>
          <w:color w:val="auto"/>
        </w:rPr>
        <w:t>变异。产品的检测性能与样品质量密切相关，样品质</w:t>
      </w:r>
      <w:proofErr w:type="gramStart"/>
      <w:r w:rsidRPr="00AA629C">
        <w:rPr>
          <w:rFonts w:ascii="微软雅黑" w:eastAsia="微软雅黑" w:hAnsi="微软雅黑" w:cs="Times New Roman"/>
          <w:color w:val="auto"/>
        </w:rPr>
        <w:t>控结果</w:t>
      </w:r>
      <w:proofErr w:type="gramEnd"/>
      <w:r w:rsidRPr="00AA629C">
        <w:rPr>
          <w:rFonts w:ascii="微软雅黑" w:eastAsia="微软雅黑" w:hAnsi="微软雅黑" w:cs="Times New Roman"/>
          <w:color w:val="auto"/>
        </w:rPr>
        <w:t>为风险时，存在检测灵敏度降低以及检测结果准确性降低的风险。</w:t>
      </w:r>
    </w:p>
    <w:p w14:paraId="45E142A8" w14:textId="77777777" w:rsidR="00A01D96" w:rsidRPr="00AA629C" w:rsidRDefault="00000000">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1、本</w:t>
      </w:r>
      <w:proofErr w:type="gramStart"/>
      <w:r w:rsidRPr="00AA629C">
        <w:rPr>
          <w:rFonts w:ascii="微软雅黑" w:eastAsia="微软雅黑" w:hAnsi="微软雅黑" w:cs="Times New Roman"/>
          <w:color w:val="auto"/>
        </w:rPr>
        <w:t>检测仅</w:t>
      </w:r>
      <w:proofErr w:type="gramEnd"/>
      <w:r w:rsidRPr="00AA629C">
        <w:rPr>
          <w:rFonts w:ascii="微软雅黑" w:eastAsia="微软雅黑" w:hAnsi="微软雅黑" w:cs="Times New Roman"/>
          <w:color w:val="auto"/>
        </w:rPr>
        <w:t>为临床诊断及治疗决策提供参考和辅助。临床诊断及治疗决策应由临床医生结合受检者的全面临床信息进行综合判断。</w:t>
      </w:r>
    </w:p>
    <w:p w14:paraId="6DC70F41" w14:textId="77777777" w:rsidR="00A01D96" w:rsidRPr="00AA629C" w:rsidRDefault="00000000">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2. 本检测的分析和解读基于已发表的文献和公开的数据库，随着科学研究的发展和数据库的更新，变异解读可能发生变更。</w:t>
      </w:r>
    </w:p>
    <w:p w14:paraId="08A123DB" w14:textId="77777777" w:rsidR="00A01D96" w:rsidRPr="00AA629C" w:rsidRDefault="00000000">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3. 本检测适用于发现指定基因DNA水平的变异，不涉及DNA甲基化、RNA水平或蛋白质水平的检测。</w:t>
      </w:r>
    </w:p>
    <w:p w14:paraId="28E94A1F" w14:textId="77777777" w:rsidR="00A01D96" w:rsidRPr="00AA629C" w:rsidRDefault="00000000">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5. 如未检出指定基因的变异（即阴性结果）不能排除存在低于检测下限的变异的可能性。</w:t>
      </w:r>
    </w:p>
    <w:p w14:paraId="18CD5EA1" w14:textId="77777777" w:rsidR="00A01D96" w:rsidRPr="00AA629C" w:rsidRDefault="00000000">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6. 肿瘤是一种复杂的系统性疾病，评定是否为恶性肿瘤需要由临床医生综合多种检查结果进行判定。本检测不能用于确认或排除恶性肿瘤的存在。</w:t>
      </w:r>
    </w:p>
    <w:p w14:paraId="19B41863" w14:textId="77777777" w:rsidR="00A01D96" w:rsidRPr="00AA629C" w:rsidRDefault="00000000">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7. 肿瘤发展或治疗过程中可能出现获得性基因变异，从而使癌症的突变谱发生变化，同时肿瘤也可能存在肿瘤间和肿瘤内的异质性。本检测报告结果仅对送检样品负责。</w:t>
      </w:r>
    </w:p>
    <w:p w14:paraId="2D1855E6" w14:textId="77777777" w:rsidR="00A01D96" w:rsidRPr="00AA629C" w:rsidRDefault="00000000">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8. 当组织中肿瘤细胞占比&lt;20%时，可能假阴性结果。</w:t>
      </w:r>
    </w:p>
    <w:p w14:paraId="479647BF" w14:textId="0E2A8059" w:rsidR="00A01D96" w:rsidRPr="00AA629C" w:rsidRDefault="00000000" w:rsidP="00414F65">
      <w:pPr>
        <w:snapToGrid w:val="0"/>
        <w:spacing w:after="0" w:line="240" w:lineRule="auto"/>
        <w:ind w:firstLineChars="200" w:firstLine="400"/>
        <w:jc w:val="both"/>
        <w:rPr>
          <w:rFonts w:ascii="微软雅黑" w:eastAsia="微软雅黑" w:hAnsi="微软雅黑" w:cs="Times New Roman"/>
          <w:color w:val="auto"/>
        </w:rPr>
      </w:pPr>
      <w:r w:rsidRPr="00AA629C">
        <w:rPr>
          <w:rFonts w:ascii="微软雅黑" w:eastAsia="微软雅黑" w:hAnsi="微软雅黑" w:cs="Times New Roman"/>
          <w:color w:val="auto"/>
        </w:rPr>
        <w:t>9. 本检测所用的产品可准确检出最长长度为26个碱基的插入缺失突变类型，对于更多碱基数目的插入缺失突变未能完全验证，可能随突变长度的增加存在检测性能下降的情况。</w:t>
      </w:r>
      <w:r w:rsidRPr="00AA629C">
        <w:rPr>
          <w:rFonts w:ascii="微软雅黑" w:eastAsia="微软雅黑" w:hAnsi="微软雅黑" w:cs="Times New Roman"/>
          <w:b/>
          <w:color w:val="auto"/>
          <w:spacing w:val="10"/>
          <w:sz w:val="32"/>
          <w:szCs w:val="48"/>
        </w:rPr>
        <w:br w:type="page"/>
      </w:r>
    </w:p>
    <w:p w14:paraId="6B4B5229" w14:textId="3766C563" w:rsidR="00A01D96" w:rsidRPr="00AA629C" w:rsidRDefault="00000000" w:rsidP="007879B6">
      <w:pPr>
        <w:pStyle w:val="af9"/>
        <w:numPr>
          <w:ilvl w:val="0"/>
          <w:numId w:val="8"/>
        </w:numPr>
        <w:spacing w:after="0" w:line="240" w:lineRule="auto"/>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000000" w:themeColor="text1"/>
          <w:spacing w:val="10"/>
          <w:sz w:val="32"/>
          <w:szCs w:val="48"/>
        </w:rPr>
        <w:lastRenderedPageBreak/>
        <w:t>良性/可能良性</w:t>
      </w:r>
      <w:r w:rsidRPr="00AA629C">
        <w:rPr>
          <w:rFonts w:ascii="微软雅黑" w:eastAsia="微软雅黑" w:hAnsi="微软雅黑" w:cs="Times New Roman"/>
          <w:b/>
          <w:color w:val="auto"/>
          <w:spacing w:val="10"/>
          <w:sz w:val="32"/>
          <w:szCs w:val="48"/>
        </w:rPr>
        <w:t>变异检测结果列表</w:t>
      </w:r>
    </w:p>
    <w:tbl>
      <w:tblPr>
        <w:tblStyle w:val="1-"/>
        <w:tblW w:w="0" w:type="auto"/>
        <w:jc w:val="center"/>
        <w:tblLayout w:type="fixed"/>
        <w:tblLook w:val="04A0" w:firstRow="1" w:lastRow="0" w:firstColumn="1" w:lastColumn="0" w:noHBand="0" w:noVBand="1"/>
      </w:tblPr>
      <w:tblGrid>
        <w:gridCol w:w="760"/>
        <w:gridCol w:w="1063"/>
        <w:gridCol w:w="2036"/>
        <w:gridCol w:w="1519"/>
        <w:gridCol w:w="1215"/>
        <w:gridCol w:w="1215"/>
        <w:gridCol w:w="1690"/>
      </w:tblGrid>
      <w:tr w:rsidR="00A01D96" w:rsidRPr="00AA629C" w14:paraId="5411A56C" w14:textId="77777777" w:rsidTr="00706881">
        <w:trPr>
          <w:cnfStyle w:val="100000000000" w:firstRow="1" w:lastRow="0" w:firstColumn="0" w:lastColumn="0" w:oddVBand="0" w:evenVBand="0" w:oddHBand="0" w:evenHBand="0" w:firstRowFirstColumn="0" w:firstRowLastColumn="0" w:lastRowFirstColumn="0" w:lastRowLastColumn="0"/>
          <w:trHeight w:val="887"/>
          <w:jc w:val="center"/>
        </w:trPr>
        <w:tc>
          <w:tcPr>
            <w:tcW w:w="760" w:type="dxa"/>
          </w:tcPr>
          <w:p w14:paraId="439BDEB0" w14:textId="77777777" w:rsidR="00A01D96" w:rsidRPr="00AA629C" w:rsidRDefault="00000000">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编号</w:t>
            </w:r>
          </w:p>
        </w:tc>
        <w:tc>
          <w:tcPr>
            <w:tcW w:w="1063" w:type="dxa"/>
          </w:tcPr>
          <w:p w14:paraId="4DBAE013" w14:textId="77777777" w:rsidR="00A01D96" w:rsidRPr="00AA629C" w:rsidRDefault="00000000">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基因</w:t>
            </w:r>
          </w:p>
        </w:tc>
        <w:tc>
          <w:tcPr>
            <w:tcW w:w="2036" w:type="dxa"/>
          </w:tcPr>
          <w:p w14:paraId="15332673" w14:textId="77777777" w:rsidR="00A01D96" w:rsidRPr="00AA629C" w:rsidRDefault="00000000">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编码碱基改变</w:t>
            </w:r>
          </w:p>
          <w:p w14:paraId="6656D2AE" w14:textId="77777777" w:rsidR="00A01D96" w:rsidRPr="00AA629C" w:rsidRDefault="00000000">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（GRCh37/hg19）</w:t>
            </w:r>
          </w:p>
        </w:tc>
        <w:tc>
          <w:tcPr>
            <w:tcW w:w="1519" w:type="dxa"/>
          </w:tcPr>
          <w:p w14:paraId="2BDD534D" w14:textId="77777777" w:rsidR="00A01D96" w:rsidRPr="00AA629C" w:rsidRDefault="00000000">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氨基酸改变</w:t>
            </w:r>
          </w:p>
        </w:tc>
        <w:tc>
          <w:tcPr>
            <w:tcW w:w="1215" w:type="dxa"/>
          </w:tcPr>
          <w:p w14:paraId="64D16EA3" w14:textId="77777777" w:rsidR="00A01D96" w:rsidRPr="00AA629C" w:rsidRDefault="00000000">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变异丰度</w:t>
            </w:r>
          </w:p>
        </w:tc>
        <w:tc>
          <w:tcPr>
            <w:tcW w:w="1215" w:type="dxa"/>
          </w:tcPr>
          <w:p w14:paraId="518E4FDC" w14:textId="77777777" w:rsidR="00A01D96" w:rsidRPr="00AA629C" w:rsidRDefault="00000000">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突变类型</w:t>
            </w:r>
          </w:p>
        </w:tc>
        <w:tc>
          <w:tcPr>
            <w:tcW w:w="1690" w:type="dxa"/>
          </w:tcPr>
          <w:p w14:paraId="5B9A934C" w14:textId="77777777" w:rsidR="00A01D96" w:rsidRPr="00AA629C" w:rsidRDefault="00000000">
            <w:pPr>
              <w:spacing w:line="240" w:lineRule="exact"/>
              <w:rPr>
                <w:rFonts w:ascii="微软雅黑" w:eastAsia="微软雅黑" w:hAnsi="微软雅黑" w:cs="Times New Roman"/>
                <w:b/>
                <w:color w:val="auto"/>
              </w:rPr>
            </w:pPr>
            <w:r w:rsidRPr="00AA629C">
              <w:rPr>
                <w:rFonts w:ascii="微软雅黑" w:eastAsia="微软雅黑" w:hAnsi="微软雅黑" w:cs="Times New Roman"/>
                <w:b/>
                <w:color w:val="auto"/>
              </w:rPr>
              <w:t>变异解读</w:t>
            </w:r>
          </w:p>
        </w:tc>
      </w:tr>
      <w:tr w:rsidR="00B411ED" w:rsidRPr="00AA629C" w14:paraId="0596E420" w14:textId="77777777" w:rsidTr="00706881">
        <w:trPr>
          <w:trHeight w:val="474"/>
          <w:jc w:val="center"/>
        </w:trPr>
        <w:tc>
          <w:tcPr>
            <w:tcW w:w="9498" w:type="dxa"/>
            <w:gridSpan w:val="7"/>
          </w:tcPr>
          <w:p w14:paraId="256DEFD7" w14:textId="3718C82F" w:rsidR="00B411ED" w:rsidRPr="00AA629C" w:rsidRDefault="00B411ED">
            <w:pPr>
              <w:rPr>
                <w:rFonts w:ascii="微软雅黑" w:eastAsia="微软雅黑" w:hAnsi="微软雅黑" w:cs="Times New Roman"/>
                <w:color w:val="000000"/>
              </w:rPr>
            </w:pPr>
            <w:r w:rsidRPr="00AA629C">
              <w:rPr>
                <w:rFonts w:ascii="微软雅黑" w:eastAsia="微软雅黑" w:hAnsi="微软雅黑" w:cs="Times New Roman"/>
                <w:color w:val="000000"/>
              </w:rPr>
              <w:t>{%tr for a in var_brca.snv_</w:t>
            </w:r>
            <w:proofErr w:type="gramStart"/>
            <w:r w:rsidRPr="00AA629C">
              <w:rPr>
                <w:rFonts w:ascii="微软雅黑" w:eastAsia="微软雅黑" w:hAnsi="微软雅黑" w:cs="Times New Roman"/>
                <w:color w:val="000000"/>
              </w:rPr>
              <w:t>s.B</w:t>
            </w:r>
            <w:proofErr w:type="gramEnd"/>
            <w:r w:rsidRPr="00AA629C">
              <w:rPr>
                <w:rFonts w:ascii="微软雅黑" w:eastAsia="微软雅黑" w:hAnsi="微软雅黑" w:cs="Times New Roman"/>
                <w:color w:val="000000"/>
              </w:rPr>
              <w:t>1_L2 + var_brca.snv_s.B2_L2+var_brca.snv_s.B1_L1+ var_brca.snv_s.B2_L1%}</w:t>
            </w:r>
          </w:p>
        </w:tc>
      </w:tr>
      <w:tr w:rsidR="00B411ED" w:rsidRPr="00AA629C" w14:paraId="6374D707" w14:textId="77777777" w:rsidTr="00706881">
        <w:trPr>
          <w:trHeight w:val="474"/>
          <w:jc w:val="center"/>
        </w:trPr>
        <w:tc>
          <w:tcPr>
            <w:tcW w:w="760" w:type="dxa"/>
          </w:tcPr>
          <w:p w14:paraId="2D586DBD" w14:textId="5E21F2E2" w:rsidR="00B411ED" w:rsidRPr="00AA629C" w:rsidRDefault="00B411ED" w:rsidP="00B411ED">
            <w:pPr>
              <w:pStyle w:val="af9"/>
              <w:numPr>
                <w:ilvl w:val="0"/>
                <w:numId w:val="7"/>
              </w:numPr>
              <w:spacing w:after="0"/>
              <w:ind w:left="0" w:firstLineChars="0" w:firstLine="0"/>
              <w:rPr>
                <w:rFonts w:ascii="微软雅黑" w:eastAsia="微软雅黑" w:hAnsi="微软雅黑" w:cs="Times New Roman"/>
                <w:color w:val="000000"/>
              </w:rPr>
            </w:pPr>
          </w:p>
        </w:tc>
        <w:tc>
          <w:tcPr>
            <w:tcW w:w="1063" w:type="dxa"/>
          </w:tcPr>
          <w:p w14:paraId="3476B3BE" w14:textId="3724D82C"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i/>
                <w:iCs/>
                <w:color w:val="000000"/>
              </w:rPr>
              <w:t>{{</w:t>
            </w:r>
            <w:proofErr w:type="gramStart"/>
            <w:r w:rsidRPr="00AA629C">
              <w:rPr>
                <w:rFonts w:ascii="微软雅黑" w:eastAsia="微软雅黑" w:hAnsi="微软雅黑" w:cs="Times New Roman"/>
                <w:i/>
                <w:iCs/>
                <w:color w:val="000000"/>
              </w:rPr>
              <w:t>a.gene</w:t>
            </w:r>
            <w:proofErr w:type="gramEnd"/>
            <w:r w:rsidRPr="00AA629C">
              <w:rPr>
                <w:rFonts w:ascii="微软雅黑" w:eastAsia="微软雅黑" w:hAnsi="微软雅黑" w:cs="Times New Roman"/>
                <w:i/>
                <w:iCs/>
                <w:color w:val="000000"/>
              </w:rPr>
              <w:t>_symbol}}</w:t>
            </w:r>
          </w:p>
        </w:tc>
        <w:tc>
          <w:tcPr>
            <w:tcW w:w="2036" w:type="dxa"/>
          </w:tcPr>
          <w:p w14:paraId="48DA4FD2" w14:textId="7C5C6A54"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w:t>
            </w:r>
            <w:proofErr w:type="gramStart"/>
            <w:r w:rsidRPr="00AA629C">
              <w:rPr>
                <w:rFonts w:ascii="微软雅黑" w:eastAsia="微软雅黑" w:hAnsi="微软雅黑" w:cs="Times New Roman"/>
                <w:color w:val="000000"/>
              </w:rPr>
              <w:t>a.hgvs</w:t>
            </w:r>
            <w:proofErr w:type="gramEnd"/>
            <w:r w:rsidRPr="00AA629C">
              <w:rPr>
                <w:rFonts w:ascii="微软雅黑" w:eastAsia="微软雅黑" w:hAnsi="微软雅黑" w:cs="Times New Roman"/>
                <w:color w:val="000000"/>
              </w:rPr>
              <w:t>_c}}</w:t>
            </w:r>
          </w:p>
        </w:tc>
        <w:tc>
          <w:tcPr>
            <w:tcW w:w="1519" w:type="dxa"/>
          </w:tcPr>
          <w:p w14:paraId="7A351649" w14:textId="33B7461B"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 xml:space="preserve">{%if </w:t>
            </w:r>
            <w:proofErr w:type="gramStart"/>
            <w:r w:rsidRPr="00AA629C">
              <w:rPr>
                <w:rFonts w:ascii="微软雅黑" w:eastAsia="微软雅黑" w:hAnsi="微软雅黑" w:cs="Times New Roman"/>
                <w:color w:val="000000"/>
              </w:rPr>
              <w:t>a.hgvs</w:t>
            </w:r>
            <w:proofErr w:type="gramEnd"/>
            <w:r w:rsidRPr="00AA629C">
              <w:rPr>
                <w:rFonts w:ascii="微软雅黑" w:eastAsia="微软雅黑" w:hAnsi="微软雅黑" w:cs="Times New Roman"/>
                <w:color w:val="000000"/>
              </w:rPr>
              <w:t>_p != “p.?”%}{{a.hgvs_p}}{%else%}-{%endif%}</w:t>
            </w:r>
          </w:p>
        </w:tc>
        <w:tc>
          <w:tcPr>
            <w:tcW w:w="1215" w:type="dxa"/>
          </w:tcPr>
          <w:p w14:paraId="61A4D70B" w14:textId="591B7A2F" w:rsidR="009C5D46" w:rsidRPr="00AA629C" w:rsidRDefault="00B411ED" w:rsidP="009C5D46">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w:t>
            </w:r>
            <w:proofErr w:type="gramStart"/>
            <w:r w:rsidRPr="00AA629C">
              <w:rPr>
                <w:rFonts w:ascii="微软雅黑" w:eastAsia="微软雅黑" w:hAnsi="微软雅黑" w:cs="Times New Roman"/>
                <w:color w:val="000000"/>
              </w:rPr>
              <w:t>a.freq</w:t>
            </w:r>
            <w:proofErr w:type="gramEnd"/>
            <w:r w:rsidRPr="00AA629C">
              <w:rPr>
                <w:rFonts w:ascii="微软雅黑" w:eastAsia="微软雅黑" w:hAnsi="微软雅黑" w:cs="Times New Roman"/>
                <w:color w:val="000000"/>
              </w:rPr>
              <w:t>_str}}</w:t>
            </w:r>
          </w:p>
        </w:tc>
        <w:tc>
          <w:tcPr>
            <w:tcW w:w="1215" w:type="dxa"/>
          </w:tcPr>
          <w:p w14:paraId="0BDAA9D3" w14:textId="51D9FCEC"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w:t>
            </w:r>
            <w:proofErr w:type="gramStart"/>
            <w:r w:rsidRPr="00AA629C">
              <w:rPr>
                <w:rFonts w:ascii="微软雅黑" w:eastAsia="微软雅黑" w:hAnsi="微软雅黑" w:cs="Times New Roman"/>
                <w:color w:val="000000"/>
              </w:rPr>
              <w:t>a.type</w:t>
            </w:r>
            <w:proofErr w:type="gramEnd"/>
            <w:r w:rsidRPr="00AA629C">
              <w:rPr>
                <w:rFonts w:ascii="微软雅黑" w:eastAsia="微软雅黑" w:hAnsi="微软雅黑" w:cs="Times New Roman"/>
                <w:color w:val="000000"/>
              </w:rPr>
              <w:t>_cn}}</w:t>
            </w:r>
          </w:p>
        </w:tc>
        <w:tc>
          <w:tcPr>
            <w:tcW w:w="1690" w:type="dxa"/>
          </w:tcPr>
          <w:p w14:paraId="5D6DB445" w14:textId="51160104"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 xml:space="preserve">{%p if </w:t>
            </w:r>
            <w:proofErr w:type="gramStart"/>
            <w:r w:rsidRPr="00AA629C">
              <w:rPr>
                <w:rFonts w:ascii="微软雅黑" w:eastAsia="微软雅黑" w:hAnsi="微软雅黑" w:cs="Times New Roman"/>
                <w:color w:val="000000"/>
              </w:rPr>
              <w:t>a.clinic</w:t>
            </w:r>
            <w:proofErr w:type="gramEnd"/>
            <w:r w:rsidRPr="00AA629C">
              <w:rPr>
                <w:rFonts w:ascii="微软雅黑" w:eastAsia="微软雅黑" w:hAnsi="微软雅黑" w:cs="Times New Roman"/>
                <w:color w:val="000000"/>
              </w:rPr>
              <w:t>_num_s == 2%}</w:t>
            </w:r>
          </w:p>
          <w:p w14:paraId="54A990C9" w14:textId="3A4C5DEE"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可能良性变异</w:t>
            </w:r>
          </w:p>
          <w:p w14:paraId="08244112" w14:textId="77777777"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{%p else%}</w:t>
            </w:r>
          </w:p>
          <w:p w14:paraId="71E0FF0A" w14:textId="77777777"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良性变异</w:t>
            </w:r>
          </w:p>
          <w:p w14:paraId="5EB1BB8C" w14:textId="5FA528FA"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{%p endif%}</w:t>
            </w:r>
          </w:p>
        </w:tc>
      </w:tr>
      <w:tr w:rsidR="00B411ED" w:rsidRPr="00AA629C" w14:paraId="0A72AC1D" w14:textId="77777777" w:rsidTr="00706881">
        <w:trPr>
          <w:trHeight w:val="474"/>
          <w:jc w:val="center"/>
        </w:trPr>
        <w:tc>
          <w:tcPr>
            <w:tcW w:w="9498" w:type="dxa"/>
            <w:gridSpan w:val="7"/>
          </w:tcPr>
          <w:p w14:paraId="2282AEA5" w14:textId="27559568" w:rsidR="00B411ED" w:rsidRPr="00AA629C" w:rsidRDefault="00B411ED" w:rsidP="00B411ED">
            <w:pPr>
              <w:spacing w:after="0"/>
              <w:rPr>
                <w:rFonts w:ascii="微软雅黑" w:eastAsia="微软雅黑" w:hAnsi="微软雅黑" w:cs="Times New Roman"/>
                <w:color w:val="000000"/>
              </w:rPr>
            </w:pPr>
            <w:r w:rsidRPr="00AA629C">
              <w:rPr>
                <w:rFonts w:ascii="微软雅黑" w:eastAsia="微软雅黑" w:hAnsi="微软雅黑" w:cs="Times New Roman"/>
                <w:color w:val="000000"/>
              </w:rPr>
              <w:t>{%tr endfor%}</w:t>
            </w:r>
          </w:p>
        </w:tc>
      </w:tr>
    </w:tbl>
    <w:p w14:paraId="3631B508" w14:textId="36A27056" w:rsidR="00A01D96" w:rsidRPr="00AA629C" w:rsidRDefault="00000000">
      <w:pPr>
        <w:spacing w:after="0" w:line="240" w:lineRule="auto"/>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br w:type="page"/>
      </w:r>
    </w:p>
    <w:p w14:paraId="2BFACBB9" w14:textId="44DF2B88" w:rsidR="00A01D96" w:rsidRPr="00AA629C" w:rsidRDefault="00000000" w:rsidP="007879B6">
      <w:pPr>
        <w:pStyle w:val="af9"/>
        <w:numPr>
          <w:ilvl w:val="0"/>
          <w:numId w:val="8"/>
        </w:numPr>
        <w:spacing w:beforeLines="50" w:before="120" w:after="80" w:line="240" w:lineRule="auto"/>
        <w:ind w:firstLineChars="0"/>
        <w:rPr>
          <w:rFonts w:ascii="微软雅黑" w:eastAsia="微软雅黑" w:hAnsi="微软雅黑" w:cs="Times New Roman"/>
          <w:color w:val="auto"/>
        </w:rPr>
      </w:pPr>
      <w:bookmarkStart w:id="16" w:name="_Toc41565907"/>
      <w:bookmarkStart w:id="17" w:name="_Toc41567097"/>
      <w:bookmarkStart w:id="18" w:name="_Toc41567066"/>
      <w:bookmarkStart w:id="19" w:name="_Toc42102373"/>
      <w:bookmarkStart w:id="20" w:name="_Toc41566823"/>
      <w:r w:rsidRPr="00AA629C">
        <w:rPr>
          <w:rFonts w:ascii="微软雅黑" w:eastAsia="微软雅黑" w:hAnsi="微软雅黑" w:cs="Times New Roman"/>
          <w:b/>
          <w:color w:val="auto"/>
          <w:spacing w:val="10"/>
          <w:sz w:val="32"/>
          <w:szCs w:val="48"/>
        </w:rPr>
        <w:lastRenderedPageBreak/>
        <w:t>BRCA1/2基因检测相关内容</w:t>
      </w:r>
    </w:p>
    <w:bookmarkEnd w:id="16"/>
    <w:bookmarkEnd w:id="17"/>
    <w:bookmarkEnd w:id="18"/>
    <w:bookmarkEnd w:id="19"/>
    <w:bookmarkEnd w:id="20"/>
    <w:p w14:paraId="4F664D8D" w14:textId="77777777" w:rsidR="00A01D96" w:rsidRPr="00AA629C" w:rsidRDefault="00000000">
      <w:pPr>
        <w:widowControl w:val="0"/>
        <w:numPr>
          <w:ilvl w:val="0"/>
          <w:numId w:val="4"/>
        </w:numPr>
        <w:spacing w:after="0" w:line="480" w:lineRule="auto"/>
        <w:jc w:val="both"/>
        <w:rPr>
          <w:rFonts w:ascii="微软雅黑" w:eastAsia="微软雅黑" w:hAnsi="微软雅黑" w:cs="Times New Roman"/>
          <w:b/>
          <w:sz w:val="18"/>
          <w:szCs w:val="18"/>
        </w:rPr>
      </w:pPr>
      <w:r w:rsidRPr="00AA629C">
        <w:rPr>
          <w:rFonts w:ascii="微软雅黑" w:eastAsia="微软雅黑" w:hAnsi="微软雅黑" w:cs="Times New Roman"/>
          <w:b/>
          <w:sz w:val="18"/>
          <w:szCs w:val="18"/>
        </w:rPr>
        <w:t>什么是</w:t>
      </w:r>
      <w:r w:rsidRPr="00AA629C">
        <w:rPr>
          <w:rFonts w:ascii="微软雅黑" w:eastAsia="微软雅黑" w:hAnsi="微软雅黑" w:cs="Times New Roman"/>
          <w:b/>
          <w:i/>
          <w:iCs/>
          <w:sz w:val="18"/>
          <w:szCs w:val="18"/>
        </w:rPr>
        <w:t>BRCA1/BRCA2</w:t>
      </w:r>
      <w:r w:rsidRPr="00AA629C">
        <w:rPr>
          <w:rFonts w:ascii="微软雅黑" w:eastAsia="微软雅黑" w:hAnsi="微软雅黑" w:cs="Times New Roman"/>
          <w:b/>
          <w:sz w:val="18"/>
          <w:szCs w:val="18"/>
        </w:rPr>
        <w:t>基因及其突变？</w:t>
      </w:r>
    </w:p>
    <w:p w14:paraId="22B9EFCB" w14:textId="77777777" w:rsidR="00A01D96" w:rsidRPr="00AA629C" w:rsidRDefault="00000000">
      <w:pPr>
        <w:spacing w:line="320" w:lineRule="exact"/>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523102DB" w14:textId="77777777" w:rsidR="00A01D96" w:rsidRPr="00AA629C" w:rsidRDefault="00000000">
      <w:pPr>
        <w:spacing w:line="320" w:lineRule="exact"/>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D4769AB" w14:textId="77777777" w:rsidR="00A01D96" w:rsidRPr="00AA629C" w:rsidRDefault="00000000">
      <w:pPr>
        <w:spacing w:line="320" w:lineRule="exact"/>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研究表明，BRCA1基因或BRCA2基因突变的肿瘤细胞对PARP抑制剂的敏感性显著高于正常细胞，通过抑制PARP-1的活性</w:t>
      </w:r>
      <w:proofErr w:type="gramStart"/>
      <w:r w:rsidRPr="00AA629C">
        <w:rPr>
          <w:rFonts w:ascii="微软雅黑" w:eastAsia="微软雅黑" w:hAnsi="微软雅黑" w:cs="Times New Roman"/>
          <w:sz w:val="18"/>
          <w:szCs w:val="18"/>
        </w:rPr>
        <w:t>可靶向</w:t>
      </w:r>
      <w:proofErr w:type="gramEnd"/>
      <w:r w:rsidRPr="00AA629C">
        <w:rPr>
          <w:rFonts w:ascii="微软雅黑" w:eastAsia="微软雅黑" w:hAnsi="微软雅黑" w:cs="Times New Roman"/>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[1],因其基因损伤修复系统在维持细胞稳定性及肿瘤治疗中的重要作用，PARP抑制剂被认为是继EGFR靶</w:t>
      </w:r>
      <w:proofErr w:type="gramStart"/>
      <w:r w:rsidRPr="00AA629C">
        <w:rPr>
          <w:rFonts w:ascii="微软雅黑" w:eastAsia="微软雅黑" w:hAnsi="微软雅黑" w:cs="Times New Roman"/>
          <w:sz w:val="18"/>
          <w:szCs w:val="18"/>
        </w:rPr>
        <w:t>向治疗</w:t>
      </w:r>
      <w:proofErr w:type="gramEnd"/>
      <w:r w:rsidRPr="00AA629C">
        <w:rPr>
          <w:rFonts w:ascii="微软雅黑" w:eastAsia="微软雅黑" w:hAnsi="微软雅黑" w:cs="Times New Roman"/>
          <w:sz w:val="18"/>
          <w:szCs w:val="18"/>
        </w:rPr>
        <w:t>之后另一个被寄予厚望的临床肿瘤治疗的重要方向。</w:t>
      </w:r>
    </w:p>
    <w:p w14:paraId="77ADA45A" w14:textId="77777777" w:rsidR="00A01D96" w:rsidRPr="00AA629C" w:rsidRDefault="00000000">
      <w:pPr>
        <w:widowControl w:val="0"/>
        <w:numPr>
          <w:ilvl w:val="0"/>
          <w:numId w:val="4"/>
        </w:numPr>
        <w:spacing w:after="0" w:line="480" w:lineRule="auto"/>
        <w:jc w:val="both"/>
        <w:rPr>
          <w:rFonts w:ascii="微软雅黑" w:eastAsia="微软雅黑" w:hAnsi="微软雅黑" w:cs="Times New Roman"/>
          <w:b/>
          <w:sz w:val="18"/>
          <w:szCs w:val="18"/>
        </w:rPr>
      </w:pPr>
      <w:r w:rsidRPr="00AA629C">
        <w:rPr>
          <w:rFonts w:ascii="微软雅黑" w:eastAsia="微软雅黑" w:hAnsi="微软雅黑" w:cs="Times New Roman"/>
          <w:b/>
          <w:i/>
          <w:iCs/>
          <w:sz w:val="18"/>
          <w:szCs w:val="18"/>
        </w:rPr>
        <w:t>BRCA1/BRCA2</w:t>
      </w:r>
      <w:r w:rsidRPr="00AA629C">
        <w:rPr>
          <w:rFonts w:ascii="微软雅黑" w:eastAsia="微软雅黑" w:hAnsi="微软雅黑" w:cs="Times New Roman"/>
          <w:b/>
          <w:sz w:val="18"/>
          <w:szCs w:val="18"/>
        </w:rPr>
        <w:t>基因与癌症的发生发展有什么关系？</w:t>
      </w:r>
    </w:p>
    <w:p w14:paraId="5B870BBA" w14:textId="77777777" w:rsidR="00A01D96" w:rsidRPr="00AA629C" w:rsidRDefault="00000000">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乳腺癌在我国女性恶性肿瘤的发病率中居首位，其发病率在25岁后逐渐上升，50~54岁达到高峰,调查数据显示[2,3]，我国乳腺癌发病率正以每年3%的速度递增，患者群体也渐趋于年轻化；卵巢癌是女性妇科常见恶性肿瘤之一，诊断时多已为晚期，其死亡率占各类妇科肿瘤之首[4,5]，仅2012年一年我国就新增卵巢癌3.5万例、死亡1.5万例，对妇女生命造成严重威胁。</w:t>
      </w:r>
    </w:p>
    <w:p w14:paraId="66D9C24C" w14:textId="77777777" w:rsidR="00A01D96" w:rsidRPr="00AA629C" w:rsidRDefault="00000000">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卵巢癌和乳腺癌均属于强遗传背景的肿瘤。研究表明[6-8]，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w:t>
      </w:r>
    </w:p>
    <w:p w14:paraId="4AFFD4BF" w14:textId="77777777" w:rsidR="00A01D96" w:rsidRPr="00AA629C" w:rsidRDefault="00000000">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[9-13]。此外，BRCA1基因或BRCA2基因突变携带者卵巢癌和乳腺癌的平均诊断年龄较非突变携带者均有年轻化的趋势[7.8,13]。同时，BRCA1基因或BRCA2基因突变的乳腺癌患者对侧发生癌症或多发癌灶的风险也会增加。</w:t>
      </w:r>
    </w:p>
    <w:p w14:paraId="539175E2" w14:textId="77777777" w:rsidR="00A01D96" w:rsidRPr="00AA629C" w:rsidRDefault="00000000">
      <w:pPr>
        <w:spacing w:line="36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上特定的突变也会增加携带者其他癌症类型发生的危险，如携带BRCA1基因突变的女性将增加罹患输卵管癌和腹膜癌的风险[13,14]，携带BRCA1基因或BRCA2基因突变的女性或男性将增加罹患胰腺癌的风险[15]。</w:t>
      </w:r>
    </w:p>
    <w:p w14:paraId="0E64386B" w14:textId="77777777" w:rsidR="00A01D96" w:rsidRPr="00AA629C" w:rsidRDefault="00000000">
      <w:pPr>
        <w:widowControl w:val="0"/>
        <w:numPr>
          <w:ilvl w:val="0"/>
          <w:numId w:val="4"/>
        </w:numPr>
        <w:spacing w:before="480" w:after="0" w:line="480" w:lineRule="auto"/>
        <w:ind w:left="357" w:hanging="357"/>
        <w:jc w:val="both"/>
        <w:rPr>
          <w:rFonts w:ascii="微软雅黑" w:eastAsia="微软雅黑" w:hAnsi="微软雅黑" w:cs="Times New Roman"/>
          <w:b/>
          <w:sz w:val="18"/>
          <w:szCs w:val="18"/>
        </w:rPr>
      </w:pPr>
      <w:r w:rsidRPr="00AA629C">
        <w:rPr>
          <w:rFonts w:ascii="微软雅黑" w:eastAsia="微软雅黑" w:hAnsi="微软雅黑" w:cs="Times New Roman"/>
          <w:b/>
          <w:i/>
          <w:iCs/>
          <w:sz w:val="18"/>
          <w:szCs w:val="18"/>
        </w:rPr>
        <w:lastRenderedPageBreak/>
        <w:t>BRCA1/BRCA2</w:t>
      </w:r>
      <w:r w:rsidRPr="00AA629C">
        <w:rPr>
          <w:rFonts w:ascii="微软雅黑" w:eastAsia="微软雅黑" w:hAnsi="微软雅黑" w:cs="Times New Roman"/>
          <w:b/>
          <w:sz w:val="18"/>
          <w:szCs w:val="18"/>
        </w:rPr>
        <w:t>基因检测的临床意义在哪里？</w:t>
      </w:r>
    </w:p>
    <w:p w14:paraId="35D52821" w14:textId="77777777" w:rsidR="00A01D96" w:rsidRPr="00AA629C" w:rsidRDefault="00000000">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BRCA1基因和BRCA2基因突变检测对乳腺癌和卵巢癌患者的靶向治疗、化疗、手术治疗等方面均具有十分重要的临床意义：</w:t>
      </w:r>
    </w:p>
    <w:p w14:paraId="4D7149DD" w14:textId="77777777" w:rsidR="00A01D96" w:rsidRPr="00AA629C" w:rsidRDefault="00000000">
      <w:pPr>
        <w:widowControl w:val="0"/>
        <w:numPr>
          <w:ilvl w:val="0"/>
          <w:numId w:val="5"/>
        </w:numPr>
        <w:spacing w:after="0" w:line="240" w:lineRule="auto"/>
        <w:ind w:firstLine="66"/>
        <w:jc w:val="both"/>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BRCA1基因和BRCA2基因突变状态指导PARP抑制剂靶向治疗。</w:t>
      </w:r>
    </w:p>
    <w:p w14:paraId="0E2B6EE4" w14:textId="77777777" w:rsidR="00A01D96" w:rsidRPr="00AA629C" w:rsidRDefault="00000000">
      <w:pPr>
        <w:spacing w:line="240" w:lineRule="auto"/>
        <w:ind w:firstLine="372"/>
        <w:rPr>
          <w:rFonts w:ascii="微软雅黑" w:eastAsia="微软雅黑" w:hAnsi="微软雅黑" w:cs="Times New Roman"/>
          <w:sz w:val="18"/>
          <w:szCs w:val="18"/>
        </w:rPr>
      </w:pPr>
      <w:r w:rsidRPr="00AA629C">
        <w:rPr>
          <w:rFonts w:ascii="微软雅黑" w:eastAsia="微软雅黑" w:hAnsi="微软雅黑" w:cs="Times New Roman"/>
          <w:sz w:val="18"/>
          <w:szCs w:val="18"/>
        </w:rPr>
        <w:t>携带BRCA1基因或BRCA2基因致病性或疑似致病性变异的卵巢癌患者能够更好的从PARP抑制剂的治疗中获益。FDA/NMPA已批准多个PARP抑制剂用于卵巢癌、乳腺癌、胰腺癌等的治疗：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A01D96" w:rsidRPr="00AA629C" w14:paraId="0BF5A307" w14:textId="77777777">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tcPr>
          <w:p w14:paraId="3349DEDF" w14:textId="77777777" w:rsidR="00A01D96" w:rsidRPr="00AA629C" w:rsidRDefault="00000000">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tcPr>
          <w:p w14:paraId="33F7D3C6" w14:textId="77777777" w:rsidR="00A01D96" w:rsidRPr="00AA629C" w:rsidRDefault="00000000">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tcPr>
          <w:p w14:paraId="458426B3" w14:textId="77777777" w:rsidR="00A01D96" w:rsidRPr="00AA629C" w:rsidRDefault="00000000">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tcPr>
          <w:p w14:paraId="79CD7DB6" w14:textId="77777777" w:rsidR="00A01D96" w:rsidRPr="00AA629C" w:rsidRDefault="00000000">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tcPr>
          <w:p w14:paraId="5B5CA368" w14:textId="77777777" w:rsidR="00A01D96" w:rsidRPr="00AA629C" w:rsidRDefault="00000000">
            <w:pPr>
              <w:spacing w:line="280" w:lineRule="exact"/>
              <w:jc w:val="center"/>
              <w:rPr>
                <w:rFonts w:ascii="微软雅黑" w:eastAsia="微软雅黑" w:hAnsi="微软雅黑" w:cs="Times New Roman"/>
                <w:b/>
                <w:color w:val="FFFFFF"/>
                <w:sz w:val="18"/>
                <w:szCs w:val="18"/>
              </w:rPr>
            </w:pPr>
            <w:r w:rsidRPr="00AA629C">
              <w:rPr>
                <w:rFonts w:ascii="微软雅黑" w:eastAsia="微软雅黑" w:hAnsi="微软雅黑" w:cs="Times New Roman"/>
                <w:b/>
                <w:color w:val="FFFFFF"/>
                <w:sz w:val="18"/>
                <w:szCs w:val="18"/>
              </w:rPr>
              <w:t>相关标志物</w:t>
            </w:r>
          </w:p>
        </w:tc>
      </w:tr>
      <w:tr w:rsidR="00A01D96" w:rsidRPr="00AA629C" w14:paraId="57117D24"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697BF9A4"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奥拉帕利</w:t>
            </w:r>
          </w:p>
          <w:p w14:paraId="5424E7F6"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26E3AAFA"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0722EDCC"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62096EB1"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用于经一线以铂类为基础的化疗治疗后获得完全或部分缓解、且携带胚系或体系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EE8765C"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变异（胚系/体系）</w:t>
            </w:r>
          </w:p>
        </w:tc>
      </w:tr>
      <w:tr w:rsidR="00A01D96" w:rsidRPr="00AA629C" w14:paraId="7FE8CF4A"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4FAA020"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2DDDC17F"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F54DEC2"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65F2861A"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240F742E"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67B0A7B0"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1654E22"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467338C1"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4D552C1D"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578A32DE"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用于接受过3线及以上化疗且携带</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6BCE62C9"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r w:rsidR="00A01D96" w:rsidRPr="00AA629C" w14:paraId="00DB861B"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F1DEFB6"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3A822515"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2DD57C28"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7208E917"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与贝</w:t>
            </w:r>
            <w:proofErr w:type="gramStart"/>
            <w:r w:rsidRPr="00AA629C">
              <w:rPr>
                <w:rFonts w:ascii="微软雅黑" w:eastAsia="微软雅黑" w:hAnsi="微软雅黑" w:cs="Times New Roman"/>
                <w:color w:val="000000"/>
                <w:sz w:val="18"/>
                <w:szCs w:val="18"/>
              </w:rPr>
              <w:t>伐珠单</w:t>
            </w:r>
            <w:proofErr w:type="gramEnd"/>
            <w:r w:rsidRPr="00AA629C">
              <w:rPr>
                <w:rFonts w:ascii="微软雅黑" w:eastAsia="微软雅黑" w:hAnsi="微软雅黑" w:cs="Times New Roman"/>
                <w:color w:val="000000"/>
                <w:sz w:val="18"/>
                <w:szCs w:val="18"/>
              </w:rPr>
              <w:t>抗联合用于一线铂类化疗后具有完全或部分缓解的HRD阳性的晚期上皮性卵巢癌、输卵管癌或原发性腹膜癌患者的一线维持治疗，其中HRD阳性是指检测出BRCA有害/疑似有害变异或基因组具有不稳定性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5AE2FA09"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BRCA变异</w:t>
            </w:r>
          </w:p>
          <w:p w14:paraId="509F0DA6"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HRD阳性</w:t>
            </w:r>
          </w:p>
        </w:tc>
      </w:tr>
      <w:tr w:rsidR="00A01D96" w:rsidRPr="00AA629C" w14:paraId="2E505971"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00B46366"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2355EC44" w14:textId="77777777" w:rsidR="00A01D96" w:rsidRPr="00AA629C" w:rsidRDefault="00A01D96">
            <w:pPr>
              <w:rPr>
                <w:rFonts w:ascii="微软雅黑" w:eastAsia="微软雅黑" w:hAnsi="微软雅黑" w:cs="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3255B21F"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tcPr>
          <w:p w14:paraId="1C9F3069"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用于既往在新辅助、辅助或转移治疗中接受过化疗，携带胚系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有害或疑似有害变异且HER2阴性的转移性乳腺癌患者的治疗。如果是HR阳性的乳腺癌患者，应接受过内分泌治疗或者确定为不适合进行内分泌治疗。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tcPr>
          <w:p w14:paraId="2210DF83"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p w14:paraId="7C5B58A0" w14:textId="77777777" w:rsidR="00A01D96" w:rsidRPr="00AA629C" w:rsidRDefault="00000000">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HER2</w:t>
            </w:r>
          </w:p>
          <w:p w14:paraId="5763E4E0"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HR</w:t>
            </w:r>
          </w:p>
        </w:tc>
      </w:tr>
      <w:tr w:rsidR="00A01D96" w:rsidRPr="00AA629C" w14:paraId="33846E9C"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5B840563"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72CF8FC9" w14:textId="77777777" w:rsidR="00A01D96" w:rsidRPr="00AA629C" w:rsidRDefault="00A01D96">
            <w:pPr>
              <w:rPr>
                <w:rFonts w:ascii="微软雅黑" w:eastAsia="微软雅黑" w:hAnsi="微软雅黑" w:cs="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1FCC16A5"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738D7EE5"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用于一线接受过铂类为基础的化疗方案治疗且至少16周病情仍未进展的，携带胚系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164A17EC"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r w:rsidR="00A01D96" w:rsidRPr="00AA629C" w14:paraId="0BDF1066"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A942126"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1FC89DC7" w14:textId="77777777" w:rsidR="00A01D96" w:rsidRPr="00AA629C" w:rsidRDefault="00A01D96">
            <w:pPr>
              <w:rPr>
                <w:rFonts w:ascii="微软雅黑" w:eastAsia="微软雅黑" w:hAnsi="微软雅黑" w:cs="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tcPr>
          <w:p w14:paraId="6E598F37"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tcPr>
          <w:p w14:paraId="7CD82C75"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用于接受</w:t>
            </w:r>
            <w:proofErr w:type="gramStart"/>
            <w:r w:rsidRPr="00AA629C">
              <w:rPr>
                <w:rFonts w:ascii="微软雅黑" w:eastAsia="微软雅黑" w:hAnsi="微软雅黑" w:cs="Times New Roman"/>
                <w:color w:val="000000"/>
                <w:sz w:val="18"/>
                <w:szCs w:val="18"/>
              </w:rPr>
              <w:t>恩杂鲁胺</w:t>
            </w:r>
            <w:proofErr w:type="gramEnd"/>
            <w:r w:rsidRPr="00AA629C">
              <w:rPr>
                <w:rFonts w:ascii="微软雅黑" w:eastAsia="微软雅黑" w:hAnsi="微软雅黑" w:cs="Times New Roman"/>
                <w:color w:val="000000"/>
                <w:sz w:val="18"/>
                <w:szCs w:val="18"/>
              </w:rPr>
              <w:t>或阿</w:t>
            </w:r>
            <w:proofErr w:type="gramStart"/>
            <w:r w:rsidRPr="00AA629C">
              <w:rPr>
                <w:rFonts w:ascii="微软雅黑" w:eastAsia="微软雅黑" w:hAnsi="微软雅黑" w:cs="Times New Roman"/>
                <w:color w:val="000000"/>
                <w:sz w:val="18"/>
                <w:szCs w:val="18"/>
              </w:rPr>
              <w:t>比特龙治疗</w:t>
            </w:r>
            <w:proofErr w:type="gramEnd"/>
            <w:r w:rsidRPr="00AA629C">
              <w:rPr>
                <w:rFonts w:ascii="微软雅黑" w:eastAsia="微软雅黑" w:hAnsi="微软雅黑" w:cs="Times New Roman"/>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0C2E91E6" w14:textId="77777777" w:rsidR="00A01D96" w:rsidRPr="00AA629C" w:rsidRDefault="00000000">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ATM/BRCA1/</w:t>
            </w:r>
          </w:p>
          <w:p w14:paraId="719FCEBD" w14:textId="77777777" w:rsidR="00A01D96" w:rsidRPr="00AA629C" w:rsidRDefault="00000000">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BRCA2/BARD1/</w:t>
            </w:r>
          </w:p>
          <w:p w14:paraId="1ACB0C9E" w14:textId="77777777" w:rsidR="00A01D96" w:rsidRPr="00AA629C" w:rsidRDefault="00000000">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BRIP1/CDK12/</w:t>
            </w:r>
          </w:p>
          <w:p w14:paraId="7AAFC8DC" w14:textId="77777777" w:rsidR="00A01D96" w:rsidRPr="00AA629C" w:rsidRDefault="00000000">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CHEK1/CHEK2/</w:t>
            </w:r>
          </w:p>
          <w:p w14:paraId="44B99A5B" w14:textId="77777777" w:rsidR="00A01D96" w:rsidRPr="00AA629C" w:rsidRDefault="00000000">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FANCL/PALB2/</w:t>
            </w:r>
          </w:p>
          <w:p w14:paraId="1F636768" w14:textId="77777777" w:rsidR="00A01D96" w:rsidRPr="00AA629C" w:rsidRDefault="00000000">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RAD51B/RAD51C/</w:t>
            </w:r>
          </w:p>
          <w:p w14:paraId="4382CC29" w14:textId="77777777" w:rsidR="00A01D96" w:rsidRPr="00AA629C" w:rsidRDefault="00000000">
            <w:pPr>
              <w:spacing w:line="280" w:lineRule="exact"/>
              <w:rPr>
                <w:rFonts w:ascii="微软雅黑" w:eastAsia="微软雅黑" w:hAnsi="微软雅黑" w:cs="Times New Roman"/>
                <w:i/>
                <w:iCs/>
                <w:color w:val="000000"/>
                <w:sz w:val="18"/>
                <w:szCs w:val="18"/>
              </w:rPr>
            </w:pPr>
            <w:r w:rsidRPr="00AA629C">
              <w:rPr>
                <w:rFonts w:ascii="微软雅黑" w:eastAsia="微软雅黑" w:hAnsi="微软雅黑" w:cs="Times New Roman"/>
                <w:i/>
                <w:iCs/>
                <w:color w:val="000000"/>
                <w:sz w:val="18"/>
                <w:szCs w:val="18"/>
              </w:rPr>
              <w:t>RAD51D/RAD54L</w:t>
            </w:r>
            <w:r w:rsidRPr="00AA629C">
              <w:rPr>
                <w:rFonts w:ascii="微软雅黑" w:eastAsia="微软雅黑" w:hAnsi="微软雅黑" w:cs="Times New Roman"/>
                <w:color w:val="000000"/>
                <w:sz w:val="18"/>
                <w:szCs w:val="18"/>
              </w:rPr>
              <w:t>变异</w:t>
            </w:r>
          </w:p>
        </w:tc>
      </w:tr>
      <w:tr w:rsidR="00A01D96" w:rsidRPr="00AA629C" w14:paraId="74D4AF28"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0784C1D2" w14:textId="77777777" w:rsidR="00A01D96" w:rsidRPr="00AA629C" w:rsidRDefault="00A01D96">
            <w:pPr>
              <w:rPr>
                <w:rFonts w:ascii="微软雅黑" w:eastAsia="微软雅黑" w:hAnsi="微软雅黑" w:cs="Times New Roman"/>
                <w:color w:val="00000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0B0C4193"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703C654A"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5806AD42"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用于经一线以铂类为基础的化疗治疗后获得完全或部分缓解、且携带胚系或体系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w:t>
            </w:r>
            <w:r w:rsidRPr="00AA629C">
              <w:rPr>
                <w:rFonts w:ascii="微软雅黑" w:eastAsia="微软雅黑" w:hAnsi="微软雅黑" w:cs="Times New Roman"/>
                <w:color w:val="000000"/>
                <w:sz w:val="18"/>
                <w:szCs w:val="18"/>
              </w:rPr>
              <w:lastRenderedPageBreak/>
              <w:t>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331B40A"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lastRenderedPageBreak/>
              <w:t>BRCA</w:t>
            </w:r>
            <w:r w:rsidRPr="00AA629C">
              <w:rPr>
                <w:rFonts w:ascii="微软雅黑" w:eastAsia="微软雅黑" w:hAnsi="微软雅黑" w:cs="Times New Roman"/>
                <w:color w:val="000000"/>
                <w:sz w:val="18"/>
                <w:szCs w:val="18"/>
              </w:rPr>
              <w:t>变异（胚系/体系）</w:t>
            </w:r>
          </w:p>
        </w:tc>
      </w:tr>
      <w:tr w:rsidR="00A01D96" w:rsidRPr="00AA629C" w14:paraId="7C8E52ED"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1E509555"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147DA4D7"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3329801B"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5A2467E5"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41B29F19"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2A12BA0C"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7B104DEC"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尼拉帕利</w:t>
            </w:r>
          </w:p>
          <w:p w14:paraId="3B8A5271"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44898EB2"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6C340DBD"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24000C04"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30D9AEC6"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4682D656"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B782937"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3BD1E811"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7EC099C8"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3DD8840B"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用于治疗接受过3种或以上化疗的同源重组修复缺陷（HRD）阳性的晚期卵巢癌、输卵管癌或者原发性腹膜癌患者，其中HRD阳性是指检测出</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有害/疑似有害变异或基因组具有不稳定性，并且疾病进展发生在最后一次含铂化疗应答的6个月之后。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364E7389"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变异（胚系/体系）</w:t>
            </w:r>
          </w:p>
          <w:p w14:paraId="7AB32AEE"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HRD</w:t>
            </w:r>
          </w:p>
        </w:tc>
      </w:tr>
      <w:tr w:rsidR="00A01D96" w:rsidRPr="00AA629C" w14:paraId="5D76D9B9"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24656E0C"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623B7CCD"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1F2FB864"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04C187BC"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0F80DBA4"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4698172E"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338B826C" w14:textId="77777777" w:rsidR="00A01D96" w:rsidRPr="00AA629C" w:rsidRDefault="00A01D96">
            <w:pPr>
              <w:rPr>
                <w:rFonts w:ascii="微软雅黑" w:eastAsia="微软雅黑" w:hAnsi="微软雅黑" w:cs="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tcPr>
          <w:p w14:paraId="0A173883"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37DFB3CF"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1C01EB36"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tcPr>
          <w:p w14:paraId="10A93662"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49CDB45D" w14:textId="7777777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tcPr>
          <w:p w14:paraId="53BE27C9" w14:textId="77777777" w:rsidR="00A01D96" w:rsidRPr="00AA629C" w:rsidRDefault="00000000">
            <w:pPr>
              <w:spacing w:line="280" w:lineRule="exact"/>
              <w:jc w:val="center"/>
              <w:rPr>
                <w:rFonts w:ascii="微软雅黑" w:eastAsia="微软雅黑" w:hAnsi="微软雅黑" w:cs="Times New Roman"/>
                <w:color w:val="000000"/>
                <w:sz w:val="18"/>
                <w:szCs w:val="18"/>
              </w:rPr>
            </w:pPr>
            <w:proofErr w:type="gramStart"/>
            <w:r w:rsidRPr="00AA629C">
              <w:rPr>
                <w:rFonts w:ascii="微软雅黑" w:eastAsia="微软雅黑" w:hAnsi="微软雅黑" w:cs="Times New Roman"/>
                <w:color w:val="000000"/>
                <w:sz w:val="18"/>
                <w:szCs w:val="18"/>
              </w:rPr>
              <w:t>鲁卡帕</w:t>
            </w:r>
            <w:proofErr w:type="gramEnd"/>
            <w:r w:rsidRPr="00AA629C">
              <w:rPr>
                <w:rFonts w:ascii="微软雅黑" w:eastAsia="微软雅黑" w:hAnsi="微软雅黑" w:cs="Times New Roman"/>
                <w:color w:val="000000"/>
                <w:sz w:val="18"/>
                <w:szCs w:val="18"/>
              </w:rPr>
              <w:t>尼</w:t>
            </w:r>
          </w:p>
          <w:p w14:paraId="41092F53"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tcPr>
          <w:p w14:paraId="18694CCF"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tcPr>
          <w:p w14:paraId="1AB469E2"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164EBDEC"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65D8D0C3"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无</w:t>
            </w:r>
          </w:p>
        </w:tc>
      </w:tr>
      <w:tr w:rsidR="00A01D96" w:rsidRPr="00AA629C" w14:paraId="1BE8BFE5" w14:textId="7777777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tcPr>
          <w:p w14:paraId="738D205C" w14:textId="77777777" w:rsidR="00A01D96" w:rsidRPr="00AA629C" w:rsidRDefault="00A01D96">
            <w:pPr>
              <w:rPr>
                <w:rFonts w:ascii="微软雅黑" w:eastAsia="微软雅黑" w:hAnsi="微软雅黑" w:cs="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tcPr>
          <w:p w14:paraId="081F5BB1" w14:textId="77777777" w:rsidR="00A01D96" w:rsidRPr="00AA629C" w:rsidRDefault="00A01D96">
            <w:pPr>
              <w:rPr>
                <w:rFonts w:ascii="微软雅黑" w:eastAsia="微软雅黑" w:hAnsi="微软雅黑" w:cs="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tcPr>
          <w:p w14:paraId="360D48ED" w14:textId="77777777" w:rsidR="00A01D96" w:rsidRPr="00AA629C" w:rsidRDefault="00A01D96">
            <w:pPr>
              <w:rPr>
                <w:rFonts w:ascii="微软雅黑" w:eastAsia="微软雅黑" w:hAnsi="微软雅黑" w:cs="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tcPr>
          <w:p w14:paraId="36B38BB5"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用于接受过2种及以上化疗治疗的携带胚系/体系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21036FE7"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变异（胚系/体系）</w:t>
            </w:r>
          </w:p>
        </w:tc>
      </w:tr>
      <w:tr w:rsidR="00A01D96" w:rsidRPr="00AA629C" w14:paraId="1559CFC0"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4B1678E6"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他拉</w:t>
            </w:r>
            <w:proofErr w:type="gramStart"/>
            <w:r w:rsidRPr="00AA629C">
              <w:rPr>
                <w:rFonts w:ascii="微软雅黑" w:eastAsia="微软雅黑" w:hAnsi="微软雅黑" w:cs="Times New Roman"/>
                <w:color w:val="000000"/>
                <w:sz w:val="18"/>
                <w:szCs w:val="18"/>
              </w:rPr>
              <w:t>唑</w:t>
            </w:r>
            <w:proofErr w:type="gramEnd"/>
            <w:r w:rsidRPr="00AA629C">
              <w:rPr>
                <w:rFonts w:ascii="微软雅黑" w:eastAsia="微软雅黑" w:hAnsi="微软雅黑" w:cs="Times New Roman"/>
                <w:color w:val="000000"/>
                <w:sz w:val="18"/>
                <w:szCs w:val="18"/>
              </w:rPr>
              <w:t>帕利</w:t>
            </w:r>
          </w:p>
          <w:p w14:paraId="3828FF0C"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Talazoparib</w:t>
            </w:r>
          </w:p>
        </w:tc>
        <w:tc>
          <w:tcPr>
            <w:tcW w:w="992" w:type="dxa"/>
            <w:tcBorders>
              <w:top w:val="dotted" w:sz="2" w:space="0" w:color="auto"/>
              <w:left w:val="dotted" w:sz="2" w:space="0" w:color="auto"/>
              <w:bottom w:val="dotted" w:sz="2" w:space="0" w:color="auto"/>
              <w:right w:val="dotted" w:sz="2" w:space="0" w:color="auto"/>
            </w:tcBorders>
            <w:noWrap/>
            <w:vAlign w:val="center"/>
          </w:tcPr>
          <w:p w14:paraId="17CD53FE"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tcPr>
          <w:p w14:paraId="3B1BE894"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tcPr>
          <w:p w14:paraId="38B63D2C"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用于携带胚系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有害或疑似有害变异且HER2阴性的局部晚期或转移性乳腺癌成人患者的治疗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tcPr>
          <w:p w14:paraId="42559ECB"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p w14:paraId="69B9BB78"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HER2</w:t>
            </w:r>
          </w:p>
        </w:tc>
      </w:tr>
      <w:tr w:rsidR="00A01D96" w:rsidRPr="00AA629C" w14:paraId="4C1F7E26" w14:textId="7777777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tcPr>
          <w:p w14:paraId="3183B478"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氟</w:t>
            </w:r>
            <w:proofErr w:type="gramStart"/>
            <w:r w:rsidRPr="00AA629C">
              <w:rPr>
                <w:rFonts w:ascii="微软雅黑" w:eastAsia="微软雅黑" w:hAnsi="微软雅黑" w:cs="Times New Roman"/>
                <w:color w:val="000000"/>
                <w:sz w:val="18"/>
                <w:szCs w:val="18"/>
              </w:rPr>
              <w:t>唑</w:t>
            </w:r>
            <w:proofErr w:type="gramEnd"/>
            <w:r w:rsidRPr="00AA629C">
              <w:rPr>
                <w:rFonts w:ascii="微软雅黑" w:eastAsia="微软雅黑" w:hAnsi="微软雅黑" w:cs="Times New Roman"/>
                <w:color w:val="000000"/>
                <w:sz w:val="18"/>
                <w:szCs w:val="18"/>
              </w:rPr>
              <w:t>帕利Fluzoparib</w:t>
            </w:r>
          </w:p>
        </w:tc>
        <w:tc>
          <w:tcPr>
            <w:tcW w:w="992" w:type="dxa"/>
            <w:tcBorders>
              <w:top w:val="dotted" w:sz="2" w:space="0" w:color="auto"/>
              <w:left w:val="dotted" w:sz="2" w:space="0" w:color="auto"/>
              <w:bottom w:val="dotted" w:sz="2" w:space="0" w:color="auto"/>
              <w:right w:val="dotted" w:sz="2" w:space="0" w:color="auto"/>
            </w:tcBorders>
            <w:noWrap/>
            <w:vAlign w:val="center"/>
          </w:tcPr>
          <w:p w14:paraId="24AF3085"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tcPr>
          <w:p w14:paraId="6FE51862"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tcPr>
          <w:p w14:paraId="42E55F0A"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用于既往经过二线及以上化疗的伴有胚系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突变(gBRCAm)的铂敏感复发性卵巢癌、输卵管癌或原发性腹膜癌患者的治疗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tcPr>
          <w:p w14:paraId="747BCAC9"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r w:rsidR="00A01D96" w:rsidRPr="00AA629C" w14:paraId="239A1671" w14:textId="77777777">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tcPr>
          <w:p w14:paraId="6F375ED4"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帕米帕利Pamiparib</w:t>
            </w:r>
          </w:p>
        </w:tc>
        <w:tc>
          <w:tcPr>
            <w:tcW w:w="992" w:type="dxa"/>
            <w:tcBorders>
              <w:top w:val="dotted" w:sz="2" w:space="0" w:color="auto"/>
              <w:left w:val="dotted" w:sz="2" w:space="0" w:color="auto"/>
              <w:bottom w:val="single" w:sz="4" w:space="0" w:color="auto"/>
              <w:right w:val="dotted" w:sz="2" w:space="0" w:color="auto"/>
            </w:tcBorders>
            <w:noWrap/>
            <w:vAlign w:val="center"/>
          </w:tcPr>
          <w:p w14:paraId="3A3DE1DA" w14:textId="77777777" w:rsidR="00A01D96" w:rsidRPr="00AA629C" w:rsidRDefault="00000000">
            <w:pPr>
              <w:spacing w:line="280" w:lineRule="exact"/>
              <w:jc w:val="center"/>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tcPr>
          <w:p w14:paraId="730E4554"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tcPr>
          <w:p w14:paraId="05869F41"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color w:val="000000"/>
                <w:sz w:val="18"/>
                <w:szCs w:val="18"/>
              </w:rPr>
              <w:t>用于既往经过二线及以上化疗的伴有胚系</w:t>
            </w: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(gBRCA)突变的复发性晚期卵巢癌、输卵管癌或原发性腹膜癌患者的治疗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tcPr>
          <w:p w14:paraId="18983E48" w14:textId="77777777" w:rsidR="00A01D96" w:rsidRPr="00AA629C" w:rsidRDefault="00000000">
            <w:pPr>
              <w:spacing w:line="280" w:lineRule="exact"/>
              <w:rPr>
                <w:rFonts w:ascii="微软雅黑" w:eastAsia="微软雅黑" w:hAnsi="微软雅黑" w:cs="Times New Roman"/>
                <w:color w:val="000000"/>
                <w:sz w:val="18"/>
                <w:szCs w:val="18"/>
              </w:rPr>
            </w:pPr>
            <w:r w:rsidRPr="00AA629C">
              <w:rPr>
                <w:rFonts w:ascii="微软雅黑" w:eastAsia="微软雅黑" w:hAnsi="微软雅黑" w:cs="Times New Roman"/>
                <w:i/>
                <w:iCs/>
                <w:color w:val="000000"/>
                <w:sz w:val="18"/>
                <w:szCs w:val="18"/>
              </w:rPr>
              <w:t>BRCA</w:t>
            </w:r>
            <w:r w:rsidRPr="00AA629C">
              <w:rPr>
                <w:rFonts w:ascii="微软雅黑" w:eastAsia="微软雅黑" w:hAnsi="微软雅黑" w:cs="Times New Roman"/>
                <w:color w:val="000000"/>
                <w:sz w:val="18"/>
                <w:szCs w:val="18"/>
              </w:rPr>
              <w:t>变异（胚系）</w:t>
            </w:r>
          </w:p>
        </w:tc>
      </w:tr>
    </w:tbl>
    <w:p w14:paraId="695BAF0F" w14:textId="77777777" w:rsidR="00A01D96" w:rsidRPr="00AA629C" w:rsidRDefault="00000000">
      <w:pPr>
        <w:rPr>
          <w:rFonts w:ascii="微软雅黑" w:eastAsia="微软雅黑" w:hAnsi="微软雅黑" w:cs="Times New Roman"/>
          <w:b/>
          <w:bCs/>
          <w:sz w:val="18"/>
          <w:szCs w:val="18"/>
        </w:rPr>
      </w:pPr>
      <w:r w:rsidRPr="00AA629C">
        <w:rPr>
          <w:rFonts w:ascii="微软雅黑" w:eastAsia="微软雅黑" w:hAnsi="微软雅黑" w:cs="Times New Roman"/>
          <w:b/>
          <w:bCs/>
          <w:sz w:val="18"/>
          <w:szCs w:val="18"/>
        </w:rPr>
        <w:br w:type="page"/>
      </w:r>
    </w:p>
    <w:p w14:paraId="7D57D39F" w14:textId="77777777" w:rsidR="00A01D96" w:rsidRPr="00AA629C" w:rsidRDefault="00000000">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lastRenderedPageBreak/>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Excellence，NICE）等多个机构发布的临床指南明确要求晚期卵巢癌病人在奥拉帕利治疗前需先进行BRCA1基因和BRCA2基因突变检测[16-17]。</w:t>
      </w:r>
    </w:p>
    <w:p w14:paraId="2D5E80A9" w14:textId="77777777" w:rsidR="00A01D96" w:rsidRPr="00AA629C" w:rsidRDefault="00000000">
      <w:pPr>
        <w:widowControl w:val="0"/>
        <w:numPr>
          <w:ilvl w:val="0"/>
          <w:numId w:val="5"/>
        </w:numPr>
        <w:spacing w:after="0" w:line="240" w:lineRule="auto"/>
        <w:ind w:firstLine="66"/>
        <w:jc w:val="both"/>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BRCA1基因和BRCA2基因突变状态指导乳腺癌和卵巢癌患者化疗方案制定。</w:t>
      </w:r>
    </w:p>
    <w:p w14:paraId="1D7A9DA7" w14:textId="77777777" w:rsidR="00A01D96" w:rsidRPr="00AA629C" w:rsidRDefault="00000000">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对于化疗药物治疗，BRCA1基因或BRCA2基因突变的肿瘤对于DNA损伤类化疗药物（铂类和</w:t>
      </w:r>
      <w:proofErr w:type="gramStart"/>
      <w:r w:rsidRPr="00AA629C">
        <w:rPr>
          <w:rFonts w:ascii="微软雅黑" w:eastAsia="微软雅黑" w:hAnsi="微软雅黑" w:cs="Times New Roman"/>
          <w:sz w:val="18"/>
          <w:szCs w:val="18"/>
        </w:rPr>
        <w:t>蒽</w:t>
      </w:r>
      <w:proofErr w:type="gramEnd"/>
      <w:r w:rsidRPr="00AA629C">
        <w:rPr>
          <w:rFonts w:ascii="微软雅黑" w:eastAsia="微软雅黑" w:hAnsi="微软雅黑" w:cs="Times New Roman"/>
          <w:sz w:val="18"/>
          <w:szCs w:val="18"/>
        </w:rPr>
        <w:t>环类）</w:t>
      </w:r>
    </w:p>
    <w:p w14:paraId="03FEC35F" w14:textId="77777777" w:rsidR="00A01D96" w:rsidRPr="00AA629C" w:rsidRDefault="00000000">
      <w:pPr>
        <w:spacing w:line="240" w:lineRule="auto"/>
        <w:rPr>
          <w:rFonts w:ascii="微软雅黑" w:eastAsia="微软雅黑" w:hAnsi="微软雅黑" w:cs="Times New Roman"/>
          <w:sz w:val="18"/>
          <w:szCs w:val="18"/>
        </w:rPr>
      </w:pPr>
      <w:r w:rsidRPr="00AA629C">
        <w:rPr>
          <w:rFonts w:ascii="微软雅黑" w:eastAsia="微软雅黑" w:hAnsi="微软雅黑" w:cs="Times New Roman"/>
          <w:sz w:val="18"/>
          <w:szCs w:val="18"/>
        </w:rPr>
        <w:t>更为敏感[18]，而</w:t>
      </w:r>
      <w:proofErr w:type="gramStart"/>
      <w:r w:rsidRPr="00AA629C">
        <w:rPr>
          <w:rFonts w:ascii="微软雅黑" w:eastAsia="微软雅黑" w:hAnsi="微软雅黑" w:cs="Times New Roman"/>
          <w:sz w:val="18"/>
          <w:szCs w:val="18"/>
        </w:rPr>
        <w:t>对于促</w:t>
      </w:r>
      <w:proofErr w:type="gramEnd"/>
      <w:r w:rsidRPr="00AA629C">
        <w:rPr>
          <w:rFonts w:ascii="微软雅黑" w:eastAsia="微软雅黑" w:hAnsi="微软雅黑" w:cs="Times New Roman"/>
          <w:sz w:val="18"/>
          <w:szCs w:val="18"/>
        </w:rPr>
        <w:t>微管聚合化疗药物（紫杉类）则无效[19-21]。在新辅助治疗的临床研究中发现[22]，BRCA1基因突变患者对</w:t>
      </w:r>
      <w:proofErr w:type="gramStart"/>
      <w:r w:rsidRPr="00AA629C">
        <w:rPr>
          <w:rFonts w:ascii="微软雅黑" w:eastAsia="微软雅黑" w:hAnsi="微软雅黑" w:cs="Times New Roman"/>
          <w:sz w:val="18"/>
          <w:szCs w:val="18"/>
        </w:rPr>
        <w:t>顺铂治疗</w:t>
      </w:r>
      <w:proofErr w:type="gramEnd"/>
      <w:r w:rsidRPr="00AA629C">
        <w:rPr>
          <w:rFonts w:ascii="微软雅黑" w:eastAsia="微软雅黑" w:hAnsi="微软雅黑" w:cs="Times New Roman"/>
          <w:sz w:val="18"/>
          <w:szCs w:val="18"/>
        </w:rPr>
        <w:t>的病理完全缓解率（Pathological Complete Response，pCR）达83%，而对紫杉类药物治疗的pCR仅为8%。</w:t>
      </w:r>
    </w:p>
    <w:p w14:paraId="5F99D3B9" w14:textId="77777777" w:rsidR="00A01D96" w:rsidRPr="00AA629C" w:rsidRDefault="00000000">
      <w:pPr>
        <w:widowControl w:val="0"/>
        <w:numPr>
          <w:ilvl w:val="0"/>
          <w:numId w:val="5"/>
        </w:numPr>
        <w:spacing w:after="0" w:line="240" w:lineRule="auto"/>
        <w:ind w:firstLine="66"/>
        <w:jc w:val="both"/>
        <w:rPr>
          <w:rFonts w:ascii="微软雅黑" w:eastAsia="微软雅黑" w:hAnsi="微软雅黑" w:cs="Times New Roman"/>
          <w:sz w:val="18"/>
          <w:szCs w:val="18"/>
        </w:rPr>
      </w:pPr>
      <w:r w:rsidRPr="00AA629C">
        <w:rPr>
          <w:rFonts w:ascii="微软雅黑" w:eastAsia="微软雅黑" w:hAnsi="微软雅黑" w:cs="Times New Roman"/>
          <w:sz w:val="18"/>
          <w:szCs w:val="18"/>
        </w:rPr>
        <w:t>BRCA1基因和BRCA2基因突变状态还可以指导手术方案制定。</w:t>
      </w:r>
    </w:p>
    <w:p w14:paraId="2B5C5399" w14:textId="77777777" w:rsidR="00A01D96" w:rsidRPr="00AA629C" w:rsidRDefault="00000000">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含有BRCA1基因和BRCA2基因突变的乳腺癌和卵巢癌患者更容易出现多发病灶和复发转移，因此欧洲肿瘤内科学会（The European Society for Medical Oncology，EMSO）发布的临床指南建议，对于BRCA1基因和BRCA2基因突变的患者，应考虑全切代替局部手术的方案，以提高预后和生活质量。</w:t>
      </w:r>
    </w:p>
    <w:p w14:paraId="0FFFE3EF" w14:textId="77777777" w:rsidR="00A01D96" w:rsidRPr="00AA629C" w:rsidRDefault="00000000">
      <w:pPr>
        <w:widowControl w:val="0"/>
        <w:numPr>
          <w:ilvl w:val="0"/>
          <w:numId w:val="4"/>
        </w:numPr>
        <w:spacing w:before="480" w:after="0" w:line="240" w:lineRule="auto"/>
        <w:ind w:left="357" w:hanging="357"/>
        <w:jc w:val="both"/>
        <w:rPr>
          <w:rFonts w:ascii="微软雅黑" w:eastAsia="微软雅黑" w:hAnsi="微软雅黑" w:cs="Times New Roman"/>
          <w:b/>
          <w:sz w:val="18"/>
          <w:szCs w:val="18"/>
        </w:rPr>
      </w:pPr>
      <w:r w:rsidRPr="00AA629C">
        <w:rPr>
          <w:rFonts w:ascii="微软雅黑" w:eastAsia="微软雅黑" w:hAnsi="微软雅黑" w:cs="Times New Roman"/>
          <w:b/>
          <w:sz w:val="18"/>
          <w:szCs w:val="18"/>
        </w:rPr>
        <w:t>PARP抑制剂</w:t>
      </w:r>
    </w:p>
    <w:p w14:paraId="66D80903" w14:textId="77777777" w:rsidR="00A01D96" w:rsidRPr="00AA629C" w:rsidRDefault="00000000">
      <w:pPr>
        <w:spacing w:line="240" w:lineRule="auto"/>
        <w:ind w:firstLineChars="200" w:firstLine="360"/>
        <w:rPr>
          <w:rFonts w:ascii="微软雅黑" w:eastAsia="微软雅黑" w:hAnsi="微软雅黑" w:cs="Times New Roman"/>
          <w:sz w:val="18"/>
          <w:szCs w:val="18"/>
        </w:rPr>
      </w:pPr>
      <w:r w:rsidRPr="00AA629C">
        <w:rPr>
          <w:rFonts w:ascii="微软雅黑" w:eastAsia="微软雅黑" w:hAnsi="微软雅黑" w:cs="Times New Roman"/>
          <w:sz w:val="18"/>
          <w:szCs w:val="18"/>
        </w:rPr>
        <w:t>PARP抑制剂是一种</w:t>
      </w:r>
      <w:proofErr w:type="gramStart"/>
      <w:r w:rsidRPr="00AA629C">
        <w:rPr>
          <w:rFonts w:ascii="微软雅黑" w:eastAsia="微软雅黑" w:hAnsi="微软雅黑" w:cs="Times New Roman"/>
          <w:sz w:val="18"/>
          <w:szCs w:val="18"/>
        </w:rPr>
        <w:t>靶向聚</w:t>
      </w:r>
      <w:proofErr w:type="gramEnd"/>
      <w:r w:rsidRPr="00AA629C">
        <w:rPr>
          <w:rFonts w:ascii="微软雅黑" w:eastAsia="微软雅黑" w:hAnsi="微软雅黑" w:cs="Times New Roman"/>
          <w:sz w:val="18"/>
          <w:szCs w:val="18"/>
        </w:rPr>
        <w:t>ADP核糖聚合酶（Poly ADP-ribose Polymerase，PARP）的癌症疗法。它是第一种成功利用合成致死（Synthetic Lethality）概念获得批准在临床使用的抗癌药物。PARP抑制剂对携带</w:t>
      </w:r>
      <w:r w:rsidRPr="00AA629C">
        <w:rPr>
          <w:rFonts w:ascii="微软雅黑" w:eastAsia="微软雅黑" w:hAnsi="微软雅黑" w:cs="Times New Roman"/>
          <w:i/>
          <w:iCs/>
          <w:sz w:val="18"/>
          <w:szCs w:val="18"/>
        </w:rPr>
        <w:t>BRCA1</w:t>
      </w:r>
      <w:r w:rsidRPr="00AA629C">
        <w:rPr>
          <w:rFonts w:ascii="微软雅黑" w:eastAsia="微软雅黑" w:hAnsi="微软雅黑" w:cs="Times New Roman"/>
          <w:sz w:val="18"/>
          <w:szCs w:val="18"/>
        </w:rPr>
        <w:t>/</w:t>
      </w:r>
      <w:r w:rsidRPr="00AA629C">
        <w:rPr>
          <w:rFonts w:ascii="微软雅黑" w:eastAsia="微软雅黑" w:hAnsi="微软雅黑" w:cs="Times New Roman"/>
          <w:i/>
          <w:iCs/>
          <w:sz w:val="18"/>
          <w:szCs w:val="18"/>
        </w:rPr>
        <w:t>2</w:t>
      </w:r>
      <w:r w:rsidRPr="00AA629C">
        <w:rPr>
          <w:rFonts w:ascii="微软雅黑" w:eastAsia="微软雅黑" w:hAnsi="微软雅黑" w:cs="Times New Roman"/>
          <w:sz w:val="18"/>
          <w:szCs w:val="18"/>
        </w:rPr>
        <w:t>基因致病性/可能致病性变异的癌细胞具有较高选择性杀伤，且不对正常细胞产生影响。当细胞中的同源重组修复相关基因（</w:t>
      </w:r>
      <w:r w:rsidRPr="00AA629C">
        <w:rPr>
          <w:rFonts w:ascii="微软雅黑" w:eastAsia="微软雅黑" w:hAnsi="微软雅黑" w:cs="Times New Roman"/>
          <w:i/>
          <w:iCs/>
          <w:sz w:val="18"/>
          <w:szCs w:val="18"/>
        </w:rPr>
        <w:t>BRCA1</w:t>
      </w:r>
      <w:r w:rsidRPr="00AA629C">
        <w:rPr>
          <w:rFonts w:ascii="微软雅黑" w:eastAsia="微软雅黑" w:hAnsi="微软雅黑" w:cs="Times New Roman"/>
          <w:sz w:val="18"/>
          <w:szCs w:val="18"/>
        </w:rPr>
        <w:t>和</w:t>
      </w:r>
      <w:r w:rsidRPr="00AA629C">
        <w:rPr>
          <w:rFonts w:ascii="微软雅黑" w:eastAsia="微软雅黑" w:hAnsi="微软雅黑" w:cs="Times New Roman"/>
          <w:i/>
          <w:iCs/>
          <w:sz w:val="18"/>
          <w:szCs w:val="18"/>
        </w:rPr>
        <w:t>BRCA2</w:t>
      </w:r>
      <w:r w:rsidRPr="00AA629C">
        <w:rPr>
          <w:rFonts w:ascii="微软雅黑" w:eastAsia="微软雅黑" w:hAnsi="微软雅黑" w:cs="Times New Roman"/>
          <w:sz w:val="18"/>
          <w:szCs w:val="18"/>
        </w:rPr>
        <w:t>等）存在致病性/可能致病性变异，细胞无法通过同源重组修复双链DNA损伤，会更加依赖PARP</w:t>
      </w:r>
      <w:proofErr w:type="gramStart"/>
      <w:r w:rsidRPr="00AA629C">
        <w:rPr>
          <w:rFonts w:ascii="微软雅黑" w:eastAsia="微软雅黑" w:hAnsi="微软雅黑" w:cs="Times New Roman"/>
          <w:sz w:val="18"/>
          <w:szCs w:val="18"/>
        </w:rPr>
        <w:t>介</w:t>
      </w:r>
      <w:proofErr w:type="gramEnd"/>
      <w:r w:rsidRPr="00AA629C">
        <w:rPr>
          <w:rFonts w:ascii="微软雅黑" w:eastAsia="微软雅黑" w:hAnsi="微软雅黑" w:cs="Times New Roman"/>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的蛋白在HRR中起到重要作用，这些蛋白质功能受损会造成HRD。同源重组相关基因启动子的甲基化、体细胞变异以及参与同源重组修复蛋白基因的致病性/可能致病性变异（如</w:t>
      </w:r>
      <w:r w:rsidRPr="00AA629C">
        <w:rPr>
          <w:rFonts w:ascii="微软雅黑" w:eastAsia="微软雅黑" w:hAnsi="微软雅黑" w:cs="Times New Roman"/>
          <w:i/>
          <w:iCs/>
          <w:sz w:val="18"/>
          <w:szCs w:val="18"/>
        </w:rPr>
        <w:t>ATM</w:t>
      </w:r>
      <w:r w:rsidRPr="00AA629C">
        <w:rPr>
          <w:rFonts w:ascii="微软雅黑" w:eastAsia="微软雅黑" w:hAnsi="微软雅黑" w:cs="Times New Roman"/>
          <w:sz w:val="18"/>
          <w:szCs w:val="18"/>
        </w:rPr>
        <w:t>、</w:t>
      </w:r>
      <w:r w:rsidRPr="00AA629C">
        <w:rPr>
          <w:rFonts w:ascii="微软雅黑" w:eastAsia="微软雅黑" w:hAnsi="微软雅黑" w:cs="Times New Roman"/>
          <w:i/>
          <w:iCs/>
          <w:sz w:val="18"/>
          <w:szCs w:val="18"/>
        </w:rPr>
        <w:t>ATR</w:t>
      </w:r>
      <w:r w:rsidRPr="00AA629C">
        <w:rPr>
          <w:rFonts w:ascii="微软雅黑" w:eastAsia="微软雅黑" w:hAnsi="微软雅黑" w:cs="Times New Roman"/>
          <w:sz w:val="18"/>
          <w:szCs w:val="18"/>
        </w:rPr>
        <w:t>、</w:t>
      </w:r>
      <w:r w:rsidRPr="00AA629C">
        <w:rPr>
          <w:rFonts w:ascii="微软雅黑" w:eastAsia="微软雅黑" w:hAnsi="微软雅黑" w:cs="Times New Roman"/>
          <w:i/>
          <w:iCs/>
          <w:sz w:val="18"/>
          <w:szCs w:val="18"/>
        </w:rPr>
        <w:t>PALB2</w:t>
      </w:r>
      <w:r w:rsidRPr="00AA629C">
        <w:rPr>
          <w:rFonts w:ascii="微软雅黑" w:eastAsia="微软雅黑" w:hAnsi="微软雅黑" w:cs="Times New Roman"/>
          <w:sz w:val="18"/>
          <w:szCs w:val="18"/>
        </w:rPr>
        <w:t>）也会引起同源重组缺陷，并且同样对PARPi敏感。</w:t>
      </w:r>
    </w:p>
    <w:p w14:paraId="08DE92FB" w14:textId="77777777" w:rsidR="00A01D96" w:rsidRPr="00AA629C" w:rsidRDefault="00000000">
      <w:pPr>
        <w:spacing w:line="380" w:lineRule="exact"/>
        <w:rPr>
          <w:rFonts w:ascii="微软雅黑" w:eastAsia="微软雅黑" w:hAnsi="微软雅黑" w:cs="Times New Roman"/>
          <w:sz w:val="18"/>
          <w:szCs w:val="18"/>
        </w:rPr>
      </w:pPr>
      <w:r w:rsidRPr="00AA629C">
        <w:rPr>
          <w:rFonts w:ascii="微软雅黑" w:eastAsia="微软雅黑" w:hAnsi="微软雅黑" w:cs="Times New Roman"/>
          <w:noProof/>
          <w:sz w:val="18"/>
          <w:szCs w:val="18"/>
        </w:rPr>
        <w:drawing>
          <wp:anchor distT="0" distB="0" distL="114300" distR="114300" simplePos="0" relativeHeight="251661312" behindDoc="0" locked="0" layoutInCell="1" allowOverlap="1" wp14:anchorId="1BBAD6ED" wp14:editId="69D4127E">
            <wp:simplePos x="0" y="0"/>
            <wp:positionH relativeFrom="margin">
              <wp:align>center</wp:align>
            </wp:positionH>
            <wp:positionV relativeFrom="paragraph">
              <wp:posOffset>10160</wp:posOffset>
            </wp:positionV>
            <wp:extent cx="5173345" cy="3811270"/>
            <wp:effectExtent l="0" t="0" r="825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73345" cy="3811270"/>
                    </a:xfrm>
                    <a:prstGeom prst="rect">
                      <a:avLst/>
                    </a:prstGeom>
                  </pic:spPr>
                </pic:pic>
              </a:graphicData>
            </a:graphic>
          </wp:anchor>
        </w:drawing>
      </w:r>
    </w:p>
    <w:p w14:paraId="5DB96752" w14:textId="77777777" w:rsidR="00A01D96" w:rsidRPr="00AA629C" w:rsidRDefault="00A01D96">
      <w:pPr>
        <w:spacing w:line="380" w:lineRule="exact"/>
        <w:rPr>
          <w:rFonts w:ascii="微软雅黑" w:eastAsia="微软雅黑" w:hAnsi="微软雅黑" w:cs="Times New Roman"/>
          <w:sz w:val="18"/>
          <w:szCs w:val="18"/>
        </w:rPr>
      </w:pPr>
    </w:p>
    <w:p w14:paraId="2CBDA136" w14:textId="77777777" w:rsidR="00A01D96" w:rsidRPr="00AA629C" w:rsidRDefault="00A01D96">
      <w:pPr>
        <w:spacing w:line="380" w:lineRule="exact"/>
        <w:rPr>
          <w:rFonts w:ascii="微软雅黑" w:eastAsia="微软雅黑" w:hAnsi="微软雅黑" w:cs="Times New Roman"/>
          <w:sz w:val="18"/>
          <w:szCs w:val="18"/>
        </w:rPr>
      </w:pPr>
    </w:p>
    <w:p w14:paraId="01DE6817" w14:textId="77777777" w:rsidR="00A01D96" w:rsidRPr="00AA629C" w:rsidRDefault="00A01D96">
      <w:pPr>
        <w:spacing w:line="380" w:lineRule="exact"/>
        <w:rPr>
          <w:rFonts w:ascii="微软雅黑" w:eastAsia="微软雅黑" w:hAnsi="微软雅黑" w:cs="Times New Roman"/>
          <w:sz w:val="18"/>
          <w:szCs w:val="18"/>
        </w:rPr>
      </w:pPr>
    </w:p>
    <w:p w14:paraId="4C4BFB2B" w14:textId="77777777" w:rsidR="00A01D96" w:rsidRPr="00AA629C" w:rsidRDefault="00A01D96">
      <w:pPr>
        <w:spacing w:line="380" w:lineRule="exact"/>
        <w:rPr>
          <w:rFonts w:ascii="微软雅黑" w:eastAsia="微软雅黑" w:hAnsi="微软雅黑" w:cs="Times New Roman"/>
          <w:sz w:val="18"/>
          <w:szCs w:val="18"/>
        </w:rPr>
      </w:pPr>
    </w:p>
    <w:p w14:paraId="19EF7F09" w14:textId="77777777" w:rsidR="00A01D96" w:rsidRPr="00AA629C" w:rsidRDefault="00A01D96">
      <w:pPr>
        <w:spacing w:line="380" w:lineRule="exact"/>
        <w:rPr>
          <w:rFonts w:ascii="微软雅黑" w:eastAsia="微软雅黑" w:hAnsi="微软雅黑" w:cs="Times New Roman"/>
          <w:sz w:val="18"/>
          <w:szCs w:val="18"/>
        </w:rPr>
      </w:pPr>
    </w:p>
    <w:p w14:paraId="13E941A8" w14:textId="77777777" w:rsidR="00A01D96" w:rsidRPr="00AA629C" w:rsidRDefault="00A01D96">
      <w:pPr>
        <w:spacing w:line="380" w:lineRule="exact"/>
        <w:rPr>
          <w:rFonts w:ascii="微软雅黑" w:eastAsia="微软雅黑" w:hAnsi="微软雅黑" w:cs="Times New Roman"/>
          <w:sz w:val="18"/>
          <w:szCs w:val="18"/>
        </w:rPr>
      </w:pPr>
    </w:p>
    <w:p w14:paraId="76888526" w14:textId="77777777" w:rsidR="00A01D96" w:rsidRPr="00AA629C" w:rsidRDefault="00A01D96">
      <w:pPr>
        <w:spacing w:line="380" w:lineRule="exact"/>
        <w:rPr>
          <w:rFonts w:ascii="微软雅黑" w:eastAsia="微软雅黑" w:hAnsi="微软雅黑" w:cs="Times New Roman"/>
          <w:sz w:val="18"/>
          <w:szCs w:val="18"/>
        </w:rPr>
      </w:pPr>
    </w:p>
    <w:p w14:paraId="6E68E8B4" w14:textId="77777777" w:rsidR="00A01D96" w:rsidRPr="00AA629C" w:rsidRDefault="00A01D96">
      <w:pPr>
        <w:spacing w:line="380" w:lineRule="exact"/>
        <w:rPr>
          <w:rFonts w:ascii="微软雅黑" w:eastAsia="微软雅黑" w:hAnsi="微软雅黑" w:cs="Times New Roman"/>
          <w:sz w:val="18"/>
          <w:szCs w:val="18"/>
        </w:rPr>
      </w:pPr>
    </w:p>
    <w:p w14:paraId="49B442CB" w14:textId="77777777" w:rsidR="00A01D96" w:rsidRPr="00AA629C" w:rsidRDefault="00A01D96">
      <w:pPr>
        <w:spacing w:line="380" w:lineRule="exact"/>
        <w:rPr>
          <w:rFonts w:ascii="微软雅黑" w:eastAsia="微软雅黑" w:hAnsi="微软雅黑" w:cs="Times New Roman"/>
          <w:sz w:val="18"/>
          <w:szCs w:val="18"/>
        </w:rPr>
      </w:pPr>
    </w:p>
    <w:p w14:paraId="237333E6" w14:textId="77777777" w:rsidR="00A01D96" w:rsidRPr="00AA629C" w:rsidRDefault="00A01D96">
      <w:pPr>
        <w:spacing w:line="380" w:lineRule="exact"/>
        <w:rPr>
          <w:rFonts w:ascii="微软雅黑" w:eastAsia="微软雅黑" w:hAnsi="微软雅黑" w:cs="Times New Roman"/>
          <w:sz w:val="18"/>
          <w:szCs w:val="18"/>
        </w:rPr>
      </w:pPr>
    </w:p>
    <w:p w14:paraId="159AC357" w14:textId="77777777" w:rsidR="00A01D96" w:rsidRPr="00AA629C" w:rsidRDefault="00000000">
      <w:pPr>
        <w:spacing w:line="380" w:lineRule="exact"/>
        <w:jc w:val="center"/>
        <w:rPr>
          <w:rFonts w:ascii="微软雅黑" w:eastAsia="微软雅黑" w:hAnsi="微软雅黑" w:cs="Times New Roman"/>
          <w:b/>
          <w:bCs/>
          <w:sz w:val="18"/>
          <w:szCs w:val="18"/>
        </w:rPr>
      </w:pPr>
      <w:r w:rsidRPr="00AA629C">
        <w:rPr>
          <w:rFonts w:ascii="微软雅黑" w:eastAsia="微软雅黑" w:hAnsi="微软雅黑" w:cs="Times New Roman"/>
          <w:b/>
          <w:bCs/>
          <w:sz w:val="18"/>
          <w:szCs w:val="18"/>
        </w:rPr>
        <w:t>图1 PRAP抑制剂作用示意图（PMID:</w:t>
      </w:r>
      <w:r w:rsidRPr="00AA629C">
        <w:rPr>
          <w:rFonts w:ascii="微软雅黑" w:eastAsia="微软雅黑" w:hAnsi="微软雅黑" w:cs="Times New Roman"/>
          <w:b/>
          <w:bCs/>
        </w:rPr>
        <w:t xml:space="preserve"> </w:t>
      </w:r>
      <w:r w:rsidRPr="00AA629C">
        <w:rPr>
          <w:rFonts w:ascii="微软雅黑" w:eastAsia="微软雅黑" w:hAnsi="微软雅黑" w:cs="Times New Roman"/>
          <w:b/>
          <w:bCs/>
          <w:sz w:val="18"/>
          <w:szCs w:val="18"/>
        </w:rPr>
        <w:t>26169965）</w:t>
      </w:r>
      <w:r w:rsidRPr="00AA629C">
        <w:rPr>
          <w:rFonts w:ascii="微软雅黑" w:eastAsia="微软雅黑" w:hAnsi="微软雅黑" w:cs="Times New Roman"/>
          <w:b/>
          <w:color w:val="auto"/>
          <w:spacing w:val="10"/>
          <w:sz w:val="32"/>
          <w:szCs w:val="48"/>
        </w:rPr>
        <w:br w:type="page"/>
      </w:r>
    </w:p>
    <w:p w14:paraId="6D44B0B4" w14:textId="783F458F" w:rsidR="00A01D96" w:rsidRPr="00AA629C" w:rsidRDefault="00000000" w:rsidP="007879B6">
      <w:pPr>
        <w:pStyle w:val="af9"/>
        <w:numPr>
          <w:ilvl w:val="0"/>
          <w:numId w:val="8"/>
        </w:numPr>
        <w:adjustRightInd w:val="0"/>
        <w:snapToGrid w:val="0"/>
        <w:ind w:firstLineChars="0"/>
        <w:rPr>
          <w:rFonts w:ascii="微软雅黑" w:eastAsia="微软雅黑" w:hAnsi="微软雅黑" w:cs="Times New Roman"/>
          <w:b/>
          <w:color w:val="auto"/>
          <w:spacing w:val="10"/>
          <w:sz w:val="32"/>
          <w:szCs w:val="48"/>
        </w:rPr>
      </w:pPr>
      <w:r w:rsidRPr="00AA629C">
        <w:rPr>
          <w:rFonts w:ascii="微软雅黑" w:eastAsia="微软雅黑" w:hAnsi="微软雅黑" w:cs="Times New Roman"/>
          <w:b/>
          <w:color w:val="auto"/>
          <w:spacing w:val="10"/>
          <w:sz w:val="32"/>
          <w:szCs w:val="48"/>
        </w:rPr>
        <w:lastRenderedPageBreak/>
        <w:t>参考文献</w:t>
      </w:r>
    </w:p>
    <w:p w14:paraId="7F3BC9E5" w14:textId="0A094181" w:rsidR="00A01D96"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AA629C">
        <w:rPr>
          <w:rFonts w:ascii="微软雅黑" w:eastAsia="微软雅黑" w:hAnsi="微软雅黑" w:cs="Times New Roman"/>
          <w:color w:val="auto"/>
          <w:spacing w:val="6"/>
          <w:sz w:val="18"/>
          <w:szCs w:val="18"/>
        </w:rPr>
        <w:t xml:space="preserve">NCCN Clinical Practice Guidelines in Oncology-Genetic/Familial High-Risk Assessment: Breast, Ovarian, and Pancreatic. (version </w:t>
      </w:r>
      <w:proofErr w:type="gramStart"/>
      <w:r w:rsidRPr="00AA629C">
        <w:rPr>
          <w:rFonts w:ascii="微软雅黑" w:eastAsia="微软雅黑" w:hAnsi="微软雅黑" w:cs="Times New Roman"/>
          <w:color w:val="auto"/>
          <w:spacing w:val="6"/>
          <w:sz w:val="18"/>
          <w:szCs w:val="18"/>
        </w:rPr>
        <w:t>1.2022)[</w:t>
      </w:r>
      <w:proofErr w:type="gramEnd"/>
      <w:r w:rsidRPr="00AA629C">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73AB7A2C" w14:textId="69C6A7F3" w:rsidR="00277D04"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Oncology-Breast Cancer Risk Reduction. (version </w:t>
      </w:r>
      <w:proofErr w:type="gramStart"/>
      <w:r w:rsidRPr="00277D04">
        <w:rPr>
          <w:rFonts w:ascii="微软雅黑" w:eastAsia="微软雅黑" w:hAnsi="微软雅黑" w:cs="Times New Roman"/>
          <w:color w:val="auto"/>
          <w:spacing w:val="6"/>
          <w:sz w:val="18"/>
          <w:szCs w:val="18"/>
        </w:rPr>
        <w:t>1.2022)[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38C4006D" w14:textId="20F062E9" w:rsidR="00277D04"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Oncology-Ovarian Cancer Including Fallopian Tube Cancer and Primary Peritoneal Cancer. (version </w:t>
      </w:r>
      <w:proofErr w:type="gramStart"/>
      <w:r w:rsidRPr="00277D04">
        <w:rPr>
          <w:rFonts w:ascii="微软雅黑" w:eastAsia="微软雅黑" w:hAnsi="微软雅黑" w:cs="Times New Roman"/>
          <w:color w:val="auto"/>
          <w:spacing w:val="6"/>
          <w:sz w:val="18"/>
          <w:szCs w:val="18"/>
        </w:rPr>
        <w:t>1.2022)[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25A5FBE1" w14:textId="0180FC93" w:rsidR="00277D04"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Oncology-Breast Cancer. (version </w:t>
      </w:r>
      <w:proofErr w:type="gramStart"/>
      <w:r w:rsidRPr="00277D04">
        <w:rPr>
          <w:rFonts w:ascii="微软雅黑" w:eastAsia="微软雅黑" w:hAnsi="微软雅黑" w:cs="Times New Roman"/>
          <w:color w:val="auto"/>
          <w:spacing w:val="6"/>
          <w:sz w:val="18"/>
          <w:szCs w:val="18"/>
        </w:rPr>
        <w:t>3.2022)[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3084D939" w14:textId="09330901" w:rsidR="00277D04"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 xml:space="preserve">NCCN Clinical Practice Guidelines in Oncology-Prostate Cancer. (version </w:t>
      </w:r>
      <w:proofErr w:type="gramStart"/>
      <w:r w:rsidRPr="00277D04">
        <w:rPr>
          <w:rFonts w:ascii="微软雅黑" w:eastAsia="微软雅黑" w:hAnsi="微软雅黑" w:cs="Times New Roman"/>
          <w:color w:val="auto"/>
          <w:spacing w:val="6"/>
          <w:sz w:val="18"/>
          <w:szCs w:val="18"/>
        </w:rPr>
        <w:t>4.2022)[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59905B96" w14:textId="742C96A1" w:rsidR="00277D04"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 xml:space="preserve">NCCN Clinical Practice Guidelines in Oncology-Pancreatic Adenocarcinoma. (version </w:t>
      </w:r>
      <w:proofErr w:type="gramStart"/>
      <w:r w:rsidRPr="00277D04">
        <w:rPr>
          <w:rFonts w:ascii="微软雅黑" w:eastAsia="微软雅黑" w:hAnsi="微软雅黑" w:cs="Times New Roman"/>
          <w:color w:val="auto"/>
          <w:spacing w:val="6"/>
          <w:sz w:val="18"/>
          <w:szCs w:val="18"/>
        </w:rPr>
        <w:t>1.2022)[</w:t>
      </w:r>
      <w:proofErr w:type="gramEnd"/>
      <w:r w:rsidRPr="00277D04">
        <w:rPr>
          <w:rFonts w:ascii="微软雅黑" w:eastAsia="微软雅黑" w:hAnsi="微软雅黑" w:cs="Times New Roman"/>
          <w:color w:val="auto"/>
          <w:spacing w:val="6"/>
          <w:sz w:val="18"/>
          <w:szCs w:val="18"/>
        </w:rPr>
        <w:t xml:space="preserve">EB/OL]. </w:t>
      </w:r>
      <w:r w:rsidR="00277D04" w:rsidRPr="00EA5CBA">
        <w:rPr>
          <w:rFonts w:ascii="微软雅黑" w:eastAsia="微软雅黑" w:hAnsi="微软雅黑" w:cs="Times New Roman"/>
          <w:color w:val="auto"/>
          <w:spacing w:val="6"/>
          <w:sz w:val="18"/>
          <w:szCs w:val="18"/>
        </w:rPr>
        <w:t>http://www.nccn.org</w:t>
      </w:r>
    </w:p>
    <w:p w14:paraId="6AB63B54" w14:textId="77777777" w:rsidR="00277D04"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1F370B07" w14:textId="77777777" w:rsidR="00277D04"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中国抗癌协会泌尿男生殖系肿瘤专业委员会, 中国临床肿瘤学会前列腺癌专业委员会. 中国前列腺癌患者基因检测专家共识（2020年版）[J].中国癌症杂志, 2020, 30(7): 551-560.</w:t>
      </w:r>
    </w:p>
    <w:p w14:paraId="6A7FC00A" w14:textId="77777777" w:rsidR="00277D04"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中华医学会病理学分会, 国家病理质控中心. BRCA1/2数据解读中国专家共识（2021版）[J] .中华病理学杂志, 2021, 50(6): 565-571.</w:t>
      </w:r>
    </w:p>
    <w:p w14:paraId="331CA5C5" w14:textId="77777777" w:rsidR="00277D04"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F3D5939" w14:textId="77777777" w:rsidR="00277D04"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043580" w14:textId="32916786" w:rsidR="00A01D96" w:rsidRPr="00277D04" w:rsidRDefault="00000000" w:rsidP="00277D04">
      <w:pPr>
        <w:pStyle w:val="af9"/>
        <w:numPr>
          <w:ilvl w:val="3"/>
          <w:numId w:val="4"/>
        </w:numPr>
        <w:spacing w:after="0" w:line="240" w:lineRule="auto"/>
        <w:ind w:left="0" w:firstLineChars="0" w:firstLine="0"/>
        <w:rPr>
          <w:rFonts w:ascii="微软雅黑" w:eastAsia="微软雅黑" w:hAnsi="微软雅黑" w:cs="Times New Roman"/>
          <w:color w:val="auto"/>
          <w:spacing w:val="6"/>
          <w:sz w:val="18"/>
          <w:szCs w:val="18"/>
        </w:rPr>
      </w:pPr>
      <w:r w:rsidRPr="00277D04">
        <w:rPr>
          <w:rFonts w:ascii="微软雅黑" w:eastAsia="微软雅黑" w:hAnsi="微软雅黑" w:cs="Times New Roman"/>
          <w:color w:val="auto"/>
          <w:spacing w:val="6"/>
          <w:sz w:val="18"/>
          <w:szCs w:val="18"/>
        </w:rPr>
        <w:tab/>
        <w:t>二代测序临床报告解读专家组. 二代测序临床报告解读指引[J]. 循证医学, 2020, 20(4): 193-202.</w:t>
      </w:r>
    </w:p>
    <w:p w14:paraId="2949135A" w14:textId="77777777" w:rsidR="00277D04" w:rsidRDefault="00277D04" w:rsidP="00277D04">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hint="eastAsia"/>
          <w:color w:val="auto"/>
          <w:spacing w:val="6"/>
          <w:sz w:val="18"/>
          <w:szCs w:val="18"/>
        </w:rPr>
        <w:t>p</w:t>
      </w:r>
      <w:r w:rsidRPr="001912BD">
        <w:rPr>
          <w:rFonts w:ascii="微软雅黑" w:eastAsia="微软雅黑" w:hAnsi="微软雅黑" w:cs="Times New Roman (正文 CS 字体)"/>
          <w:color w:val="auto"/>
          <w:spacing w:val="6"/>
          <w:sz w:val="18"/>
          <w:szCs w:val="18"/>
        </w:rPr>
        <w:t xml:space="preserve"> for a in sample|refer_nccn_fjfy</w:t>
      </w:r>
      <w:r w:rsidRPr="001912BD">
        <w:rPr>
          <w:rFonts w:ascii="微软雅黑" w:eastAsia="微软雅黑" w:hAnsi="微软雅黑" w:cs="Times New Roman (正文 CS 字体)" w:hint="eastAsia"/>
          <w:color w:val="auto"/>
          <w:spacing w:val="6"/>
          <w:sz w:val="18"/>
          <w:szCs w:val="18"/>
        </w:rPr>
        <w:t>%}</w:t>
      </w:r>
    </w:p>
    <w:p w14:paraId="73783032" w14:textId="77777777" w:rsidR="00277D04" w:rsidRPr="001912BD" w:rsidRDefault="00277D04" w:rsidP="00277D04">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1912BD">
        <w:rPr>
          <w:rFonts w:ascii="微软雅黑" w:eastAsia="微软雅黑" w:hAnsi="微软雅黑" w:cs="Times New Roman (正文 CS 字体)" w:hint="eastAsia"/>
          <w:color w:val="auto"/>
          <w:spacing w:val="6"/>
          <w:sz w:val="18"/>
          <w:szCs w:val="18"/>
        </w:rPr>
        <w:t>{</w:t>
      </w:r>
      <w:r w:rsidRPr="001912BD">
        <w:rPr>
          <w:rFonts w:ascii="微软雅黑" w:eastAsia="微软雅黑" w:hAnsi="微软雅黑" w:cs="Times New Roman (正文 CS 字体)"/>
          <w:color w:val="auto"/>
          <w:spacing w:val="6"/>
          <w:sz w:val="18"/>
          <w:szCs w:val="18"/>
        </w:rPr>
        <w:t>{a}}</w:t>
      </w:r>
    </w:p>
    <w:p w14:paraId="281E30F6" w14:textId="7BC00832" w:rsidR="00277D04" w:rsidRPr="00277D04" w:rsidRDefault="00277D04" w:rsidP="00277D04">
      <w:pPr>
        <w:pStyle w:val="af9"/>
        <w:numPr>
          <w:ilvl w:val="3"/>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w:t>
      </w:r>
      <w:r>
        <w:rPr>
          <w:rFonts w:ascii="微软雅黑" w:eastAsia="微软雅黑" w:hAnsi="微软雅黑" w:cs="Times New Roman (正文 CS 字体)" w:hint="eastAsia"/>
          <w:color w:val="auto"/>
          <w:spacing w:val="6"/>
          <w:sz w:val="18"/>
          <w:szCs w:val="18"/>
        </w:rPr>
        <w:t>p</w:t>
      </w:r>
      <w:r>
        <w:rPr>
          <w:rFonts w:ascii="微软雅黑" w:eastAsia="微软雅黑" w:hAnsi="微软雅黑" w:cs="Times New Roman (正文 CS 字体)"/>
          <w:color w:val="auto"/>
          <w:spacing w:val="6"/>
          <w:sz w:val="18"/>
          <w:szCs w:val="18"/>
        </w:rPr>
        <w:t xml:space="preserve"> endfor%}</w:t>
      </w:r>
    </w:p>
    <w:tbl>
      <w:tblPr>
        <w:tblStyle w:val="af3"/>
        <w:tblpPr w:leftFromText="181" w:rightFromText="181" w:vertAnchor="page" w:horzAnchor="margin" w:tblpY="13326"/>
        <w:tblOverlap w:val="never"/>
        <w:tblW w:w="104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485"/>
      </w:tblGrid>
      <w:tr w:rsidR="00277D04" w14:paraId="1642BAAB" w14:textId="77777777" w:rsidTr="00837424">
        <w:tc>
          <w:tcPr>
            <w:tcW w:w="10485" w:type="dxa"/>
          </w:tcPr>
          <w:p w14:paraId="03FB4751" w14:textId="77777777" w:rsidR="00277D04" w:rsidRPr="0009089D" w:rsidRDefault="00277D04" w:rsidP="00837424">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09089D">
              <w:rPr>
                <w:rFonts w:ascii="微软雅黑" w:eastAsia="微软雅黑" w:hAnsi="微软雅黑" w:cs="Times New Roman (正文 CS 字体)" w:hint="eastAsia"/>
                <w:color w:val="auto"/>
                <w:spacing w:val="6"/>
                <w:sz w:val="18"/>
                <w:szCs w:val="18"/>
              </w:rPr>
              <w:t>备注：</w:t>
            </w:r>
          </w:p>
          <w:p w14:paraId="59EBA772"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以上表述文字在解读时</w:t>
            </w:r>
            <w:proofErr w:type="gramStart"/>
            <w:r w:rsidRPr="0009089D">
              <w:rPr>
                <w:rFonts w:ascii="微软雅黑" w:eastAsia="微软雅黑" w:hAnsi="微软雅黑" w:cs="Times New Roman (正文 CS 字体)" w:hint="eastAsia"/>
                <w:color w:val="auto"/>
                <w:spacing w:val="6"/>
                <w:sz w:val="16"/>
                <w:szCs w:val="16"/>
              </w:rPr>
              <w:t>需咨询</w:t>
            </w:r>
            <w:proofErr w:type="gramEnd"/>
            <w:r w:rsidRPr="0009089D">
              <w:rPr>
                <w:rFonts w:ascii="微软雅黑" w:eastAsia="微软雅黑" w:hAnsi="微软雅黑" w:cs="Times New Roman (正文 CS 字体)" w:hint="eastAsia"/>
                <w:color w:val="auto"/>
                <w:spacing w:val="6"/>
                <w:sz w:val="16"/>
                <w:szCs w:val="16"/>
              </w:rPr>
              <w:t>专业人员，以免引起误解；</w:t>
            </w:r>
          </w:p>
          <w:p w14:paraId="4083A305"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511D228"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67B80C1D" w14:textId="77777777" w:rsidR="00277D04" w:rsidRPr="0009089D" w:rsidRDefault="00277D04" w:rsidP="00837424">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09089D">
              <w:rPr>
                <w:rFonts w:ascii="微软雅黑" w:eastAsia="微软雅黑" w:hAnsi="微软雅黑" w:cs="Times New Roman (正文 CS 字体)" w:hint="eastAsia"/>
                <w:color w:val="auto"/>
                <w:spacing w:val="6"/>
                <w:sz w:val="16"/>
                <w:szCs w:val="16"/>
              </w:rPr>
              <w:t>遵</w:t>
            </w:r>
            <w:proofErr w:type="gramEnd"/>
            <w:r w:rsidRPr="0009089D">
              <w:rPr>
                <w:rFonts w:ascii="微软雅黑" w:eastAsia="微软雅黑" w:hAnsi="微软雅黑" w:cs="Times New Roman (正文 CS 字体)" w:hint="eastAsia"/>
                <w:color w:val="auto"/>
                <w:spacing w:val="6"/>
                <w:sz w:val="16"/>
                <w:szCs w:val="16"/>
              </w:rPr>
              <w:t>医嘱。</w:t>
            </w:r>
          </w:p>
          <w:p w14:paraId="1AB5AE99" w14:textId="77777777" w:rsidR="00277D04" w:rsidRPr="0009089D" w:rsidRDefault="00277D04" w:rsidP="00837424">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09089D">
              <w:rPr>
                <w:rFonts w:ascii="微软雅黑" w:eastAsia="微软雅黑" w:hAnsi="微软雅黑" w:cs="Times New Roman (正文 CS 字体)" w:hint="eastAsia"/>
                <w:color w:val="auto"/>
                <w:spacing w:val="6"/>
                <w:sz w:val="16"/>
                <w:szCs w:val="16"/>
              </w:rPr>
              <w:t>如有疑问请在3</w:t>
            </w:r>
            <w:proofErr w:type="gramStart"/>
            <w:r w:rsidRPr="0009089D">
              <w:rPr>
                <w:rFonts w:ascii="微软雅黑" w:eastAsia="微软雅黑" w:hAnsi="微软雅黑" w:cs="Times New Roman (正文 CS 字体)" w:hint="eastAsia"/>
                <w:color w:val="auto"/>
                <w:spacing w:val="6"/>
                <w:sz w:val="16"/>
                <w:szCs w:val="16"/>
              </w:rPr>
              <w:t>日内与</w:t>
            </w:r>
            <w:proofErr w:type="gramEnd"/>
            <w:r w:rsidRPr="0009089D">
              <w:rPr>
                <w:rFonts w:ascii="微软雅黑" w:eastAsia="微软雅黑" w:hAnsi="微软雅黑" w:cs="Times New Roman (正文 CS 字体)" w:hint="eastAsia"/>
                <w:color w:val="auto"/>
                <w:spacing w:val="6"/>
                <w:sz w:val="16"/>
                <w:szCs w:val="16"/>
              </w:rPr>
              <w:t>病理科联系。</w:t>
            </w:r>
          </w:p>
          <w:p w14:paraId="46F7D2F0" w14:textId="77777777" w:rsidR="00277D04" w:rsidRPr="0009089D" w:rsidRDefault="00277D04" w:rsidP="00837424">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2C64133C" w14:textId="77777777" w:rsidR="00277D04" w:rsidRPr="00053289" w:rsidRDefault="00277D04" w:rsidP="00837424">
            <w:pPr>
              <w:pStyle w:val="af9"/>
              <w:spacing w:after="0" w:line="240" w:lineRule="auto"/>
              <w:ind w:firstLineChars="0" w:firstLine="0"/>
              <w:rPr>
                <w:rFonts w:ascii="微软雅黑" w:eastAsia="微软雅黑" w:hAnsi="微软雅黑"/>
                <w:color w:val="auto"/>
                <w:spacing w:val="10"/>
              </w:rPr>
            </w:pPr>
            <w:r w:rsidRPr="0009089D">
              <w:rPr>
                <w:rFonts w:ascii="微软雅黑" w:eastAsia="微软雅黑" w:hAnsi="微软雅黑" w:cs="Times New Roman (正文 CS 字体)" w:hint="eastAsia"/>
                <w:color w:val="auto"/>
                <w:spacing w:val="6"/>
                <w:sz w:val="16"/>
                <w:szCs w:val="16"/>
              </w:rPr>
              <w:t>本报告单复印无效。</w:t>
            </w:r>
          </w:p>
        </w:tc>
      </w:tr>
    </w:tbl>
    <w:p w14:paraId="1751E340" w14:textId="766D19E8" w:rsidR="00A01D96" w:rsidRPr="00277D04" w:rsidRDefault="00A01D96">
      <w:pPr>
        <w:pStyle w:val="af9"/>
        <w:spacing w:after="0" w:line="240" w:lineRule="auto"/>
        <w:ind w:firstLineChars="0" w:firstLine="0"/>
        <w:rPr>
          <w:rFonts w:ascii="微软雅黑" w:eastAsia="微软雅黑" w:hAnsi="微软雅黑" w:cs="Times New Roman"/>
          <w:color w:val="auto"/>
          <w:spacing w:val="10"/>
        </w:rPr>
      </w:pPr>
    </w:p>
    <w:sectPr w:rsidR="00A01D96" w:rsidRPr="00277D04">
      <w:headerReference w:type="default" r:id="rId14"/>
      <w:pgSz w:w="11907" w:h="16839"/>
      <w:pgMar w:top="851" w:right="851" w:bottom="851" w:left="851" w:header="0" w:footer="0"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D1571" w14:textId="77777777" w:rsidR="000A0B32" w:rsidRDefault="000A0B32">
      <w:pPr>
        <w:spacing w:line="240" w:lineRule="auto"/>
      </w:pPr>
      <w:r>
        <w:separator/>
      </w:r>
    </w:p>
  </w:endnote>
  <w:endnote w:type="continuationSeparator" w:id="0">
    <w:p w14:paraId="66FA9EDB" w14:textId="77777777" w:rsidR="000A0B32" w:rsidRDefault="000A0B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4E2B5" w14:textId="77777777" w:rsidR="000A0B32" w:rsidRDefault="000A0B32">
      <w:pPr>
        <w:spacing w:after="0"/>
      </w:pPr>
      <w:r>
        <w:separator/>
      </w:r>
    </w:p>
  </w:footnote>
  <w:footnote w:type="continuationSeparator" w:id="0">
    <w:p w14:paraId="1A686F48" w14:textId="77777777" w:rsidR="000A0B32" w:rsidRDefault="000A0B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0D206" w14:textId="77777777" w:rsidR="00A01D96" w:rsidRDefault="00A01D96">
    <w:pPr>
      <w:pStyle w:val="ab"/>
      <w:rPr>
        <w:rFonts w:ascii="微软雅黑" w:eastAsia="微软雅黑" w:hAnsi="微软雅黑"/>
      </w:rPr>
    </w:pPr>
  </w:p>
  <w:p w14:paraId="6025E4B4" w14:textId="77777777" w:rsidR="00A01D96" w:rsidRDefault="00000000">
    <w:pPr>
      <w:pStyle w:val="ab"/>
      <w:rPr>
        <w:rFonts w:ascii="微软雅黑" w:eastAsia="微软雅黑" w:hAnsi="微软雅黑"/>
      </w:rPr>
    </w:pPr>
    <w:r>
      <w:rPr>
        <w:rFonts w:ascii="微软雅黑" w:eastAsia="微软雅黑" w:hAnsi="微软雅黑"/>
        <w:noProof/>
      </w:rPr>
      <mc:AlternateContent>
        <mc:Choice Requires="wps">
          <w:drawing>
            <wp:anchor distT="0" distB="0" distL="114300" distR="114300" simplePos="0" relativeHeight="251659264" behindDoc="0" locked="0" layoutInCell="1" allowOverlap="1" wp14:anchorId="07D66828" wp14:editId="47668E16">
              <wp:simplePos x="0" y="0"/>
              <wp:positionH relativeFrom="page">
                <wp:posOffset>7339965</wp:posOffset>
              </wp:positionH>
              <wp:positionV relativeFrom="page">
                <wp:posOffset>-106680</wp:posOffset>
              </wp:positionV>
              <wp:extent cx="0" cy="10885170"/>
              <wp:effectExtent l="6350" t="0" r="12700" b="1143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85170"/>
                      </a:xfrm>
                      <a:prstGeom prst="straightConnector1">
                        <a:avLst/>
                      </a:prstGeom>
                      <a:noFill/>
                      <a:ln w="12700">
                        <a:solidFill>
                          <a:srgbClr val="FE8637">
                            <a:lumMod val="100000"/>
                            <a:lumOff val="0"/>
                          </a:srgbClr>
                        </a:solidFill>
                        <a:round/>
                      </a:ln>
                      <a:effectLst/>
                    </wps:spPr>
                    <wps:bodyPr/>
                  </wps:wsp>
                </a:graphicData>
              </a:graphic>
              <wp14:sizeRelH relativeFrom="page">
                <wp14:pctWidth>0</wp14:pctWidth>
              </wp14:sizeRelH>
              <wp14:sizeRelV relativeFrom="page">
                <wp14:pctHeight>102000</wp14:pctHeight>
              </wp14:sizeRelV>
            </wp:anchor>
          </w:drawing>
        </mc:Choice>
        <mc:Fallback xmlns:wpsCustomData="http://www.wps.cn/officeDocument/2013/wpsCustomData">
          <w:pict>
            <v:shape id="AutoShape 8" o:spid="_x0000_s1026" o:spt="32" type="#_x0000_t32" style="position:absolute;left:0pt;margin-left:577.95pt;margin-top:-8.4pt;height:857.1pt;width:0pt;mso-position-horizontal-relative:page;mso-position-vertical-relative:page;z-index:251659264;mso-width-relative:page;mso-height-relative:page;mso-height-percent:1020;" filled="f" stroked="t" coordsize="21600,21600" o:gfxdata="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GOUpd2gAAAA4BAAAPAAAAAAAAAAEAIAAAACIAAABkcnMvZG93bnJldi54bWxQSwEC&#10;FAAUAAAACACHTuJAHGiTFfIBAAD4AwAADgAAAAAAAAABACAAAAApAQAAZHJzL2Uyb0RvYy54bWxQ&#10;SwUGAAAAAAYABgBZAQAAjQUAAAAA&#10;">
              <v:fill on="f" focussize="0,0"/>
              <v:stroke weight="1pt" color="#FE8637" joinstyle="round"/>
              <v:imagedata o:title=""/>
              <o:lock v:ext="edit" aspectratio="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9943043"/>
    <w:multiLevelType w:val="hybridMultilevel"/>
    <w:tmpl w:val="7DBABBA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50B48A0"/>
    <w:multiLevelType w:val="hybridMultilevel"/>
    <w:tmpl w:val="669AC2A0"/>
    <w:lvl w:ilvl="0" w:tplc="50C4D14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7072EE"/>
    <w:multiLevelType w:val="hybridMultilevel"/>
    <w:tmpl w:val="E19E167E"/>
    <w:lvl w:ilvl="0" w:tplc="D30E79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DDE4C47"/>
    <w:multiLevelType w:val="hybridMultilevel"/>
    <w:tmpl w:val="0C78DDE0"/>
    <w:lvl w:ilvl="0" w:tplc="D30E79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6662B63"/>
    <w:multiLevelType w:val="hybridMultilevel"/>
    <w:tmpl w:val="09BCC4E0"/>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B806585"/>
    <w:multiLevelType w:val="multilevel"/>
    <w:tmpl w:val="6B806585"/>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15689259">
    <w:abstractNumId w:val="4"/>
  </w:num>
  <w:num w:numId="2" w16cid:durableId="1976325092">
    <w:abstractNumId w:val="11"/>
  </w:num>
  <w:num w:numId="3" w16cid:durableId="2040008895">
    <w:abstractNumId w:val="6"/>
  </w:num>
  <w:num w:numId="4" w16cid:durableId="478811815">
    <w:abstractNumId w:val="8"/>
  </w:num>
  <w:num w:numId="5" w16cid:durableId="1486966702">
    <w:abstractNumId w:val="10"/>
  </w:num>
  <w:num w:numId="6" w16cid:durableId="284390384">
    <w:abstractNumId w:val="0"/>
  </w:num>
  <w:num w:numId="7" w16cid:durableId="1609577718">
    <w:abstractNumId w:val="1"/>
  </w:num>
  <w:num w:numId="8" w16cid:durableId="168451981">
    <w:abstractNumId w:val="9"/>
  </w:num>
  <w:num w:numId="9" w16cid:durableId="245654369">
    <w:abstractNumId w:val="5"/>
  </w:num>
  <w:num w:numId="10" w16cid:durableId="2024430135">
    <w:abstractNumId w:val="2"/>
  </w:num>
  <w:num w:numId="11" w16cid:durableId="63184865">
    <w:abstractNumId w:val="7"/>
  </w:num>
  <w:num w:numId="12" w16cid:durableId="1229465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1E98"/>
    <w:rsid w:val="000032C0"/>
    <w:rsid w:val="00005EDD"/>
    <w:rsid w:val="000079C2"/>
    <w:rsid w:val="00010CD1"/>
    <w:rsid w:val="00012864"/>
    <w:rsid w:val="00013EF3"/>
    <w:rsid w:val="000176CC"/>
    <w:rsid w:val="00024193"/>
    <w:rsid w:val="00025176"/>
    <w:rsid w:val="00025627"/>
    <w:rsid w:val="000276C1"/>
    <w:rsid w:val="00030571"/>
    <w:rsid w:val="00031806"/>
    <w:rsid w:val="00031FEC"/>
    <w:rsid w:val="00032329"/>
    <w:rsid w:val="00032E2D"/>
    <w:rsid w:val="000342B3"/>
    <w:rsid w:val="00034BAE"/>
    <w:rsid w:val="00035648"/>
    <w:rsid w:val="00035806"/>
    <w:rsid w:val="00035B1D"/>
    <w:rsid w:val="00036750"/>
    <w:rsid w:val="0003717B"/>
    <w:rsid w:val="00041CDA"/>
    <w:rsid w:val="00042A8C"/>
    <w:rsid w:val="00043F31"/>
    <w:rsid w:val="00044244"/>
    <w:rsid w:val="000443B3"/>
    <w:rsid w:val="00044B80"/>
    <w:rsid w:val="00045DBB"/>
    <w:rsid w:val="000464C8"/>
    <w:rsid w:val="00050B5D"/>
    <w:rsid w:val="000510FA"/>
    <w:rsid w:val="00052E0D"/>
    <w:rsid w:val="00062180"/>
    <w:rsid w:val="00065D8C"/>
    <w:rsid w:val="00065EE5"/>
    <w:rsid w:val="00070E62"/>
    <w:rsid w:val="000721F5"/>
    <w:rsid w:val="000740C8"/>
    <w:rsid w:val="00077ED4"/>
    <w:rsid w:val="0008429D"/>
    <w:rsid w:val="00092957"/>
    <w:rsid w:val="00093A4D"/>
    <w:rsid w:val="00093D71"/>
    <w:rsid w:val="0009471E"/>
    <w:rsid w:val="00096797"/>
    <w:rsid w:val="00096ADD"/>
    <w:rsid w:val="000A0B32"/>
    <w:rsid w:val="000A1141"/>
    <w:rsid w:val="000A5B2A"/>
    <w:rsid w:val="000B0B18"/>
    <w:rsid w:val="000B26EF"/>
    <w:rsid w:val="000B449B"/>
    <w:rsid w:val="000B65B3"/>
    <w:rsid w:val="000C17B0"/>
    <w:rsid w:val="000C4FD0"/>
    <w:rsid w:val="000D0BBB"/>
    <w:rsid w:val="000D0EF7"/>
    <w:rsid w:val="000D189F"/>
    <w:rsid w:val="000D3676"/>
    <w:rsid w:val="000D6572"/>
    <w:rsid w:val="000D7A84"/>
    <w:rsid w:val="000E0E04"/>
    <w:rsid w:val="000E0E74"/>
    <w:rsid w:val="000E2B6F"/>
    <w:rsid w:val="000E376E"/>
    <w:rsid w:val="000E7649"/>
    <w:rsid w:val="000F128C"/>
    <w:rsid w:val="000F251C"/>
    <w:rsid w:val="000F2546"/>
    <w:rsid w:val="000F419E"/>
    <w:rsid w:val="000F79BA"/>
    <w:rsid w:val="00100E2F"/>
    <w:rsid w:val="00101674"/>
    <w:rsid w:val="00104423"/>
    <w:rsid w:val="001045B0"/>
    <w:rsid w:val="00104670"/>
    <w:rsid w:val="00105C91"/>
    <w:rsid w:val="001107F1"/>
    <w:rsid w:val="0011342F"/>
    <w:rsid w:val="001136CA"/>
    <w:rsid w:val="00115128"/>
    <w:rsid w:val="00116EBB"/>
    <w:rsid w:val="001224B9"/>
    <w:rsid w:val="00126EF6"/>
    <w:rsid w:val="00130C1E"/>
    <w:rsid w:val="001343B1"/>
    <w:rsid w:val="001362AC"/>
    <w:rsid w:val="001467B8"/>
    <w:rsid w:val="001504EB"/>
    <w:rsid w:val="00151500"/>
    <w:rsid w:val="001518D6"/>
    <w:rsid w:val="001537A9"/>
    <w:rsid w:val="001544DB"/>
    <w:rsid w:val="00160DC9"/>
    <w:rsid w:val="001619B8"/>
    <w:rsid w:val="00161C8E"/>
    <w:rsid w:val="00163414"/>
    <w:rsid w:val="00171220"/>
    <w:rsid w:val="00172B5F"/>
    <w:rsid w:val="00180EBE"/>
    <w:rsid w:val="00181603"/>
    <w:rsid w:val="001829FF"/>
    <w:rsid w:val="00185841"/>
    <w:rsid w:val="001866E0"/>
    <w:rsid w:val="001873B8"/>
    <w:rsid w:val="001917D4"/>
    <w:rsid w:val="001952C6"/>
    <w:rsid w:val="001965DC"/>
    <w:rsid w:val="001969E3"/>
    <w:rsid w:val="00197825"/>
    <w:rsid w:val="001A0A44"/>
    <w:rsid w:val="001A0B1B"/>
    <w:rsid w:val="001A2081"/>
    <w:rsid w:val="001A355E"/>
    <w:rsid w:val="001A38CF"/>
    <w:rsid w:val="001A7F2A"/>
    <w:rsid w:val="001B05F8"/>
    <w:rsid w:val="001B4644"/>
    <w:rsid w:val="001B7B5E"/>
    <w:rsid w:val="001C01F1"/>
    <w:rsid w:val="001C0CBB"/>
    <w:rsid w:val="001C36E2"/>
    <w:rsid w:val="001D08B8"/>
    <w:rsid w:val="001D0BAE"/>
    <w:rsid w:val="001D5F76"/>
    <w:rsid w:val="001D6535"/>
    <w:rsid w:val="001D6626"/>
    <w:rsid w:val="001D6E00"/>
    <w:rsid w:val="001D726F"/>
    <w:rsid w:val="001D7A9E"/>
    <w:rsid w:val="001E0E02"/>
    <w:rsid w:val="001E1A23"/>
    <w:rsid w:val="001E2159"/>
    <w:rsid w:val="001E4BA4"/>
    <w:rsid w:val="001E6E6B"/>
    <w:rsid w:val="001F28EC"/>
    <w:rsid w:val="002008DB"/>
    <w:rsid w:val="00201D57"/>
    <w:rsid w:val="00203C4F"/>
    <w:rsid w:val="00204352"/>
    <w:rsid w:val="00205F62"/>
    <w:rsid w:val="00207FEF"/>
    <w:rsid w:val="00211396"/>
    <w:rsid w:val="002116C4"/>
    <w:rsid w:val="002121B9"/>
    <w:rsid w:val="00212431"/>
    <w:rsid w:val="002132A0"/>
    <w:rsid w:val="002203E8"/>
    <w:rsid w:val="00225EB9"/>
    <w:rsid w:val="00226605"/>
    <w:rsid w:val="00227332"/>
    <w:rsid w:val="002323B5"/>
    <w:rsid w:val="00234AB5"/>
    <w:rsid w:val="00236AF0"/>
    <w:rsid w:val="00237664"/>
    <w:rsid w:val="00237D0B"/>
    <w:rsid w:val="002407C6"/>
    <w:rsid w:val="002427FE"/>
    <w:rsid w:val="002437D0"/>
    <w:rsid w:val="002443FD"/>
    <w:rsid w:val="00244AB4"/>
    <w:rsid w:val="00252116"/>
    <w:rsid w:val="00256BA9"/>
    <w:rsid w:val="002608F9"/>
    <w:rsid w:val="00262116"/>
    <w:rsid w:val="00262BFE"/>
    <w:rsid w:val="00262F92"/>
    <w:rsid w:val="00267048"/>
    <w:rsid w:val="00270FFA"/>
    <w:rsid w:val="00277D04"/>
    <w:rsid w:val="00280145"/>
    <w:rsid w:val="00281E62"/>
    <w:rsid w:val="002847A5"/>
    <w:rsid w:val="0028737A"/>
    <w:rsid w:val="00295F99"/>
    <w:rsid w:val="00297616"/>
    <w:rsid w:val="002A3F6B"/>
    <w:rsid w:val="002A4EB8"/>
    <w:rsid w:val="002A521C"/>
    <w:rsid w:val="002A5717"/>
    <w:rsid w:val="002A5F01"/>
    <w:rsid w:val="002A6DAD"/>
    <w:rsid w:val="002A6F58"/>
    <w:rsid w:val="002A714B"/>
    <w:rsid w:val="002B2551"/>
    <w:rsid w:val="002B2F65"/>
    <w:rsid w:val="002B3473"/>
    <w:rsid w:val="002B4F5E"/>
    <w:rsid w:val="002C167F"/>
    <w:rsid w:val="002C25A7"/>
    <w:rsid w:val="002C7887"/>
    <w:rsid w:val="002D22E3"/>
    <w:rsid w:val="002D25EA"/>
    <w:rsid w:val="002D3C6F"/>
    <w:rsid w:val="002D443E"/>
    <w:rsid w:val="002D6DA3"/>
    <w:rsid w:val="002D7419"/>
    <w:rsid w:val="002E15C3"/>
    <w:rsid w:val="002E1F88"/>
    <w:rsid w:val="002E339C"/>
    <w:rsid w:val="002E4708"/>
    <w:rsid w:val="002E5FDF"/>
    <w:rsid w:val="002F2676"/>
    <w:rsid w:val="002F44FC"/>
    <w:rsid w:val="002F741A"/>
    <w:rsid w:val="002F7BAA"/>
    <w:rsid w:val="00300150"/>
    <w:rsid w:val="00303C80"/>
    <w:rsid w:val="00305AB0"/>
    <w:rsid w:val="003065C3"/>
    <w:rsid w:val="0031003B"/>
    <w:rsid w:val="0031747A"/>
    <w:rsid w:val="0032748C"/>
    <w:rsid w:val="00331133"/>
    <w:rsid w:val="003311EA"/>
    <w:rsid w:val="0033144C"/>
    <w:rsid w:val="00336F75"/>
    <w:rsid w:val="003376C3"/>
    <w:rsid w:val="00341EBC"/>
    <w:rsid w:val="003467D4"/>
    <w:rsid w:val="00347AF3"/>
    <w:rsid w:val="00357145"/>
    <w:rsid w:val="0036275E"/>
    <w:rsid w:val="00363E08"/>
    <w:rsid w:val="00364D8D"/>
    <w:rsid w:val="00364F2C"/>
    <w:rsid w:val="00366650"/>
    <w:rsid w:val="003702FF"/>
    <w:rsid w:val="003706BF"/>
    <w:rsid w:val="003711C7"/>
    <w:rsid w:val="00375259"/>
    <w:rsid w:val="0038113D"/>
    <w:rsid w:val="0038135A"/>
    <w:rsid w:val="0038602B"/>
    <w:rsid w:val="00390102"/>
    <w:rsid w:val="00390386"/>
    <w:rsid w:val="00390CE2"/>
    <w:rsid w:val="00391599"/>
    <w:rsid w:val="003929D0"/>
    <w:rsid w:val="003937B8"/>
    <w:rsid w:val="00394216"/>
    <w:rsid w:val="00396616"/>
    <w:rsid w:val="003A0A42"/>
    <w:rsid w:val="003A350F"/>
    <w:rsid w:val="003A4E5A"/>
    <w:rsid w:val="003A7D72"/>
    <w:rsid w:val="003B0A79"/>
    <w:rsid w:val="003B2B7D"/>
    <w:rsid w:val="003B4E0D"/>
    <w:rsid w:val="003B754B"/>
    <w:rsid w:val="003C1F30"/>
    <w:rsid w:val="003C3B81"/>
    <w:rsid w:val="003C3B88"/>
    <w:rsid w:val="003D3718"/>
    <w:rsid w:val="003D4768"/>
    <w:rsid w:val="003E07F7"/>
    <w:rsid w:val="003E1372"/>
    <w:rsid w:val="003E5DD3"/>
    <w:rsid w:val="003E6144"/>
    <w:rsid w:val="003F658B"/>
    <w:rsid w:val="003F7287"/>
    <w:rsid w:val="003F78EB"/>
    <w:rsid w:val="00403D5A"/>
    <w:rsid w:val="004044DB"/>
    <w:rsid w:val="004064A6"/>
    <w:rsid w:val="004100D0"/>
    <w:rsid w:val="00414F65"/>
    <w:rsid w:val="004209FC"/>
    <w:rsid w:val="00420E11"/>
    <w:rsid w:val="0042132B"/>
    <w:rsid w:val="00422A00"/>
    <w:rsid w:val="0042558E"/>
    <w:rsid w:val="00427026"/>
    <w:rsid w:val="00432A16"/>
    <w:rsid w:val="004335D5"/>
    <w:rsid w:val="004374FB"/>
    <w:rsid w:val="004377D3"/>
    <w:rsid w:val="00440148"/>
    <w:rsid w:val="00441FBF"/>
    <w:rsid w:val="00442EB0"/>
    <w:rsid w:val="00443AD3"/>
    <w:rsid w:val="004453EA"/>
    <w:rsid w:val="004516D2"/>
    <w:rsid w:val="004517DD"/>
    <w:rsid w:val="00451BD5"/>
    <w:rsid w:val="00452416"/>
    <w:rsid w:val="004538DC"/>
    <w:rsid w:val="004557DA"/>
    <w:rsid w:val="00455C01"/>
    <w:rsid w:val="004565F8"/>
    <w:rsid w:val="004573FE"/>
    <w:rsid w:val="00457C7E"/>
    <w:rsid w:val="00457C81"/>
    <w:rsid w:val="00460E3C"/>
    <w:rsid w:val="00463209"/>
    <w:rsid w:val="004659A0"/>
    <w:rsid w:val="004666F2"/>
    <w:rsid w:val="0046677C"/>
    <w:rsid w:val="004671AB"/>
    <w:rsid w:val="0047005E"/>
    <w:rsid w:val="00470390"/>
    <w:rsid w:val="00475A61"/>
    <w:rsid w:val="00476C1D"/>
    <w:rsid w:val="0048470F"/>
    <w:rsid w:val="0048483A"/>
    <w:rsid w:val="0048488E"/>
    <w:rsid w:val="00485D4D"/>
    <w:rsid w:val="00490B97"/>
    <w:rsid w:val="00490FA3"/>
    <w:rsid w:val="004912A9"/>
    <w:rsid w:val="00495422"/>
    <w:rsid w:val="004960FC"/>
    <w:rsid w:val="00496BBB"/>
    <w:rsid w:val="004A018C"/>
    <w:rsid w:val="004A10D1"/>
    <w:rsid w:val="004A1366"/>
    <w:rsid w:val="004A16B3"/>
    <w:rsid w:val="004A188D"/>
    <w:rsid w:val="004A1CC2"/>
    <w:rsid w:val="004A4B47"/>
    <w:rsid w:val="004A60E7"/>
    <w:rsid w:val="004A652F"/>
    <w:rsid w:val="004A6FA6"/>
    <w:rsid w:val="004A7D33"/>
    <w:rsid w:val="004B02E2"/>
    <w:rsid w:val="004B0C4C"/>
    <w:rsid w:val="004B3A9F"/>
    <w:rsid w:val="004B3F4C"/>
    <w:rsid w:val="004B429E"/>
    <w:rsid w:val="004C0654"/>
    <w:rsid w:val="004C169F"/>
    <w:rsid w:val="004C45A5"/>
    <w:rsid w:val="004C51B8"/>
    <w:rsid w:val="004C55DF"/>
    <w:rsid w:val="004C7B0C"/>
    <w:rsid w:val="004D1D56"/>
    <w:rsid w:val="004D439D"/>
    <w:rsid w:val="004D5390"/>
    <w:rsid w:val="004D561F"/>
    <w:rsid w:val="004E2FB1"/>
    <w:rsid w:val="004E4EEF"/>
    <w:rsid w:val="004E5BAB"/>
    <w:rsid w:val="004E7915"/>
    <w:rsid w:val="004F14F0"/>
    <w:rsid w:val="004F1787"/>
    <w:rsid w:val="004F2649"/>
    <w:rsid w:val="004F2C2E"/>
    <w:rsid w:val="004F6E29"/>
    <w:rsid w:val="00500020"/>
    <w:rsid w:val="00502CF9"/>
    <w:rsid w:val="00505D22"/>
    <w:rsid w:val="005066D9"/>
    <w:rsid w:val="005070FF"/>
    <w:rsid w:val="005074F0"/>
    <w:rsid w:val="00507F1B"/>
    <w:rsid w:val="00510734"/>
    <w:rsid w:val="0051219B"/>
    <w:rsid w:val="00513D2A"/>
    <w:rsid w:val="005200A8"/>
    <w:rsid w:val="00521915"/>
    <w:rsid w:val="00526615"/>
    <w:rsid w:val="00532CA0"/>
    <w:rsid w:val="00532CE6"/>
    <w:rsid w:val="00534CDA"/>
    <w:rsid w:val="005368AF"/>
    <w:rsid w:val="005400AE"/>
    <w:rsid w:val="00541CC9"/>
    <w:rsid w:val="00542C3F"/>
    <w:rsid w:val="005435B2"/>
    <w:rsid w:val="00543D04"/>
    <w:rsid w:val="0054530C"/>
    <w:rsid w:val="005520A1"/>
    <w:rsid w:val="005538C7"/>
    <w:rsid w:val="005538EF"/>
    <w:rsid w:val="0055787D"/>
    <w:rsid w:val="00557FDA"/>
    <w:rsid w:val="0056093D"/>
    <w:rsid w:val="00560F5F"/>
    <w:rsid w:val="00561D4D"/>
    <w:rsid w:val="00561EC1"/>
    <w:rsid w:val="00562E9A"/>
    <w:rsid w:val="00563A1F"/>
    <w:rsid w:val="0057172D"/>
    <w:rsid w:val="0057549B"/>
    <w:rsid w:val="005755B9"/>
    <w:rsid w:val="00576DA9"/>
    <w:rsid w:val="00583A2D"/>
    <w:rsid w:val="00583FDE"/>
    <w:rsid w:val="0058553C"/>
    <w:rsid w:val="00585B8D"/>
    <w:rsid w:val="005865FB"/>
    <w:rsid w:val="00590D46"/>
    <w:rsid w:val="00594192"/>
    <w:rsid w:val="00595644"/>
    <w:rsid w:val="00596518"/>
    <w:rsid w:val="005A0664"/>
    <w:rsid w:val="005A1753"/>
    <w:rsid w:val="005A2085"/>
    <w:rsid w:val="005A2E1A"/>
    <w:rsid w:val="005A40AF"/>
    <w:rsid w:val="005B0D93"/>
    <w:rsid w:val="005B56E7"/>
    <w:rsid w:val="005C0118"/>
    <w:rsid w:val="005C1384"/>
    <w:rsid w:val="005C4468"/>
    <w:rsid w:val="005D2963"/>
    <w:rsid w:val="005D5FF4"/>
    <w:rsid w:val="005D64B3"/>
    <w:rsid w:val="005D7257"/>
    <w:rsid w:val="005E1E53"/>
    <w:rsid w:val="005E3235"/>
    <w:rsid w:val="005E3891"/>
    <w:rsid w:val="005E7348"/>
    <w:rsid w:val="005E7EC1"/>
    <w:rsid w:val="005E7F0F"/>
    <w:rsid w:val="005F13B4"/>
    <w:rsid w:val="005F4247"/>
    <w:rsid w:val="005F4D24"/>
    <w:rsid w:val="005F613E"/>
    <w:rsid w:val="00600E69"/>
    <w:rsid w:val="00601E22"/>
    <w:rsid w:val="00604365"/>
    <w:rsid w:val="0060708E"/>
    <w:rsid w:val="00611084"/>
    <w:rsid w:val="0061134E"/>
    <w:rsid w:val="00612CBC"/>
    <w:rsid w:val="00614EC4"/>
    <w:rsid w:val="006242B5"/>
    <w:rsid w:val="0062692A"/>
    <w:rsid w:val="00631ABD"/>
    <w:rsid w:val="00635525"/>
    <w:rsid w:val="006365BD"/>
    <w:rsid w:val="00641EEE"/>
    <w:rsid w:val="00643305"/>
    <w:rsid w:val="00643831"/>
    <w:rsid w:val="006438C3"/>
    <w:rsid w:val="00646D16"/>
    <w:rsid w:val="006530CB"/>
    <w:rsid w:val="0065383D"/>
    <w:rsid w:val="00656076"/>
    <w:rsid w:val="00660706"/>
    <w:rsid w:val="00660D92"/>
    <w:rsid w:val="0066730B"/>
    <w:rsid w:val="0067292B"/>
    <w:rsid w:val="00672BBC"/>
    <w:rsid w:val="00677341"/>
    <w:rsid w:val="0067755B"/>
    <w:rsid w:val="00681264"/>
    <w:rsid w:val="00684A52"/>
    <w:rsid w:val="00690612"/>
    <w:rsid w:val="00691DC7"/>
    <w:rsid w:val="006924C0"/>
    <w:rsid w:val="006938B5"/>
    <w:rsid w:val="00694A89"/>
    <w:rsid w:val="006963C5"/>
    <w:rsid w:val="006977F3"/>
    <w:rsid w:val="006A0E0E"/>
    <w:rsid w:val="006A7C6A"/>
    <w:rsid w:val="006B0A6D"/>
    <w:rsid w:val="006B1B26"/>
    <w:rsid w:val="006B5048"/>
    <w:rsid w:val="006B531C"/>
    <w:rsid w:val="006B5C98"/>
    <w:rsid w:val="006B6670"/>
    <w:rsid w:val="006C1444"/>
    <w:rsid w:val="006C1676"/>
    <w:rsid w:val="006C2E99"/>
    <w:rsid w:val="006C5DDC"/>
    <w:rsid w:val="006C697B"/>
    <w:rsid w:val="006C6A9F"/>
    <w:rsid w:val="006C6F5E"/>
    <w:rsid w:val="006C77CC"/>
    <w:rsid w:val="006D1852"/>
    <w:rsid w:val="006D57FA"/>
    <w:rsid w:val="006D6E7F"/>
    <w:rsid w:val="006E0C1C"/>
    <w:rsid w:val="006E3E30"/>
    <w:rsid w:val="006E6218"/>
    <w:rsid w:val="006E6726"/>
    <w:rsid w:val="006E6BC4"/>
    <w:rsid w:val="006E7E3C"/>
    <w:rsid w:val="006F026F"/>
    <w:rsid w:val="006F0B4C"/>
    <w:rsid w:val="006F49BB"/>
    <w:rsid w:val="006F4BEB"/>
    <w:rsid w:val="006F7255"/>
    <w:rsid w:val="006F7FDA"/>
    <w:rsid w:val="00702A74"/>
    <w:rsid w:val="00703507"/>
    <w:rsid w:val="00703D1A"/>
    <w:rsid w:val="00705374"/>
    <w:rsid w:val="00705793"/>
    <w:rsid w:val="00706881"/>
    <w:rsid w:val="00706CCE"/>
    <w:rsid w:val="007100EE"/>
    <w:rsid w:val="007137DD"/>
    <w:rsid w:val="00715499"/>
    <w:rsid w:val="0071775C"/>
    <w:rsid w:val="00720308"/>
    <w:rsid w:val="00720911"/>
    <w:rsid w:val="00721DFB"/>
    <w:rsid w:val="00722DFF"/>
    <w:rsid w:val="00722F6F"/>
    <w:rsid w:val="007248BA"/>
    <w:rsid w:val="00726615"/>
    <w:rsid w:val="00726F15"/>
    <w:rsid w:val="00732B98"/>
    <w:rsid w:val="007437C2"/>
    <w:rsid w:val="00746A4A"/>
    <w:rsid w:val="007474BD"/>
    <w:rsid w:val="00750A4D"/>
    <w:rsid w:val="007518F7"/>
    <w:rsid w:val="00751AF4"/>
    <w:rsid w:val="007530EB"/>
    <w:rsid w:val="00762292"/>
    <w:rsid w:val="00767551"/>
    <w:rsid w:val="00770011"/>
    <w:rsid w:val="007727B4"/>
    <w:rsid w:val="00772A68"/>
    <w:rsid w:val="00774F57"/>
    <w:rsid w:val="00782E2D"/>
    <w:rsid w:val="0078525D"/>
    <w:rsid w:val="00785ECF"/>
    <w:rsid w:val="00786EFE"/>
    <w:rsid w:val="007879B6"/>
    <w:rsid w:val="007968A9"/>
    <w:rsid w:val="0079783C"/>
    <w:rsid w:val="00797B2E"/>
    <w:rsid w:val="007A10C7"/>
    <w:rsid w:val="007A1204"/>
    <w:rsid w:val="007A2DCD"/>
    <w:rsid w:val="007A6860"/>
    <w:rsid w:val="007B0970"/>
    <w:rsid w:val="007B0CF2"/>
    <w:rsid w:val="007B1D6E"/>
    <w:rsid w:val="007B4BC7"/>
    <w:rsid w:val="007B684A"/>
    <w:rsid w:val="007C027B"/>
    <w:rsid w:val="007C1BE4"/>
    <w:rsid w:val="007C2DF2"/>
    <w:rsid w:val="007D0663"/>
    <w:rsid w:val="007D184F"/>
    <w:rsid w:val="007D29A0"/>
    <w:rsid w:val="007D3634"/>
    <w:rsid w:val="007E15B2"/>
    <w:rsid w:val="007F0EBA"/>
    <w:rsid w:val="007F3B13"/>
    <w:rsid w:val="007F664D"/>
    <w:rsid w:val="007F6C4F"/>
    <w:rsid w:val="00802021"/>
    <w:rsid w:val="00803005"/>
    <w:rsid w:val="0080567B"/>
    <w:rsid w:val="008068EF"/>
    <w:rsid w:val="00807F5A"/>
    <w:rsid w:val="008108A9"/>
    <w:rsid w:val="00813D7A"/>
    <w:rsid w:val="00814950"/>
    <w:rsid w:val="00816DD1"/>
    <w:rsid w:val="00821B5F"/>
    <w:rsid w:val="00821BA8"/>
    <w:rsid w:val="0082234B"/>
    <w:rsid w:val="00822EFA"/>
    <w:rsid w:val="00824635"/>
    <w:rsid w:val="00826B9A"/>
    <w:rsid w:val="0083097A"/>
    <w:rsid w:val="0083420E"/>
    <w:rsid w:val="00834413"/>
    <w:rsid w:val="00837499"/>
    <w:rsid w:val="008376C7"/>
    <w:rsid w:val="008434F9"/>
    <w:rsid w:val="00844DF1"/>
    <w:rsid w:val="00845605"/>
    <w:rsid w:val="00845B85"/>
    <w:rsid w:val="00856820"/>
    <w:rsid w:val="00857C6E"/>
    <w:rsid w:val="00862A96"/>
    <w:rsid w:val="0086676D"/>
    <w:rsid w:val="00866C09"/>
    <w:rsid w:val="0087192D"/>
    <w:rsid w:val="00874B1D"/>
    <w:rsid w:val="00877AAD"/>
    <w:rsid w:val="00882C58"/>
    <w:rsid w:val="00887235"/>
    <w:rsid w:val="00890A78"/>
    <w:rsid w:val="00896916"/>
    <w:rsid w:val="00897A95"/>
    <w:rsid w:val="00897B54"/>
    <w:rsid w:val="00897FA1"/>
    <w:rsid w:val="008A1B5F"/>
    <w:rsid w:val="008A596A"/>
    <w:rsid w:val="008A6466"/>
    <w:rsid w:val="008A7533"/>
    <w:rsid w:val="008B771B"/>
    <w:rsid w:val="008B7A29"/>
    <w:rsid w:val="008C17D0"/>
    <w:rsid w:val="008C553D"/>
    <w:rsid w:val="008D21D0"/>
    <w:rsid w:val="008D3D0C"/>
    <w:rsid w:val="008D5C1D"/>
    <w:rsid w:val="008E0013"/>
    <w:rsid w:val="008E0362"/>
    <w:rsid w:val="008E119B"/>
    <w:rsid w:val="008E354D"/>
    <w:rsid w:val="008E4068"/>
    <w:rsid w:val="008E4888"/>
    <w:rsid w:val="008E58EA"/>
    <w:rsid w:val="008E6776"/>
    <w:rsid w:val="008F2181"/>
    <w:rsid w:val="008F65A3"/>
    <w:rsid w:val="008F7174"/>
    <w:rsid w:val="0090506B"/>
    <w:rsid w:val="00905BE5"/>
    <w:rsid w:val="009107C7"/>
    <w:rsid w:val="0092191E"/>
    <w:rsid w:val="00923A80"/>
    <w:rsid w:val="0092470F"/>
    <w:rsid w:val="00924CA8"/>
    <w:rsid w:val="00925F52"/>
    <w:rsid w:val="00927921"/>
    <w:rsid w:val="00927ADC"/>
    <w:rsid w:val="009412F8"/>
    <w:rsid w:val="00941828"/>
    <w:rsid w:val="0094539D"/>
    <w:rsid w:val="00946F0C"/>
    <w:rsid w:val="0094785A"/>
    <w:rsid w:val="00947B21"/>
    <w:rsid w:val="00951599"/>
    <w:rsid w:val="00952E2A"/>
    <w:rsid w:val="00953386"/>
    <w:rsid w:val="0095352E"/>
    <w:rsid w:val="00953CF3"/>
    <w:rsid w:val="0095696F"/>
    <w:rsid w:val="00962035"/>
    <w:rsid w:val="0096227A"/>
    <w:rsid w:val="00962C70"/>
    <w:rsid w:val="009650D2"/>
    <w:rsid w:val="009676BF"/>
    <w:rsid w:val="00967F4C"/>
    <w:rsid w:val="00972703"/>
    <w:rsid w:val="009738B6"/>
    <w:rsid w:val="009746CE"/>
    <w:rsid w:val="00974D4C"/>
    <w:rsid w:val="00976EAB"/>
    <w:rsid w:val="00981E36"/>
    <w:rsid w:val="00981F7B"/>
    <w:rsid w:val="009833DE"/>
    <w:rsid w:val="009857C9"/>
    <w:rsid w:val="00990447"/>
    <w:rsid w:val="009A35B7"/>
    <w:rsid w:val="009A45B7"/>
    <w:rsid w:val="009A4CB4"/>
    <w:rsid w:val="009A5192"/>
    <w:rsid w:val="009A77EB"/>
    <w:rsid w:val="009B4C57"/>
    <w:rsid w:val="009C02ED"/>
    <w:rsid w:val="009C4FAF"/>
    <w:rsid w:val="009C5D46"/>
    <w:rsid w:val="009C76FA"/>
    <w:rsid w:val="009D116F"/>
    <w:rsid w:val="009D1DC5"/>
    <w:rsid w:val="009D6E81"/>
    <w:rsid w:val="009E139A"/>
    <w:rsid w:val="009E19AB"/>
    <w:rsid w:val="009E5D2B"/>
    <w:rsid w:val="009F0599"/>
    <w:rsid w:val="009F3CD6"/>
    <w:rsid w:val="009F4641"/>
    <w:rsid w:val="00A005F1"/>
    <w:rsid w:val="00A00C9A"/>
    <w:rsid w:val="00A01077"/>
    <w:rsid w:val="00A01CD3"/>
    <w:rsid w:val="00A01D96"/>
    <w:rsid w:val="00A1127A"/>
    <w:rsid w:val="00A11F92"/>
    <w:rsid w:val="00A12931"/>
    <w:rsid w:val="00A16078"/>
    <w:rsid w:val="00A16795"/>
    <w:rsid w:val="00A16A5B"/>
    <w:rsid w:val="00A22332"/>
    <w:rsid w:val="00A25CA4"/>
    <w:rsid w:val="00A30C6D"/>
    <w:rsid w:val="00A314E3"/>
    <w:rsid w:val="00A361A5"/>
    <w:rsid w:val="00A370AC"/>
    <w:rsid w:val="00A37741"/>
    <w:rsid w:val="00A41EEC"/>
    <w:rsid w:val="00A42C38"/>
    <w:rsid w:val="00A440BA"/>
    <w:rsid w:val="00A460BF"/>
    <w:rsid w:val="00A4724B"/>
    <w:rsid w:val="00A51F46"/>
    <w:rsid w:val="00A52087"/>
    <w:rsid w:val="00A549CA"/>
    <w:rsid w:val="00A61B75"/>
    <w:rsid w:val="00A64230"/>
    <w:rsid w:val="00A64B98"/>
    <w:rsid w:val="00A65E3A"/>
    <w:rsid w:val="00A65F2A"/>
    <w:rsid w:val="00A67532"/>
    <w:rsid w:val="00A71B88"/>
    <w:rsid w:val="00A7619A"/>
    <w:rsid w:val="00A8008B"/>
    <w:rsid w:val="00A812B8"/>
    <w:rsid w:val="00A82B04"/>
    <w:rsid w:val="00A84423"/>
    <w:rsid w:val="00A84A63"/>
    <w:rsid w:val="00A8502C"/>
    <w:rsid w:val="00A95915"/>
    <w:rsid w:val="00A9687B"/>
    <w:rsid w:val="00AA45B2"/>
    <w:rsid w:val="00AA5375"/>
    <w:rsid w:val="00AA629C"/>
    <w:rsid w:val="00AB1410"/>
    <w:rsid w:val="00AB165A"/>
    <w:rsid w:val="00AB2D6E"/>
    <w:rsid w:val="00AB53D8"/>
    <w:rsid w:val="00AB75B5"/>
    <w:rsid w:val="00AB7E95"/>
    <w:rsid w:val="00AC12CF"/>
    <w:rsid w:val="00AC245B"/>
    <w:rsid w:val="00AC331C"/>
    <w:rsid w:val="00AC517E"/>
    <w:rsid w:val="00AC6633"/>
    <w:rsid w:val="00AD266D"/>
    <w:rsid w:val="00AD3721"/>
    <w:rsid w:val="00AD583A"/>
    <w:rsid w:val="00AD76ED"/>
    <w:rsid w:val="00AE0FAE"/>
    <w:rsid w:val="00AE547C"/>
    <w:rsid w:val="00AF296D"/>
    <w:rsid w:val="00AF418D"/>
    <w:rsid w:val="00AF5B92"/>
    <w:rsid w:val="00AF7A03"/>
    <w:rsid w:val="00B0550E"/>
    <w:rsid w:val="00B05647"/>
    <w:rsid w:val="00B11960"/>
    <w:rsid w:val="00B12798"/>
    <w:rsid w:val="00B1323E"/>
    <w:rsid w:val="00B13B02"/>
    <w:rsid w:val="00B14370"/>
    <w:rsid w:val="00B1508B"/>
    <w:rsid w:val="00B15702"/>
    <w:rsid w:val="00B17330"/>
    <w:rsid w:val="00B17740"/>
    <w:rsid w:val="00B17CBA"/>
    <w:rsid w:val="00B23CEC"/>
    <w:rsid w:val="00B23CFB"/>
    <w:rsid w:val="00B245E5"/>
    <w:rsid w:val="00B24E37"/>
    <w:rsid w:val="00B27E63"/>
    <w:rsid w:val="00B3009B"/>
    <w:rsid w:val="00B33BA3"/>
    <w:rsid w:val="00B33C40"/>
    <w:rsid w:val="00B345EE"/>
    <w:rsid w:val="00B4065B"/>
    <w:rsid w:val="00B411ED"/>
    <w:rsid w:val="00B41B50"/>
    <w:rsid w:val="00B43544"/>
    <w:rsid w:val="00B44FF5"/>
    <w:rsid w:val="00B455A2"/>
    <w:rsid w:val="00B51CF1"/>
    <w:rsid w:val="00B571F0"/>
    <w:rsid w:val="00B6072A"/>
    <w:rsid w:val="00B63D29"/>
    <w:rsid w:val="00B660B4"/>
    <w:rsid w:val="00B66111"/>
    <w:rsid w:val="00B67854"/>
    <w:rsid w:val="00B7434D"/>
    <w:rsid w:val="00B76805"/>
    <w:rsid w:val="00B7719B"/>
    <w:rsid w:val="00B802E4"/>
    <w:rsid w:val="00B82270"/>
    <w:rsid w:val="00B82F53"/>
    <w:rsid w:val="00B841C1"/>
    <w:rsid w:val="00B87DAE"/>
    <w:rsid w:val="00B93464"/>
    <w:rsid w:val="00B962A5"/>
    <w:rsid w:val="00B964B7"/>
    <w:rsid w:val="00B97F9F"/>
    <w:rsid w:val="00BA19BA"/>
    <w:rsid w:val="00BA29C0"/>
    <w:rsid w:val="00BA385E"/>
    <w:rsid w:val="00BA7CF7"/>
    <w:rsid w:val="00BB4579"/>
    <w:rsid w:val="00BB4B35"/>
    <w:rsid w:val="00BB4C62"/>
    <w:rsid w:val="00BB5CC4"/>
    <w:rsid w:val="00BB739F"/>
    <w:rsid w:val="00BC1D67"/>
    <w:rsid w:val="00BC3372"/>
    <w:rsid w:val="00BC4281"/>
    <w:rsid w:val="00BC50B6"/>
    <w:rsid w:val="00BC6592"/>
    <w:rsid w:val="00BC7D53"/>
    <w:rsid w:val="00BD15C1"/>
    <w:rsid w:val="00BD299C"/>
    <w:rsid w:val="00BD2C6B"/>
    <w:rsid w:val="00BD45D6"/>
    <w:rsid w:val="00BD5D3D"/>
    <w:rsid w:val="00BE007F"/>
    <w:rsid w:val="00BE0B4F"/>
    <w:rsid w:val="00BE26E6"/>
    <w:rsid w:val="00BE58A4"/>
    <w:rsid w:val="00BF1757"/>
    <w:rsid w:val="00BF1F85"/>
    <w:rsid w:val="00BF34F0"/>
    <w:rsid w:val="00C0038D"/>
    <w:rsid w:val="00C00CD0"/>
    <w:rsid w:val="00C047CE"/>
    <w:rsid w:val="00C07C6F"/>
    <w:rsid w:val="00C11F66"/>
    <w:rsid w:val="00C16B2B"/>
    <w:rsid w:val="00C20224"/>
    <w:rsid w:val="00C21395"/>
    <w:rsid w:val="00C2145B"/>
    <w:rsid w:val="00C21D1D"/>
    <w:rsid w:val="00C21FE2"/>
    <w:rsid w:val="00C22127"/>
    <w:rsid w:val="00C24ABA"/>
    <w:rsid w:val="00C25994"/>
    <w:rsid w:val="00C259CA"/>
    <w:rsid w:val="00C31D12"/>
    <w:rsid w:val="00C34326"/>
    <w:rsid w:val="00C34358"/>
    <w:rsid w:val="00C34E61"/>
    <w:rsid w:val="00C35F3C"/>
    <w:rsid w:val="00C366E1"/>
    <w:rsid w:val="00C36A54"/>
    <w:rsid w:val="00C36B72"/>
    <w:rsid w:val="00C41032"/>
    <w:rsid w:val="00C41EA5"/>
    <w:rsid w:val="00C44B67"/>
    <w:rsid w:val="00C4576B"/>
    <w:rsid w:val="00C51114"/>
    <w:rsid w:val="00C57B68"/>
    <w:rsid w:val="00C62B3D"/>
    <w:rsid w:val="00C71A7F"/>
    <w:rsid w:val="00C8053F"/>
    <w:rsid w:val="00C8198B"/>
    <w:rsid w:val="00C916DD"/>
    <w:rsid w:val="00C92E5A"/>
    <w:rsid w:val="00C93806"/>
    <w:rsid w:val="00C94C6D"/>
    <w:rsid w:val="00C95346"/>
    <w:rsid w:val="00C95DF4"/>
    <w:rsid w:val="00CA492D"/>
    <w:rsid w:val="00CA4E09"/>
    <w:rsid w:val="00CA5257"/>
    <w:rsid w:val="00CB5B5E"/>
    <w:rsid w:val="00CC048C"/>
    <w:rsid w:val="00CD1622"/>
    <w:rsid w:val="00CD1658"/>
    <w:rsid w:val="00CD6BFA"/>
    <w:rsid w:val="00CD7245"/>
    <w:rsid w:val="00CE0662"/>
    <w:rsid w:val="00CE3670"/>
    <w:rsid w:val="00CE4170"/>
    <w:rsid w:val="00CE54D5"/>
    <w:rsid w:val="00CE64C4"/>
    <w:rsid w:val="00D0008A"/>
    <w:rsid w:val="00D009BD"/>
    <w:rsid w:val="00D07366"/>
    <w:rsid w:val="00D103C0"/>
    <w:rsid w:val="00D11A14"/>
    <w:rsid w:val="00D158AB"/>
    <w:rsid w:val="00D15D27"/>
    <w:rsid w:val="00D168B5"/>
    <w:rsid w:val="00D20AE1"/>
    <w:rsid w:val="00D213CA"/>
    <w:rsid w:val="00D21A71"/>
    <w:rsid w:val="00D25873"/>
    <w:rsid w:val="00D2631C"/>
    <w:rsid w:val="00D302EF"/>
    <w:rsid w:val="00D31FE8"/>
    <w:rsid w:val="00D32606"/>
    <w:rsid w:val="00D326BE"/>
    <w:rsid w:val="00D337B5"/>
    <w:rsid w:val="00D358AF"/>
    <w:rsid w:val="00D371B6"/>
    <w:rsid w:val="00D37203"/>
    <w:rsid w:val="00D40F61"/>
    <w:rsid w:val="00D437D3"/>
    <w:rsid w:val="00D45BEB"/>
    <w:rsid w:val="00D45CBE"/>
    <w:rsid w:val="00D46CEA"/>
    <w:rsid w:val="00D51276"/>
    <w:rsid w:val="00D5668F"/>
    <w:rsid w:val="00D60724"/>
    <w:rsid w:val="00D62062"/>
    <w:rsid w:val="00D639A0"/>
    <w:rsid w:val="00D65359"/>
    <w:rsid w:val="00D66247"/>
    <w:rsid w:val="00D66494"/>
    <w:rsid w:val="00D702DD"/>
    <w:rsid w:val="00D71550"/>
    <w:rsid w:val="00D72C9C"/>
    <w:rsid w:val="00D743FB"/>
    <w:rsid w:val="00D7581F"/>
    <w:rsid w:val="00D76A64"/>
    <w:rsid w:val="00D76C8F"/>
    <w:rsid w:val="00D8045E"/>
    <w:rsid w:val="00D8298F"/>
    <w:rsid w:val="00D83A33"/>
    <w:rsid w:val="00D85544"/>
    <w:rsid w:val="00D87943"/>
    <w:rsid w:val="00D87CFD"/>
    <w:rsid w:val="00D90A6E"/>
    <w:rsid w:val="00D91081"/>
    <w:rsid w:val="00D92261"/>
    <w:rsid w:val="00D92850"/>
    <w:rsid w:val="00D976A0"/>
    <w:rsid w:val="00DA0227"/>
    <w:rsid w:val="00DA2791"/>
    <w:rsid w:val="00DA2EE7"/>
    <w:rsid w:val="00DA58B4"/>
    <w:rsid w:val="00DA5C52"/>
    <w:rsid w:val="00DB3018"/>
    <w:rsid w:val="00DB321B"/>
    <w:rsid w:val="00DB4A6E"/>
    <w:rsid w:val="00DB72B8"/>
    <w:rsid w:val="00DB76C7"/>
    <w:rsid w:val="00DC0ED4"/>
    <w:rsid w:val="00DC1377"/>
    <w:rsid w:val="00DC162A"/>
    <w:rsid w:val="00DC3F40"/>
    <w:rsid w:val="00DC405C"/>
    <w:rsid w:val="00DC48CB"/>
    <w:rsid w:val="00DC4F6C"/>
    <w:rsid w:val="00DC729E"/>
    <w:rsid w:val="00DC75C9"/>
    <w:rsid w:val="00DD0DA3"/>
    <w:rsid w:val="00DD3B40"/>
    <w:rsid w:val="00DD7C77"/>
    <w:rsid w:val="00DE0374"/>
    <w:rsid w:val="00DE0628"/>
    <w:rsid w:val="00DE223B"/>
    <w:rsid w:val="00DF4686"/>
    <w:rsid w:val="00DF487B"/>
    <w:rsid w:val="00DF497E"/>
    <w:rsid w:val="00DF4C74"/>
    <w:rsid w:val="00DF62A2"/>
    <w:rsid w:val="00E005A6"/>
    <w:rsid w:val="00E00725"/>
    <w:rsid w:val="00E062B9"/>
    <w:rsid w:val="00E12E4D"/>
    <w:rsid w:val="00E1546F"/>
    <w:rsid w:val="00E16005"/>
    <w:rsid w:val="00E17A5E"/>
    <w:rsid w:val="00E17C59"/>
    <w:rsid w:val="00E20471"/>
    <w:rsid w:val="00E21C0F"/>
    <w:rsid w:val="00E220EA"/>
    <w:rsid w:val="00E24C9C"/>
    <w:rsid w:val="00E27986"/>
    <w:rsid w:val="00E30A7A"/>
    <w:rsid w:val="00E30B06"/>
    <w:rsid w:val="00E31F41"/>
    <w:rsid w:val="00E32185"/>
    <w:rsid w:val="00E40579"/>
    <w:rsid w:val="00E408BD"/>
    <w:rsid w:val="00E40A62"/>
    <w:rsid w:val="00E40E1D"/>
    <w:rsid w:val="00E43D3E"/>
    <w:rsid w:val="00E477A4"/>
    <w:rsid w:val="00E51E14"/>
    <w:rsid w:val="00E60C69"/>
    <w:rsid w:val="00E6193F"/>
    <w:rsid w:val="00E61986"/>
    <w:rsid w:val="00E61A67"/>
    <w:rsid w:val="00E66BEC"/>
    <w:rsid w:val="00E70B5F"/>
    <w:rsid w:val="00E77DC8"/>
    <w:rsid w:val="00E80E80"/>
    <w:rsid w:val="00E80FBB"/>
    <w:rsid w:val="00E811F1"/>
    <w:rsid w:val="00E838EF"/>
    <w:rsid w:val="00E83BDD"/>
    <w:rsid w:val="00E83D1B"/>
    <w:rsid w:val="00E84511"/>
    <w:rsid w:val="00E86967"/>
    <w:rsid w:val="00E86DAF"/>
    <w:rsid w:val="00E9264B"/>
    <w:rsid w:val="00E936DD"/>
    <w:rsid w:val="00E943E4"/>
    <w:rsid w:val="00EA0CA1"/>
    <w:rsid w:val="00EA217C"/>
    <w:rsid w:val="00EA3FF0"/>
    <w:rsid w:val="00EA5CBA"/>
    <w:rsid w:val="00EB122F"/>
    <w:rsid w:val="00EC00E5"/>
    <w:rsid w:val="00EC1855"/>
    <w:rsid w:val="00EC2A69"/>
    <w:rsid w:val="00EC6A7D"/>
    <w:rsid w:val="00ED1FF5"/>
    <w:rsid w:val="00ED2486"/>
    <w:rsid w:val="00ED5025"/>
    <w:rsid w:val="00EE0FCD"/>
    <w:rsid w:val="00EE1690"/>
    <w:rsid w:val="00EE1815"/>
    <w:rsid w:val="00EE2089"/>
    <w:rsid w:val="00EE3345"/>
    <w:rsid w:val="00EE33D8"/>
    <w:rsid w:val="00EE7927"/>
    <w:rsid w:val="00EF1950"/>
    <w:rsid w:val="00EF445A"/>
    <w:rsid w:val="00EF4AFA"/>
    <w:rsid w:val="00F001BA"/>
    <w:rsid w:val="00F0299C"/>
    <w:rsid w:val="00F03187"/>
    <w:rsid w:val="00F03B77"/>
    <w:rsid w:val="00F05FC4"/>
    <w:rsid w:val="00F077A6"/>
    <w:rsid w:val="00F1292B"/>
    <w:rsid w:val="00F137FB"/>
    <w:rsid w:val="00F15972"/>
    <w:rsid w:val="00F208E8"/>
    <w:rsid w:val="00F24AEE"/>
    <w:rsid w:val="00F276D0"/>
    <w:rsid w:val="00F32A7D"/>
    <w:rsid w:val="00F330AB"/>
    <w:rsid w:val="00F36A0B"/>
    <w:rsid w:val="00F37C79"/>
    <w:rsid w:val="00F37D58"/>
    <w:rsid w:val="00F41503"/>
    <w:rsid w:val="00F4574C"/>
    <w:rsid w:val="00F5091A"/>
    <w:rsid w:val="00F51BC2"/>
    <w:rsid w:val="00F5753B"/>
    <w:rsid w:val="00F63333"/>
    <w:rsid w:val="00F736E0"/>
    <w:rsid w:val="00F7560F"/>
    <w:rsid w:val="00F77B56"/>
    <w:rsid w:val="00F80ADE"/>
    <w:rsid w:val="00F814BB"/>
    <w:rsid w:val="00F83BBD"/>
    <w:rsid w:val="00F84158"/>
    <w:rsid w:val="00F844D0"/>
    <w:rsid w:val="00F910B4"/>
    <w:rsid w:val="00F913C6"/>
    <w:rsid w:val="00F91E0A"/>
    <w:rsid w:val="00F92BC7"/>
    <w:rsid w:val="00F9461B"/>
    <w:rsid w:val="00F96357"/>
    <w:rsid w:val="00FA1881"/>
    <w:rsid w:val="00FA46D9"/>
    <w:rsid w:val="00FA6F82"/>
    <w:rsid w:val="00FB0AFB"/>
    <w:rsid w:val="00FB2B75"/>
    <w:rsid w:val="00FB3B76"/>
    <w:rsid w:val="00FB6B13"/>
    <w:rsid w:val="00FB6F78"/>
    <w:rsid w:val="00FB73C2"/>
    <w:rsid w:val="00FC00E3"/>
    <w:rsid w:val="00FC09E7"/>
    <w:rsid w:val="00FC10D2"/>
    <w:rsid w:val="00FC4C18"/>
    <w:rsid w:val="00FC59AC"/>
    <w:rsid w:val="00FC66D0"/>
    <w:rsid w:val="00FD02C3"/>
    <w:rsid w:val="00FD289A"/>
    <w:rsid w:val="00FD6571"/>
    <w:rsid w:val="00FD690B"/>
    <w:rsid w:val="00FD7EE6"/>
    <w:rsid w:val="00FE39AB"/>
    <w:rsid w:val="00FE5031"/>
    <w:rsid w:val="00FE64EE"/>
    <w:rsid w:val="00FF05DA"/>
    <w:rsid w:val="00FF1A1F"/>
    <w:rsid w:val="00FF2ACD"/>
    <w:rsid w:val="00FF370D"/>
    <w:rsid w:val="00FF51E4"/>
    <w:rsid w:val="00FF7A97"/>
    <w:rsid w:val="02677848"/>
    <w:rsid w:val="03D449CB"/>
    <w:rsid w:val="043F0AD1"/>
    <w:rsid w:val="0441496A"/>
    <w:rsid w:val="04DC01EC"/>
    <w:rsid w:val="05B80D38"/>
    <w:rsid w:val="06A46282"/>
    <w:rsid w:val="06DD11BE"/>
    <w:rsid w:val="07246D24"/>
    <w:rsid w:val="07476F46"/>
    <w:rsid w:val="07892448"/>
    <w:rsid w:val="080E3CCD"/>
    <w:rsid w:val="08891A52"/>
    <w:rsid w:val="08F6792F"/>
    <w:rsid w:val="095317EE"/>
    <w:rsid w:val="09600B10"/>
    <w:rsid w:val="099266D5"/>
    <w:rsid w:val="0A664130"/>
    <w:rsid w:val="0B5621CB"/>
    <w:rsid w:val="0CC47EE3"/>
    <w:rsid w:val="0EA24B4D"/>
    <w:rsid w:val="0ED52D3D"/>
    <w:rsid w:val="0F076A95"/>
    <w:rsid w:val="0FFE0251"/>
    <w:rsid w:val="108654F9"/>
    <w:rsid w:val="10BB79F5"/>
    <w:rsid w:val="10DF0599"/>
    <w:rsid w:val="10E57947"/>
    <w:rsid w:val="111E3F62"/>
    <w:rsid w:val="111F643F"/>
    <w:rsid w:val="11902A8A"/>
    <w:rsid w:val="11B378F9"/>
    <w:rsid w:val="124C756B"/>
    <w:rsid w:val="127D44E1"/>
    <w:rsid w:val="12A75436"/>
    <w:rsid w:val="134358DA"/>
    <w:rsid w:val="148A2040"/>
    <w:rsid w:val="14C91E0F"/>
    <w:rsid w:val="14E65B12"/>
    <w:rsid w:val="15D655D5"/>
    <w:rsid w:val="16036898"/>
    <w:rsid w:val="17623784"/>
    <w:rsid w:val="18516096"/>
    <w:rsid w:val="18F03E0E"/>
    <w:rsid w:val="19317080"/>
    <w:rsid w:val="19A55B69"/>
    <w:rsid w:val="1A9D6217"/>
    <w:rsid w:val="1AD62816"/>
    <w:rsid w:val="1ADE61DF"/>
    <w:rsid w:val="1B636B19"/>
    <w:rsid w:val="1B7A0685"/>
    <w:rsid w:val="1C8C23F9"/>
    <w:rsid w:val="1D3A140A"/>
    <w:rsid w:val="1DF0524B"/>
    <w:rsid w:val="1F52087A"/>
    <w:rsid w:val="20747A21"/>
    <w:rsid w:val="2075037C"/>
    <w:rsid w:val="207F2F8A"/>
    <w:rsid w:val="209B4FA7"/>
    <w:rsid w:val="21B06830"/>
    <w:rsid w:val="22C67F49"/>
    <w:rsid w:val="237A7D5A"/>
    <w:rsid w:val="242D3B04"/>
    <w:rsid w:val="242E255C"/>
    <w:rsid w:val="25474A6A"/>
    <w:rsid w:val="259724FD"/>
    <w:rsid w:val="25E96933"/>
    <w:rsid w:val="2679438C"/>
    <w:rsid w:val="26DA19FC"/>
    <w:rsid w:val="28021812"/>
    <w:rsid w:val="287F6F5C"/>
    <w:rsid w:val="29284CC8"/>
    <w:rsid w:val="29D25989"/>
    <w:rsid w:val="29E31EDD"/>
    <w:rsid w:val="2AE70415"/>
    <w:rsid w:val="2BB533C1"/>
    <w:rsid w:val="2BF06770"/>
    <w:rsid w:val="2C807A77"/>
    <w:rsid w:val="2CC94B54"/>
    <w:rsid w:val="2CCE169D"/>
    <w:rsid w:val="2D5F14D7"/>
    <w:rsid w:val="2DCF4B10"/>
    <w:rsid w:val="2E0F7E7B"/>
    <w:rsid w:val="2E3E5C46"/>
    <w:rsid w:val="2FB966B3"/>
    <w:rsid w:val="30731174"/>
    <w:rsid w:val="30790154"/>
    <w:rsid w:val="314E57F8"/>
    <w:rsid w:val="3186135C"/>
    <w:rsid w:val="32623E2A"/>
    <w:rsid w:val="349C629D"/>
    <w:rsid w:val="357B0A12"/>
    <w:rsid w:val="35BC0CE5"/>
    <w:rsid w:val="36E62DFC"/>
    <w:rsid w:val="374941FB"/>
    <w:rsid w:val="37DF5FDC"/>
    <w:rsid w:val="38077C89"/>
    <w:rsid w:val="391516EF"/>
    <w:rsid w:val="3B3201F5"/>
    <w:rsid w:val="3BDE6D4B"/>
    <w:rsid w:val="3C2731BC"/>
    <w:rsid w:val="3CE83A06"/>
    <w:rsid w:val="3CF55B6E"/>
    <w:rsid w:val="3D670293"/>
    <w:rsid w:val="3E952F98"/>
    <w:rsid w:val="3E9E0AF7"/>
    <w:rsid w:val="3EF6569C"/>
    <w:rsid w:val="401B483B"/>
    <w:rsid w:val="402B37FA"/>
    <w:rsid w:val="405214DD"/>
    <w:rsid w:val="40C80993"/>
    <w:rsid w:val="40E50D92"/>
    <w:rsid w:val="41264CF4"/>
    <w:rsid w:val="419E2F43"/>
    <w:rsid w:val="420865BF"/>
    <w:rsid w:val="42876680"/>
    <w:rsid w:val="42B74EB5"/>
    <w:rsid w:val="42D86A5E"/>
    <w:rsid w:val="42F1558E"/>
    <w:rsid w:val="431A16DA"/>
    <w:rsid w:val="442C4114"/>
    <w:rsid w:val="4504286C"/>
    <w:rsid w:val="45D03ED2"/>
    <w:rsid w:val="45FA74F2"/>
    <w:rsid w:val="46C651E1"/>
    <w:rsid w:val="47122940"/>
    <w:rsid w:val="476870E2"/>
    <w:rsid w:val="48D4613F"/>
    <w:rsid w:val="494A57BC"/>
    <w:rsid w:val="49D722FD"/>
    <w:rsid w:val="4A1D5EE3"/>
    <w:rsid w:val="4A38113E"/>
    <w:rsid w:val="4BBB466D"/>
    <w:rsid w:val="4BE168CF"/>
    <w:rsid w:val="4BEA6F02"/>
    <w:rsid w:val="4C214BEB"/>
    <w:rsid w:val="4C307179"/>
    <w:rsid w:val="4D2A5E68"/>
    <w:rsid w:val="4E0E5702"/>
    <w:rsid w:val="4EC136A3"/>
    <w:rsid w:val="4EE411C1"/>
    <w:rsid w:val="4F307898"/>
    <w:rsid w:val="4F5111DB"/>
    <w:rsid w:val="4FF30AD8"/>
    <w:rsid w:val="50C26DC2"/>
    <w:rsid w:val="515C0A38"/>
    <w:rsid w:val="51DC5197"/>
    <w:rsid w:val="526861E8"/>
    <w:rsid w:val="52F61D80"/>
    <w:rsid w:val="5360445A"/>
    <w:rsid w:val="53807FE7"/>
    <w:rsid w:val="53A65AA7"/>
    <w:rsid w:val="559E6D8D"/>
    <w:rsid w:val="55A27C63"/>
    <w:rsid w:val="55AE6CD7"/>
    <w:rsid w:val="560F3D69"/>
    <w:rsid w:val="566B274A"/>
    <w:rsid w:val="566B4E93"/>
    <w:rsid w:val="576C540E"/>
    <w:rsid w:val="57927CCC"/>
    <w:rsid w:val="581F3DE2"/>
    <w:rsid w:val="599C702A"/>
    <w:rsid w:val="59D04988"/>
    <w:rsid w:val="59ED0F89"/>
    <w:rsid w:val="5A192F9A"/>
    <w:rsid w:val="5A74434C"/>
    <w:rsid w:val="5AA16F79"/>
    <w:rsid w:val="5AA817E8"/>
    <w:rsid w:val="5AEE4990"/>
    <w:rsid w:val="5B0429D7"/>
    <w:rsid w:val="5B1E2B3F"/>
    <w:rsid w:val="5BA00806"/>
    <w:rsid w:val="5C5D66EE"/>
    <w:rsid w:val="5C6E089F"/>
    <w:rsid w:val="5C93099B"/>
    <w:rsid w:val="5DAE024B"/>
    <w:rsid w:val="5DC533F8"/>
    <w:rsid w:val="5E0C07B4"/>
    <w:rsid w:val="5F1030F0"/>
    <w:rsid w:val="5FF87394"/>
    <w:rsid w:val="5FF9519A"/>
    <w:rsid w:val="60875B74"/>
    <w:rsid w:val="611C2FBF"/>
    <w:rsid w:val="621C6FEF"/>
    <w:rsid w:val="62FB4E40"/>
    <w:rsid w:val="63896EAF"/>
    <w:rsid w:val="63A252D2"/>
    <w:rsid w:val="64CD4166"/>
    <w:rsid w:val="65154343"/>
    <w:rsid w:val="65BF4C86"/>
    <w:rsid w:val="65C43C25"/>
    <w:rsid w:val="6659789A"/>
    <w:rsid w:val="66655413"/>
    <w:rsid w:val="66B8278B"/>
    <w:rsid w:val="66DC26F9"/>
    <w:rsid w:val="67126AE0"/>
    <w:rsid w:val="68245A00"/>
    <w:rsid w:val="68AE077C"/>
    <w:rsid w:val="69D4122F"/>
    <w:rsid w:val="6A634ABC"/>
    <w:rsid w:val="6B3B1D1D"/>
    <w:rsid w:val="6B4D5D7A"/>
    <w:rsid w:val="6B740080"/>
    <w:rsid w:val="6CB5251A"/>
    <w:rsid w:val="6D2916A1"/>
    <w:rsid w:val="6DF73CE2"/>
    <w:rsid w:val="6DFF1586"/>
    <w:rsid w:val="6E6027CC"/>
    <w:rsid w:val="701B2694"/>
    <w:rsid w:val="704C6CF1"/>
    <w:rsid w:val="70877D07"/>
    <w:rsid w:val="709F1517"/>
    <w:rsid w:val="70F74EAF"/>
    <w:rsid w:val="7155020A"/>
    <w:rsid w:val="715E4F2E"/>
    <w:rsid w:val="71997D14"/>
    <w:rsid w:val="71E85FE5"/>
    <w:rsid w:val="72652956"/>
    <w:rsid w:val="72996751"/>
    <w:rsid w:val="7407365B"/>
    <w:rsid w:val="74DA48CB"/>
    <w:rsid w:val="74DD43BC"/>
    <w:rsid w:val="7552187D"/>
    <w:rsid w:val="758C6548"/>
    <w:rsid w:val="760C130D"/>
    <w:rsid w:val="763C344F"/>
    <w:rsid w:val="76D24ABD"/>
    <w:rsid w:val="76FA1255"/>
    <w:rsid w:val="778E6E71"/>
    <w:rsid w:val="7820259C"/>
    <w:rsid w:val="78E51A91"/>
    <w:rsid w:val="798639CB"/>
    <w:rsid w:val="79C10717"/>
    <w:rsid w:val="79F56536"/>
    <w:rsid w:val="7A254108"/>
    <w:rsid w:val="7A660E87"/>
    <w:rsid w:val="7AA90677"/>
    <w:rsid w:val="7AEF6BF7"/>
    <w:rsid w:val="7B2A1B2A"/>
    <w:rsid w:val="7BBD6CF5"/>
    <w:rsid w:val="7C2C31BA"/>
    <w:rsid w:val="7C7C095E"/>
    <w:rsid w:val="7DB358A3"/>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616C9FC0"/>
  <w15:docId w15:val="{A6F90520-B9FD-4EB3-8D3F-CCD17E0D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qFormat/>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6C1676"/>
    <w:rPr>
      <w:color w:val="414751" w:themeColor="text2" w:themeShade="BF"/>
    </w:rPr>
  </w:style>
  <w:style w:type="table" w:customStyle="1" w:styleId="1-">
    <w:name w:val="样式1-福建附一良性表格"/>
    <w:basedOn w:val="a1"/>
    <w:uiPriority w:val="99"/>
    <w:rsid w:val="0087192D"/>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Unresolved Mention"/>
    <w:basedOn w:val="a0"/>
    <w:uiPriority w:val="99"/>
    <w:semiHidden/>
    <w:unhideWhenUsed/>
    <w:rsid w:val="00277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tns:customPropertyEditors xmlns:tns="http://schemas.microsoft.com/office/2006/customDocumentInformationPanel">
  <tns:showOnOpen/>
  <tns:defaultPropertyEditorNamespace/>
</tns:customPropertyEditor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templateProperties xmlns="urn:microsoft.template.properties">
  <_Version/>
  <_LCID/>
</template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17</Pages>
  <Words>2299</Words>
  <Characters>13105</Characters>
  <Application>Microsoft Office Word</Application>
  <DocSecurity>0</DocSecurity>
  <Lines>109</Lines>
  <Paragraphs>30</Paragraphs>
  <ScaleCrop>false</ScaleCrop>
  <Company>china</Company>
  <LinksUpToDate>false</LinksUpToDate>
  <CharactersWithSpaces>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燃石朗康TM检测报告</dc:title>
  <dc:subject>AW1700010FFP</dc:subject>
  <dc:creator>Windows 用户</dc:creator>
  <cp:lastModifiedBy>liuweifen</cp:lastModifiedBy>
  <cp:revision>114</cp:revision>
  <cp:lastPrinted>2018-05-09T06:06:00Z</cp:lastPrinted>
  <dcterms:created xsi:type="dcterms:W3CDTF">2022-10-05T08:44:00Z</dcterms:created>
  <dcterms:modified xsi:type="dcterms:W3CDTF">2023-08-01T05:43:00Z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1D33B3C03206490BB76BD9B12AF5EB16</vt:lpwstr>
  </property>
</Properties>
</file>