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0993E" w14:textId="4007364D" w:rsidR="00CB267E" w:rsidRDefault="00D1516F">
      <w:pPr>
        <w:jc w:val="left"/>
        <w:rPr>
          <w:b/>
          <w:sz w:val="44"/>
        </w:rPr>
      </w:pPr>
      <w:r>
        <w:rPr>
          <w:rFonts w:hint="eastAsia"/>
          <w:b/>
          <w:noProof/>
          <w:sz w:val="44"/>
        </w:rPr>
        <w:drawing>
          <wp:anchor distT="0" distB="0" distL="114300" distR="114300" simplePos="0" relativeHeight="251659264" behindDoc="0" locked="0" layoutInCell="1" allowOverlap="1" wp14:anchorId="329C127F" wp14:editId="0CE011FA">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Pr>
          <w:rFonts w:hint="eastAsia"/>
          <w:b/>
          <w:sz w:val="44"/>
        </w:rPr>
        <w:t xml:space="preserve">                           </w:t>
      </w:r>
      <w:r>
        <w:rPr>
          <w:rFonts w:hint="eastAsia"/>
          <w:b/>
          <w:sz w:val="44"/>
        </w:rPr>
        <w:t>河北省人民医院检验科</w:t>
      </w:r>
    </w:p>
    <w:p w14:paraId="0C53CC3F" w14:textId="4A8BB47F" w:rsidR="00CB267E" w:rsidRDefault="00026B01">
      <w:pPr>
        <w:jc w:val="center"/>
        <w:rPr>
          <w:b/>
          <w:sz w:val="36"/>
        </w:rPr>
      </w:pPr>
      <w:bookmarkStart w:id="0" w:name="_Hlk119155926"/>
      <w:bookmarkEnd w:id="0"/>
      <w:r>
        <w:rPr>
          <w:b/>
          <w:sz w:val="36"/>
        </w:rPr>
        <w:t>BRCA1/2</w:t>
      </w:r>
      <w:r w:rsidR="00D1516F">
        <w:rPr>
          <w:rFonts w:hint="eastAsia"/>
          <w:b/>
          <w:sz w:val="36"/>
        </w:rPr>
        <w:t>基因检测</w:t>
      </w:r>
      <w:r w:rsidR="00D1516F">
        <w:rPr>
          <w:b/>
          <w:sz w:val="36"/>
        </w:rPr>
        <w:t>报告</w:t>
      </w:r>
    </w:p>
    <w:tbl>
      <w:tblPr>
        <w:tblpPr w:leftFromText="180" w:rightFromText="180" w:vertAnchor="text" w:horzAnchor="margin" w:tblpY="117"/>
        <w:tblW w:w="0" w:type="auto"/>
        <w:tblLayout w:type="fixed"/>
        <w:tblLook w:val="04A0" w:firstRow="1" w:lastRow="0" w:firstColumn="1" w:lastColumn="0" w:noHBand="0" w:noVBand="1"/>
      </w:tblPr>
      <w:tblGrid>
        <w:gridCol w:w="1101"/>
        <w:gridCol w:w="992"/>
        <w:gridCol w:w="850"/>
        <w:gridCol w:w="851"/>
        <w:gridCol w:w="850"/>
        <w:gridCol w:w="1134"/>
        <w:gridCol w:w="1239"/>
        <w:gridCol w:w="2447"/>
      </w:tblGrid>
      <w:tr w:rsidR="00CB267E" w14:paraId="47EE7F98" w14:textId="77777777">
        <w:trPr>
          <w:trHeight w:val="146"/>
        </w:trPr>
        <w:tc>
          <w:tcPr>
            <w:tcW w:w="1101" w:type="dxa"/>
            <w:vAlign w:val="center"/>
          </w:tcPr>
          <w:p w14:paraId="05CF55F2" w14:textId="77777777" w:rsidR="00CB267E" w:rsidRDefault="00CB267E">
            <w:pPr>
              <w:rPr>
                <w:b/>
                <w:bCs/>
                <w:sz w:val="18"/>
                <w:szCs w:val="18"/>
              </w:rPr>
            </w:pPr>
          </w:p>
        </w:tc>
        <w:tc>
          <w:tcPr>
            <w:tcW w:w="992" w:type="dxa"/>
            <w:vAlign w:val="center"/>
          </w:tcPr>
          <w:p w14:paraId="7E20DC35" w14:textId="77777777" w:rsidR="00CB267E" w:rsidRDefault="00CB267E">
            <w:pPr>
              <w:rPr>
                <w:sz w:val="18"/>
                <w:szCs w:val="18"/>
              </w:rPr>
            </w:pPr>
          </w:p>
        </w:tc>
        <w:tc>
          <w:tcPr>
            <w:tcW w:w="850" w:type="dxa"/>
            <w:vAlign w:val="center"/>
          </w:tcPr>
          <w:p w14:paraId="4DACDF67" w14:textId="77777777" w:rsidR="00CB267E" w:rsidRDefault="00CB267E">
            <w:pPr>
              <w:rPr>
                <w:b/>
                <w:bCs/>
                <w:sz w:val="18"/>
                <w:szCs w:val="18"/>
              </w:rPr>
            </w:pPr>
          </w:p>
        </w:tc>
        <w:tc>
          <w:tcPr>
            <w:tcW w:w="851" w:type="dxa"/>
            <w:vAlign w:val="center"/>
          </w:tcPr>
          <w:p w14:paraId="7C035FE3" w14:textId="77777777" w:rsidR="00CB267E" w:rsidRDefault="00CB267E">
            <w:pPr>
              <w:rPr>
                <w:bCs/>
                <w:sz w:val="18"/>
                <w:szCs w:val="18"/>
              </w:rPr>
            </w:pPr>
          </w:p>
        </w:tc>
        <w:tc>
          <w:tcPr>
            <w:tcW w:w="850" w:type="dxa"/>
            <w:vAlign w:val="center"/>
          </w:tcPr>
          <w:p w14:paraId="28826FC4" w14:textId="77777777" w:rsidR="00CB267E" w:rsidRDefault="00CB267E">
            <w:pPr>
              <w:jc w:val="center"/>
              <w:rPr>
                <w:bCs/>
                <w:sz w:val="18"/>
                <w:szCs w:val="18"/>
              </w:rPr>
            </w:pPr>
          </w:p>
        </w:tc>
        <w:tc>
          <w:tcPr>
            <w:tcW w:w="1134" w:type="dxa"/>
            <w:vAlign w:val="center"/>
          </w:tcPr>
          <w:p w14:paraId="2F06860D" w14:textId="77777777" w:rsidR="00CB267E" w:rsidRDefault="00CB267E">
            <w:pPr>
              <w:rPr>
                <w:bCs/>
                <w:sz w:val="18"/>
                <w:szCs w:val="18"/>
              </w:rPr>
            </w:pPr>
          </w:p>
        </w:tc>
        <w:tc>
          <w:tcPr>
            <w:tcW w:w="1239" w:type="dxa"/>
            <w:vAlign w:val="center"/>
          </w:tcPr>
          <w:p w14:paraId="28515E04" w14:textId="77777777" w:rsidR="00CB267E" w:rsidRDefault="00CB267E">
            <w:pPr>
              <w:rPr>
                <w:bCs/>
                <w:sz w:val="18"/>
                <w:szCs w:val="18"/>
              </w:rPr>
            </w:pPr>
          </w:p>
        </w:tc>
        <w:tc>
          <w:tcPr>
            <w:tcW w:w="2447" w:type="dxa"/>
            <w:vAlign w:val="center"/>
          </w:tcPr>
          <w:p w14:paraId="54908942" w14:textId="77777777" w:rsidR="00CB267E" w:rsidRDefault="00CB267E">
            <w:pPr>
              <w:rPr>
                <w:bCs/>
                <w:sz w:val="18"/>
                <w:szCs w:val="18"/>
              </w:rPr>
            </w:pPr>
          </w:p>
        </w:tc>
      </w:tr>
    </w:tbl>
    <w:tbl>
      <w:tblPr>
        <w:tblW w:w="0" w:type="auto"/>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14:paraId="6F1D4F83" w14:textId="77777777" w:rsidTr="00C23475">
        <w:trPr>
          <w:jc w:val="center"/>
        </w:trPr>
        <w:tc>
          <w:tcPr>
            <w:tcW w:w="2235" w:type="dxa"/>
          </w:tcPr>
          <w:p w14:paraId="23A1C329" w14:textId="77777777" w:rsidR="00CB267E" w:rsidRDefault="00D1516F">
            <w:pPr>
              <w:tabs>
                <w:tab w:val="center" w:pos="4153"/>
                <w:tab w:val="right" w:pos="8306"/>
              </w:tabs>
              <w:snapToGrid w:val="0"/>
              <w:spacing w:beforeLines="50" w:before="156" w:line="276" w:lineRule="auto"/>
              <w:rPr>
                <w:rFonts w:ascii="新宋体" w:hAnsi="新宋体"/>
                <w:sz w:val="24"/>
              </w:rPr>
            </w:pPr>
            <w:r>
              <w:rPr>
                <w:rFonts w:ascii="新宋体" w:hAnsi="新宋体" w:hint="eastAsia"/>
                <w:sz w:val="24"/>
              </w:rPr>
              <w:t>患者类别：</w:t>
            </w:r>
          </w:p>
        </w:tc>
        <w:tc>
          <w:tcPr>
            <w:tcW w:w="2268" w:type="dxa"/>
          </w:tcPr>
          <w:p w14:paraId="0FC8C6AD" w14:textId="5454C466"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姓 名</w:t>
            </w:r>
            <w:r w:rsidR="00274906">
              <w:rPr>
                <w:rFonts w:ascii="新宋体" w:eastAsia="新宋体" w:hAnsi="新宋体" w:hint="eastAsia"/>
                <w:sz w:val="24"/>
              </w:rPr>
              <w:t>：</w:t>
            </w:r>
            <w:r w:rsidR="00C23475" w:rsidRPr="00AC2CDE">
              <w:rPr>
                <w:rFonts w:ascii="新宋体" w:eastAsia="新宋体" w:hAnsi="新宋体"/>
                <w:sz w:val="24"/>
              </w:rPr>
              <w:t>{{sample.patient_name}}</w:t>
            </w:r>
          </w:p>
        </w:tc>
        <w:tc>
          <w:tcPr>
            <w:tcW w:w="2511" w:type="dxa"/>
          </w:tcPr>
          <w:p w14:paraId="247A98F7" w14:textId="70DE709A"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ID号：</w:t>
            </w:r>
            <w:r w:rsidR="00C23475" w:rsidRPr="00AC2CDE">
              <w:rPr>
                <w:rFonts w:ascii="新宋体" w:eastAsia="新宋体" w:hAnsi="新宋体"/>
                <w:sz w:val="24"/>
              </w:rPr>
              <w:t>{{sample.id_number}}</w:t>
            </w:r>
          </w:p>
        </w:tc>
        <w:tc>
          <w:tcPr>
            <w:tcW w:w="2840" w:type="dxa"/>
          </w:tcPr>
          <w:p w14:paraId="0E4B0577" w14:textId="5339C992"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样 本 号：</w:t>
            </w:r>
            <w:r w:rsidR="00C23475" w:rsidRPr="00AC2CDE">
              <w:rPr>
                <w:rFonts w:ascii="新宋体" w:eastAsia="新宋体" w:hAnsi="新宋体"/>
                <w:sz w:val="24"/>
              </w:rPr>
              <w:t>{{sample.sample_id}}</w:t>
            </w:r>
          </w:p>
        </w:tc>
      </w:tr>
      <w:tr w:rsidR="00CB267E" w14:paraId="47B402B3" w14:textId="77777777" w:rsidTr="00C23475">
        <w:trPr>
          <w:jc w:val="center"/>
        </w:trPr>
        <w:tc>
          <w:tcPr>
            <w:tcW w:w="2235" w:type="dxa"/>
          </w:tcPr>
          <w:p w14:paraId="52805803" w14:textId="23D7CFF6"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标本种类：</w:t>
            </w:r>
            <w:r w:rsidR="00C23475" w:rsidRPr="00AC2CDE">
              <w:rPr>
                <w:rFonts w:ascii="新宋体" w:eastAsia="新宋体" w:hAnsi="新宋体"/>
                <w:sz w:val="24"/>
              </w:rPr>
              <w:t>{{sample.sample_type}}</w:t>
            </w:r>
          </w:p>
        </w:tc>
        <w:tc>
          <w:tcPr>
            <w:tcW w:w="2268" w:type="dxa"/>
          </w:tcPr>
          <w:p w14:paraId="20BD5C02" w14:textId="211DCE8B"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性 别：</w:t>
            </w:r>
            <w:r w:rsidR="00C23475" w:rsidRPr="00AC2CDE">
              <w:rPr>
                <w:rFonts w:ascii="新宋体" w:eastAsia="新宋体" w:hAnsi="新宋体"/>
                <w:sz w:val="24"/>
              </w:rPr>
              <w:t>{{sample.gender}}</w:t>
            </w:r>
          </w:p>
        </w:tc>
        <w:tc>
          <w:tcPr>
            <w:tcW w:w="2511" w:type="dxa"/>
          </w:tcPr>
          <w:p w14:paraId="1B7F884E" w14:textId="69E10A25"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科 别：</w:t>
            </w:r>
            <w:r w:rsidR="00C23475" w:rsidRPr="00AC2CDE">
              <w:rPr>
                <w:rFonts w:ascii="新宋体" w:eastAsia="新宋体" w:hAnsi="新宋体"/>
                <w:sz w:val="24"/>
              </w:rPr>
              <w:t>{{sample.hosp_depart}}</w:t>
            </w:r>
          </w:p>
        </w:tc>
        <w:tc>
          <w:tcPr>
            <w:tcW w:w="2840" w:type="dxa"/>
          </w:tcPr>
          <w:p w14:paraId="069CC812" w14:textId="4F1189B8"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收样日期：</w:t>
            </w:r>
            <w:r w:rsidR="00C23475" w:rsidRPr="00AC2CDE">
              <w:rPr>
                <w:rFonts w:ascii="新宋体" w:eastAsia="新宋体" w:hAnsi="新宋体"/>
                <w:sz w:val="24"/>
              </w:rPr>
              <w:t>{{sample.receive_data}}</w:t>
            </w:r>
          </w:p>
        </w:tc>
      </w:tr>
      <w:tr w:rsidR="00CB267E" w14:paraId="4FBE67D6" w14:textId="77777777" w:rsidTr="00C23475">
        <w:trPr>
          <w:jc w:val="center"/>
        </w:trPr>
        <w:tc>
          <w:tcPr>
            <w:tcW w:w="2235" w:type="dxa"/>
          </w:tcPr>
          <w:p w14:paraId="5FD874A7" w14:textId="7584C178"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送检医生：</w:t>
            </w:r>
            <w:r w:rsidR="00C23475" w:rsidRPr="00AC2CDE">
              <w:rPr>
                <w:rFonts w:ascii="新宋体" w:eastAsia="新宋体" w:hAnsi="新宋体"/>
                <w:sz w:val="24"/>
              </w:rPr>
              <w:t>{{sample.submission_doctor}}</w:t>
            </w:r>
          </w:p>
        </w:tc>
        <w:tc>
          <w:tcPr>
            <w:tcW w:w="2268" w:type="dxa"/>
          </w:tcPr>
          <w:p w14:paraId="0E000C87" w14:textId="292E8250"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年 龄：</w:t>
            </w:r>
            <w:r w:rsidR="00C23475" w:rsidRPr="00AC2CDE">
              <w:rPr>
                <w:rFonts w:ascii="新宋体" w:eastAsia="新宋体" w:hAnsi="新宋体"/>
                <w:sz w:val="24"/>
              </w:rPr>
              <w:t>{{sample.age}}</w:t>
            </w:r>
          </w:p>
        </w:tc>
        <w:tc>
          <w:tcPr>
            <w:tcW w:w="2511" w:type="dxa"/>
          </w:tcPr>
          <w:p w14:paraId="32ED5310" w14:textId="491A2CFF"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床 号：</w:t>
            </w:r>
            <w:r w:rsidR="00C23475" w:rsidRPr="00AC2CDE">
              <w:rPr>
                <w:rFonts w:ascii="新宋体" w:eastAsia="新宋体" w:hAnsi="新宋体"/>
                <w:sz w:val="24"/>
              </w:rPr>
              <w:t>{{sample.bed_number}}</w:t>
            </w:r>
          </w:p>
        </w:tc>
        <w:tc>
          <w:tcPr>
            <w:tcW w:w="2840" w:type="dxa"/>
          </w:tcPr>
          <w:p w14:paraId="5598533E" w14:textId="630AD6FE" w:rsidR="00CB267E" w:rsidRDefault="003D4938">
            <w:pPr>
              <w:tabs>
                <w:tab w:val="center" w:pos="4153"/>
                <w:tab w:val="right" w:pos="8306"/>
              </w:tabs>
              <w:snapToGrid w:val="0"/>
              <w:spacing w:beforeLines="50" w:before="156" w:line="276" w:lineRule="auto"/>
              <w:rPr>
                <w:rFonts w:ascii="新宋体" w:eastAsia="新宋体" w:hAnsi="新宋体"/>
                <w:sz w:val="24"/>
              </w:rPr>
            </w:pPr>
            <w:r w:rsidRPr="008C74A8">
              <w:rPr>
                <w:rFonts w:ascii="新宋体" w:eastAsia="新宋体" w:hAnsi="新宋体" w:hint="eastAsia"/>
                <w:sz w:val="24"/>
              </w:rPr>
              <w:t>临床诊断：{</w:t>
            </w:r>
            <w:r w:rsidRPr="008C74A8">
              <w:rPr>
                <w:rFonts w:ascii="新宋体" w:eastAsia="新宋体" w:hAnsi="新宋体"/>
                <w:sz w:val="24"/>
              </w:rPr>
              <w:t>{sample.clinical_diagnosis}}</w:t>
            </w:r>
          </w:p>
        </w:tc>
      </w:tr>
    </w:tbl>
    <w:p w14:paraId="2D3A27E8" w14:textId="495A0AF5" w:rsidR="00026B01" w:rsidRDefault="00D1516F" w:rsidP="00026B01">
      <w:pPr>
        <w:adjustRightInd w:val="0"/>
        <w:snapToGrid w:val="0"/>
        <w:spacing w:line="360" w:lineRule="auto"/>
        <w:ind w:right="108"/>
        <w:jc w:val="left"/>
        <w:rPr>
          <w:bCs/>
          <w:sz w:val="24"/>
          <w:szCs w:val="21"/>
        </w:rPr>
      </w:pPr>
      <w:r>
        <w:rPr>
          <w:b/>
          <w:sz w:val="28"/>
          <w:szCs w:val="21"/>
        </w:rPr>
        <w:t>检测内容：</w:t>
      </w:r>
      <w:r w:rsidR="00C156D4" w:rsidRPr="00C156D4">
        <w:rPr>
          <w:rFonts w:hint="eastAsia"/>
          <w:bCs/>
          <w:sz w:val="24"/>
          <w:szCs w:val="21"/>
        </w:rPr>
        <w:t>人类</w:t>
      </w:r>
      <w:r w:rsidR="00026B01" w:rsidRPr="00026B01">
        <w:rPr>
          <w:rFonts w:hint="eastAsia"/>
          <w:bCs/>
          <w:sz w:val="24"/>
          <w:szCs w:val="21"/>
        </w:rPr>
        <w:t>BRCA1</w:t>
      </w:r>
      <w:r w:rsidR="00C156D4">
        <w:rPr>
          <w:rFonts w:hint="eastAsia"/>
          <w:bCs/>
          <w:sz w:val="24"/>
          <w:szCs w:val="21"/>
        </w:rPr>
        <w:t>基因和</w:t>
      </w:r>
      <w:r w:rsidR="00C156D4">
        <w:rPr>
          <w:rFonts w:hint="eastAsia"/>
          <w:bCs/>
          <w:sz w:val="24"/>
          <w:szCs w:val="21"/>
        </w:rPr>
        <w:t>B</w:t>
      </w:r>
      <w:r w:rsidR="00C156D4">
        <w:rPr>
          <w:bCs/>
          <w:sz w:val="24"/>
          <w:szCs w:val="21"/>
        </w:rPr>
        <w:t>RC</w:t>
      </w:r>
      <w:r w:rsidR="00B928ED">
        <w:rPr>
          <w:rFonts w:hint="eastAsia"/>
          <w:bCs/>
          <w:sz w:val="24"/>
          <w:szCs w:val="21"/>
        </w:rPr>
        <w:t>A</w:t>
      </w:r>
      <w:r w:rsidR="00026B01" w:rsidRPr="00026B01">
        <w:rPr>
          <w:rFonts w:hint="eastAsia"/>
          <w:bCs/>
          <w:sz w:val="24"/>
          <w:szCs w:val="21"/>
        </w:rPr>
        <w:t>2</w:t>
      </w:r>
      <w:r w:rsidR="00026B01" w:rsidRPr="00026B01">
        <w:rPr>
          <w:rFonts w:hint="eastAsia"/>
          <w:bCs/>
          <w:sz w:val="24"/>
          <w:szCs w:val="21"/>
        </w:rPr>
        <w:t>基因</w:t>
      </w:r>
      <w:r w:rsidR="00C156D4">
        <w:rPr>
          <w:rFonts w:hint="eastAsia"/>
          <w:bCs/>
          <w:sz w:val="24"/>
          <w:szCs w:val="21"/>
        </w:rPr>
        <w:t>突变检测（</w:t>
      </w:r>
      <w:r w:rsidR="00C156D4">
        <w:rPr>
          <w:rFonts w:hint="eastAsia"/>
          <w:bCs/>
          <w:sz w:val="24"/>
          <w:szCs w:val="21"/>
        </w:rPr>
        <w:t>N</w:t>
      </w:r>
      <w:r w:rsidR="00C156D4">
        <w:rPr>
          <w:bCs/>
          <w:sz w:val="24"/>
          <w:szCs w:val="21"/>
        </w:rPr>
        <w:t>GS</w:t>
      </w:r>
      <w:r w:rsidR="00C156D4">
        <w:rPr>
          <w:rFonts w:hint="eastAsia"/>
          <w:bCs/>
          <w:sz w:val="24"/>
          <w:szCs w:val="21"/>
        </w:rPr>
        <w:t>）</w:t>
      </w:r>
    </w:p>
    <w:p w14:paraId="56A24F50" w14:textId="15AEEE8D" w:rsidR="00CB267E" w:rsidRPr="00597F94" w:rsidRDefault="00026B01" w:rsidP="00026B01">
      <w:pPr>
        <w:adjustRightInd w:val="0"/>
        <w:snapToGrid w:val="0"/>
        <w:spacing w:line="360" w:lineRule="auto"/>
        <w:ind w:right="108" w:firstLineChars="200" w:firstLine="480"/>
        <w:jc w:val="left"/>
        <w:rPr>
          <w:b/>
          <w:sz w:val="28"/>
          <w:szCs w:val="21"/>
        </w:rPr>
      </w:pPr>
      <w:r w:rsidRPr="00026B01">
        <w:rPr>
          <w:rFonts w:hint="eastAsia"/>
          <w:bCs/>
          <w:sz w:val="24"/>
          <w:szCs w:val="21"/>
        </w:rPr>
        <w:t>采用高通量基因测序法检测</w:t>
      </w:r>
      <w:r w:rsidRPr="00026B01">
        <w:rPr>
          <w:rFonts w:hint="eastAsia"/>
          <w:bCs/>
          <w:sz w:val="24"/>
          <w:szCs w:val="21"/>
        </w:rPr>
        <w:t>BRCA1</w:t>
      </w:r>
      <w:r w:rsidRPr="00026B01">
        <w:rPr>
          <w:rFonts w:hint="eastAsia"/>
          <w:bCs/>
          <w:sz w:val="24"/>
          <w:szCs w:val="21"/>
        </w:rPr>
        <w:t>和</w:t>
      </w:r>
      <w:r w:rsidRPr="00026B01">
        <w:rPr>
          <w:rFonts w:hint="eastAsia"/>
          <w:bCs/>
          <w:sz w:val="24"/>
          <w:szCs w:val="21"/>
        </w:rPr>
        <w:t>BRCA2</w:t>
      </w:r>
      <w:r w:rsidRPr="00026B01">
        <w:rPr>
          <w:rFonts w:hint="eastAsia"/>
          <w:bCs/>
          <w:sz w:val="24"/>
          <w:szCs w:val="21"/>
        </w:rPr>
        <w:t>基因变异，覆盖基因的全编码区、外显子</w:t>
      </w:r>
      <w:r w:rsidRPr="00026B01">
        <w:rPr>
          <w:rFonts w:hint="eastAsia"/>
          <w:bCs/>
          <w:sz w:val="24"/>
          <w:szCs w:val="21"/>
        </w:rPr>
        <w:t>-</w:t>
      </w:r>
      <w:r w:rsidRPr="00026B01">
        <w:rPr>
          <w:rFonts w:hint="eastAsia"/>
          <w:bCs/>
          <w:sz w:val="24"/>
          <w:szCs w:val="21"/>
        </w:rPr>
        <w:t>内含子连接区、部分</w:t>
      </w:r>
      <w:r w:rsidRPr="00026B01">
        <w:rPr>
          <w:rFonts w:hint="eastAsia"/>
          <w:bCs/>
          <w:sz w:val="24"/>
          <w:szCs w:val="21"/>
        </w:rPr>
        <w:t>UTR</w:t>
      </w:r>
      <w:r w:rsidRPr="00026B01">
        <w:rPr>
          <w:rFonts w:hint="eastAsia"/>
          <w:bCs/>
          <w:sz w:val="24"/>
          <w:szCs w:val="21"/>
        </w:rPr>
        <w:t>区（非翻译区）和内含子区热点变异区域，包括单核苷酸变异（</w:t>
      </w:r>
      <w:r w:rsidRPr="00026B01">
        <w:rPr>
          <w:rFonts w:hint="eastAsia"/>
          <w:bCs/>
          <w:sz w:val="24"/>
          <w:szCs w:val="21"/>
        </w:rPr>
        <w:t>SNV</w:t>
      </w:r>
      <w:r w:rsidRPr="00026B01">
        <w:rPr>
          <w:rFonts w:hint="eastAsia"/>
          <w:bCs/>
          <w:sz w:val="24"/>
          <w:szCs w:val="21"/>
        </w:rPr>
        <w:t>）和小片段插入</w:t>
      </w:r>
      <w:r w:rsidRPr="00026B01">
        <w:rPr>
          <w:rFonts w:hint="eastAsia"/>
          <w:bCs/>
          <w:sz w:val="24"/>
          <w:szCs w:val="21"/>
        </w:rPr>
        <w:t>/</w:t>
      </w:r>
      <w:r w:rsidRPr="00026B01">
        <w:rPr>
          <w:rFonts w:hint="eastAsia"/>
          <w:bCs/>
          <w:sz w:val="24"/>
          <w:szCs w:val="21"/>
        </w:rPr>
        <w:t>缺失变异（</w:t>
      </w:r>
      <w:r w:rsidRPr="00026B01">
        <w:rPr>
          <w:rFonts w:hint="eastAsia"/>
          <w:bCs/>
          <w:sz w:val="24"/>
          <w:szCs w:val="21"/>
        </w:rPr>
        <w:t>INDEL</w:t>
      </w:r>
      <w:r w:rsidRPr="00026B01">
        <w:rPr>
          <w:rFonts w:hint="eastAsia"/>
          <w:bCs/>
          <w:sz w:val="24"/>
          <w:szCs w:val="21"/>
        </w:rPr>
        <w:t>）。本检测可为受检者相关疾病的临床治疗等提供建议。</w:t>
      </w:r>
    </w:p>
    <w:p w14:paraId="2BC99059" w14:textId="77777777" w:rsidR="00CB267E" w:rsidRDefault="00D1516F">
      <w:pPr>
        <w:spacing w:line="240" w:lineRule="atLeast"/>
        <w:ind w:right="108"/>
        <w:jc w:val="left"/>
        <w:rPr>
          <w:b/>
          <w:sz w:val="28"/>
          <w:szCs w:val="21"/>
        </w:rPr>
      </w:pPr>
      <w:r>
        <w:rPr>
          <w:rFonts w:hint="eastAsia"/>
          <w:b/>
          <w:sz w:val="28"/>
          <w:szCs w:val="21"/>
        </w:rPr>
        <w:t>检测方法：</w:t>
      </w:r>
      <w:r>
        <w:rPr>
          <w:rFonts w:hint="eastAsia"/>
          <w:bCs/>
          <w:sz w:val="24"/>
          <w:szCs w:val="21"/>
        </w:rPr>
        <w:t>NGS</w:t>
      </w:r>
      <w:r>
        <w:rPr>
          <w:rFonts w:hint="eastAsia"/>
          <w:bCs/>
          <w:sz w:val="24"/>
          <w:szCs w:val="21"/>
        </w:rPr>
        <w:t>检测</w:t>
      </w:r>
    </w:p>
    <w:p w14:paraId="6EB36977" w14:textId="77777777" w:rsidR="00CB267E" w:rsidRDefault="00D1516F">
      <w:pPr>
        <w:spacing w:line="240" w:lineRule="atLeast"/>
        <w:ind w:right="108"/>
        <w:jc w:val="left"/>
        <w:rPr>
          <w:bCs/>
          <w:sz w:val="24"/>
          <w:szCs w:val="21"/>
        </w:rPr>
      </w:pPr>
      <w:r>
        <w:rPr>
          <w:rFonts w:hint="eastAsia"/>
          <w:b/>
          <w:sz w:val="28"/>
          <w:szCs w:val="21"/>
        </w:rPr>
        <w:t>检测仪器：</w:t>
      </w:r>
      <w:r>
        <w:rPr>
          <w:rFonts w:hint="eastAsia"/>
          <w:bCs/>
          <w:sz w:val="24"/>
          <w:szCs w:val="21"/>
        </w:rPr>
        <w:t>Illumina</w:t>
      </w:r>
      <w:r>
        <w:rPr>
          <w:rFonts w:hint="eastAsia"/>
          <w:bCs/>
          <w:sz w:val="24"/>
          <w:szCs w:val="21"/>
        </w:rPr>
        <w:t>测序仪</w:t>
      </w:r>
    </w:p>
    <w:p w14:paraId="34E475EF" w14:textId="72347E2B" w:rsidR="00597F94" w:rsidRPr="00597F94" w:rsidRDefault="00D1516F" w:rsidP="00C156D4">
      <w:pPr>
        <w:spacing w:afterLines="50" w:after="156"/>
        <w:ind w:rightChars="800" w:right="1680"/>
        <w:rPr>
          <w:rFonts w:asciiTheme="minorEastAsia" w:eastAsiaTheme="minorEastAsia" w:hAnsiTheme="minorEastAsia"/>
          <w:b/>
          <w:sz w:val="28"/>
          <w:szCs w:val="21"/>
        </w:rPr>
      </w:pPr>
      <w:r w:rsidRPr="00597F94">
        <w:rPr>
          <w:rFonts w:asciiTheme="minorEastAsia" w:eastAsiaTheme="minorEastAsia" w:hAnsiTheme="minorEastAsia" w:hint="eastAsia"/>
          <w:b/>
          <w:sz w:val="28"/>
          <w:szCs w:val="21"/>
        </w:rPr>
        <w:t>检测结论：</w:t>
      </w:r>
    </w:p>
    <w:tbl>
      <w:tblPr>
        <w:tblStyle w:val="aa"/>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268"/>
        <w:gridCol w:w="1534"/>
        <w:gridCol w:w="1842"/>
        <w:gridCol w:w="3359"/>
      </w:tblGrid>
      <w:tr w:rsidR="00026B01" w:rsidRPr="005249B7" w14:paraId="709615BB" w14:textId="77777777" w:rsidTr="000D0D0F">
        <w:trPr>
          <w:trHeight w:val="19"/>
          <w:jc w:val="center"/>
        </w:trPr>
        <w:tc>
          <w:tcPr>
            <w:tcW w:w="1160" w:type="dxa"/>
            <w:tcBorders>
              <w:top w:val="single" w:sz="4" w:space="0" w:color="auto"/>
              <w:bottom w:val="single" w:sz="2" w:space="0" w:color="auto"/>
            </w:tcBorders>
            <w:shd w:val="clear" w:color="auto" w:fill="C6D9F1" w:themeFill="text2" w:themeFillTint="33"/>
            <w:vAlign w:val="center"/>
          </w:tcPr>
          <w:p w14:paraId="0EEADB9D" w14:textId="77777777" w:rsidR="00026B01" w:rsidRPr="005249B7"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26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62F7C6E3"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变异结果</w:t>
            </w:r>
          </w:p>
        </w:tc>
        <w:tc>
          <w:tcPr>
            <w:tcW w:w="1534"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695DCC9"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变异丰度</w:t>
            </w:r>
          </w:p>
        </w:tc>
        <w:tc>
          <w:tcPr>
            <w:tcW w:w="1842"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E44018E"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变异解读</w:t>
            </w:r>
          </w:p>
        </w:tc>
        <w:tc>
          <w:tcPr>
            <w:tcW w:w="3359"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21FC8C10" w14:textId="77777777" w:rsidR="00026B01" w:rsidRPr="00A72401"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临床提示</w:t>
            </w:r>
            <w:r w:rsidRPr="00D06D91">
              <w:rPr>
                <w:rFonts w:ascii="微软雅黑" w:eastAsia="微软雅黑" w:hAnsi="微软雅黑"/>
                <w:b/>
                <w:sz w:val="18"/>
                <w:szCs w:val="18"/>
              </w:rPr>
              <w:t>（敏感性，证据等级）</w:t>
            </w:r>
          </w:p>
        </w:tc>
      </w:tr>
      <w:tr w:rsidR="00381B89" w:rsidRPr="005249B7" w14:paraId="5D3915BE" w14:textId="77777777" w:rsidTr="00EE567F">
        <w:trPr>
          <w:trHeight w:val="567"/>
          <w:jc w:val="center"/>
        </w:trPr>
        <w:tc>
          <w:tcPr>
            <w:tcW w:w="10163" w:type="dxa"/>
            <w:gridSpan w:val="5"/>
            <w:tcBorders>
              <w:top w:val="single" w:sz="2" w:space="0" w:color="auto"/>
              <w:bottom w:val="single" w:sz="2" w:space="0" w:color="auto"/>
            </w:tcBorders>
            <w:vAlign w:val="center"/>
          </w:tcPr>
          <w:p w14:paraId="484A15F4" w14:textId="181B92A6" w:rsidR="00381B89" w:rsidRPr="00750F02"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if var_brca.snv_s.B1_L5 or var_brca.snv_s.B1_L4 or var_brca.snv_s.B1_L3%}</w:t>
            </w:r>
          </w:p>
        </w:tc>
      </w:tr>
      <w:tr w:rsidR="00381B89" w:rsidRPr="005249B7" w14:paraId="43AFCDA8" w14:textId="77777777" w:rsidTr="00EE567F">
        <w:trPr>
          <w:trHeight w:val="567"/>
          <w:jc w:val="center"/>
        </w:trPr>
        <w:tc>
          <w:tcPr>
            <w:tcW w:w="10163" w:type="dxa"/>
            <w:gridSpan w:val="5"/>
            <w:tcBorders>
              <w:top w:val="single" w:sz="2" w:space="0" w:color="auto"/>
              <w:bottom w:val="single" w:sz="2" w:space="0" w:color="auto"/>
            </w:tcBorders>
            <w:vAlign w:val="center"/>
          </w:tcPr>
          <w:p w14:paraId="42D36AAA" w14:textId="52514A8E" w:rsidR="00381B89" w:rsidRP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 xml:space="preserve">{%tr for a in var_brca.snv_s.B1_L5 + var_brca.snv_s.B1_L4 </w:t>
            </w:r>
            <w:r>
              <w:rPr>
                <w:rFonts w:ascii="微软雅黑" w:eastAsia="微软雅黑" w:hAnsi="微软雅黑" w:hint="eastAsia"/>
                <w:sz w:val="18"/>
                <w:szCs w:val="18"/>
              </w:rPr>
              <w:t>+</w:t>
            </w:r>
            <w:r w:rsidRPr="00381B89">
              <w:rPr>
                <w:rFonts w:ascii="微软雅黑" w:eastAsia="微软雅黑" w:hAnsi="微软雅黑"/>
                <w:sz w:val="18"/>
                <w:szCs w:val="18"/>
              </w:rPr>
              <w:t xml:space="preserve"> var_brca.snv_s.B1_L3%}</w:t>
            </w:r>
          </w:p>
        </w:tc>
      </w:tr>
      <w:tr w:rsidR="00381B89" w:rsidRPr="005249B7" w14:paraId="2FA172B4" w14:textId="77777777" w:rsidTr="00274906">
        <w:trPr>
          <w:trHeight w:val="567"/>
          <w:jc w:val="center"/>
        </w:trPr>
        <w:tc>
          <w:tcPr>
            <w:tcW w:w="1160" w:type="dxa"/>
            <w:tcBorders>
              <w:top w:val="single" w:sz="2" w:space="0" w:color="auto"/>
              <w:bottom w:val="single" w:sz="2" w:space="0" w:color="auto"/>
            </w:tcBorders>
            <w:vAlign w:val="center"/>
          </w:tcPr>
          <w:p w14:paraId="1FC9E7D1" w14:textId="2E2407A3" w:rsidR="00381B89" w:rsidRPr="00DB17C8" w:rsidRDefault="001F4D45" w:rsidP="000D0D0F">
            <w:pPr>
              <w:jc w:val="center"/>
              <w:rPr>
                <w:rFonts w:ascii="微软雅黑" w:eastAsia="微软雅黑" w:hAnsi="微软雅黑"/>
                <w:b/>
                <w:i/>
                <w:sz w:val="18"/>
                <w:szCs w:val="18"/>
              </w:rPr>
            </w:pPr>
            <w:r w:rsidRPr="001F4D45">
              <w:rPr>
                <w:rFonts w:ascii="微软雅黑" w:eastAsia="微软雅黑" w:hAnsi="微软雅黑"/>
                <w:b/>
                <w:i/>
                <w:sz w:val="18"/>
                <w:szCs w:val="18"/>
              </w:rPr>
              <w:t>{{a.gene_symbol}}</w:t>
            </w:r>
          </w:p>
        </w:tc>
        <w:tc>
          <w:tcPr>
            <w:tcW w:w="2268" w:type="dxa"/>
            <w:tcBorders>
              <w:top w:val="single" w:sz="2" w:space="0" w:color="auto"/>
              <w:bottom w:val="single" w:sz="2" w:space="0" w:color="auto"/>
            </w:tcBorders>
            <w:shd w:val="clear" w:color="auto" w:fill="auto"/>
            <w:tcMar>
              <w:top w:w="113" w:type="dxa"/>
              <w:bottom w:w="113" w:type="dxa"/>
            </w:tcMar>
            <w:vAlign w:val="center"/>
          </w:tcPr>
          <w:p w14:paraId="4A086E24"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{{a.gene_region}}</w:t>
            </w:r>
          </w:p>
          <w:p w14:paraId="40764434"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{{a.hgvs_c}}</w:t>
            </w:r>
          </w:p>
          <w:p w14:paraId="142352AA"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{%p if a.</w:t>
            </w:r>
            <w:r w:rsidRPr="0001406A">
              <w:rPr>
                <w:rFonts w:ascii="微软雅黑" w:eastAsia="微软雅黑" w:hAnsi="微软雅黑"/>
                <w:sz w:val="18"/>
                <w:szCs w:val="18"/>
              </w:rPr>
              <w:t>hgvs_p</w:t>
            </w:r>
            <w:r w:rsidRPr="00DC495D">
              <w:rPr>
                <w:rFonts w:ascii="微软雅黑" w:eastAsia="微软雅黑" w:hAnsi="微软雅黑"/>
                <w:sz w:val="18"/>
                <w:szCs w:val="18"/>
              </w:rPr>
              <w:t>!=”p.?”%}</w:t>
            </w:r>
          </w:p>
          <w:p w14:paraId="2A26FA15"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{{a.</w:t>
            </w:r>
            <w:r w:rsidRPr="0001406A">
              <w:rPr>
                <w:rFonts w:ascii="微软雅黑" w:eastAsia="微软雅黑" w:hAnsi="微软雅黑"/>
                <w:sz w:val="18"/>
                <w:szCs w:val="18"/>
              </w:rPr>
              <w:t>hgvs_p</w:t>
            </w:r>
            <w:r w:rsidRPr="00DC495D">
              <w:rPr>
                <w:rFonts w:ascii="微软雅黑" w:eastAsia="微软雅黑" w:hAnsi="微软雅黑"/>
                <w:sz w:val="18"/>
                <w:szCs w:val="18"/>
              </w:rPr>
              <w:t>}}</w:t>
            </w:r>
          </w:p>
          <w:p w14:paraId="1FCF0755" w14:textId="79F2C973" w:rsidR="00381B89" w:rsidRPr="003D4938"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64590984" w14:textId="3F8B02FD" w:rsidR="00381B89" w:rsidRDefault="001F4D45" w:rsidP="000D0D0F">
            <w:pPr>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a.freq_str</w:t>
            </w:r>
            <w:r>
              <w:rPr>
                <w:rFonts w:ascii="微软雅黑" w:eastAsia="微软雅黑" w:hAnsi="微软雅黑" w:hint="eastAsia"/>
                <w:sz w:val="18"/>
                <w:szCs w:val="18"/>
              </w:rPr>
              <w:t>}}</w:t>
            </w:r>
          </w:p>
        </w:tc>
        <w:tc>
          <w:tcPr>
            <w:tcW w:w="1842" w:type="dxa"/>
            <w:tcBorders>
              <w:top w:val="single" w:sz="2" w:space="0" w:color="auto"/>
              <w:bottom w:val="single" w:sz="2" w:space="0" w:color="auto"/>
            </w:tcBorders>
            <w:shd w:val="clear" w:color="auto" w:fill="auto"/>
            <w:tcMar>
              <w:top w:w="113" w:type="dxa"/>
              <w:bottom w:w="113" w:type="dxa"/>
            </w:tcMar>
            <w:vAlign w:val="center"/>
          </w:tcPr>
          <w:p w14:paraId="0F2A57C0" w14:textId="77777777" w:rsidR="00381B89" w:rsidRDefault="00E903BF" w:rsidP="000D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a.clinic_num_s == 5%}</w:t>
            </w:r>
          </w:p>
          <w:p w14:paraId="59057B42" w14:textId="77777777" w:rsid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sz w:val="18"/>
                <w:szCs w:val="18"/>
              </w:rPr>
              <w:t>I</w:t>
            </w:r>
            <w:r>
              <w:rPr>
                <w:rFonts w:ascii="微软雅黑" w:eastAsia="微软雅黑" w:hAnsi="微软雅黑" w:hint="eastAsia"/>
                <w:sz w:val="18"/>
                <w:szCs w:val="18"/>
              </w:rPr>
              <w:t>类</w:t>
            </w:r>
          </w:p>
          <w:p w14:paraId="4A7FCDD0" w14:textId="77777777" w:rsid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elif a.clinic_num_s == 4</w:t>
            </w:r>
            <w:r>
              <w:rPr>
                <w:rFonts w:ascii="微软雅黑" w:eastAsia="微软雅黑" w:hAnsi="微软雅黑" w:hint="eastAsia"/>
                <w:sz w:val="18"/>
                <w:szCs w:val="18"/>
              </w:rPr>
              <w:t>%}</w:t>
            </w:r>
          </w:p>
          <w:p w14:paraId="248E994A" w14:textId="77777777" w:rsid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sz w:val="18"/>
                <w:szCs w:val="18"/>
              </w:rPr>
              <w:t>II</w:t>
            </w:r>
            <w:r>
              <w:rPr>
                <w:rFonts w:ascii="微软雅黑" w:eastAsia="微软雅黑" w:hAnsi="微软雅黑" w:hint="eastAsia"/>
                <w:sz w:val="18"/>
                <w:szCs w:val="18"/>
              </w:rPr>
              <w:t>类</w:t>
            </w:r>
          </w:p>
          <w:p w14:paraId="4044B38A" w14:textId="77777777" w:rsid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0AAEF914" w14:textId="77777777" w:rsid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类</w:t>
            </w:r>
          </w:p>
          <w:p w14:paraId="46CEEB4A" w14:textId="2CBC1ED8" w:rsidR="00E903BF" w:rsidRPr="00E903BF" w:rsidRDefault="00E903BF" w:rsidP="000D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endif</w:t>
            </w:r>
            <w:r>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00743A52"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if a.evi_sum.evi_split and (a.evi_sum.evi_split.Predictive_merge or a.evi_sum.evi_split.Prognostic or a.evi_sum.evi_split.Diagnostic) %}</w:t>
            </w:r>
          </w:p>
          <w:p w14:paraId="05EE07ED"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if a.evi_sum.evi_split.Predictive%}</w:t>
            </w:r>
          </w:p>
          <w:p w14:paraId="17B2C20E"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for b in a.evi_sum.evi_split.Predictive%}</w:t>
            </w:r>
          </w:p>
          <w:p w14:paraId="3FCB3F7A"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lastRenderedPageBreak/>
              <w:t>{{b.regimen_name}}（{{b.clinical_significance_cn}}，{{b.evi_conclusion_simple}}级）</w:t>
            </w:r>
          </w:p>
          <w:p w14:paraId="734F0237"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endfor%}</w:t>
            </w:r>
          </w:p>
          <w:p w14:paraId="3914F4A9"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73FADAD2"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if a.evi_sum.evi_split.Prognostic%}</w:t>
            </w:r>
          </w:p>
          <w:p w14:paraId="79A9ABE9"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for b in a.evi_sum.evi_split.Prognostic %}</w:t>
            </w:r>
          </w:p>
          <w:p w14:paraId="7D351322"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t>预后{{b.clinical_significance_cn }}（ / ，{{b.evi_conclusion_simple }}级）</w:t>
            </w:r>
          </w:p>
          <w:p w14:paraId="782C0B8A"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endfor%}</w:t>
            </w:r>
          </w:p>
          <w:p w14:paraId="4CC3A7A4"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090317D2"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if a.evi_sum.evi_split.Diagnostic%}</w:t>
            </w:r>
          </w:p>
          <w:p w14:paraId="56B59394"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for b in a.evi_sum.evi_split.Diagnostic %}</w:t>
            </w:r>
          </w:p>
          <w:p w14:paraId="0EEB68C3"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t>辅助诊断（ / ，{{b.evi_conclusion_simple }}级）</w:t>
            </w:r>
          </w:p>
          <w:p w14:paraId="781ECC11"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endfor%}</w:t>
            </w:r>
          </w:p>
          <w:p w14:paraId="5087901A"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7BB00CE2"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else%}</w:t>
            </w:r>
          </w:p>
          <w:p w14:paraId="2BEB3955" w14:textId="77777777" w:rsidR="00E903BF" w:rsidRPr="00E903BF"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w:t>
            </w:r>
          </w:p>
          <w:p w14:paraId="0B2543A9" w14:textId="7A0335D6" w:rsidR="00381B89" w:rsidRDefault="00E903BF" w:rsidP="00E903BF">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tc>
      </w:tr>
      <w:tr w:rsidR="00381B89" w:rsidRPr="005249B7" w14:paraId="129C06C8" w14:textId="77777777" w:rsidTr="00EE1BCA">
        <w:trPr>
          <w:trHeight w:val="567"/>
          <w:jc w:val="center"/>
        </w:trPr>
        <w:tc>
          <w:tcPr>
            <w:tcW w:w="10163" w:type="dxa"/>
            <w:gridSpan w:val="5"/>
            <w:tcBorders>
              <w:top w:val="single" w:sz="2" w:space="0" w:color="auto"/>
              <w:bottom w:val="single" w:sz="2" w:space="0" w:color="auto"/>
            </w:tcBorders>
            <w:vAlign w:val="center"/>
          </w:tcPr>
          <w:p w14:paraId="1801A823" w14:textId="618BFA12" w:rsid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lastRenderedPageBreak/>
              <w:t>{%tr endfor%}</w:t>
            </w:r>
          </w:p>
        </w:tc>
      </w:tr>
      <w:tr w:rsidR="00381B89" w:rsidRPr="005249B7" w14:paraId="56109EB4" w14:textId="77777777" w:rsidTr="00EE1BCA">
        <w:trPr>
          <w:trHeight w:val="567"/>
          <w:jc w:val="center"/>
        </w:trPr>
        <w:tc>
          <w:tcPr>
            <w:tcW w:w="10163" w:type="dxa"/>
            <w:gridSpan w:val="5"/>
            <w:tcBorders>
              <w:top w:val="single" w:sz="2" w:space="0" w:color="auto"/>
              <w:bottom w:val="single" w:sz="2" w:space="0" w:color="auto"/>
            </w:tcBorders>
            <w:vAlign w:val="center"/>
          </w:tcPr>
          <w:p w14:paraId="37411007" w14:textId="57C1B569" w:rsidR="00381B89" w:rsidRP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else%}</w:t>
            </w:r>
          </w:p>
        </w:tc>
      </w:tr>
      <w:tr w:rsidR="00381B89" w:rsidRPr="005249B7" w14:paraId="716DECBB" w14:textId="77777777" w:rsidTr="00311F97">
        <w:trPr>
          <w:trHeight w:val="567"/>
          <w:jc w:val="center"/>
        </w:trPr>
        <w:tc>
          <w:tcPr>
            <w:tcW w:w="1160" w:type="dxa"/>
            <w:tcBorders>
              <w:top w:val="single" w:sz="2" w:space="0" w:color="auto"/>
              <w:bottom w:val="single" w:sz="2" w:space="0" w:color="auto"/>
            </w:tcBorders>
            <w:vAlign w:val="center"/>
          </w:tcPr>
          <w:p w14:paraId="056960FC" w14:textId="6F18A5F0" w:rsidR="00381B89" w:rsidRPr="00DB17C8" w:rsidRDefault="00381B89" w:rsidP="00381B89">
            <w:pPr>
              <w:jc w:val="center"/>
              <w:rPr>
                <w:rFonts w:ascii="微软雅黑" w:eastAsia="微软雅黑" w:hAnsi="微软雅黑"/>
                <w:b/>
                <w:i/>
                <w:sz w:val="18"/>
                <w:szCs w:val="18"/>
              </w:rPr>
            </w:pPr>
            <w:r w:rsidRPr="00DB17C8">
              <w:rPr>
                <w:rFonts w:ascii="微软雅黑" w:eastAsia="微软雅黑" w:hAnsi="微软雅黑" w:hint="eastAsia"/>
                <w:b/>
                <w:i/>
                <w:sz w:val="18"/>
                <w:szCs w:val="18"/>
              </w:rPr>
              <w:t>BRCA</w:t>
            </w:r>
            <w:r>
              <w:rPr>
                <w:rFonts w:ascii="微软雅黑" w:eastAsia="微软雅黑" w:hAnsi="微软雅黑"/>
                <w:b/>
                <w:i/>
                <w:sz w:val="18"/>
                <w:szCs w:val="18"/>
              </w:rPr>
              <w:t>1</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5AE3D4F7" w14:textId="493667B1" w:rsidR="00381B89" w:rsidRDefault="00381B89" w:rsidP="00381B89">
            <w:pPr>
              <w:snapToGrid w:val="0"/>
              <w:ind w:leftChars="50" w:left="105"/>
              <w:jc w:val="center"/>
              <w:rPr>
                <w:rFonts w:ascii="微软雅黑" w:eastAsia="微软雅黑" w:hAnsi="微软雅黑"/>
                <w:sz w:val="18"/>
                <w:szCs w:val="18"/>
              </w:rPr>
            </w:pPr>
            <w:r>
              <w:rPr>
                <w:rFonts w:ascii="微软雅黑" w:eastAsia="微软雅黑" w:hAnsi="微软雅黑" w:hint="eastAsia"/>
                <w:sz w:val="18"/>
                <w:szCs w:val="18"/>
              </w:rPr>
              <w:t>未检测到具有临床意义或临床意义尚不明确</w:t>
            </w:r>
            <w:r w:rsidR="00391CC0">
              <w:rPr>
                <w:rFonts w:ascii="微软雅黑" w:eastAsia="微软雅黑" w:hAnsi="微软雅黑" w:hint="eastAsia"/>
                <w:sz w:val="18"/>
                <w:szCs w:val="18"/>
              </w:rPr>
              <w:t>的变异</w:t>
            </w:r>
          </w:p>
        </w:tc>
      </w:tr>
      <w:tr w:rsidR="00381B89" w:rsidRPr="005249B7" w14:paraId="7652CB26" w14:textId="77777777" w:rsidTr="00DE1A2E">
        <w:trPr>
          <w:trHeight w:val="567"/>
          <w:jc w:val="center"/>
        </w:trPr>
        <w:tc>
          <w:tcPr>
            <w:tcW w:w="10163" w:type="dxa"/>
            <w:gridSpan w:val="5"/>
            <w:tcBorders>
              <w:top w:val="single" w:sz="2" w:space="0" w:color="auto"/>
              <w:bottom w:val="single" w:sz="2" w:space="0" w:color="auto"/>
            </w:tcBorders>
            <w:vAlign w:val="center"/>
          </w:tcPr>
          <w:p w14:paraId="172EB7ED" w14:textId="4A939F82" w:rsid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endif%}</w:t>
            </w:r>
          </w:p>
        </w:tc>
      </w:tr>
      <w:tr w:rsidR="00381B89" w:rsidRPr="005249B7" w14:paraId="3F4945F7" w14:textId="77777777" w:rsidTr="00DE1A2E">
        <w:trPr>
          <w:trHeight w:val="567"/>
          <w:jc w:val="center"/>
        </w:trPr>
        <w:tc>
          <w:tcPr>
            <w:tcW w:w="10163" w:type="dxa"/>
            <w:gridSpan w:val="5"/>
            <w:tcBorders>
              <w:top w:val="single" w:sz="2" w:space="0" w:color="auto"/>
              <w:bottom w:val="single" w:sz="2" w:space="0" w:color="auto"/>
            </w:tcBorders>
            <w:vAlign w:val="center"/>
          </w:tcPr>
          <w:p w14:paraId="466F84DF" w14:textId="2120454A" w:rsidR="00381B89" w:rsidRP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if var_brca.snv_s.B2_L5 or var_brca.snv_s.B2_L4 or var_brca.snv_s.B2_L3%}</w:t>
            </w:r>
          </w:p>
        </w:tc>
      </w:tr>
      <w:tr w:rsidR="00381B89" w:rsidRPr="005249B7" w14:paraId="460D8327" w14:textId="77777777" w:rsidTr="00DE1A2E">
        <w:trPr>
          <w:trHeight w:val="567"/>
          <w:jc w:val="center"/>
        </w:trPr>
        <w:tc>
          <w:tcPr>
            <w:tcW w:w="10163" w:type="dxa"/>
            <w:gridSpan w:val="5"/>
            <w:tcBorders>
              <w:top w:val="single" w:sz="2" w:space="0" w:color="auto"/>
              <w:bottom w:val="single" w:sz="2" w:space="0" w:color="auto"/>
            </w:tcBorders>
            <w:vAlign w:val="center"/>
          </w:tcPr>
          <w:p w14:paraId="4ECDBE62" w14:textId="7D0E183A" w:rsidR="00381B89" w:rsidRP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for a in var_brca.snv_s.B2_L5 + var_brca.snv_s.B2_L4 + var_brca.snv_s.B2_L3%}</w:t>
            </w:r>
          </w:p>
        </w:tc>
      </w:tr>
      <w:tr w:rsidR="00391CC0" w:rsidRPr="005249B7" w14:paraId="3F803733" w14:textId="77777777" w:rsidTr="00274906">
        <w:trPr>
          <w:trHeight w:val="567"/>
          <w:jc w:val="center"/>
        </w:trPr>
        <w:tc>
          <w:tcPr>
            <w:tcW w:w="1160" w:type="dxa"/>
            <w:tcBorders>
              <w:top w:val="single" w:sz="2" w:space="0" w:color="auto"/>
              <w:bottom w:val="single" w:sz="2" w:space="0" w:color="auto"/>
            </w:tcBorders>
            <w:vAlign w:val="center"/>
          </w:tcPr>
          <w:p w14:paraId="776B1906" w14:textId="513AAF4C" w:rsidR="00391CC0" w:rsidRPr="00DB17C8" w:rsidRDefault="00391CC0" w:rsidP="00391CC0">
            <w:pPr>
              <w:jc w:val="center"/>
              <w:rPr>
                <w:rFonts w:ascii="微软雅黑" w:eastAsia="微软雅黑" w:hAnsi="微软雅黑"/>
                <w:b/>
                <w:i/>
                <w:sz w:val="18"/>
                <w:szCs w:val="18"/>
              </w:rPr>
            </w:pPr>
            <w:r w:rsidRPr="001F4D45">
              <w:rPr>
                <w:rFonts w:ascii="微软雅黑" w:eastAsia="微软雅黑" w:hAnsi="微软雅黑"/>
                <w:b/>
                <w:i/>
                <w:sz w:val="18"/>
                <w:szCs w:val="18"/>
              </w:rPr>
              <w:t>{{a.gene_symbol}}</w:t>
            </w:r>
          </w:p>
        </w:tc>
        <w:tc>
          <w:tcPr>
            <w:tcW w:w="2268" w:type="dxa"/>
            <w:tcBorders>
              <w:top w:val="single" w:sz="2" w:space="0" w:color="auto"/>
              <w:bottom w:val="single" w:sz="2" w:space="0" w:color="auto"/>
            </w:tcBorders>
            <w:shd w:val="clear" w:color="auto" w:fill="auto"/>
            <w:tcMar>
              <w:top w:w="113" w:type="dxa"/>
              <w:bottom w:w="113" w:type="dxa"/>
            </w:tcMar>
            <w:vAlign w:val="center"/>
          </w:tcPr>
          <w:p w14:paraId="67ACA6A7"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{{a.gene_region}}</w:t>
            </w:r>
          </w:p>
          <w:p w14:paraId="658239E5"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{{a.hgvs_c}}</w:t>
            </w:r>
          </w:p>
          <w:p w14:paraId="4FF3EF3D"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{%p if a.</w:t>
            </w:r>
            <w:r w:rsidRPr="0001406A">
              <w:rPr>
                <w:rFonts w:ascii="微软雅黑" w:eastAsia="微软雅黑" w:hAnsi="微软雅黑"/>
                <w:sz w:val="18"/>
                <w:szCs w:val="18"/>
              </w:rPr>
              <w:t>hgvs_p</w:t>
            </w:r>
            <w:r w:rsidRPr="00DC495D">
              <w:rPr>
                <w:rFonts w:ascii="微软雅黑" w:eastAsia="微软雅黑" w:hAnsi="微软雅黑"/>
                <w:sz w:val="18"/>
                <w:szCs w:val="18"/>
              </w:rPr>
              <w:t>!=”p.?”%}</w:t>
            </w:r>
          </w:p>
          <w:p w14:paraId="5C2DEA53" w14:textId="77777777" w:rsidR="003D4938" w:rsidRPr="00DC495D"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{{a.</w:t>
            </w:r>
            <w:r w:rsidRPr="0001406A">
              <w:rPr>
                <w:rFonts w:ascii="微软雅黑" w:eastAsia="微软雅黑" w:hAnsi="微软雅黑"/>
                <w:sz w:val="18"/>
                <w:szCs w:val="18"/>
              </w:rPr>
              <w:t>hgvs_p</w:t>
            </w:r>
            <w:r w:rsidRPr="00DC495D">
              <w:rPr>
                <w:rFonts w:ascii="微软雅黑" w:eastAsia="微软雅黑" w:hAnsi="微软雅黑"/>
                <w:sz w:val="18"/>
                <w:szCs w:val="18"/>
              </w:rPr>
              <w:t>}}</w:t>
            </w:r>
          </w:p>
          <w:p w14:paraId="62ABF89C" w14:textId="3D88F077" w:rsidR="00391CC0" w:rsidRPr="003D4938" w:rsidRDefault="003D4938" w:rsidP="003D4938">
            <w:pPr>
              <w:jc w:val="center"/>
              <w:rPr>
                <w:rFonts w:ascii="微软雅黑" w:eastAsia="微软雅黑" w:hAnsi="微软雅黑"/>
                <w:sz w:val="18"/>
                <w:szCs w:val="18"/>
              </w:rPr>
            </w:pPr>
            <w:r w:rsidRPr="00DC495D">
              <w:rPr>
                <w:rFonts w:ascii="微软雅黑" w:eastAsia="微软雅黑" w:hAnsi="微软雅黑"/>
                <w:sz w:val="18"/>
                <w:szCs w:val="18"/>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7A6D5534" w14:textId="36BF5960" w:rsidR="00391CC0" w:rsidRDefault="00391CC0" w:rsidP="00391CC0">
            <w:pPr>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a.freq_str</w:t>
            </w:r>
            <w:r>
              <w:rPr>
                <w:rFonts w:ascii="微软雅黑" w:eastAsia="微软雅黑" w:hAnsi="微软雅黑" w:hint="eastAsia"/>
                <w:sz w:val="18"/>
                <w:szCs w:val="18"/>
              </w:rPr>
              <w:t>}}</w:t>
            </w:r>
          </w:p>
        </w:tc>
        <w:tc>
          <w:tcPr>
            <w:tcW w:w="1842" w:type="dxa"/>
            <w:tcBorders>
              <w:top w:val="single" w:sz="2" w:space="0" w:color="auto"/>
              <w:bottom w:val="single" w:sz="2" w:space="0" w:color="auto"/>
            </w:tcBorders>
            <w:shd w:val="clear" w:color="auto" w:fill="auto"/>
            <w:tcMar>
              <w:top w:w="113" w:type="dxa"/>
              <w:bottom w:w="113" w:type="dxa"/>
            </w:tcMar>
            <w:vAlign w:val="center"/>
          </w:tcPr>
          <w:p w14:paraId="27D8604A"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a.clinic_num_s == 5%}</w:t>
            </w:r>
          </w:p>
          <w:p w14:paraId="32F2CF60"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sz w:val="18"/>
                <w:szCs w:val="18"/>
              </w:rPr>
              <w:t>I</w:t>
            </w:r>
            <w:r>
              <w:rPr>
                <w:rFonts w:ascii="微软雅黑" w:eastAsia="微软雅黑" w:hAnsi="微软雅黑" w:hint="eastAsia"/>
                <w:sz w:val="18"/>
                <w:szCs w:val="18"/>
              </w:rPr>
              <w:t>类</w:t>
            </w:r>
          </w:p>
          <w:p w14:paraId="280A5D35"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elif a.clinic_num_s == 4</w:t>
            </w:r>
            <w:r>
              <w:rPr>
                <w:rFonts w:ascii="微软雅黑" w:eastAsia="微软雅黑" w:hAnsi="微软雅黑" w:hint="eastAsia"/>
                <w:sz w:val="18"/>
                <w:szCs w:val="18"/>
              </w:rPr>
              <w:t>%}</w:t>
            </w:r>
          </w:p>
          <w:p w14:paraId="30A69119"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sz w:val="18"/>
                <w:szCs w:val="18"/>
              </w:rPr>
              <w:t>II</w:t>
            </w:r>
            <w:r>
              <w:rPr>
                <w:rFonts w:ascii="微软雅黑" w:eastAsia="微软雅黑" w:hAnsi="微软雅黑" w:hint="eastAsia"/>
                <w:sz w:val="18"/>
                <w:szCs w:val="18"/>
              </w:rPr>
              <w:t>类</w:t>
            </w:r>
          </w:p>
          <w:p w14:paraId="01193391"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3EDC0017" w14:textId="77777777" w:rsidR="00391CC0" w:rsidRDefault="00391CC0" w:rsidP="00391CC0">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类</w:t>
            </w:r>
          </w:p>
          <w:p w14:paraId="4F6AB89B" w14:textId="18FC57F6" w:rsidR="00391CC0" w:rsidRPr="002F2DA5" w:rsidRDefault="00391CC0" w:rsidP="00391CC0">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{%p</w:t>
            </w:r>
            <w:r>
              <w:rPr>
                <w:rFonts w:ascii="微软雅黑" w:eastAsia="微软雅黑" w:hAnsi="微软雅黑"/>
                <w:sz w:val="18"/>
                <w:szCs w:val="18"/>
              </w:rPr>
              <w:t xml:space="preserve"> endif</w:t>
            </w:r>
            <w:r>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2E62072E"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lastRenderedPageBreak/>
              <w:t>{%p if a.evi_sum.evi_split and (a.evi_sum.evi_split.Predictive_merge or a.evi_sum.evi_split.Prognostic or a.evi_sum.evi_split.Diagnostic) %}</w:t>
            </w:r>
          </w:p>
          <w:p w14:paraId="01BA41B0"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if a.evi_sum.evi_split.Predictive%}</w:t>
            </w:r>
          </w:p>
          <w:p w14:paraId="6176A579"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 xml:space="preserve">{%p for b in </w:t>
            </w:r>
            <w:r w:rsidRPr="00E903BF">
              <w:rPr>
                <w:rFonts w:ascii="微软雅黑" w:eastAsia="微软雅黑" w:hAnsi="微软雅黑"/>
                <w:sz w:val="18"/>
                <w:szCs w:val="18"/>
              </w:rPr>
              <w:lastRenderedPageBreak/>
              <w:t>a.evi_sum.evi_split.Predictive%}</w:t>
            </w:r>
          </w:p>
          <w:p w14:paraId="1FB6F711"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t>{{b.regimen_name}}（{{b.clinical_significance_cn}}，{{b.evi_conclusion_simple}}级）</w:t>
            </w:r>
          </w:p>
          <w:p w14:paraId="49310511"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endfor%}</w:t>
            </w:r>
          </w:p>
          <w:p w14:paraId="789C385C"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1C2B23CD"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if a.evi_sum.evi_split.Prognostic%}</w:t>
            </w:r>
          </w:p>
          <w:p w14:paraId="3E09250C"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for b in a.evi_sum.evi_split.Prognostic %}</w:t>
            </w:r>
          </w:p>
          <w:p w14:paraId="7FDF1253"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t>预后{{b.clinical_significance_cn }}（ / ，{{b.evi_conclusion_simple }}级）</w:t>
            </w:r>
          </w:p>
          <w:p w14:paraId="2BCEF99B"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endfor%}</w:t>
            </w:r>
          </w:p>
          <w:p w14:paraId="3E4A8819"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4C540A49"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if a.evi_sum.evi_split.Diagnostic%}</w:t>
            </w:r>
          </w:p>
          <w:p w14:paraId="4F1B7F3D"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for b in a.evi_sum.evi_split.Diagnostic %}</w:t>
            </w:r>
          </w:p>
          <w:p w14:paraId="6CED3680"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hint="eastAsia"/>
                <w:sz w:val="18"/>
                <w:szCs w:val="18"/>
              </w:rPr>
              <w:t>辅助诊断（ / ，{{b.evi_conclusion_simple }}级）</w:t>
            </w:r>
          </w:p>
          <w:p w14:paraId="6350C98E"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endfor%}</w:t>
            </w:r>
          </w:p>
          <w:p w14:paraId="2D512C92"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p w14:paraId="1E27AAAB"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else%}</w:t>
            </w:r>
          </w:p>
          <w:p w14:paraId="72CB1C7D" w14:textId="77777777" w:rsidR="00391CC0" w:rsidRPr="00E903BF"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w:t>
            </w:r>
          </w:p>
          <w:p w14:paraId="4C38F0F1" w14:textId="7510D45A" w:rsidR="00391CC0" w:rsidRDefault="00391CC0" w:rsidP="00391CC0">
            <w:pPr>
              <w:snapToGrid w:val="0"/>
              <w:ind w:leftChars="50" w:left="105"/>
              <w:jc w:val="left"/>
              <w:rPr>
                <w:rFonts w:ascii="微软雅黑" w:eastAsia="微软雅黑" w:hAnsi="微软雅黑"/>
                <w:sz w:val="18"/>
                <w:szCs w:val="18"/>
              </w:rPr>
            </w:pPr>
            <w:r w:rsidRPr="00E903BF">
              <w:rPr>
                <w:rFonts w:ascii="微软雅黑" w:eastAsia="微软雅黑" w:hAnsi="微软雅黑"/>
                <w:sz w:val="18"/>
                <w:szCs w:val="18"/>
              </w:rPr>
              <w:t>{%p endif%}</w:t>
            </w:r>
          </w:p>
        </w:tc>
      </w:tr>
      <w:tr w:rsidR="00381B89" w:rsidRPr="005249B7" w14:paraId="3641A124" w14:textId="77777777" w:rsidTr="000C2911">
        <w:trPr>
          <w:trHeight w:val="567"/>
          <w:jc w:val="center"/>
        </w:trPr>
        <w:tc>
          <w:tcPr>
            <w:tcW w:w="10163" w:type="dxa"/>
            <w:gridSpan w:val="5"/>
            <w:tcBorders>
              <w:top w:val="single" w:sz="2" w:space="0" w:color="auto"/>
              <w:bottom w:val="single" w:sz="2" w:space="0" w:color="auto"/>
            </w:tcBorders>
            <w:vAlign w:val="center"/>
          </w:tcPr>
          <w:p w14:paraId="658B90DF" w14:textId="53589175" w:rsid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lastRenderedPageBreak/>
              <w:t>{%tr endfor%}</w:t>
            </w:r>
          </w:p>
        </w:tc>
      </w:tr>
      <w:tr w:rsidR="00381B89" w:rsidRPr="005249B7" w14:paraId="5DE863D9" w14:textId="77777777" w:rsidTr="000C2911">
        <w:trPr>
          <w:trHeight w:val="567"/>
          <w:jc w:val="center"/>
        </w:trPr>
        <w:tc>
          <w:tcPr>
            <w:tcW w:w="10163" w:type="dxa"/>
            <w:gridSpan w:val="5"/>
            <w:tcBorders>
              <w:top w:val="single" w:sz="2" w:space="0" w:color="auto"/>
              <w:bottom w:val="single" w:sz="2" w:space="0" w:color="auto"/>
            </w:tcBorders>
            <w:vAlign w:val="center"/>
          </w:tcPr>
          <w:p w14:paraId="1DC306CB" w14:textId="07D118DD" w:rsid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else%}</w:t>
            </w:r>
          </w:p>
        </w:tc>
      </w:tr>
      <w:tr w:rsidR="00381B89" w:rsidRPr="005249B7" w14:paraId="377A78EF" w14:textId="77777777" w:rsidTr="00381B89">
        <w:trPr>
          <w:trHeight w:val="567"/>
          <w:jc w:val="center"/>
        </w:trPr>
        <w:tc>
          <w:tcPr>
            <w:tcW w:w="1160" w:type="dxa"/>
            <w:tcBorders>
              <w:top w:val="single" w:sz="2" w:space="0" w:color="auto"/>
              <w:bottom w:val="single" w:sz="2" w:space="0" w:color="auto"/>
            </w:tcBorders>
            <w:vAlign w:val="center"/>
          </w:tcPr>
          <w:p w14:paraId="72040DA3" w14:textId="77777777" w:rsidR="00381B89" w:rsidRPr="00DB17C8" w:rsidRDefault="00381B89" w:rsidP="00381B89">
            <w:pPr>
              <w:jc w:val="center"/>
              <w:rPr>
                <w:rFonts w:ascii="微软雅黑" w:eastAsia="微软雅黑" w:hAnsi="微软雅黑"/>
                <w:b/>
                <w:i/>
                <w:sz w:val="18"/>
                <w:szCs w:val="18"/>
              </w:rPr>
            </w:pPr>
            <w:r w:rsidRPr="00DB17C8">
              <w:rPr>
                <w:rFonts w:ascii="微软雅黑" w:eastAsia="微软雅黑" w:hAnsi="微软雅黑" w:hint="eastAsia"/>
                <w:b/>
                <w:i/>
                <w:sz w:val="18"/>
                <w:szCs w:val="18"/>
              </w:rPr>
              <w:t>BRCA2</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208C0A79" w14:textId="3FF97735" w:rsidR="00381B89" w:rsidRPr="005249B7" w:rsidRDefault="00391CC0" w:rsidP="00381B89">
            <w:pPr>
              <w:snapToGrid w:val="0"/>
              <w:ind w:leftChars="50" w:left="105"/>
              <w:jc w:val="center"/>
              <w:rPr>
                <w:rFonts w:ascii="微软雅黑" w:eastAsia="微软雅黑" w:hAnsi="微软雅黑"/>
                <w:sz w:val="18"/>
                <w:szCs w:val="18"/>
              </w:rPr>
            </w:pPr>
            <w:r>
              <w:rPr>
                <w:rFonts w:ascii="微软雅黑" w:eastAsia="微软雅黑" w:hAnsi="微软雅黑" w:hint="eastAsia"/>
                <w:sz w:val="18"/>
                <w:szCs w:val="18"/>
              </w:rPr>
              <w:t>未检测到具有临床意义或临床意义尚不明确的变异</w:t>
            </w:r>
          </w:p>
        </w:tc>
      </w:tr>
      <w:tr w:rsidR="00381B89" w:rsidRPr="005249B7" w14:paraId="51B6FA97" w14:textId="77777777" w:rsidTr="002467F1">
        <w:trPr>
          <w:trHeight w:val="567"/>
          <w:jc w:val="center"/>
        </w:trPr>
        <w:tc>
          <w:tcPr>
            <w:tcW w:w="10163" w:type="dxa"/>
            <w:gridSpan w:val="5"/>
            <w:tcBorders>
              <w:top w:val="single" w:sz="2" w:space="0" w:color="auto"/>
              <w:bottom w:val="single" w:sz="4" w:space="0" w:color="auto"/>
            </w:tcBorders>
            <w:vAlign w:val="center"/>
          </w:tcPr>
          <w:p w14:paraId="3FF91568" w14:textId="63A6D7DB" w:rsidR="00381B89" w:rsidRDefault="00381B89" w:rsidP="00381B89">
            <w:pPr>
              <w:snapToGrid w:val="0"/>
              <w:ind w:leftChars="50" w:left="105"/>
              <w:jc w:val="center"/>
              <w:rPr>
                <w:rFonts w:ascii="微软雅黑" w:eastAsia="微软雅黑" w:hAnsi="微软雅黑"/>
                <w:sz w:val="18"/>
                <w:szCs w:val="18"/>
              </w:rPr>
            </w:pPr>
            <w:r w:rsidRPr="00381B89">
              <w:rPr>
                <w:rFonts w:ascii="微软雅黑" w:eastAsia="微软雅黑" w:hAnsi="微软雅黑"/>
                <w:sz w:val="18"/>
                <w:szCs w:val="18"/>
              </w:rPr>
              <w:t>{%tr endif%}</w:t>
            </w:r>
          </w:p>
        </w:tc>
      </w:tr>
    </w:tbl>
    <w:p w14:paraId="7414AAE0" w14:textId="61564210" w:rsidR="00170F8E" w:rsidRPr="00DC0DC8" w:rsidRDefault="00597F94" w:rsidP="00170F8E">
      <w:pPr>
        <w:rPr>
          <w:rFonts w:ascii="微软雅黑" w:eastAsia="微软雅黑" w:hAnsi="微软雅黑"/>
          <w:b/>
          <w:color w:val="000000" w:themeColor="text1"/>
          <w:spacing w:val="6"/>
          <w:sz w:val="16"/>
          <w:szCs w:val="16"/>
        </w:rPr>
      </w:pPr>
      <w:r w:rsidRPr="00DC0DC8">
        <w:rPr>
          <w:rFonts w:ascii="微软雅黑" w:eastAsia="微软雅黑" w:hAnsi="微软雅黑"/>
          <w:b/>
          <w:color w:val="000000" w:themeColor="text1"/>
          <w:spacing w:val="6"/>
          <w:sz w:val="16"/>
          <w:szCs w:val="16"/>
        </w:rPr>
        <w:t>注</w:t>
      </w:r>
      <w:bookmarkStart w:id="1" w:name="Somatic_Variants_footnote"/>
      <w:bookmarkEnd w:id="1"/>
      <w:r w:rsidRPr="00DC0DC8">
        <w:rPr>
          <w:rFonts w:ascii="微软雅黑" w:eastAsia="微软雅黑" w:hAnsi="微软雅黑" w:hint="eastAsia"/>
          <w:b/>
          <w:color w:val="000000" w:themeColor="text1"/>
          <w:spacing w:val="6"/>
          <w:sz w:val="16"/>
          <w:szCs w:val="16"/>
        </w:rPr>
        <w:t>：</w:t>
      </w:r>
    </w:p>
    <w:p w14:paraId="563D483F" w14:textId="77777777" w:rsidR="009D01C4" w:rsidRPr="00DC0DC8" w:rsidRDefault="009D01C4" w:rsidP="009D01C4">
      <w:pPr>
        <w:pStyle w:val="NT"/>
        <w:numPr>
          <w:ilvl w:val="0"/>
          <w:numId w:val="5"/>
        </w:numPr>
        <w:spacing w:beforeLines="10" w:before="31" w:after="0"/>
        <w:ind w:firstLineChars="0"/>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基因变异所</w:t>
      </w:r>
      <w:r w:rsidRPr="00DC0DC8">
        <w:rPr>
          <w:rFonts w:ascii="微软雅黑" w:eastAsia="微软雅黑" w:hAnsi="微软雅黑" w:cs="Times New Roman" w:hint="eastAsia"/>
          <w:spacing w:val="6"/>
          <w:sz w:val="16"/>
          <w:szCs w:val="16"/>
        </w:rPr>
        <w:t>对应临床提示的</w:t>
      </w:r>
      <w:r w:rsidRPr="00DC0DC8">
        <w:rPr>
          <w:rFonts w:ascii="微软雅黑" w:eastAsia="微软雅黑" w:hAnsi="微软雅黑" w:cs="Times New Roman"/>
          <w:spacing w:val="6"/>
          <w:sz w:val="16"/>
          <w:szCs w:val="16"/>
        </w:rPr>
        <w:t>药物敏感性参考NCCN指南</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OncoKB</w:t>
      </w:r>
      <w:r w:rsidRPr="00DC0DC8">
        <w:rPr>
          <w:rFonts w:ascii="微软雅黑" w:eastAsia="微软雅黑" w:hAnsi="微软雅黑" w:cs="Times New Roman" w:hint="eastAsia"/>
          <w:spacing w:val="6"/>
          <w:sz w:val="16"/>
          <w:szCs w:val="16"/>
        </w:rPr>
        <w:t xml:space="preserve"> </w:t>
      </w:r>
      <w:r w:rsidRPr="00DC0DC8">
        <w:rPr>
          <w:rFonts w:ascii="微软雅黑" w:eastAsia="微软雅黑" w:hAnsi="微软雅黑" w:cs="Times New Roman"/>
          <w:spacing w:val="6"/>
          <w:sz w:val="16"/>
          <w:szCs w:val="16"/>
        </w:rPr>
        <w:t>[PMID: 28890946]</w:t>
      </w:r>
      <w:r w:rsidRPr="00DC0DC8">
        <w:rPr>
          <w:rFonts w:ascii="微软雅黑" w:eastAsia="微软雅黑" w:hAnsi="微软雅黑" w:cs="Times New Roman" w:hint="eastAsia"/>
          <w:spacing w:val="6"/>
          <w:sz w:val="16"/>
          <w:szCs w:val="16"/>
        </w:rPr>
        <w:t xml:space="preserve"> </w:t>
      </w:r>
      <w:r w:rsidRPr="00DC0DC8">
        <w:rPr>
          <w:rFonts w:ascii="微软雅黑" w:eastAsia="微软雅黑" w:hAnsi="微软雅黑" w:cs="Times New Roman"/>
          <w:spacing w:val="6"/>
          <w:sz w:val="16"/>
          <w:szCs w:val="16"/>
        </w:rPr>
        <w:t>等公共数据库</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该数据仅供临床医生参考。随着数据库不断完善以及临床数据的更新</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变异分级可能发生变化。</w:t>
      </w:r>
    </w:p>
    <w:p w14:paraId="08098610" w14:textId="77777777" w:rsidR="009D01C4" w:rsidRPr="00DC0DC8" w:rsidRDefault="009D01C4" w:rsidP="009D01C4">
      <w:pPr>
        <w:pStyle w:val="NT"/>
        <w:numPr>
          <w:ilvl w:val="0"/>
          <w:numId w:val="5"/>
        </w:numPr>
        <w:spacing w:beforeLines="10" w:before="31" w:after="0"/>
        <w:ind w:firstLineChars="0"/>
        <w:rPr>
          <w:rFonts w:ascii="微软雅黑" w:eastAsia="微软雅黑" w:hAnsi="微软雅黑" w:cs="Times New Roman"/>
          <w:spacing w:val="6"/>
          <w:sz w:val="16"/>
          <w:szCs w:val="16"/>
        </w:rPr>
      </w:pPr>
      <w:r w:rsidRPr="00DC0DC8">
        <w:rPr>
          <w:rFonts w:ascii="微软雅黑" w:eastAsia="微软雅黑" w:hAnsi="微软雅黑" w:cs="Times New Roman" w:hint="eastAsia"/>
          <w:spacing w:val="6"/>
          <w:sz w:val="16"/>
          <w:szCs w:val="16"/>
        </w:rPr>
        <w:t>参照美国病理协会（Association for Molecular Pathology, AMP）/美国临床肿瘤学会（American Society of Clinical Oncology, ASCO）/美国病理学家协会（College of American Pathologists, CAP）联合发布的肿瘤变异解读及报告指南[PMID: 27993330]中的变异分类方法，综合变异在治疗、诊断和预后方面相关研究证据，将变异分为4类：</w:t>
      </w:r>
    </w:p>
    <w:p w14:paraId="7068B9E0" w14:textId="77777777"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I类</w:t>
      </w:r>
      <w:r w:rsidRPr="00DC0DC8">
        <w:rPr>
          <w:rFonts w:ascii="微软雅黑" w:eastAsia="微软雅黑" w:hAnsi="微软雅黑" w:cs="Times New Roman" w:hint="eastAsia"/>
          <w:spacing w:val="6"/>
          <w:sz w:val="16"/>
          <w:szCs w:val="16"/>
        </w:rPr>
        <w:t>-</w:t>
      </w:r>
      <w:r w:rsidRPr="00DC0DC8">
        <w:rPr>
          <w:rFonts w:ascii="微软雅黑" w:eastAsia="微软雅黑" w:hAnsi="微软雅黑" w:hint="eastAsia"/>
          <w:sz w:val="16"/>
          <w:szCs w:val="16"/>
        </w:rPr>
        <w:t>具有明确临床意义的</w:t>
      </w:r>
      <w:r w:rsidRPr="00DC0DC8">
        <w:rPr>
          <w:rFonts w:ascii="微软雅黑" w:eastAsia="微软雅黑" w:hAnsi="微软雅黑" w:cs="Times New Roman"/>
          <w:spacing w:val="6"/>
          <w:sz w:val="16"/>
          <w:szCs w:val="16"/>
        </w:rPr>
        <w:t>变异</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有A级或B级证据</w:t>
      </w:r>
    </w:p>
    <w:p w14:paraId="7CAFAAB3" w14:textId="77777777"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Ⅱ类</w:t>
      </w:r>
      <w:r w:rsidRPr="00DC0DC8">
        <w:rPr>
          <w:rFonts w:ascii="微软雅黑" w:eastAsia="微软雅黑" w:hAnsi="微软雅黑" w:cs="Times New Roman" w:hint="eastAsia"/>
          <w:spacing w:val="6"/>
          <w:sz w:val="16"/>
          <w:szCs w:val="16"/>
        </w:rPr>
        <w:t>-</w:t>
      </w:r>
      <w:r w:rsidRPr="00DC0DC8">
        <w:rPr>
          <w:rFonts w:ascii="微软雅黑" w:eastAsia="微软雅黑" w:hAnsi="微软雅黑" w:hint="eastAsia"/>
          <w:sz w:val="16"/>
          <w:szCs w:val="16"/>
        </w:rPr>
        <w:t>具有潜在临床意义的</w:t>
      </w:r>
      <w:r w:rsidRPr="00DC0DC8">
        <w:rPr>
          <w:rFonts w:ascii="微软雅黑" w:eastAsia="微软雅黑" w:hAnsi="微软雅黑" w:cs="Times New Roman"/>
          <w:spacing w:val="6"/>
          <w:sz w:val="16"/>
          <w:szCs w:val="16"/>
        </w:rPr>
        <w:t>变异</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有C级或D级证据</w:t>
      </w:r>
    </w:p>
    <w:p w14:paraId="7A349D9E" w14:textId="77777777"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Ⅲ类</w:t>
      </w:r>
      <w:r w:rsidRPr="00DC0DC8">
        <w:rPr>
          <w:rFonts w:ascii="微软雅黑" w:eastAsia="微软雅黑" w:hAnsi="微软雅黑" w:cs="Times New Roman" w:hint="eastAsia"/>
          <w:spacing w:val="6"/>
          <w:sz w:val="16"/>
          <w:szCs w:val="16"/>
        </w:rPr>
        <w:t>-</w:t>
      </w:r>
      <w:r w:rsidRPr="00DC0DC8">
        <w:rPr>
          <w:rFonts w:ascii="微软雅黑" w:eastAsia="微软雅黑" w:hAnsi="微软雅黑" w:hint="eastAsia"/>
          <w:sz w:val="16"/>
          <w:szCs w:val="16"/>
        </w:rPr>
        <w:t>临床意义尚不明确的</w:t>
      </w:r>
      <w:r w:rsidRPr="00DC0DC8">
        <w:rPr>
          <w:rFonts w:ascii="微软雅黑" w:eastAsia="微软雅黑" w:hAnsi="微软雅黑"/>
          <w:sz w:val="16"/>
          <w:szCs w:val="16"/>
        </w:rPr>
        <w:t>变异</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尚无相关临床证据</w:t>
      </w:r>
      <w:r w:rsidRPr="00DC0DC8">
        <w:rPr>
          <w:rFonts w:ascii="微软雅黑" w:eastAsia="微软雅黑" w:hAnsi="微软雅黑" w:hint="eastAsia"/>
          <w:sz w:val="16"/>
          <w:szCs w:val="16"/>
        </w:rPr>
        <w:t>或研究证据矛盾</w:t>
      </w:r>
    </w:p>
    <w:p w14:paraId="4F8FBBB2" w14:textId="2FCB67CF"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IV类</w:t>
      </w:r>
      <w:r w:rsidRPr="00DC0DC8">
        <w:rPr>
          <w:rFonts w:ascii="微软雅黑" w:eastAsia="微软雅黑" w:hAnsi="微软雅黑" w:cs="Times New Roman" w:hint="eastAsia"/>
          <w:spacing w:val="6"/>
          <w:sz w:val="16"/>
          <w:szCs w:val="16"/>
        </w:rPr>
        <w:t>-</w:t>
      </w:r>
      <w:r w:rsidRPr="00DC0DC8">
        <w:rPr>
          <w:rFonts w:ascii="微软雅黑" w:eastAsia="微软雅黑" w:hAnsi="微软雅黑" w:hint="eastAsia"/>
          <w:sz w:val="16"/>
          <w:szCs w:val="16"/>
        </w:rPr>
        <w:t>良性或可能良性的变异</w:t>
      </w:r>
      <w:r w:rsidRPr="00DC0DC8">
        <w:rPr>
          <w:rFonts w:ascii="微软雅黑" w:eastAsia="微软雅黑" w:hAnsi="微软雅黑" w:cs="Times New Roman" w:hint="eastAsia"/>
          <w:spacing w:val="6"/>
          <w:sz w:val="16"/>
          <w:szCs w:val="16"/>
        </w:rPr>
        <w:t>：</w:t>
      </w:r>
      <w:r w:rsidRPr="00DC0DC8">
        <w:rPr>
          <w:rFonts w:ascii="微软雅黑" w:eastAsia="微软雅黑" w:hAnsi="微软雅黑" w:cs="Times New Roman"/>
          <w:spacing w:val="6"/>
          <w:sz w:val="16"/>
          <w:szCs w:val="16"/>
        </w:rPr>
        <w:t>已知无临床意义变异，报告未列出</w:t>
      </w:r>
    </w:p>
    <w:p w14:paraId="58207AE6" w14:textId="7122D763" w:rsidR="009D01C4" w:rsidRPr="00DC0DC8" w:rsidRDefault="009D01C4" w:rsidP="009D01C4">
      <w:pPr>
        <w:pStyle w:val="NT"/>
        <w:numPr>
          <w:ilvl w:val="0"/>
          <w:numId w:val="5"/>
        </w:numPr>
        <w:spacing w:beforeLines="10" w:before="31" w:after="0"/>
        <w:ind w:firstLineChars="0"/>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变异</w:t>
      </w:r>
      <w:r w:rsidRPr="00DC0DC8">
        <w:rPr>
          <w:rFonts w:ascii="微软雅黑" w:eastAsia="微软雅黑" w:hAnsi="微软雅黑" w:cs="Times New Roman" w:hint="eastAsia"/>
          <w:spacing w:val="6"/>
          <w:sz w:val="16"/>
          <w:szCs w:val="16"/>
        </w:rPr>
        <w:t>与临床意义相关性的证据水平分为4个等级</w:t>
      </w:r>
      <w:r w:rsidRPr="00DC0DC8">
        <w:rPr>
          <w:rFonts w:ascii="微软雅黑" w:eastAsia="微软雅黑" w:hAnsi="微软雅黑" w:cs="Times New Roman"/>
          <w:spacing w:val="6"/>
          <w:sz w:val="16"/>
          <w:szCs w:val="16"/>
        </w:rPr>
        <w:t>：</w:t>
      </w:r>
    </w:p>
    <w:p w14:paraId="71179E39" w14:textId="138F824F"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A级</w:t>
      </w:r>
      <w:r w:rsidRPr="00DC0DC8">
        <w:rPr>
          <w:rFonts w:ascii="微软雅黑" w:eastAsia="微软雅黑" w:hAnsi="微软雅黑" w:cs="Times New Roman" w:hint="eastAsia"/>
          <w:spacing w:val="6"/>
          <w:sz w:val="16"/>
          <w:szCs w:val="16"/>
        </w:rPr>
        <w:t>：对应癌种中FDA/NMPA批准或指南推荐的治疗、诊断和（或）预后的相关标志物</w:t>
      </w:r>
    </w:p>
    <w:p w14:paraId="321DD44A" w14:textId="2274AD4F"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B级</w:t>
      </w:r>
      <w:r w:rsidRPr="00DC0DC8">
        <w:rPr>
          <w:rFonts w:ascii="微软雅黑" w:eastAsia="微软雅黑" w:hAnsi="微软雅黑" w:cs="Times New Roman" w:hint="eastAsia"/>
          <w:spacing w:val="6"/>
          <w:sz w:val="16"/>
          <w:szCs w:val="16"/>
        </w:rPr>
        <w:t>：专家共识或III/IV期临床试验研究表明对患者肿瘤治疗有敏感或耐药、或具有诊断、预后意义的生物标志物</w:t>
      </w:r>
    </w:p>
    <w:p w14:paraId="3D65DDCB" w14:textId="48371289"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lastRenderedPageBreak/>
        <w:t>C级</w:t>
      </w:r>
      <w:r w:rsidRPr="00DC0DC8">
        <w:rPr>
          <w:rFonts w:ascii="微软雅黑" w:eastAsia="微软雅黑" w:hAnsi="微软雅黑" w:cs="Times New Roman" w:hint="eastAsia"/>
          <w:spacing w:val="6"/>
          <w:sz w:val="16"/>
          <w:szCs w:val="16"/>
        </w:rPr>
        <w:t>：FDA/NMPA批准或专业指南推荐的在其他癌种对某个治疗方案敏感或耐药的标志物，或是作为临床试验入组标准的标志物，或是多个小型研究结果证实具有诊断或预后意义的标志物</w:t>
      </w:r>
    </w:p>
    <w:p w14:paraId="07FA9675" w14:textId="3E23B899" w:rsidR="009D01C4" w:rsidRPr="00DC0DC8" w:rsidRDefault="009D01C4" w:rsidP="009D01C4">
      <w:pPr>
        <w:pStyle w:val="NT"/>
        <w:spacing w:before="0" w:after="0"/>
        <w:ind w:leftChars="100" w:left="210" w:firstLineChars="150" w:firstLine="249"/>
        <w:rPr>
          <w:rFonts w:ascii="微软雅黑" w:eastAsia="微软雅黑" w:hAnsi="微软雅黑" w:cs="Times New Roman"/>
          <w:spacing w:val="6"/>
          <w:sz w:val="16"/>
          <w:szCs w:val="16"/>
        </w:rPr>
      </w:pPr>
      <w:r w:rsidRPr="00DC0DC8">
        <w:rPr>
          <w:rFonts w:ascii="微软雅黑" w:eastAsia="微软雅黑" w:hAnsi="微软雅黑" w:cs="Times New Roman"/>
          <w:spacing w:val="6"/>
          <w:sz w:val="16"/>
          <w:szCs w:val="16"/>
        </w:rPr>
        <w:t>D级</w:t>
      </w:r>
      <w:r w:rsidRPr="00DC0DC8">
        <w:rPr>
          <w:rFonts w:ascii="微软雅黑" w:eastAsia="微软雅黑" w:hAnsi="微软雅黑" w:cs="Times New Roman" w:hint="eastAsia"/>
          <w:spacing w:val="6"/>
          <w:sz w:val="16"/>
          <w:szCs w:val="16"/>
        </w:rPr>
        <w:t>：临床前研究表明具有潜在的治疗意义，或基于小型研究或多个案例报告可能作为辅助疾病诊断或预后的标志物（结论未形成共识）</w:t>
      </w:r>
    </w:p>
    <w:p w14:paraId="33AFE37B" w14:textId="72AB8DDB" w:rsidR="009E4AF7" w:rsidRPr="009E4AF7" w:rsidRDefault="009D01C4" w:rsidP="009E4AF7">
      <w:pPr>
        <w:pStyle w:val="NT"/>
        <w:numPr>
          <w:ilvl w:val="0"/>
          <w:numId w:val="5"/>
        </w:numPr>
        <w:spacing w:beforeLines="10" w:before="31" w:after="0"/>
        <w:ind w:firstLineChars="0"/>
        <w:rPr>
          <w:rFonts w:ascii="微软雅黑" w:eastAsia="微软雅黑" w:hAnsi="微软雅黑" w:cs="Times New Roman"/>
          <w:spacing w:val="6"/>
          <w:sz w:val="16"/>
          <w:szCs w:val="16"/>
        </w:rPr>
      </w:pPr>
      <w:r w:rsidRPr="00DC0DC8">
        <w:rPr>
          <w:rFonts w:ascii="微软雅黑" w:eastAsia="微软雅黑" w:hAnsi="微软雅黑" w:cs="Times New Roman" w:hint="eastAsia"/>
          <w:spacing w:val="6"/>
          <w:sz w:val="16"/>
          <w:szCs w:val="16"/>
        </w:rPr>
        <w:t>上表仅列出I、</w:t>
      </w:r>
      <w:r w:rsidRPr="00DC0DC8">
        <w:rPr>
          <w:rFonts w:ascii="微软雅黑" w:eastAsia="微软雅黑" w:hAnsi="微软雅黑" w:cs="Times New Roman"/>
          <w:spacing w:val="6"/>
          <w:sz w:val="16"/>
          <w:szCs w:val="16"/>
        </w:rPr>
        <w:t>Ⅱ</w:t>
      </w:r>
      <w:r w:rsidRPr="00DC0DC8">
        <w:rPr>
          <w:rFonts w:ascii="微软雅黑" w:eastAsia="微软雅黑" w:hAnsi="微软雅黑" w:cs="Times New Roman" w:hint="eastAsia"/>
          <w:spacing w:val="6"/>
          <w:sz w:val="16"/>
          <w:szCs w:val="16"/>
        </w:rPr>
        <w:t>、I</w:t>
      </w:r>
      <w:r w:rsidRPr="00DC0DC8">
        <w:rPr>
          <w:rFonts w:ascii="微软雅黑" w:eastAsia="微软雅黑" w:hAnsi="微软雅黑" w:cs="Times New Roman"/>
          <w:spacing w:val="6"/>
          <w:sz w:val="16"/>
          <w:szCs w:val="16"/>
        </w:rPr>
        <w:t>II</w:t>
      </w:r>
      <w:r w:rsidRPr="00DC0DC8">
        <w:rPr>
          <w:rFonts w:ascii="微软雅黑" w:eastAsia="微软雅黑" w:hAnsi="微软雅黑" w:cs="Times New Roman" w:hint="eastAsia"/>
          <w:spacing w:val="6"/>
          <w:sz w:val="16"/>
          <w:szCs w:val="16"/>
        </w:rPr>
        <w:t>类变异，其中临床意义尚不明确的III类变异不进行药物敏感性分析。</w:t>
      </w:r>
      <w:r w:rsidR="009E4AF7" w:rsidRPr="009E4AF7">
        <w:rPr>
          <w:rFonts w:ascii="微软雅黑" w:eastAsia="微软雅黑" w:hAnsi="微软雅黑"/>
          <w:spacing w:val="6"/>
          <w:sz w:val="16"/>
          <w:szCs w:val="16"/>
        </w:rPr>
        <w:br w:type="page"/>
      </w:r>
    </w:p>
    <w:p w14:paraId="49B32DB4" w14:textId="2B9466B9" w:rsidR="00597F94" w:rsidRDefault="00597F94" w:rsidP="00597F94">
      <w:pPr>
        <w:ind w:rightChars="800" w:right="1680"/>
        <w:rPr>
          <w:rFonts w:asciiTheme="minorEastAsia" w:eastAsiaTheme="minorEastAsia" w:hAnsiTheme="minorEastAsia"/>
          <w:b/>
          <w:sz w:val="28"/>
          <w:szCs w:val="21"/>
        </w:rPr>
      </w:pPr>
      <w:r w:rsidRPr="00597F94">
        <w:rPr>
          <w:rFonts w:asciiTheme="minorEastAsia" w:eastAsiaTheme="minorEastAsia" w:hAnsiTheme="minorEastAsia" w:hint="eastAsia"/>
          <w:b/>
          <w:sz w:val="28"/>
          <w:szCs w:val="21"/>
        </w:rPr>
        <w:lastRenderedPageBreak/>
        <w:t>检测质控参数：</w:t>
      </w:r>
    </w:p>
    <w:tbl>
      <w:tblPr>
        <w:tblStyle w:val="aa"/>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1877"/>
        <w:gridCol w:w="1984"/>
      </w:tblGrid>
      <w:tr w:rsidR="00026B01" w:rsidRPr="00A321F4" w14:paraId="54357953" w14:textId="77777777" w:rsidTr="00026B01">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56698B77" w14:textId="77777777" w:rsidR="00026B01" w:rsidRPr="00A321F4" w:rsidRDefault="00026B01" w:rsidP="000D0D0F">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2A1830C5" w14:textId="77777777" w:rsidR="00026B01" w:rsidRPr="00A321F4"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质量</w:t>
            </w:r>
            <w:r w:rsidRPr="00A321F4">
              <w:rPr>
                <w:rFonts w:ascii="微软雅黑" w:eastAsia="微软雅黑" w:hAnsi="微软雅黑" w:hint="eastAsia"/>
                <w:b/>
                <w:sz w:val="18"/>
                <w:szCs w:val="18"/>
              </w:rPr>
              <w:t>参数</w:t>
            </w:r>
          </w:p>
        </w:tc>
        <w:tc>
          <w:tcPr>
            <w:tcW w:w="18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7D13B58D"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数值</w:t>
            </w:r>
          </w:p>
        </w:tc>
        <w:tc>
          <w:tcPr>
            <w:tcW w:w="1984" w:type="dxa"/>
            <w:tcBorders>
              <w:top w:val="single" w:sz="4" w:space="0" w:color="auto"/>
              <w:bottom w:val="single" w:sz="2" w:space="0" w:color="auto"/>
            </w:tcBorders>
            <w:shd w:val="clear" w:color="auto" w:fill="C6D9F1" w:themeFill="text2" w:themeFillTint="33"/>
            <w:tcMar>
              <w:top w:w="60" w:type="dxa"/>
              <w:bottom w:w="60" w:type="dxa"/>
            </w:tcMar>
            <w:vAlign w:val="center"/>
          </w:tcPr>
          <w:p w14:paraId="7828E711"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质控标准</w:t>
            </w:r>
          </w:p>
        </w:tc>
      </w:tr>
      <w:tr w:rsidR="00026B01" w:rsidRPr="00C80237" w14:paraId="3C7858E4" w14:textId="77777777" w:rsidTr="00026B01">
        <w:trPr>
          <w:trHeight w:val="96"/>
        </w:trPr>
        <w:tc>
          <w:tcPr>
            <w:tcW w:w="1985"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227C52A0" w14:textId="77777777" w:rsidR="00026B01" w:rsidRPr="00A321F4" w:rsidRDefault="00026B01" w:rsidP="000D0D0F">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7A8611" w14:textId="77777777"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恶性肿瘤细胞占比(%)</w:t>
            </w:r>
            <w:r w:rsidRPr="00D06D91">
              <w:rPr>
                <w:rFonts w:ascii="微软雅黑" w:eastAsia="微软雅黑" w:hAnsi="微软雅黑"/>
                <w:color w:val="000000" w:themeColor="text1"/>
                <w:spacing w:val="6"/>
                <w:sz w:val="18"/>
                <w:szCs w:val="18"/>
                <w:vertAlign w:val="superscript"/>
              </w:rPr>
              <w:t>1</w:t>
            </w:r>
          </w:p>
        </w:tc>
        <w:tc>
          <w:tcPr>
            <w:tcW w:w="1877"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575E7A8" w14:textId="45ACA343" w:rsidR="00026B01" w:rsidRPr="00A321F4" w:rsidRDefault="00A97FB5" w:rsidP="000D0D0F">
            <w:pPr>
              <w:spacing w:line="240" w:lineRule="exact"/>
              <w:jc w:val="center"/>
              <w:rPr>
                <w:rFonts w:ascii="微软雅黑" w:eastAsia="微软雅黑" w:hAnsi="微软雅黑"/>
                <w:color w:val="000000" w:themeColor="text1"/>
                <w:spacing w:val="6"/>
                <w:sz w:val="18"/>
                <w:szCs w:val="18"/>
              </w:rPr>
            </w:pPr>
            <w:r w:rsidRPr="00A97FB5">
              <w:rPr>
                <w:rFonts w:ascii="微软雅黑" w:eastAsia="微软雅黑" w:hAnsi="微软雅黑"/>
                <w:color w:val="000000" w:themeColor="text1"/>
                <w:spacing w:val="6"/>
                <w:sz w:val="18"/>
                <w:szCs w:val="18"/>
              </w:rPr>
              <w:t>{%if sample.tumor_content%}{{sample.tumor_content|replace(“%”, “”)}}{%else%}{%if lib_quality_control and lib_quality_control.lib_dna_qc and lib_quality_control.lib_dna_qc.tumor_content%}{{lib_quality_control.lib_dna_qc.tumor_content|replace(“%”, “”)}}{%else%}/{%endif%}{%endif%}</w:t>
            </w:r>
          </w:p>
        </w:tc>
        <w:tc>
          <w:tcPr>
            <w:tcW w:w="1984"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744FBB0" w14:textId="041BDB22" w:rsidR="00026B01" w:rsidRPr="00A321F4" w:rsidRDefault="00026B01" w:rsidP="000D0D0F">
            <w:pPr>
              <w:spacing w:line="240" w:lineRule="exact"/>
              <w:jc w:val="center"/>
              <w:rPr>
                <w:rFonts w:ascii="微软雅黑" w:eastAsia="微软雅黑" w:hAnsi="微软雅黑"/>
                <w:color w:val="000000" w:themeColor="text1"/>
                <w:spacing w:val="6"/>
                <w:sz w:val="18"/>
                <w:szCs w:val="18"/>
              </w:rPr>
            </w:pPr>
            <w:r w:rsidRPr="00A321F4">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2</w:t>
            </w:r>
            <w:r w:rsidRPr="00A321F4">
              <w:rPr>
                <w:rFonts w:ascii="微软雅黑" w:eastAsia="微软雅黑" w:hAnsi="微软雅黑"/>
                <w:color w:val="000000" w:themeColor="text1"/>
                <w:spacing w:val="6"/>
                <w:sz w:val="18"/>
                <w:szCs w:val="18"/>
              </w:rPr>
              <w:t>0</w:t>
            </w:r>
          </w:p>
        </w:tc>
      </w:tr>
      <w:tr w:rsidR="00026B01" w:rsidRPr="00C80237" w14:paraId="7DA2FAD4" w14:textId="77777777" w:rsidTr="00026B01">
        <w:trPr>
          <w:trHeight w:val="104"/>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FF70761"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E30B4C" w14:textId="77777777"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DNA总量(ng)</w:t>
            </w:r>
            <w:r w:rsidRPr="00D06D91">
              <w:rPr>
                <w:rFonts w:ascii="微软雅黑" w:eastAsia="微软雅黑" w:hAnsi="微软雅黑"/>
                <w:color w:val="000000" w:themeColor="text1"/>
                <w:spacing w:val="6"/>
                <w:sz w:val="18"/>
                <w:szCs w:val="18"/>
                <w:vertAlign w:val="superscript"/>
              </w:rPr>
              <w:t>2</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355494" w14:textId="376C5F05" w:rsidR="00026B01" w:rsidRPr="00A01656" w:rsidRDefault="003D0ABA" w:rsidP="000D0D0F">
            <w:pPr>
              <w:spacing w:line="240" w:lineRule="exact"/>
              <w:jc w:val="center"/>
              <w:rPr>
                <w:rFonts w:ascii="微软雅黑" w:eastAsia="微软雅黑" w:hAnsi="微软雅黑"/>
                <w:spacing w:val="6"/>
                <w:sz w:val="18"/>
                <w:szCs w:val="18"/>
              </w:rPr>
            </w:pPr>
            <w:r w:rsidRPr="003D0ABA">
              <w:rPr>
                <w:rFonts w:ascii="微软雅黑" w:eastAsia="微软雅黑" w:hAnsi="微软雅黑"/>
                <w:spacing w:val="6"/>
                <w:sz w:val="18"/>
                <w:szCs w:val="18"/>
              </w:rPr>
              <w:t>{%if lib_quality_control and lib_quality_control.lib_dna_qc and lib_quality_control.lib_dna_qc.dna_qty%}{{lib_quality_control.lib_dna_qc.dna_qty|replace(“.00”,””)}}{%else%}{%endif%}</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FA6FE2" w14:textId="77777777"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≥30</w:t>
            </w:r>
          </w:p>
        </w:tc>
      </w:tr>
      <w:tr w:rsidR="003D0ABA" w:rsidRPr="00C80237" w14:paraId="2DD49B54" w14:textId="77777777" w:rsidTr="00026B01">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07D8D06" w14:textId="77777777" w:rsidR="003D0ABA" w:rsidRPr="00A321F4" w:rsidRDefault="003D0ABA" w:rsidP="003D0ABA">
            <w:pPr>
              <w:spacing w:line="240" w:lineRule="exact"/>
              <w:jc w:val="center"/>
              <w:rPr>
                <w:rFonts w:ascii="微软雅黑" w:eastAsia="微软雅黑" w:hAnsi="微软雅黑"/>
                <w:b/>
                <w:sz w:val="18"/>
                <w:szCs w:val="18"/>
              </w:rPr>
            </w:pPr>
            <w:r w:rsidRPr="00A321F4">
              <w:rPr>
                <w:rFonts w:ascii="微软雅黑" w:eastAsia="微软雅黑" w:hAnsi="微软雅黑" w:hint="eastAsia"/>
                <w:b/>
                <w:sz w:val="18"/>
                <w:szCs w:val="18"/>
              </w:rPr>
              <w:t>测序</w:t>
            </w:r>
            <w:r>
              <w:rPr>
                <w:rFonts w:ascii="微软雅黑" w:eastAsia="微软雅黑" w:hAnsi="微软雅黑" w:hint="eastAsia"/>
                <w:b/>
                <w:sz w:val="18"/>
                <w:szCs w:val="18"/>
              </w:rPr>
              <w:t>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9822AE" w14:textId="169AE41D"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平均测序深度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sidRPr="00D06D91">
              <w:rPr>
                <w:rFonts w:ascii="微软雅黑" w:eastAsia="微软雅黑" w:hAnsi="微软雅黑"/>
                <w:color w:val="000000" w:themeColor="text1"/>
                <w:spacing w:val="6"/>
                <w:sz w:val="18"/>
                <w:szCs w:val="18"/>
                <w:vertAlign w:val="superscript"/>
              </w:rPr>
              <w:t>3</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773EA9" w14:textId="45B9FC57" w:rsidR="003D0ABA" w:rsidRPr="00A01656"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{{qc.dna_data_qc.depth_mean|replace(“.00”,””)}}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AB9DE2" w14:textId="08C4FADC" w:rsidR="003D0ABA" w:rsidRPr="00A01656" w:rsidRDefault="003D0ABA" w:rsidP="003D0ABA">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w:t>
            </w:r>
            <w:r>
              <w:rPr>
                <w:rFonts w:ascii="微软雅黑" w:eastAsia="微软雅黑" w:hAnsi="微软雅黑"/>
                <w:spacing w:val="6"/>
                <w:sz w:val="18"/>
                <w:szCs w:val="18"/>
              </w:rPr>
              <w:t>500</w:t>
            </w:r>
          </w:p>
        </w:tc>
      </w:tr>
      <w:tr w:rsidR="003D0ABA" w:rsidRPr="00C80237" w14:paraId="654A5D15"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057B025" w14:textId="77777777" w:rsidR="003D0ABA" w:rsidRPr="00A321F4" w:rsidRDefault="003D0ABA" w:rsidP="003D0ABA">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F0D51FC" w14:textId="3B4E1D7D"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sidRPr="00A321F4">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sidRPr="00D06D91">
              <w:rPr>
                <w:rFonts w:ascii="微软雅黑" w:eastAsia="微软雅黑" w:hAnsi="微软雅黑"/>
                <w:color w:val="000000" w:themeColor="text1"/>
                <w:spacing w:val="6"/>
                <w:sz w:val="18"/>
                <w:szCs w:val="18"/>
                <w:vertAlign w:val="superscript"/>
              </w:rPr>
              <w:t>4</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D0F0285" w14:textId="6E49951F" w:rsidR="003D0ABA" w:rsidRPr="00A01656"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{{qc.dna_data_qc.depth_</w:t>
            </w:r>
            <w:r>
              <w:rPr>
                <w:rFonts w:ascii="微软雅黑" w:eastAsia="微软雅黑" w:hAnsi="微软雅黑" w:hint="eastAsia"/>
                <w:spacing w:val="6"/>
                <w:sz w:val="18"/>
                <w:szCs w:val="18"/>
              </w:rPr>
              <w:t>ssbc</w:t>
            </w:r>
            <w:r w:rsidRPr="000246A8">
              <w:rPr>
                <w:rFonts w:ascii="微软雅黑" w:eastAsia="微软雅黑" w:hAnsi="微软雅黑"/>
                <w:spacing w:val="6"/>
                <w:sz w:val="18"/>
                <w:szCs w:val="18"/>
              </w:rPr>
              <w:t>|replace(“.00”,””)}}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3E07737" w14:textId="77777777" w:rsidR="003D0ABA" w:rsidRPr="00A01656" w:rsidRDefault="003D0ABA" w:rsidP="003D0ABA">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≥300</w:t>
            </w:r>
          </w:p>
        </w:tc>
      </w:tr>
      <w:tr w:rsidR="003D0ABA" w:rsidRPr="00C80237" w14:paraId="6FFF7B61"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0E1E23E" w14:textId="77777777" w:rsidR="003D0ABA" w:rsidRPr="00A321F4" w:rsidRDefault="003D0ABA" w:rsidP="003D0ABA">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B148C8" w14:textId="0263CBB9"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Pr>
                <w:rFonts w:ascii="微软雅黑" w:eastAsia="微软雅黑" w:hAnsi="微软雅黑"/>
                <w:color w:val="000000" w:themeColor="text1"/>
                <w:spacing w:val="6"/>
                <w:sz w:val="18"/>
                <w:szCs w:val="18"/>
              </w:rPr>
              <w:t>%)</w:t>
            </w:r>
            <w:r w:rsidRPr="00D06D91">
              <w:rPr>
                <w:rFonts w:ascii="微软雅黑" w:eastAsia="微软雅黑" w:hAnsi="微软雅黑"/>
                <w:color w:val="000000" w:themeColor="text1"/>
                <w:spacing w:val="6"/>
                <w:sz w:val="18"/>
                <w:szCs w:val="18"/>
                <w:vertAlign w:val="superscript"/>
              </w:rPr>
              <w:t>5</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41D5A2" w14:textId="52F31AF8" w:rsidR="003D0ABA" w:rsidRPr="00311C64"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{{qc.dna_data_qc.cover_ratio</w:t>
            </w:r>
            <w:r>
              <w:rPr>
                <w:rFonts w:ascii="微软雅黑" w:eastAsia="微软雅黑" w:hAnsi="微软雅黑" w:hint="eastAsia"/>
                <w:spacing w:val="6"/>
                <w:sz w:val="18"/>
                <w:szCs w:val="18"/>
              </w:rPr>
              <w:t>|</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AD6B70" w14:textId="749DB5D9" w:rsidR="003D0ABA" w:rsidRPr="00311C64" w:rsidRDefault="003D0ABA" w:rsidP="003D0ABA">
            <w:pPr>
              <w:spacing w:line="240" w:lineRule="exact"/>
              <w:jc w:val="center"/>
              <w:rPr>
                <w:rFonts w:ascii="微软雅黑" w:eastAsia="微软雅黑" w:hAnsi="微软雅黑"/>
                <w:spacing w:val="6"/>
                <w:sz w:val="18"/>
                <w:szCs w:val="18"/>
              </w:rPr>
            </w:pPr>
            <w:r w:rsidRPr="00311C64">
              <w:rPr>
                <w:rFonts w:ascii="微软雅黑" w:eastAsia="微软雅黑" w:hAnsi="微软雅黑" w:hint="eastAsia"/>
                <w:spacing w:val="6"/>
                <w:sz w:val="18"/>
                <w:szCs w:val="18"/>
              </w:rPr>
              <w:t>100</w:t>
            </w:r>
          </w:p>
        </w:tc>
      </w:tr>
      <w:tr w:rsidR="003D0ABA" w:rsidRPr="00C80237" w14:paraId="500694A8"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72D3452" w14:textId="77777777" w:rsidR="003D0ABA" w:rsidRPr="00A321F4" w:rsidRDefault="003D0ABA" w:rsidP="003D0ABA">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C3CFFD6" w14:textId="1F6B5428"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均一性</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w:t>
            </w:r>
            <w:r w:rsidRPr="00D06D91">
              <w:rPr>
                <w:rFonts w:ascii="微软雅黑" w:eastAsia="微软雅黑" w:hAnsi="微软雅黑"/>
                <w:color w:val="000000" w:themeColor="text1"/>
                <w:spacing w:val="6"/>
                <w:sz w:val="18"/>
                <w:szCs w:val="18"/>
                <w:vertAlign w:val="superscript"/>
              </w:rPr>
              <w:t>6</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2F8A9D" w14:textId="6D7425B4" w:rsidR="003D0ABA" w:rsidRPr="00311C64"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{{qc.dna_data_qc.uni20</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E562A7" w14:textId="5298C22E" w:rsidR="003D0ABA" w:rsidRPr="00311C64" w:rsidRDefault="003D0ABA" w:rsidP="003D0ABA">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≥90</w:t>
            </w:r>
          </w:p>
        </w:tc>
      </w:tr>
      <w:tr w:rsidR="003D0ABA" w:rsidRPr="00C80237" w14:paraId="2F180DB5" w14:textId="77777777" w:rsidTr="00026B01">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781D1C4" w14:textId="77777777" w:rsidR="003D0ABA" w:rsidRPr="00A321F4" w:rsidRDefault="003D0ABA" w:rsidP="003D0ABA">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5912C9" w14:textId="44F562D8"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比对</w:t>
            </w:r>
            <w:r w:rsidRPr="00A321F4">
              <w:rPr>
                <w:rFonts w:ascii="微软雅黑" w:eastAsia="微软雅黑" w:hAnsi="微软雅黑"/>
                <w:color w:val="000000" w:themeColor="text1"/>
                <w:spacing w:val="6"/>
                <w:sz w:val="18"/>
                <w:szCs w:val="18"/>
              </w:rPr>
              <w:t>率</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w:t>
            </w:r>
            <w:r w:rsidRPr="00D06D91">
              <w:rPr>
                <w:rFonts w:ascii="微软雅黑" w:eastAsia="微软雅黑" w:hAnsi="微软雅黑"/>
                <w:color w:val="000000" w:themeColor="text1"/>
                <w:spacing w:val="6"/>
                <w:sz w:val="18"/>
                <w:szCs w:val="18"/>
                <w:vertAlign w:val="superscript"/>
              </w:rPr>
              <w:t>7</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3286E9" w14:textId="2F527B4C" w:rsidR="003D0ABA" w:rsidRPr="00311C64"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w:t>
            </w:r>
            <w:r w:rsidRPr="000246A8">
              <w:rPr>
                <w:rFonts w:ascii="微软雅黑" w:eastAsia="微软雅黑" w:hAnsi="微软雅黑"/>
                <w:spacing w:val="6"/>
                <w:sz w:val="18"/>
                <w:szCs w:val="18"/>
              </w:rPr>
              <w:lastRenderedPageBreak/>
              <w:t>mapping_ratio</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E3C9C" w14:textId="57168A20" w:rsidR="003D0ABA" w:rsidRPr="00311C64" w:rsidRDefault="003D0ABA" w:rsidP="003D0ABA">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lastRenderedPageBreak/>
              <w:t>≥</w:t>
            </w:r>
            <w:r>
              <w:rPr>
                <w:rFonts w:ascii="微软雅黑" w:eastAsia="微软雅黑" w:hAnsi="微软雅黑"/>
                <w:spacing w:val="6"/>
                <w:sz w:val="18"/>
                <w:szCs w:val="18"/>
              </w:rPr>
              <w:t>8</w:t>
            </w:r>
            <w:r w:rsidRPr="00311C64">
              <w:rPr>
                <w:rFonts w:ascii="微软雅黑" w:eastAsia="微软雅黑" w:hAnsi="微软雅黑"/>
                <w:spacing w:val="6"/>
                <w:sz w:val="18"/>
                <w:szCs w:val="18"/>
              </w:rPr>
              <w:t>5</w:t>
            </w:r>
          </w:p>
        </w:tc>
      </w:tr>
      <w:tr w:rsidR="003D0ABA" w:rsidRPr="00C80237" w14:paraId="71C5474C"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8D294D9" w14:textId="77777777" w:rsidR="003D0ABA" w:rsidRPr="00A321F4" w:rsidRDefault="003D0ABA" w:rsidP="003D0ABA">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A5163B" w14:textId="37ACD9F8" w:rsidR="003D0ABA" w:rsidRPr="00A321F4" w:rsidRDefault="003D0ABA" w:rsidP="003D0ABA">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碱基质量Q30占比</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w:t>
            </w:r>
            <w:r w:rsidRPr="00D06D91">
              <w:rPr>
                <w:rFonts w:ascii="微软雅黑" w:eastAsia="微软雅黑" w:hAnsi="微软雅黑"/>
                <w:color w:val="000000" w:themeColor="text1"/>
                <w:spacing w:val="6"/>
                <w:sz w:val="18"/>
                <w:szCs w:val="18"/>
                <w:vertAlign w:val="superscript"/>
              </w:rPr>
              <w:t>8</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552C7A0" w14:textId="5DB127C4" w:rsidR="003D0ABA" w:rsidRPr="00311C64" w:rsidRDefault="003D0ABA" w:rsidP="003D0ABA">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{{qc.dna_data_qc.cleandata_q30</w:t>
            </w:r>
            <w:r>
              <w:rPr>
                <w:rFonts w:ascii="微软雅黑" w:eastAsia="微软雅黑" w:hAnsi="微软雅黑"/>
                <w:spacing w:val="6"/>
                <w:sz w:val="18"/>
                <w:szCs w:val="18"/>
              </w:rPr>
              <w:t>|replace(“%”,””)|replace(“</w:t>
            </w:r>
            <w:r>
              <w:rPr>
                <w:rFonts w:ascii="微软雅黑" w:eastAsia="微软雅黑" w:hAnsi="微软雅黑" w:hint="eastAsia"/>
                <w:spacing w:val="6"/>
                <w:sz w:val="18"/>
                <w:szCs w:val="18"/>
              </w:rPr>
              <w:t>.</w:t>
            </w:r>
            <w:r>
              <w:rPr>
                <w:rFonts w:ascii="微软雅黑" w:eastAsia="微软雅黑" w:hAnsi="微软雅黑"/>
                <w:spacing w:val="6"/>
                <w:sz w:val="18"/>
                <w:szCs w:val="18"/>
              </w:rPr>
              <w:t>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3C11813" w14:textId="3FB721B7" w:rsidR="003D0ABA" w:rsidRPr="00311C64" w:rsidRDefault="003D0ABA" w:rsidP="003D0ABA">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w:t>
            </w:r>
            <w:r>
              <w:rPr>
                <w:rFonts w:ascii="微软雅黑" w:eastAsia="微软雅黑" w:hAnsi="微软雅黑"/>
                <w:spacing w:val="6"/>
                <w:sz w:val="18"/>
                <w:szCs w:val="18"/>
              </w:rPr>
              <w:t>75</w:t>
            </w:r>
          </w:p>
        </w:tc>
      </w:tr>
      <w:tr w:rsidR="003D0ABA" w:rsidRPr="000C4261" w14:paraId="15097147" w14:textId="77777777" w:rsidTr="00026B01">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384D29DE" w14:textId="77777777" w:rsidR="003D0ABA" w:rsidRPr="00A321F4" w:rsidRDefault="003D0ABA" w:rsidP="003D0ABA">
            <w:pPr>
              <w:jc w:val="center"/>
              <w:rPr>
                <w:rFonts w:ascii="微软雅黑" w:eastAsia="微软雅黑" w:hAnsi="微软雅黑"/>
                <w:b/>
                <w:sz w:val="18"/>
                <w:szCs w:val="18"/>
              </w:rPr>
            </w:pPr>
            <w:r w:rsidRPr="00A321F4">
              <w:rPr>
                <w:rFonts w:ascii="微软雅黑" w:eastAsia="微软雅黑" w:hAnsi="微软雅黑"/>
                <w:b/>
                <w:sz w:val="18"/>
                <w:szCs w:val="18"/>
              </w:rPr>
              <w:t>总体质量评估</w:t>
            </w:r>
            <w:r w:rsidRPr="00D06D91">
              <w:rPr>
                <w:rFonts w:ascii="微软雅黑" w:eastAsia="微软雅黑" w:hAnsi="微软雅黑"/>
                <w:sz w:val="18"/>
                <w:szCs w:val="18"/>
                <w:vertAlign w:val="superscript"/>
              </w:rPr>
              <w:t>9</w:t>
            </w:r>
          </w:p>
        </w:tc>
        <w:tc>
          <w:tcPr>
            <w:tcW w:w="7541" w:type="dxa"/>
            <w:gridSpan w:val="3"/>
            <w:tcBorders>
              <w:top w:val="single" w:sz="2" w:space="0" w:color="auto"/>
              <w:bottom w:val="single" w:sz="4" w:space="0" w:color="auto"/>
            </w:tcBorders>
            <w:shd w:val="clear" w:color="auto" w:fill="F8F8F8"/>
            <w:tcMar>
              <w:top w:w="28" w:type="dxa"/>
              <w:bottom w:w="28" w:type="dxa"/>
            </w:tcMar>
            <w:vAlign w:val="center"/>
          </w:tcPr>
          <w:p w14:paraId="07C8DE88" w14:textId="7A86125E" w:rsidR="001F4D45" w:rsidRDefault="001F4D45"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b/>
                <w:color w:val="000000" w:themeColor="text1"/>
                <w:spacing w:val="10"/>
                <w:sz w:val="18"/>
                <w:szCs w:val="18"/>
                <w:highlight w:val="yellow"/>
              </w:rPr>
              <w:t>{%p if qc.dna_data_qc.depth_mean_num&gt;=500 and qc.dna_data_qc.depth_</w:t>
            </w:r>
            <w:r w:rsidR="00B878AE" w:rsidRPr="00B878AE">
              <w:rPr>
                <w:rFonts w:ascii="微软雅黑" w:eastAsia="微软雅黑" w:hAnsi="微软雅黑"/>
                <w:b/>
                <w:color w:val="000000" w:themeColor="text1"/>
                <w:spacing w:val="10"/>
                <w:sz w:val="18"/>
                <w:szCs w:val="18"/>
                <w:highlight w:val="yellow"/>
              </w:rPr>
              <w:t>ssbc</w:t>
            </w:r>
            <w:r w:rsidRPr="00B878AE">
              <w:rPr>
                <w:rFonts w:ascii="微软雅黑" w:eastAsia="微软雅黑" w:hAnsi="微软雅黑"/>
                <w:b/>
                <w:color w:val="000000" w:themeColor="text1"/>
                <w:spacing w:val="10"/>
                <w:sz w:val="18"/>
                <w:szCs w:val="18"/>
                <w:highlight w:val="yellow"/>
              </w:rPr>
              <w:t>_num&gt;=</w:t>
            </w:r>
            <w:r w:rsidR="00B878AE" w:rsidRPr="00B878AE">
              <w:rPr>
                <w:rFonts w:ascii="微软雅黑" w:eastAsia="微软雅黑" w:hAnsi="微软雅黑"/>
                <w:b/>
                <w:color w:val="000000" w:themeColor="text1"/>
                <w:spacing w:val="10"/>
                <w:sz w:val="18"/>
                <w:szCs w:val="18"/>
                <w:highlight w:val="yellow"/>
              </w:rPr>
              <w:t>30</w:t>
            </w:r>
            <w:r w:rsidRPr="00B878AE">
              <w:rPr>
                <w:rFonts w:ascii="微软雅黑" w:eastAsia="微软雅黑" w:hAnsi="微软雅黑"/>
                <w:b/>
                <w:color w:val="000000" w:themeColor="text1"/>
                <w:spacing w:val="10"/>
                <w:sz w:val="18"/>
                <w:szCs w:val="18"/>
                <w:highlight w:val="yellow"/>
              </w:rPr>
              <w:t>0 and qc.dna_data_qc.cover_ratio_num==1 and qc.dna_data_qc.uni20_num&gt;=0.9 and qc.dna_data_qc.mapping_ratio_num&gt;=0.85 and qc.dna_data_qc.cleandata_q30_num&gt;=0.75%}</w:t>
            </w:r>
          </w:p>
          <w:p w14:paraId="1530D4F7" w14:textId="1D07EB24" w:rsidR="00B878AE" w:rsidRDefault="00B878AE"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b/>
                <w:color w:val="000000" w:themeColor="text1"/>
                <w:spacing w:val="10"/>
                <w:sz w:val="18"/>
                <w:szCs w:val="18"/>
                <w:highlight w:val="green"/>
              </w:rPr>
              <w:t>{%p if sample.tumor_content%}</w:t>
            </w:r>
          </w:p>
          <w:p w14:paraId="365E5834" w14:textId="77777777" w:rsidR="00B878AE" w:rsidRPr="00B878AE" w:rsidRDefault="00B878AE" w:rsidP="00B878AE">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 %}</w:t>
            </w:r>
          </w:p>
          <w:p w14:paraId="61B0BB65" w14:textId="085528B9" w:rsidR="00B878AE" w:rsidRPr="001F4D45" w:rsidRDefault="00B878AE" w:rsidP="00B878AE">
            <w:pPr>
              <w:jc w:val="center"/>
              <w:rPr>
                <w:rFonts w:ascii="微软雅黑" w:eastAsia="微软雅黑" w:hAnsi="微软雅黑"/>
                <w:b/>
                <w:color w:val="000000" w:themeColor="text1"/>
                <w:spacing w:val="10"/>
                <w:sz w:val="18"/>
                <w:szCs w:val="18"/>
              </w:rPr>
            </w:pPr>
            <w:r w:rsidRPr="001F4D45">
              <w:rPr>
                <w:rFonts w:ascii="微软雅黑" w:eastAsia="微软雅黑" w:hAnsi="微软雅黑" w:hint="eastAsia"/>
                <w:b/>
                <w:color w:val="000000" w:themeColor="text1"/>
                <w:spacing w:val="10"/>
                <w:sz w:val="18"/>
                <w:szCs w:val="18"/>
              </w:rPr>
              <w:t xml:space="preserve">{%if </w:t>
            </w:r>
            <w:r w:rsidRPr="00B878AE">
              <w:rPr>
                <w:rFonts w:ascii="微软雅黑" w:eastAsia="微软雅黑" w:hAnsi="微软雅黑"/>
                <w:b/>
                <w:color w:val="000000" w:themeColor="text1"/>
                <w:spacing w:val="10"/>
                <w:sz w:val="18"/>
                <w:szCs w:val="18"/>
              </w:rPr>
              <w:t>sample.tumor_content|replace(“%”,””)|float &gt;= 20 and</w:t>
            </w:r>
            <w:r w:rsidRPr="00B878AE">
              <w:rPr>
                <w:rFonts w:ascii="微软雅黑" w:eastAsia="微软雅黑" w:hAnsi="微软雅黑" w:hint="eastAsia"/>
                <w:b/>
                <w:color w:val="000000" w:themeColor="text1"/>
                <w:spacing w:val="10"/>
                <w:sz w:val="18"/>
                <w:szCs w:val="18"/>
              </w:rPr>
              <w:t xml:space="preserve"> </w:t>
            </w:r>
            <w:r w:rsidRPr="001F4D45">
              <w:rPr>
                <w:rFonts w:ascii="微软雅黑" w:eastAsia="微软雅黑" w:hAnsi="微软雅黑" w:hint="eastAsia"/>
                <w:b/>
                <w:color w:val="000000" w:themeColor="text1"/>
                <w:spacing w:val="10"/>
                <w:sz w:val="18"/>
                <w:szCs w:val="18"/>
              </w:rPr>
              <w:t>lib_quality_control.lib_dna_qc.dna_qty|float &gt;= 30 %}合格{%else%}警戒{%endif%}</w:t>
            </w:r>
          </w:p>
          <w:p w14:paraId="00E90529" w14:textId="08088C83" w:rsidR="00B878AE" w:rsidRPr="00B878AE" w:rsidRDefault="00B878AE" w:rsidP="001F4D45">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hint="eastAsia"/>
                <w:b/>
                <w:color w:val="000000" w:themeColor="text1"/>
                <w:spacing w:val="10"/>
                <w:sz w:val="18"/>
                <w:szCs w:val="18"/>
                <w:highlight w:val="magenta"/>
              </w:rPr>
              <w:t>{</w:t>
            </w:r>
            <w:r w:rsidRPr="00B878AE">
              <w:rPr>
                <w:rFonts w:ascii="微软雅黑" w:eastAsia="微软雅黑" w:hAnsi="微软雅黑"/>
                <w:b/>
                <w:color w:val="000000" w:themeColor="text1"/>
                <w:spacing w:val="10"/>
                <w:sz w:val="18"/>
                <w:szCs w:val="18"/>
                <w:highlight w:val="magenta"/>
              </w:rPr>
              <w:t>%p else%}</w:t>
            </w:r>
          </w:p>
          <w:p w14:paraId="54616C24" w14:textId="667FAAD4" w:rsidR="00B878AE" w:rsidRPr="00B878AE" w:rsidRDefault="00B878AE" w:rsidP="001F4D45">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hint="eastAsia"/>
                <w:b/>
                <w:color w:val="000000" w:themeColor="text1"/>
                <w:spacing w:val="10"/>
                <w:sz w:val="18"/>
                <w:szCs w:val="18"/>
              </w:rPr>
              <w:t>{%if sample.tumor_content|replace(“%”,””)|float &gt;= 20%}合格（质控项有缺失，请补齐数据后自行评估）{%else%}</w:t>
            </w:r>
            <w:r>
              <w:rPr>
                <w:rFonts w:ascii="微软雅黑" w:eastAsia="微软雅黑" w:hAnsi="微软雅黑" w:hint="eastAsia"/>
                <w:b/>
                <w:color w:val="000000" w:themeColor="text1"/>
                <w:spacing w:val="10"/>
                <w:sz w:val="18"/>
                <w:szCs w:val="18"/>
              </w:rPr>
              <w:t>警戒</w:t>
            </w:r>
            <w:r w:rsidRPr="00B878AE">
              <w:rPr>
                <w:rFonts w:ascii="微软雅黑" w:eastAsia="微软雅黑" w:hAnsi="微软雅黑" w:hint="eastAsia"/>
                <w:b/>
                <w:color w:val="000000" w:themeColor="text1"/>
                <w:spacing w:val="10"/>
                <w:sz w:val="18"/>
                <w:szCs w:val="18"/>
              </w:rPr>
              <w:t>{%endif%}</w:t>
            </w:r>
          </w:p>
          <w:p w14:paraId="679A56E7" w14:textId="611C4786" w:rsidR="00B878AE" w:rsidRPr="00B878AE" w:rsidRDefault="00B878AE"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hint="eastAsia"/>
                <w:b/>
                <w:color w:val="000000" w:themeColor="text1"/>
                <w:spacing w:val="10"/>
                <w:sz w:val="18"/>
                <w:szCs w:val="18"/>
                <w:highlight w:val="magenta"/>
              </w:rPr>
              <w:t>{</w:t>
            </w:r>
            <w:r w:rsidRPr="00B878AE">
              <w:rPr>
                <w:rFonts w:ascii="微软雅黑" w:eastAsia="微软雅黑" w:hAnsi="微软雅黑"/>
                <w:b/>
                <w:color w:val="000000" w:themeColor="text1"/>
                <w:spacing w:val="10"/>
                <w:sz w:val="18"/>
                <w:szCs w:val="18"/>
                <w:highlight w:val="magenta"/>
              </w:rPr>
              <w:t>%p endif%}</w:t>
            </w:r>
          </w:p>
          <w:p w14:paraId="18152596" w14:textId="6B5DABB6" w:rsidR="00B878AE" w:rsidRDefault="00B878AE"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b/>
                <w:color w:val="000000" w:themeColor="text1"/>
                <w:spacing w:val="10"/>
                <w:sz w:val="18"/>
                <w:szCs w:val="18"/>
                <w:highlight w:val="green"/>
              </w:rPr>
              <w:t>{%p else%}</w:t>
            </w:r>
          </w:p>
          <w:p w14:paraId="78E66F31" w14:textId="1AF1F6FF" w:rsidR="00B878AE" w:rsidRPr="00B878AE" w:rsidRDefault="00B878AE" w:rsidP="001F4D45">
            <w:pPr>
              <w:jc w:val="center"/>
              <w:rPr>
                <w:rFonts w:ascii="微软雅黑" w:eastAsia="微软雅黑" w:hAnsi="微软雅黑"/>
                <w:b/>
                <w:color w:val="000000" w:themeColor="text1"/>
                <w:spacing w:val="10"/>
                <w:sz w:val="18"/>
                <w:szCs w:val="18"/>
                <w:highlight w:val="cyan"/>
              </w:rPr>
            </w:pPr>
            <w:r w:rsidRPr="00B878AE">
              <w:rPr>
                <w:rFonts w:ascii="微软雅黑" w:eastAsia="微软雅黑" w:hAnsi="微软雅黑"/>
                <w:b/>
                <w:color w:val="000000" w:themeColor="text1"/>
                <w:spacing w:val="10"/>
                <w:sz w:val="18"/>
                <w:szCs w:val="18"/>
                <w:highlight w:val="cyan"/>
              </w:rPr>
              <w:t>{%p if lib_quality_control and lib_quality_control.lib_dna_qc and lib_quality_control.lib_dna_qc.tumor_content%}</w:t>
            </w:r>
          </w:p>
          <w:p w14:paraId="7B5C12FA" w14:textId="77777777" w:rsidR="00A12934" w:rsidRPr="00B878AE" w:rsidRDefault="00A12934" w:rsidP="00A12934">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 %}</w:t>
            </w:r>
          </w:p>
          <w:p w14:paraId="1650EC32" w14:textId="1D7B78FA" w:rsidR="00A12934" w:rsidRPr="001F4D45" w:rsidRDefault="00A12934" w:rsidP="00A12934">
            <w:pPr>
              <w:jc w:val="center"/>
              <w:rPr>
                <w:rFonts w:ascii="微软雅黑" w:eastAsia="微软雅黑" w:hAnsi="微软雅黑"/>
                <w:b/>
                <w:color w:val="000000" w:themeColor="text1"/>
                <w:spacing w:val="10"/>
                <w:sz w:val="18"/>
                <w:szCs w:val="18"/>
              </w:rPr>
            </w:pPr>
            <w:r w:rsidRPr="001F4D45">
              <w:rPr>
                <w:rFonts w:ascii="微软雅黑" w:eastAsia="微软雅黑" w:hAnsi="微软雅黑" w:hint="eastAsia"/>
                <w:b/>
                <w:color w:val="000000" w:themeColor="text1"/>
                <w:spacing w:val="10"/>
                <w:sz w:val="18"/>
                <w:szCs w:val="18"/>
              </w:rPr>
              <w:t xml:space="preserve">{%if </w:t>
            </w:r>
            <w:r w:rsidRPr="00A12934">
              <w:rPr>
                <w:rFonts w:ascii="微软雅黑" w:eastAsia="微软雅黑" w:hAnsi="微软雅黑"/>
                <w:b/>
                <w:color w:val="000000" w:themeColor="text1"/>
                <w:spacing w:val="10"/>
                <w:sz w:val="18"/>
                <w:szCs w:val="18"/>
              </w:rPr>
              <w:t>lib_quality_control.lib_dna_qc.tumor_content|replace(“%”,””)|float &gt;= 20</w:t>
            </w:r>
            <w:r>
              <w:rPr>
                <w:rFonts w:ascii="微软雅黑" w:eastAsia="微软雅黑" w:hAnsi="微软雅黑"/>
                <w:b/>
                <w:color w:val="000000" w:themeColor="text1"/>
                <w:spacing w:val="10"/>
                <w:sz w:val="18"/>
                <w:szCs w:val="18"/>
              </w:rPr>
              <w:t xml:space="preserve"> and</w:t>
            </w:r>
            <w:r w:rsidRPr="00B878AE">
              <w:rPr>
                <w:rFonts w:ascii="微软雅黑" w:eastAsia="微软雅黑" w:hAnsi="微软雅黑" w:hint="eastAsia"/>
                <w:b/>
                <w:color w:val="000000" w:themeColor="text1"/>
                <w:spacing w:val="10"/>
                <w:sz w:val="18"/>
                <w:szCs w:val="18"/>
              </w:rPr>
              <w:t xml:space="preserve"> </w:t>
            </w:r>
            <w:r w:rsidRPr="001F4D45">
              <w:rPr>
                <w:rFonts w:ascii="微软雅黑" w:eastAsia="微软雅黑" w:hAnsi="微软雅黑" w:hint="eastAsia"/>
                <w:b/>
                <w:color w:val="000000" w:themeColor="text1"/>
                <w:spacing w:val="10"/>
                <w:sz w:val="18"/>
                <w:szCs w:val="18"/>
              </w:rPr>
              <w:t>lib_quality_control.lib_dna_qc.dna_qty|float &gt;= 30 %}合格{%else%}警戒{%endif%}</w:t>
            </w:r>
          </w:p>
          <w:p w14:paraId="3981F8E1" w14:textId="77777777" w:rsidR="00A12934" w:rsidRPr="00B878AE" w:rsidRDefault="00A12934" w:rsidP="00A12934">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hint="eastAsia"/>
                <w:b/>
                <w:color w:val="000000" w:themeColor="text1"/>
                <w:spacing w:val="10"/>
                <w:sz w:val="18"/>
                <w:szCs w:val="18"/>
                <w:highlight w:val="magenta"/>
              </w:rPr>
              <w:t>{</w:t>
            </w:r>
            <w:r w:rsidRPr="00B878AE">
              <w:rPr>
                <w:rFonts w:ascii="微软雅黑" w:eastAsia="微软雅黑" w:hAnsi="微软雅黑"/>
                <w:b/>
                <w:color w:val="000000" w:themeColor="text1"/>
                <w:spacing w:val="10"/>
                <w:sz w:val="18"/>
                <w:szCs w:val="18"/>
                <w:highlight w:val="magenta"/>
              </w:rPr>
              <w:t>%p else%}</w:t>
            </w:r>
          </w:p>
          <w:p w14:paraId="4A35AADA" w14:textId="7DBEDCE7" w:rsidR="00A12934" w:rsidRPr="00B878AE" w:rsidRDefault="00A12934" w:rsidP="00A12934">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hint="eastAsia"/>
                <w:b/>
                <w:color w:val="000000" w:themeColor="text1"/>
                <w:spacing w:val="10"/>
                <w:sz w:val="18"/>
                <w:szCs w:val="18"/>
              </w:rPr>
              <w:t xml:space="preserve">{%if </w:t>
            </w:r>
            <w:r w:rsidR="00242988" w:rsidRPr="00242988">
              <w:rPr>
                <w:rFonts w:ascii="微软雅黑" w:eastAsia="微软雅黑" w:hAnsi="微软雅黑"/>
                <w:b/>
                <w:color w:val="000000" w:themeColor="text1"/>
                <w:spacing w:val="10"/>
                <w:sz w:val="18"/>
                <w:szCs w:val="18"/>
              </w:rPr>
              <w:t>lib_quality_control.lib_dna_qc.tumor_content|replace(“%”,””)|float &gt;= 20</w:t>
            </w:r>
            <w:r w:rsidRPr="00B878AE">
              <w:rPr>
                <w:rFonts w:ascii="微软雅黑" w:eastAsia="微软雅黑" w:hAnsi="微软雅黑" w:hint="eastAsia"/>
                <w:b/>
                <w:color w:val="000000" w:themeColor="text1"/>
                <w:spacing w:val="10"/>
                <w:sz w:val="18"/>
                <w:szCs w:val="18"/>
              </w:rPr>
              <w:t>%}合格（质控项有缺失，请补齐数据后自行评估）{%else%}</w:t>
            </w:r>
            <w:r>
              <w:rPr>
                <w:rFonts w:ascii="微软雅黑" w:eastAsia="微软雅黑" w:hAnsi="微软雅黑" w:hint="eastAsia"/>
                <w:b/>
                <w:color w:val="000000" w:themeColor="text1"/>
                <w:spacing w:val="10"/>
                <w:sz w:val="18"/>
                <w:szCs w:val="18"/>
              </w:rPr>
              <w:t>警戒</w:t>
            </w:r>
            <w:r w:rsidRPr="00B878AE">
              <w:rPr>
                <w:rFonts w:ascii="微软雅黑" w:eastAsia="微软雅黑" w:hAnsi="微软雅黑" w:hint="eastAsia"/>
                <w:b/>
                <w:color w:val="000000" w:themeColor="text1"/>
                <w:spacing w:val="10"/>
                <w:sz w:val="18"/>
                <w:szCs w:val="18"/>
              </w:rPr>
              <w:t>{%endif%}</w:t>
            </w:r>
          </w:p>
          <w:p w14:paraId="07E8423E" w14:textId="77777777" w:rsidR="00A12934" w:rsidRPr="00B878AE" w:rsidRDefault="00A12934" w:rsidP="00A12934">
            <w:pPr>
              <w:jc w:val="center"/>
              <w:rPr>
                <w:rFonts w:ascii="微软雅黑" w:eastAsia="微软雅黑" w:hAnsi="微软雅黑"/>
                <w:b/>
                <w:color w:val="000000" w:themeColor="text1"/>
                <w:spacing w:val="10"/>
                <w:sz w:val="18"/>
                <w:szCs w:val="18"/>
              </w:rPr>
            </w:pPr>
            <w:r w:rsidRPr="00B878AE">
              <w:rPr>
                <w:rFonts w:ascii="微软雅黑" w:eastAsia="微软雅黑" w:hAnsi="微软雅黑" w:hint="eastAsia"/>
                <w:b/>
                <w:color w:val="000000" w:themeColor="text1"/>
                <w:spacing w:val="10"/>
                <w:sz w:val="18"/>
                <w:szCs w:val="18"/>
                <w:highlight w:val="magenta"/>
              </w:rPr>
              <w:t>{</w:t>
            </w:r>
            <w:r w:rsidRPr="00B878AE">
              <w:rPr>
                <w:rFonts w:ascii="微软雅黑" w:eastAsia="微软雅黑" w:hAnsi="微软雅黑"/>
                <w:b/>
                <w:color w:val="000000" w:themeColor="text1"/>
                <w:spacing w:val="10"/>
                <w:sz w:val="18"/>
                <w:szCs w:val="18"/>
                <w:highlight w:val="magenta"/>
              </w:rPr>
              <w:t>%p endif%}</w:t>
            </w:r>
          </w:p>
          <w:p w14:paraId="3F1EAE40" w14:textId="55F47133" w:rsidR="00B878AE" w:rsidRPr="00B878AE" w:rsidRDefault="00B878AE" w:rsidP="001F4D45">
            <w:pPr>
              <w:jc w:val="center"/>
              <w:rPr>
                <w:rFonts w:ascii="微软雅黑" w:eastAsia="微软雅黑" w:hAnsi="微软雅黑"/>
                <w:b/>
                <w:color w:val="000000" w:themeColor="text1"/>
                <w:spacing w:val="10"/>
                <w:sz w:val="18"/>
                <w:szCs w:val="18"/>
                <w:highlight w:val="cyan"/>
              </w:rPr>
            </w:pPr>
            <w:r w:rsidRPr="00B878AE">
              <w:rPr>
                <w:rFonts w:ascii="微软雅黑" w:eastAsia="微软雅黑" w:hAnsi="微软雅黑" w:hint="eastAsia"/>
                <w:b/>
                <w:color w:val="000000" w:themeColor="text1"/>
                <w:spacing w:val="10"/>
                <w:sz w:val="18"/>
                <w:szCs w:val="18"/>
                <w:highlight w:val="cyan"/>
              </w:rPr>
              <w:t>{%p</w:t>
            </w:r>
            <w:r w:rsidRPr="00B878AE">
              <w:rPr>
                <w:rFonts w:ascii="微软雅黑" w:eastAsia="微软雅黑" w:hAnsi="微软雅黑"/>
                <w:b/>
                <w:color w:val="000000" w:themeColor="text1"/>
                <w:spacing w:val="10"/>
                <w:sz w:val="18"/>
                <w:szCs w:val="18"/>
                <w:highlight w:val="cyan"/>
              </w:rPr>
              <w:t xml:space="preserve"> else</w:t>
            </w:r>
            <w:r w:rsidRPr="00B878AE">
              <w:rPr>
                <w:rFonts w:ascii="微软雅黑" w:eastAsia="微软雅黑" w:hAnsi="微软雅黑" w:hint="eastAsia"/>
                <w:b/>
                <w:color w:val="000000" w:themeColor="text1"/>
                <w:spacing w:val="10"/>
                <w:sz w:val="18"/>
                <w:szCs w:val="18"/>
                <w:highlight w:val="cyan"/>
              </w:rPr>
              <w:t>%}</w:t>
            </w:r>
          </w:p>
          <w:p w14:paraId="41C25E54" w14:textId="77777777" w:rsidR="00DC6B17" w:rsidRPr="00B878AE" w:rsidRDefault="00DC6B17" w:rsidP="00DC6B17">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 %}</w:t>
            </w:r>
          </w:p>
          <w:p w14:paraId="58A99501" w14:textId="20B6B0D4" w:rsidR="00DC6B17" w:rsidRPr="001F4D45" w:rsidRDefault="00DC6B17" w:rsidP="00DC6B17">
            <w:pPr>
              <w:jc w:val="center"/>
              <w:rPr>
                <w:rFonts w:ascii="微软雅黑" w:eastAsia="微软雅黑" w:hAnsi="微软雅黑"/>
                <w:b/>
                <w:color w:val="000000" w:themeColor="text1"/>
                <w:spacing w:val="10"/>
                <w:sz w:val="18"/>
                <w:szCs w:val="18"/>
              </w:rPr>
            </w:pPr>
            <w:r w:rsidRPr="001F4D45">
              <w:rPr>
                <w:rFonts w:ascii="微软雅黑" w:eastAsia="微软雅黑" w:hAnsi="微软雅黑" w:hint="eastAsia"/>
                <w:b/>
                <w:color w:val="000000" w:themeColor="text1"/>
                <w:spacing w:val="10"/>
                <w:sz w:val="18"/>
                <w:szCs w:val="18"/>
              </w:rPr>
              <w:t>{%if lib_quality_control.lib_dna_qc.dna_qty|float &gt;= 30 %}合格{%else%}警戒{%endif%}</w:t>
            </w:r>
          </w:p>
          <w:p w14:paraId="7CC6350E" w14:textId="77777777" w:rsidR="00DC6B17" w:rsidRPr="00B878AE" w:rsidRDefault="00DC6B17" w:rsidP="00DC6B17">
            <w:pPr>
              <w:jc w:val="center"/>
              <w:rPr>
                <w:rFonts w:ascii="微软雅黑" w:eastAsia="微软雅黑" w:hAnsi="微软雅黑"/>
                <w:b/>
                <w:color w:val="000000" w:themeColor="text1"/>
                <w:spacing w:val="10"/>
                <w:sz w:val="18"/>
                <w:szCs w:val="18"/>
                <w:highlight w:val="magenta"/>
              </w:rPr>
            </w:pPr>
            <w:r w:rsidRPr="00B878AE">
              <w:rPr>
                <w:rFonts w:ascii="微软雅黑" w:eastAsia="微软雅黑" w:hAnsi="微软雅黑" w:hint="eastAsia"/>
                <w:b/>
                <w:color w:val="000000" w:themeColor="text1"/>
                <w:spacing w:val="10"/>
                <w:sz w:val="18"/>
                <w:szCs w:val="18"/>
                <w:highlight w:val="magenta"/>
              </w:rPr>
              <w:t>{</w:t>
            </w:r>
            <w:r w:rsidRPr="00B878AE">
              <w:rPr>
                <w:rFonts w:ascii="微软雅黑" w:eastAsia="微软雅黑" w:hAnsi="微软雅黑"/>
                <w:b/>
                <w:color w:val="000000" w:themeColor="text1"/>
                <w:spacing w:val="10"/>
                <w:sz w:val="18"/>
                <w:szCs w:val="18"/>
                <w:highlight w:val="magenta"/>
              </w:rPr>
              <w:t>%p else%}</w:t>
            </w:r>
          </w:p>
          <w:p w14:paraId="7546469F" w14:textId="77777777" w:rsidR="00DC6B17" w:rsidRPr="001F4D45" w:rsidRDefault="00DC6B17" w:rsidP="00DC6B17">
            <w:pPr>
              <w:jc w:val="center"/>
              <w:rPr>
                <w:rFonts w:ascii="微软雅黑" w:eastAsia="微软雅黑" w:hAnsi="微软雅黑"/>
                <w:b/>
                <w:color w:val="000000" w:themeColor="text1"/>
                <w:spacing w:val="10"/>
                <w:sz w:val="18"/>
                <w:szCs w:val="18"/>
              </w:rPr>
            </w:pPr>
            <w:r w:rsidRPr="001F4D45">
              <w:rPr>
                <w:rFonts w:ascii="微软雅黑" w:eastAsia="微软雅黑" w:hAnsi="微软雅黑" w:hint="eastAsia"/>
                <w:b/>
                <w:color w:val="000000" w:themeColor="text1"/>
                <w:spacing w:val="10"/>
                <w:sz w:val="18"/>
                <w:szCs w:val="18"/>
              </w:rPr>
              <w:t>合格（质控项有缺失，请补齐数据后自行评估）</w:t>
            </w:r>
          </w:p>
          <w:p w14:paraId="04979FCE" w14:textId="77777777" w:rsidR="00DC6B17" w:rsidRPr="00B878AE" w:rsidRDefault="00DC6B17" w:rsidP="00DC6B17">
            <w:pPr>
              <w:jc w:val="center"/>
              <w:rPr>
                <w:rFonts w:ascii="微软雅黑" w:eastAsia="微软雅黑" w:hAnsi="微软雅黑"/>
                <w:b/>
                <w:color w:val="000000" w:themeColor="text1"/>
                <w:spacing w:val="10"/>
                <w:sz w:val="18"/>
                <w:szCs w:val="18"/>
              </w:rPr>
            </w:pPr>
            <w:r w:rsidRPr="00B878AE">
              <w:rPr>
                <w:rFonts w:ascii="微软雅黑" w:eastAsia="微软雅黑" w:hAnsi="微软雅黑" w:hint="eastAsia"/>
                <w:b/>
                <w:color w:val="000000" w:themeColor="text1"/>
                <w:spacing w:val="10"/>
                <w:sz w:val="18"/>
                <w:szCs w:val="18"/>
                <w:highlight w:val="magenta"/>
              </w:rPr>
              <w:t>{</w:t>
            </w:r>
            <w:r w:rsidRPr="00B878AE">
              <w:rPr>
                <w:rFonts w:ascii="微软雅黑" w:eastAsia="微软雅黑" w:hAnsi="微软雅黑"/>
                <w:b/>
                <w:color w:val="000000" w:themeColor="text1"/>
                <w:spacing w:val="10"/>
                <w:sz w:val="18"/>
                <w:szCs w:val="18"/>
                <w:highlight w:val="magenta"/>
              </w:rPr>
              <w:t>%p endif%}</w:t>
            </w:r>
          </w:p>
          <w:p w14:paraId="68B738BF" w14:textId="3DD5CF89" w:rsidR="00B878AE" w:rsidRDefault="00B878AE"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hint="eastAsia"/>
                <w:b/>
                <w:color w:val="000000" w:themeColor="text1"/>
                <w:spacing w:val="10"/>
                <w:sz w:val="18"/>
                <w:szCs w:val="18"/>
                <w:highlight w:val="cyan"/>
              </w:rPr>
              <w:lastRenderedPageBreak/>
              <w:t>{</w:t>
            </w:r>
            <w:r w:rsidRPr="00B878AE">
              <w:rPr>
                <w:rFonts w:ascii="微软雅黑" w:eastAsia="微软雅黑" w:hAnsi="微软雅黑"/>
                <w:b/>
                <w:color w:val="000000" w:themeColor="text1"/>
                <w:spacing w:val="10"/>
                <w:sz w:val="18"/>
                <w:szCs w:val="18"/>
                <w:highlight w:val="cyan"/>
              </w:rPr>
              <w:t>%p endif%}</w:t>
            </w:r>
          </w:p>
          <w:p w14:paraId="5424B9E6" w14:textId="637F0A41" w:rsidR="00B878AE" w:rsidRPr="001F4D45" w:rsidRDefault="00B878AE"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b/>
                <w:color w:val="000000" w:themeColor="text1"/>
                <w:spacing w:val="10"/>
                <w:sz w:val="18"/>
                <w:szCs w:val="18"/>
                <w:highlight w:val="green"/>
              </w:rPr>
              <w:t>{%p endif%}</w:t>
            </w:r>
          </w:p>
          <w:p w14:paraId="323C8811" w14:textId="77777777" w:rsidR="001F4D45" w:rsidRPr="001F4D45" w:rsidRDefault="001F4D45"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b/>
                <w:color w:val="000000" w:themeColor="text1"/>
                <w:spacing w:val="10"/>
                <w:sz w:val="18"/>
                <w:szCs w:val="18"/>
                <w:highlight w:val="yellow"/>
              </w:rPr>
              <w:t>{%p else%}</w:t>
            </w:r>
          </w:p>
          <w:p w14:paraId="573CC7B8" w14:textId="77777777" w:rsidR="001F4D45" w:rsidRPr="001F4D45" w:rsidRDefault="001F4D45" w:rsidP="001F4D45">
            <w:pPr>
              <w:jc w:val="center"/>
              <w:rPr>
                <w:rFonts w:ascii="微软雅黑" w:eastAsia="微软雅黑" w:hAnsi="微软雅黑"/>
                <w:b/>
                <w:color w:val="000000" w:themeColor="text1"/>
                <w:spacing w:val="10"/>
                <w:sz w:val="18"/>
                <w:szCs w:val="18"/>
              </w:rPr>
            </w:pPr>
            <w:r w:rsidRPr="001F4D45">
              <w:rPr>
                <w:rFonts w:ascii="微软雅黑" w:eastAsia="微软雅黑" w:hAnsi="微软雅黑" w:hint="eastAsia"/>
                <w:b/>
                <w:color w:val="000000" w:themeColor="text1"/>
                <w:spacing w:val="10"/>
                <w:sz w:val="18"/>
                <w:szCs w:val="18"/>
              </w:rPr>
              <w:t>警戒</w:t>
            </w:r>
          </w:p>
          <w:p w14:paraId="034BFBD9" w14:textId="51C6CBFD" w:rsidR="003D0ABA" w:rsidRPr="00A321F4" w:rsidRDefault="001F4D45" w:rsidP="001F4D45">
            <w:pPr>
              <w:jc w:val="center"/>
              <w:rPr>
                <w:rFonts w:ascii="微软雅黑" w:eastAsia="微软雅黑" w:hAnsi="微软雅黑"/>
                <w:b/>
                <w:color w:val="000000" w:themeColor="text1"/>
                <w:spacing w:val="10"/>
                <w:sz w:val="18"/>
                <w:szCs w:val="18"/>
              </w:rPr>
            </w:pPr>
            <w:r w:rsidRPr="00B878AE">
              <w:rPr>
                <w:rFonts w:ascii="微软雅黑" w:eastAsia="微软雅黑" w:hAnsi="微软雅黑"/>
                <w:b/>
                <w:color w:val="000000" w:themeColor="text1"/>
                <w:spacing w:val="10"/>
                <w:sz w:val="18"/>
                <w:szCs w:val="18"/>
                <w:highlight w:val="yellow"/>
              </w:rPr>
              <w:t>{%p endif%}</w:t>
            </w:r>
          </w:p>
        </w:tc>
      </w:tr>
    </w:tbl>
    <w:p w14:paraId="4185B759" w14:textId="4E1C276E" w:rsidR="00026B01" w:rsidRPr="00170F8E" w:rsidRDefault="00026B01" w:rsidP="00170F8E">
      <w:pPr>
        <w:pStyle w:val="NT"/>
        <w:spacing w:before="0" w:after="0"/>
        <w:ind w:left="415" w:hanging="415"/>
        <w:rPr>
          <w:rFonts w:ascii="微软雅黑" w:eastAsia="微软雅黑" w:hAnsi="微软雅黑"/>
          <w:spacing w:val="6"/>
          <w:sz w:val="16"/>
        </w:rPr>
      </w:pPr>
      <w:r w:rsidRPr="00956E76">
        <w:rPr>
          <w:rFonts w:ascii="微软雅黑" w:eastAsia="微软雅黑" w:hAnsi="微软雅黑" w:cs="Times New Roman"/>
          <w:b/>
          <w:color w:val="0D0D0D" w:themeColor="text1" w:themeTint="F2"/>
          <w:spacing w:val="6"/>
          <w:sz w:val="16"/>
          <w:szCs w:val="16"/>
        </w:rPr>
        <w:lastRenderedPageBreak/>
        <w:t>注：</w:t>
      </w:r>
      <w:r w:rsidR="00170F8E" w:rsidRPr="00F25F83">
        <w:rPr>
          <w:rFonts w:ascii="微软雅黑" w:eastAsia="微软雅黑" w:hAnsi="微软雅黑" w:cs="Times New Roman"/>
          <w:spacing w:val="6"/>
          <w:sz w:val="16"/>
          <w:szCs w:val="16"/>
        </w:rPr>
        <w:t xml:space="preserve"> </w:t>
      </w:r>
    </w:p>
    <w:p w14:paraId="0BD75372" w14:textId="0D3F19FE" w:rsidR="00115EC7" w:rsidRDefault="00115EC7" w:rsidP="00C156D4">
      <w:pPr>
        <w:pStyle w:val="NT"/>
        <w:numPr>
          <w:ilvl w:val="0"/>
          <w:numId w:val="8"/>
        </w:numPr>
        <w:spacing w:before="0" w:after="0"/>
        <w:ind w:firstLineChars="0"/>
        <w:rPr>
          <w:rFonts w:ascii="微软雅黑" w:eastAsia="微软雅黑" w:hAnsi="微软雅黑"/>
          <w:spacing w:val="6"/>
          <w:sz w:val="16"/>
        </w:rPr>
      </w:pPr>
      <w:r w:rsidRPr="00115EC7">
        <w:rPr>
          <w:rFonts w:ascii="微软雅黑" w:eastAsia="微软雅黑" w:hAnsi="微软雅黑"/>
          <w:spacing w:val="6"/>
          <w:sz w:val="16"/>
        </w:rPr>
        <w:t>恶性肿瘤细胞占比(%)</w:t>
      </w:r>
      <w:r w:rsidRPr="00115EC7">
        <w:rPr>
          <w:rFonts w:ascii="微软雅黑" w:eastAsia="微软雅黑" w:hAnsi="微软雅黑" w:hint="eastAsia"/>
          <w:spacing w:val="6"/>
          <w:sz w:val="16"/>
        </w:rPr>
        <w:t>：送检样本的肿瘤细胞占比。</w:t>
      </w:r>
    </w:p>
    <w:p w14:paraId="41D7AA32" w14:textId="280DCB65"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DNA总量：送检样本提取的DNA总量。</w:t>
      </w:r>
    </w:p>
    <w:p w14:paraId="09A92A57" w14:textId="2DE955CF"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平均测序深度：目标基因每个碱基被测到的平均次数。</w:t>
      </w:r>
    </w:p>
    <w:p w14:paraId="39CA0DD8" w14:textId="37CDD427"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Pr>
          <w:rFonts w:ascii="微软雅黑" w:eastAsia="微软雅黑" w:hAnsi="微软雅黑" w:hint="eastAsia"/>
          <w:spacing w:val="6"/>
          <w:sz w:val="16"/>
        </w:rPr>
        <w:t>平均</w:t>
      </w:r>
      <w:r w:rsidRPr="00F25F83">
        <w:rPr>
          <w:rFonts w:ascii="微软雅黑" w:eastAsia="微软雅黑" w:hAnsi="微软雅黑"/>
          <w:spacing w:val="6"/>
          <w:sz w:val="16"/>
        </w:rPr>
        <w:t>有效测序深度：去除PCR重复后目标基因每个碱基被测到的平均次数。</w:t>
      </w:r>
    </w:p>
    <w:p w14:paraId="1781E0D4" w14:textId="25A8E756"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覆盖度：</w:t>
      </w:r>
      <w:r>
        <w:rPr>
          <w:rFonts w:ascii="微软雅黑" w:eastAsia="微软雅黑" w:hAnsi="微软雅黑" w:hint="eastAsia"/>
          <w:spacing w:val="6"/>
          <w:sz w:val="16"/>
        </w:rPr>
        <w:t>检测到的</w:t>
      </w:r>
      <w:r w:rsidRPr="00F25F83">
        <w:rPr>
          <w:rFonts w:ascii="微软雅黑" w:eastAsia="微软雅黑" w:hAnsi="微软雅黑"/>
          <w:spacing w:val="6"/>
          <w:sz w:val="16"/>
        </w:rPr>
        <w:t>碱基位点占目标区域碱基位点总数的比例。</w:t>
      </w:r>
    </w:p>
    <w:p w14:paraId="6C9AD1D2" w14:textId="60A6160F"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均一性：大于平均</w:t>
      </w:r>
      <w:r>
        <w:rPr>
          <w:rFonts w:ascii="微软雅黑" w:eastAsia="微软雅黑" w:hAnsi="微软雅黑" w:hint="eastAsia"/>
          <w:spacing w:val="6"/>
          <w:sz w:val="16"/>
        </w:rPr>
        <w:t>测序</w:t>
      </w:r>
      <w:r w:rsidRPr="00F25F83">
        <w:rPr>
          <w:rFonts w:ascii="微软雅黑" w:eastAsia="微软雅黑" w:hAnsi="微软雅黑"/>
          <w:spacing w:val="6"/>
          <w:sz w:val="16"/>
        </w:rPr>
        <w:t>深度20%的碱基位点占目标区域碱基位点总数的比例。</w:t>
      </w:r>
    </w:p>
    <w:p w14:paraId="0A7056F5" w14:textId="1D13C853"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比对率：成功比对</w:t>
      </w:r>
      <w:r>
        <w:rPr>
          <w:rFonts w:ascii="微软雅黑" w:eastAsia="微软雅黑" w:hAnsi="微软雅黑" w:hint="eastAsia"/>
          <w:spacing w:val="6"/>
          <w:sz w:val="16"/>
        </w:rPr>
        <w:t>至</w:t>
      </w:r>
      <w:r w:rsidRPr="00F25F83">
        <w:rPr>
          <w:rFonts w:ascii="微软雅黑" w:eastAsia="微软雅黑" w:hAnsi="微软雅黑"/>
          <w:spacing w:val="6"/>
          <w:sz w:val="16"/>
        </w:rPr>
        <w:t>参考基因组的序列数目占比。</w:t>
      </w:r>
    </w:p>
    <w:p w14:paraId="12C4BD9D" w14:textId="5A31FCE9" w:rsidR="00026B01" w:rsidRPr="00F25F83" w:rsidRDefault="00026B01" w:rsidP="00C156D4">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碱基质量Q30占比：测序数据中碱基质量在Q30以上（即错误率&lt;1‰）的占比。</w:t>
      </w:r>
    </w:p>
    <w:p w14:paraId="7A2CC216" w14:textId="62FD1BF2" w:rsidR="009E4AF7" w:rsidRPr="009E4AF7" w:rsidRDefault="00026B01" w:rsidP="009E4AF7">
      <w:pPr>
        <w:pStyle w:val="NT"/>
        <w:numPr>
          <w:ilvl w:val="0"/>
          <w:numId w:val="8"/>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总体质量评估：结合以上参数进行综合评估，采取短板效应，分为合格、警戒、不合格三个等级。质量警戒或不合格都可能会影响此次检测的准确性和敏感性。</w:t>
      </w:r>
      <w:r w:rsidR="009E4AF7" w:rsidRPr="009E4AF7">
        <w:rPr>
          <w:rFonts w:ascii="微软雅黑" w:eastAsia="微软雅黑" w:hAnsi="微软雅黑"/>
          <w:spacing w:val="6"/>
          <w:sz w:val="16"/>
        </w:rPr>
        <w:br w:type="page"/>
      </w:r>
    </w:p>
    <w:p w14:paraId="403C140C" w14:textId="21BEE5BC" w:rsidR="00597F94" w:rsidRPr="00B15CA3" w:rsidRDefault="00B15CA3" w:rsidP="00B15CA3">
      <w:pPr>
        <w:ind w:rightChars="800" w:right="1680"/>
        <w:rPr>
          <w:rFonts w:asciiTheme="minorEastAsia" w:eastAsiaTheme="minorEastAsia" w:hAnsiTheme="minorEastAsia"/>
          <w:b/>
          <w:sz w:val="28"/>
          <w:szCs w:val="21"/>
        </w:rPr>
      </w:pPr>
      <w:r>
        <w:rPr>
          <w:rFonts w:asciiTheme="minorEastAsia" w:eastAsiaTheme="minorEastAsia" w:hAnsiTheme="minorEastAsia" w:hint="eastAsia"/>
          <w:b/>
          <w:sz w:val="28"/>
          <w:szCs w:val="21"/>
        </w:rPr>
        <w:lastRenderedPageBreak/>
        <w:t>检验备注</w:t>
      </w:r>
      <w:r w:rsidRPr="00597F94">
        <w:rPr>
          <w:rFonts w:asciiTheme="minorEastAsia" w:eastAsiaTheme="minorEastAsia" w:hAnsiTheme="minorEastAsia" w:hint="eastAsia"/>
          <w:b/>
          <w:sz w:val="28"/>
          <w:szCs w:val="21"/>
        </w:rPr>
        <w:t>：</w:t>
      </w:r>
    </w:p>
    <w:p w14:paraId="72C3EB54" w14:textId="77777777" w:rsidR="00026B01" w:rsidRPr="00CC21E1" w:rsidRDefault="00026B01" w:rsidP="00026B01">
      <w:pPr>
        <w:ind w:firstLine="403"/>
        <w:rPr>
          <w:rFonts w:ascii="微软雅黑" w:eastAsia="微软雅黑" w:hAnsi="微软雅黑" w:cs="Times New Roman (正文 CS 字体)"/>
          <w:spacing w:val="6"/>
          <w:sz w:val="18"/>
          <w:szCs w:val="18"/>
        </w:rPr>
      </w:pPr>
      <w:r w:rsidRPr="00CC21E1">
        <w:rPr>
          <w:rFonts w:ascii="微软雅黑" w:eastAsia="微软雅黑" w:hAnsi="微软雅黑"/>
          <w:spacing w:val="6"/>
          <w:kern w:val="0"/>
          <w:sz w:val="18"/>
          <w:szCs w:val="18"/>
        </w:rPr>
        <w:t xml:space="preserve">1. </w:t>
      </w:r>
      <w:r>
        <w:rPr>
          <w:rFonts w:ascii="微软雅黑" w:eastAsia="微软雅黑" w:hAnsi="微软雅黑"/>
          <w:spacing w:val="6"/>
          <w:kern w:val="0"/>
          <w:sz w:val="18"/>
          <w:szCs w:val="18"/>
        </w:rPr>
        <w:t>本</w:t>
      </w:r>
      <w:r>
        <w:rPr>
          <w:rFonts w:ascii="微软雅黑" w:eastAsia="微软雅黑" w:hAnsi="微软雅黑" w:cs="Times New Roman (正文 CS 字体)" w:hint="eastAsia"/>
          <w:spacing w:val="6"/>
          <w:sz w:val="18"/>
          <w:szCs w:val="18"/>
        </w:rPr>
        <w:t>报告</w:t>
      </w:r>
      <w:r>
        <w:rPr>
          <w:rFonts w:ascii="微软雅黑" w:eastAsia="微软雅黑" w:hAnsi="微软雅黑"/>
          <w:spacing w:val="6"/>
          <w:kern w:val="0"/>
          <w:sz w:val="18"/>
          <w:szCs w:val="18"/>
        </w:rPr>
        <w:t>仅为临床诊断</w:t>
      </w:r>
      <w:r>
        <w:rPr>
          <w:rFonts w:ascii="微软雅黑" w:eastAsia="微软雅黑" w:hAnsi="微软雅黑" w:hint="eastAsia"/>
          <w:spacing w:val="6"/>
          <w:kern w:val="0"/>
          <w:sz w:val="18"/>
          <w:szCs w:val="18"/>
        </w:rPr>
        <w:t>和</w:t>
      </w:r>
      <w:r w:rsidRPr="00CC21E1">
        <w:rPr>
          <w:rFonts w:ascii="微软雅黑" w:eastAsia="微软雅黑" w:hAnsi="微软雅黑"/>
          <w:spacing w:val="6"/>
          <w:kern w:val="0"/>
          <w:sz w:val="18"/>
          <w:szCs w:val="18"/>
        </w:rPr>
        <w:t>治疗</w:t>
      </w:r>
      <w:r>
        <w:rPr>
          <w:rFonts w:ascii="微软雅黑" w:eastAsia="微软雅黑" w:hAnsi="微软雅黑" w:hint="eastAsia"/>
          <w:spacing w:val="6"/>
          <w:kern w:val="0"/>
          <w:sz w:val="18"/>
          <w:szCs w:val="18"/>
        </w:rPr>
        <w:t>提供辅助</w:t>
      </w:r>
      <w:r w:rsidRPr="00CC21E1">
        <w:rPr>
          <w:rFonts w:ascii="微软雅黑" w:eastAsia="微软雅黑" w:hAnsi="微软雅黑"/>
          <w:spacing w:val="6"/>
          <w:kern w:val="0"/>
          <w:sz w:val="18"/>
          <w:szCs w:val="18"/>
        </w:rPr>
        <w:t>参考</w:t>
      </w:r>
      <w:r w:rsidRPr="00CC21E1">
        <w:rPr>
          <w:rFonts w:ascii="微软雅黑" w:eastAsia="微软雅黑" w:hAnsi="微软雅黑" w:hint="eastAsia"/>
          <w:spacing w:val="6"/>
          <w:kern w:val="0"/>
          <w:sz w:val="18"/>
          <w:szCs w:val="18"/>
        </w:rPr>
        <w:t>，具体</w:t>
      </w:r>
      <w:r w:rsidRPr="00CC21E1">
        <w:rPr>
          <w:rFonts w:ascii="微软雅黑" w:eastAsia="微软雅黑" w:hAnsi="微软雅黑"/>
          <w:spacing w:val="6"/>
          <w:kern w:val="0"/>
          <w:sz w:val="18"/>
          <w:szCs w:val="18"/>
        </w:rPr>
        <w:t>诊疗</w:t>
      </w:r>
      <w:r w:rsidRPr="00CC21E1">
        <w:rPr>
          <w:rFonts w:ascii="微软雅黑" w:eastAsia="微软雅黑" w:hAnsi="微软雅黑" w:hint="eastAsia"/>
          <w:spacing w:val="6"/>
          <w:kern w:val="0"/>
          <w:sz w:val="18"/>
          <w:szCs w:val="18"/>
        </w:rPr>
        <w:t>方案</w:t>
      </w:r>
      <w:r>
        <w:rPr>
          <w:rFonts w:ascii="微软雅黑" w:eastAsia="微软雅黑" w:hAnsi="微软雅黑"/>
          <w:spacing w:val="6"/>
          <w:kern w:val="0"/>
          <w:sz w:val="18"/>
          <w:szCs w:val="18"/>
        </w:rPr>
        <w:t>应由临床医生结合受检者的全面临床信息进行综合</w:t>
      </w:r>
      <w:r>
        <w:rPr>
          <w:rFonts w:ascii="微软雅黑" w:eastAsia="微软雅黑" w:hAnsi="微软雅黑" w:hint="eastAsia"/>
          <w:spacing w:val="6"/>
          <w:kern w:val="0"/>
          <w:sz w:val="18"/>
          <w:szCs w:val="18"/>
        </w:rPr>
        <w:t>判定</w:t>
      </w:r>
      <w:r w:rsidRPr="00CC21E1">
        <w:rPr>
          <w:rFonts w:ascii="微软雅黑" w:eastAsia="微软雅黑" w:hAnsi="微软雅黑" w:cs="Times New Roman (正文 CS 字体)"/>
          <w:spacing w:val="6"/>
          <w:sz w:val="18"/>
          <w:szCs w:val="18"/>
        </w:rPr>
        <w:t>。</w:t>
      </w:r>
    </w:p>
    <w:p w14:paraId="6127E049"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sidRPr="00803C6D">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sidRPr="00803C6D">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sidRPr="00803C6D">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51D44A94"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3. </w:t>
      </w:r>
      <w:r>
        <w:rPr>
          <w:rFonts w:ascii="微软雅黑" w:eastAsia="微软雅黑" w:hAnsi="微软雅黑" w:cs="Times New Roman (正文 CS 字体)"/>
          <w:spacing w:val="6"/>
          <w:sz w:val="18"/>
          <w:szCs w:val="18"/>
        </w:rPr>
        <w:t>本</w:t>
      </w:r>
      <w:r w:rsidRPr="00803C6D">
        <w:rPr>
          <w:rFonts w:ascii="微软雅黑" w:eastAsia="微软雅黑" w:hAnsi="微软雅黑" w:cs="Times New Roman (正文 CS 字体)"/>
          <w:spacing w:val="6"/>
          <w:sz w:val="18"/>
          <w:szCs w:val="18"/>
        </w:rPr>
        <w:t>报告结果仅对</w:t>
      </w:r>
      <w:r>
        <w:rPr>
          <w:rFonts w:ascii="微软雅黑" w:eastAsia="微软雅黑" w:hAnsi="微软雅黑" w:cs="Times New Roman (正文 CS 字体)" w:hint="eastAsia"/>
          <w:spacing w:val="6"/>
          <w:sz w:val="18"/>
          <w:szCs w:val="18"/>
        </w:rPr>
        <w:t>本次</w:t>
      </w:r>
      <w:r w:rsidRPr="00803C6D">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sidRPr="00803C6D">
        <w:rPr>
          <w:rFonts w:ascii="微软雅黑" w:eastAsia="微软雅黑" w:hAnsi="微软雅黑" w:cs="Times New Roman (正文 CS 字体)"/>
          <w:spacing w:val="6"/>
          <w:sz w:val="18"/>
          <w:szCs w:val="18"/>
        </w:rPr>
        <w:t>负责。</w:t>
      </w:r>
    </w:p>
    <w:p w14:paraId="583DE57C" w14:textId="77777777" w:rsidR="00026B01"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sidRPr="00803C6D">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59999818"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w:t>
      </w:r>
      <w:r w:rsidRPr="00CC21E1">
        <w:rPr>
          <w:rFonts w:ascii="微软雅黑" w:eastAsia="微软雅黑" w:hAnsi="微软雅黑" w:cs="Times New Roman (正文 CS 字体)" w:hint="eastAsia"/>
          <w:spacing w:val="6"/>
          <w:sz w:val="18"/>
          <w:szCs w:val="18"/>
        </w:rPr>
        <w:t>均不分先后</w:t>
      </w:r>
      <w:r>
        <w:rPr>
          <w:rFonts w:ascii="微软雅黑" w:eastAsia="微软雅黑" w:hAnsi="微软雅黑" w:cs="Times New Roman (正文 CS 字体)" w:hint="eastAsia"/>
          <w:spacing w:val="6"/>
          <w:sz w:val="18"/>
          <w:szCs w:val="18"/>
        </w:rPr>
        <w:t>，并且</w:t>
      </w:r>
      <w:r w:rsidRPr="00CC21E1">
        <w:rPr>
          <w:rFonts w:ascii="微软雅黑" w:eastAsia="微软雅黑" w:hAnsi="微软雅黑" w:cs="Times New Roman (正文 CS 字体)" w:hint="eastAsia"/>
          <w:spacing w:val="6"/>
          <w:sz w:val="18"/>
          <w:szCs w:val="18"/>
        </w:rPr>
        <w:t>不对任何</w:t>
      </w:r>
      <w:r>
        <w:rPr>
          <w:rFonts w:ascii="微软雅黑" w:eastAsia="微软雅黑" w:hAnsi="微软雅黑" w:cs="Times New Roman (正文 CS 字体)" w:hint="eastAsia"/>
          <w:spacing w:val="6"/>
          <w:sz w:val="18"/>
          <w:szCs w:val="18"/>
        </w:rPr>
        <w:t>受检者</w:t>
      </w:r>
      <w:r w:rsidRPr="00CC21E1">
        <w:rPr>
          <w:rFonts w:ascii="微软雅黑" w:eastAsia="微软雅黑" w:hAnsi="微软雅黑" w:cs="Times New Roman (正文 CS 字体)" w:hint="eastAsia"/>
          <w:spacing w:val="6"/>
          <w:sz w:val="18"/>
          <w:szCs w:val="18"/>
        </w:rPr>
        <w:t>承诺或保证会在某一药物治疗中有效</w:t>
      </w:r>
      <w:r>
        <w:rPr>
          <w:rFonts w:ascii="微软雅黑" w:eastAsia="微软雅黑" w:hAnsi="微软雅黑" w:cs="Times New Roman (正文 CS 字体)" w:hint="eastAsia"/>
          <w:spacing w:val="6"/>
          <w:sz w:val="18"/>
          <w:szCs w:val="18"/>
        </w:rPr>
        <w:t>或</w:t>
      </w:r>
      <w:r w:rsidRPr="00CC21E1">
        <w:rPr>
          <w:rFonts w:ascii="微软雅黑" w:eastAsia="微软雅黑" w:hAnsi="微软雅黑" w:cs="Times New Roman (正文 CS 字体)" w:hint="eastAsia"/>
          <w:spacing w:val="6"/>
          <w:sz w:val="18"/>
          <w:szCs w:val="18"/>
        </w:rPr>
        <w:t>无效。</w:t>
      </w:r>
    </w:p>
    <w:p w14:paraId="746CA695"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4CCF566E" w14:textId="5681779D" w:rsidR="00170F8E" w:rsidRDefault="00026B01" w:rsidP="006900C8">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7.</w:t>
      </w:r>
      <w:r w:rsidR="00170F8E" w:rsidRPr="00170F8E">
        <w:rPr>
          <w:rFonts w:ascii="微软雅黑" w:eastAsia="微软雅黑" w:hAnsi="微软雅黑" w:cs="Times New Roman (正文 CS 字体)"/>
          <w:spacing w:val="6"/>
          <w:sz w:val="18"/>
          <w:szCs w:val="18"/>
        </w:rPr>
        <w:t xml:space="preserve"> </w:t>
      </w:r>
      <w:r w:rsidR="00170F8E">
        <w:rPr>
          <w:rFonts w:ascii="微软雅黑" w:eastAsia="微软雅黑" w:hAnsi="微软雅黑" w:cs="Times New Roman (正文 CS 字体)"/>
          <w:spacing w:val="6"/>
          <w:sz w:val="18"/>
          <w:szCs w:val="18"/>
        </w:rPr>
        <w:t>本检测</w:t>
      </w:r>
      <w:r w:rsidR="00170F8E">
        <w:rPr>
          <w:rFonts w:ascii="微软雅黑" w:eastAsia="微软雅黑" w:hAnsi="微软雅黑" w:cs="Times New Roman (正文 CS 字体)" w:hint="eastAsia"/>
          <w:spacing w:val="6"/>
          <w:sz w:val="18"/>
          <w:szCs w:val="18"/>
        </w:rPr>
        <w:t>可检变异类型包括</w:t>
      </w:r>
      <w:r w:rsidR="00170F8E">
        <w:rPr>
          <w:rFonts w:ascii="微软雅黑" w:eastAsia="微软雅黑" w:hAnsi="微软雅黑"/>
          <w:spacing w:val="6"/>
          <w:sz w:val="18"/>
          <w:szCs w:val="18"/>
        </w:rPr>
        <w:t>单核苷酸变异（SNV）</w:t>
      </w:r>
      <w:r w:rsidR="00170F8E">
        <w:rPr>
          <w:rFonts w:ascii="微软雅黑" w:eastAsia="微软雅黑" w:hAnsi="微软雅黑" w:hint="eastAsia"/>
          <w:spacing w:val="6"/>
          <w:sz w:val="18"/>
          <w:szCs w:val="18"/>
        </w:rPr>
        <w:t>、</w:t>
      </w:r>
      <w:r w:rsidR="00170F8E">
        <w:rPr>
          <w:rFonts w:ascii="微软雅黑" w:eastAsia="微软雅黑" w:hAnsi="微软雅黑" w:cs="Times New Roman (正文 CS 字体)" w:hint="eastAsia"/>
          <w:spacing w:val="6"/>
          <w:sz w:val="18"/>
          <w:szCs w:val="18"/>
        </w:rPr>
        <w:t>小</w:t>
      </w:r>
      <w:r w:rsidR="00170F8E">
        <w:rPr>
          <w:rFonts w:ascii="微软雅黑" w:eastAsia="微软雅黑" w:hAnsi="微软雅黑"/>
          <w:spacing w:val="6"/>
          <w:sz w:val="18"/>
          <w:szCs w:val="18"/>
        </w:rPr>
        <w:t>片段插入或缺失变异（INDEL）</w:t>
      </w:r>
      <w:r w:rsidR="00170F8E">
        <w:rPr>
          <w:rFonts w:ascii="微软雅黑" w:eastAsia="微软雅黑" w:hAnsi="微软雅黑" w:cs="Times New Roman (正文 CS 字体)" w:hint="eastAsia"/>
          <w:spacing w:val="6"/>
          <w:sz w:val="18"/>
          <w:szCs w:val="18"/>
        </w:rPr>
        <w:t>。</w:t>
      </w:r>
    </w:p>
    <w:p w14:paraId="302F1E06" w14:textId="50B99D84" w:rsidR="00026B01" w:rsidRDefault="00026B01" w:rsidP="00170F8E">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8.</w:t>
      </w:r>
      <w:r>
        <w:rPr>
          <w:rFonts w:ascii="微软雅黑" w:eastAsia="微软雅黑" w:hAnsi="微软雅黑" w:cs="Times New Roman (正文 CS 字体)"/>
          <w:spacing w:val="6"/>
          <w:sz w:val="18"/>
          <w:szCs w:val="18"/>
        </w:rPr>
        <w:t xml:space="preserve"> </w:t>
      </w:r>
      <w:r w:rsidRPr="001E6A63">
        <w:rPr>
          <w:rFonts w:ascii="微软雅黑" w:eastAsia="微软雅黑" w:hAnsi="微软雅黑" w:hint="eastAsia"/>
          <w:spacing w:val="6"/>
          <w:sz w:val="18"/>
          <w:szCs w:val="18"/>
        </w:rPr>
        <w:t>本检测</w:t>
      </w:r>
      <w:r w:rsidRPr="006F73F3">
        <w:rPr>
          <w:rFonts w:ascii="微软雅黑" w:eastAsia="微软雅黑" w:hAnsi="微软雅黑" w:hint="eastAsia"/>
          <w:spacing w:val="6"/>
          <w:sz w:val="18"/>
          <w:szCs w:val="18"/>
        </w:rPr>
        <w:t>可稳定检出≥</w:t>
      </w:r>
      <w:r w:rsidR="00170F8E">
        <w:rPr>
          <w:rFonts w:ascii="微软雅黑" w:eastAsia="微软雅黑" w:hAnsi="微软雅黑"/>
          <w:spacing w:val="6"/>
          <w:sz w:val="18"/>
          <w:szCs w:val="18"/>
        </w:rPr>
        <w:t>5</w:t>
      </w:r>
      <w:r w:rsidRPr="006F73F3">
        <w:rPr>
          <w:rFonts w:ascii="微软雅黑" w:eastAsia="微软雅黑" w:hAnsi="微软雅黑" w:hint="eastAsia"/>
          <w:spacing w:val="6"/>
          <w:sz w:val="18"/>
          <w:szCs w:val="18"/>
        </w:rPr>
        <w:t>%的SNV/</w:t>
      </w:r>
      <w:r>
        <w:rPr>
          <w:rFonts w:ascii="微软雅黑" w:eastAsia="微软雅黑" w:hAnsi="微软雅黑"/>
          <w:spacing w:val="6"/>
          <w:sz w:val="18"/>
          <w:szCs w:val="18"/>
        </w:rPr>
        <w:t>INDEL</w:t>
      </w:r>
      <w:r>
        <w:rPr>
          <w:rFonts w:ascii="微软雅黑" w:eastAsia="微软雅黑" w:hAnsi="微软雅黑" w:hint="eastAsia"/>
          <w:spacing w:val="6"/>
          <w:sz w:val="18"/>
          <w:szCs w:val="18"/>
        </w:rPr>
        <w:t>。</w:t>
      </w:r>
    </w:p>
    <w:p w14:paraId="7FDF8FC3" w14:textId="77777777" w:rsidR="00170F8E" w:rsidRDefault="00026B01" w:rsidP="00170F8E">
      <w:pPr>
        <w:ind w:firstLineChars="200" w:firstLine="372"/>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9. </w:t>
      </w:r>
      <w:r w:rsidR="00170F8E">
        <w:rPr>
          <w:rFonts w:ascii="微软雅黑" w:eastAsia="微软雅黑" w:hAnsi="微软雅黑" w:cs="Times New Roman (正文 CS 字体)" w:hint="eastAsia"/>
          <w:spacing w:val="6"/>
          <w:sz w:val="18"/>
          <w:szCs w:val="18"/>
        </w:rPr>
        <w:t>本检测如检测到</w:t>
      </w:r>
      <w:r w:rsidR="00170F8E">
        <w:rPr>
          <w:rFonts w:ascii="微软雅黑" w:eastAsia="微软雅黑" w:hAnsi="微软雅黑" w:cs="Times New Roman (正文 CS 字体)"/>
          <w:spacing w:val="6"/>
          <w:sz w:val="18"/>
          <w:szCs w:val="18"/>
        </w:rPr>
        <w:t>指定基因的变异（即</w:t>
      </w:r>
      <w:r w:rsidR="00170F8E">
        <w:rPr>
          <w:rFonts w:ascii="微软雅黑" w:eastAsia="微软雅黑" w:hAnsi="微软雅黑" w:cs="Times New Roman (正文 CS 字体)" w:hint="eastAsia"/>
          <w:spacing w:val="6"/>
          <w:sz w:val="18"/>
          <w:szCs w:val="18"/>
        </w:rPr>
        <w:t>阳性</w:t>
      </w:r>
      <w:r w:rsidR="00170F8E">
        <w:rPr>
          <w:rFonts w:ascii="微软雅黑" w:eastAsia="微软雅黑" w:hAnsi="微软雅黑" w:cs="Times New Roman (正文 CS 字体)"/>
          <w:spacing w:val="6"/>
          <w:sz w:val="18"/>
          <w:szCs w:val="18"/>
        </w:rPr>
        <w:t>结果）</w:t>
      </w:r>
      <w:r w:rsidR="00170F8E">
        <w:rPr>
          <w:rFonts w:ascii="微软雅黑" w:eastAsia="微软雅黑" w:hAnsi="微软雅黑" w:cs="Times New Roman (正文 CS 字体)" w:hint="eastAsia"/>
          <w:spacing w:val="6"/>
          <w:sz w:val="18"/>
          <w:szCs w:val="18"/>
        </w:rPr>
        <w:t>，但未进行胚系样本检测，则无法确定该变异是否为胚系变异。由于BRCA1和BRCA2基因胚系致病性变异和（或）可能致病性变异与乳腺癌、卵巢癌、胰腺癌、前列腺癌等患病风险高度相关，建议受检者送检胚系样品（如外周血）进一步验证该位点是否为胚系突变，以利于个人/家庭遗传风险管理。</w:t>
      </w:r>
    </w:p>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6"/>
        <w:gridCol w:w="4111"/>
        <w:gridCol w:w="1411"/>
      </w:tblGrid>
      <w:tr w:rsidR="003D0ABA" w14:paraId="43944028" w14:textId="77777777" w:rsidTr="00DB401D">
        <w:trPr>
          <w:trHeight w:val="340"/>
        </w:trPr>
        <w:tc>
          <w:tcPr>
            <w:tcW w:w="9628" w:type="dxa"/>
            <w:gridSpan w:val="3"/>
            <w:tcBorders>
              <w:bottom w:val="single" w:sz="4" w:space="0" w:color="auto"/>
            </w:tcBorders>
            <w:vAlign w:val="center"/>
          </w:tcPr>
          <w:p w14:paraId="2E746D5C" w14:textId="77777777" w:rsidR="003D0ABA" w:rsidRDefault="003D0ABA" w:rsidP="00DB401D">
            <w:pPr>
              <w:ind w:rightChars="50" w:right="105"/>
              <w:jc w:val="left"/>
              <w:rPr>
                <w:rFonts w:ascii="宋体" w:hAnsi="宋体"/>
                <w:szCs w:val="21"/>
              </w:rPr>
            </w:pPr>
            <w:r>
              <w:rPr>
                <w:rFonts w:hint="eastAsia"/>
                <w:bCs/>
                <w:sz w:val="18"/>
                <w:szCs w:val="18"/>
              </w:rPr>
              <w:t>本报告仅对本次标本检测负责，结果仅供临床医生参考</w:t>
            </w:r>
          </w:p>
        </w:tc>
      </w:tr>
      <w:tr w:rsidR="003D0ABA" w14:paraId="3B243596" w14:textId="77777777" w:rsidTr="00DB401D">
        <w:trPr>
          <w:trHeight w:val="340"/>
        </w:trPr>
        <w:tc>
          <w:tcPr>
            <w:tcW w:w="4106" w:type="dxa"/>
            <w:tcBorders>
              <w:top w:val="single" w:sz="4" w:space="0" w:color="auto"/>
              <w:bottom w:val="nil"/>
              <w:right w:val="nil"/>
            </w:tcBorders>
            <w:vAlign w:val="center"/>
          </w:tcPr>
          <w:p w14:paraId="296E214A" w14:textId="77777777" w:rsidR="003D0ABA" w:rsidRDefault="003D0ABA" w:rsidP="00DB401D">
            <w:pPr>
              <w:ind w:rightChars="50" w:right="105"/>
              <w:jc w:val="left"/>
              <w:rPr>
                <w:rFonts w:ascii="宋体" w:hAnsi="宋体"/>
                <w:szCs w:val="21"/>
              </w:rPr>
            </w:pPr>
            <w:r>
              <w:rPr>
                <w:rFonts w:hint="eastAsia"/>
                <w:bCs/>
                <w:sz w:val="18"/>
                <w:szCs w:val="18"/>
              </w:rPr>
              <w:t>报告日期：</w:t>
            </w:r>
            <w:r w:rsidRPr="003141FB">
              <w:rPr>
                <w:bCs/>
                <w:sz w:val="18"/>
                <w:szCs w:val="18"/>
              </w:rPr>
              <w:t>{{sample.report_date}}</w:t>
            </w:r>
          </w:p>
        </w:tc>
        <w:tc>
          <w:tcPr>
            <w:tcW w:w="4111" w:type="dxa"/>
            <w:tcBorders>
              <w:top w:val="single" w:sz="4" w:space="0" w:color="auto"/>
              <w:left w:val="nil"/>
              <w:bottom w:val="nil"/>
              <w:right w:val="nil"/>
            </w:tcBorders>
            <w:vAlign w:val="center"/>
          </w:tcPr>
          <w:p w14:paraId="00FFD6CC" w14:textId="77777777" w:rsidR="003D0ABA" w:rsidRDefault="003D0ABA" w:rsidP="00DB401D">
            <w:pPr>
              <w:ind w:rightChars="50" w:right="105"/>
              <w:jc w:val="left"/>
              <w:rPr>
                <w:rFonts w:ascii="宋体" w:hAnsi="宋体"/>
                <w:szCs w:val="21"/>
              </w:rPr>
            </w:pPr>
            <w:r>
              <w:rPr>
                <w:rFonts w:hint="eastAsia"/>
                <w:bCs/>
                <w:sz w:val="18"/>
                <w:szCs w:val="18"/>
              </w:rPr>
              <w:t>检测者：常胜</w:t>
            </w:r>
          </w:p>
        </w:tc>
        <w:tc>
          <w:tcPr>
            <w:tcW w:w="1411" w:type="dxa"/>
            <w:tcBorders>
              <w:top w:val="single" w:sz="4" w:space="0" w:color="auto"/>
              <w:left w:val="nil"/>
              <w:bottom w:val="nil"/>
            </w:tcBorders>
            <w:vAlign w:val="center"/>
          </w:tcPr>
          <w:p w14:paraId="71E00B73" w14:textId="77777777" w:rsidR="003D0ABA" w:rsidRDefault="003D0ABA" w:rsidP="00DB401D">
            <w:pPr>
              <w:ind w:rightChars="50" w:right="105"/>
              <w:jc w:val="left"/>
              <w:rPr>
                <w:rFonts w:ascii="宋体" w:hAnsi="宋体"/>
                <w:szCs w:val="21"/>
              </w:rPr>
            </w:pPr>
            <w:r>
              <w:rPr>
                <w:rFonts w:hint="eastAsia"/>
                <w:bCs/>
                <w:sz w:val="18"/>
                <w:szCs w:val="18"/>
              </w:rPr>
              <w:t>审核者：谭鹤</w:t>
            </w:r>
          </w:p>
        </w:tc>
      </w:tr>
    </w:tbl>
    <w:p w14:paraId="796BAB6B" w14:textId="60BF8594" w:rsidR="00CB267E" w:rsidRDefault="00CB267E">
      <w:pPr>
        <w:ind w:rightChars="50" w:right="105"/>
        <w:jc w:val="left"/>
        <w:rPr>
          <w:bCs/>
          <w:sz w:val="18"/>
          <w:szCs w:val="18"/>
        </w:rPr>
      </w:pPr>
    </w:p>
    <w:sectPr w:rsidR="00CB267E">
      <w:footerReference w:type="default" r:id="rId10"/>
      <w:pgSz w:w="11906" w:h="16838"/>
      <w:pgMar w:top="1134" w:right="1134" w:bottom="1134"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CE74A1" w14:textId="77777777" w:rsidR="00EE5DAE" w:rsidRDefault="00EE5DAE">
      <w:r>
        <w:separator/>
      </w:r>
    </w:p>
  </w:endnote>
  <w:endnote w:type="continuationSeparator" w:id="0">
    <w:p w14:paraId="5D8423A7" w14:textId="77777777" w:rsidR="00EE5DAE" w:rsidRDefault="00EE5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35633" w14:textId="77777777" w:rsidR="00CB267E" w:rsidRDefault="00D1516F">
    <w:pPr>
      <w:pStyle w:val="a5"/>
      <w:tabs>
        <w:tab w:val="left" w:pos="285"/>
        <w:tab w:val="center" w:pos="5091"/>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34AE69" w14:textId="77777777" w:rsidR="00EE5DAE" w:rsidRDefault="00EE5DAE">
      <w:r>
        <w:separator/>
      </w:r>
    </w:p>
  </w:footnote>
  <w:footnote w:type="continuationSeparator" w:id="0">
    <w:p w14:paraId="1EB3D4AF" w14:textId="77777777" w:rsidR="00EE5DAE" w:rsidRDefault="00EE5D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62CDBE0"/>
    <w:multiLevelType w:val="singleLevel"/>
    <w:tmpl w:val="C62CDBE0"/>
    <w:lvl w:ilvl="0">
      <w:start w:val="1"/>
      <w:numFmt w:val="decimal"/>
      <w:lvlText w:val="%1."/>
      <w:lvlJc w:val="left"/>
      <w:pPr>
        <w:ind w:left="425" w:hanging="425"/>
      </w:pPr>
      <w:rPr>
        <w:rFonts w:hint="default"/>
      </w:rPr>
    </w:lvl>
  </w:abstractNum>
  <w:abstractNum w:abstractNumId="1"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2E7244"/>
    <w:multiLevelType w:val="hybridMultilevel"/>
    <w:tmpl w:val="6B16AFBA"/>
    <w:lvl w:ilvl="0" w:tplc="FCD2A9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C701E7"/>
    <w:multiLevelType w:val="hybridMultilevel"/>
    <w:tmpl w:val="78586960"/>
    <w:lvl w:ilvl="0" w:tplc="C4B85854">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305544"/>
    <w:multiLevelType w:val="singleLevel"/>
    <w:tmpl w:val="829C26EE"/>
    <w:lvl w:ilvl="0">
      <w:start w:val="1"/>
      <w:numFmt w:val="decimal"/>
      <w:lvlText w:val="%1."/>
      <w:lvlJc w:val="left"/>
      <w:pPr>
        <w:tabs>
          <w:tab w:val="num" w:pos="0"/>
        </w:tabs>
        <w:ind w:left="284" w:hanging="284"/>
      </w:pPr>
      <w:rPr>
        <w:rFonts w:hint="default"/>
      </w:rPr>
    </w:lvl>
  </w:abstractNum>
  <w:abstractNum w:abstractNumId="6" w15:restartNumberingAfterBreak="0">
    <w:nsid w:val="641244AA"/>
    <w:multiLevelType w:val="hybridMultilevel"/>
    <w:tmpl w:val="2F5E942A"/>
    <w:lvl w:ilvl="0" w:tplc="A9387C00">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210" w:hanging="440"/>
      </w:pPr>
    </w:lvl>
    <w:lvl w:ilvl="2" w:tplc="0409001B" w:tentative="1">
      <w:start w:val="1"/>
      <w:numFmt w:val="lowerRoman"/>
      <w:lvlText w:val="%3."/>
      <w:lvlJc w:val="right"/>
      <w:pPr>
        <w:ind w:left="1650" w:hanging="440"/>
      </w:pPr>
    </w:lvl>
    <w:lvl w:ilvl="3" w:tplc="0409000F" w:tentative="1">
      <w:start w:val="1"/>
      <w:numFmt w:val="decimal"/>
      <w:lvlText w:val="%4."/>
      <w:lvlJc w:val="left"/>
      <w:pPr>
        <w:ind w:left="2090" w:hanging="440"/>
      </w:pPr>
    </w:lvl>
    <w:lvl w:ilvl="4" w:tplc="04090019" w:tentative="1">
      <w:start w:val="1"/>
      <w:numFmt w:val="lowerLetter"/>
      <w:lvlText w:val="%5)"/>
      <w:lvlJc w:val="left"/>
      <w:pPr>
        <w:ind w:left="2530" w:hanging="440"/>
      </w:pPr>
    </w:lvl>
    <w:lvl w:ilvl="5" w:tplc="0409001B" w:tentative="1">
      <w:start w:val="1"/>
      <w:numFmt w:val="lowerRoman"/>
      <w:lvlText w:val="%6."/>
      <w:lvlJc w:val="right"/>
      <w:pPr>
        <w:ind w:left="2970" w:hanging="440"/>
      </w:pPr>
    </w:lvl>
    <w:lvl w:ilvl="6" w:tplc="0409000F" w:tentative="1">
      <w:start w:val="1"/>
      <w:numFmt w:val="decimal"/>
      <w:lvlText w:val="%7."/>
      <w:lvlJc w:val="left"/>
      <w:pPr>
        <w:ind w:left="3410" w:hanging="440"/>
      </w:pPr>
    </w:lvl>
    <w:lvl w:ilvl="7" w:tplc="04090019" w:tentative="1">
      <w:start w:val="1"/>
      <w:numFmt w:val="lowerLetter"/>
      <w:lvlText w:val="%8)"/>
      <w:lvlJc w:val="left"/>
      <w:pPr>
        <w:ind w:left="3850" w:hanging="440"/>
      </w:pPr>
    </w:lvl>
    <w:lvl w:ilvl="8" w:tplc="0409001B" w:tentative="1">
      <w:start w:val="1"/>
      <w:numFmt w:val="lowerRoman"/>
      <w:lvlText w:val="%9."/>
      <w:lvlJc w:val="right"/>
      <w:pPr>
        <w:ind w:left="4290" w:hanging="440"/>
      </w:pPr>
    </w:lvl>
  </w:abstractNum>
  <w:abstractNum w:abstractNumId="7" w15:restartNumberingAfterBreak="0">
    <w:nsid w:val="65D9039D"/>
    <w:multiLevelType w:val="hybridMultilevel"/>
    <w:tmpl w:val="79FAFCE8"/>
    <w:lvl w:ilvl="0" w:tplc="C4B85854">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62381459">
    <w:abstractNumId w:val="2"/>
  </w:num>
  <w:num w:numId="2" w16cid:durableId="1910729389">
    <w:abstractNumId w:val="1"/>
  </w:num>
  <w:num w:numId="3" w16cid:durableId="88894791">
    <w:abstractNumId w:val="5"/>
  </w:num>
  <w:num w:numId="4" w16cid:durableId="774517164">
    <w:abstractNumId w:val="0"/>
  </w:num>
  <w:num w:numId="5" w16cid:durableId="1810170757">
    <w:abstractNumId w:val="4"/>
  </w:num>
  <w:num w:numId="6" w16cid:durableId="341055515">
    <w:abstractNumId w:val="3"/>
  </w:num>
  <w:num w:numId="7" w16cid:durableId="1348605645">
    <w:abstractNumId w:val="7"/>
  </w:num>
  <w:num w:numId="8" w16cid:durableId="20075881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26B01"/>
    <w:rsid w:val="00035CA9"/>
    <w:rsid w:val="000404A7"/>
    <w:rsid w:val="00041420"/>
    <w:rsid w:val="00046465"/>
    <w:rsid w:val="000728C1"/>
    <w:rsid w:val="00081BB5"/>
    <w:rsid w:val="000A1696"/>
    <w:rsid w:val="000A61E2"/>
    <w:rsid w:val="000B4684"/>
    <w:rsid w:val="000B77A0"/>
    <w:rsid w:val="000E4810"/>
    <w:rsid w:val="000E77D8"/>
    <w:rsid w:val="000F74CE"/>
    <w:rsid w:val="00107417"/>
    <w:rsid w:val="00111C52"/>
    <w:rsid w:val="00115EC7"/>
    <w:rsid w:val="00120623"/>
    <w:rsid w:val="00122C88"/>
    <w:rsid w:val="001338CB"/>
    <w:rsid w:val="001372C7"/>
    <w:rsid w:val="001463F4"/>
    <w:rsid w:val="00151149"/>
    <w:rsid w:val="00151E38"/>
    <w:rsid w:val="00153EE1"/>
    <w:rsid w:val="001564E1"/>
    <w:rsid w:val="00170F8E"/>
    <w:rsid w:val="00175688"/>
    <w:rsid w:val="001920D1"/>
    <w:rsid w:val="001A7A1C"/>
    <w:rsid w:val="001D0368"/>
    <w:rsid w:val="001D416C"/>
    <w:rsid w:val="001E6A47"/>
    <w:rsid w:val="001F4D45"/>
    <w:rsid w:val="00202090"/>
    <w:rsid w:val="00212F22"/>
    <w:rsid w:val="00235100"/>
    <w:rsid w:val="00242988"/>
    <w:rsid w:val="00250A73"/>
    <w:rsid w:val="00262348"/>
    <w:rsid w:val="002641F7"/>
    <w:rsid w:val="00266AC6"/>
    <w:rsid w:val="00274906"/>
    <w:rsid w:val="00281819"/>
    <w:rsid w:val="00282AD3"/>
    <w:rsid w:val="002B46AC"/>
    <w:rsid w:val="002C3142"/>
    <w:rsid w:val="002E427F"/>
    <w:rsid w:val="002E6252"/>
    <w:rsid w:val="002F629B"/>
    <w:rsid w:val="002F741D"/>
    <w:rsid w:val="00303EC1"/>
    <w:rsid w:val="00323B43"/>
    <w:rsid w:val="0033730D"/>
    <w:rsid w:val="003376C7"/>
    <w:rsid w:val="00347468"/>
    <w:rsid w:val="0034762B"/>
    <w:rsid w:val="00351CD4"/>
    <w:rsid w:val="00362D8E"/>
    <w:rsid w:val="0036323E"/>
    <w:rsid w:val="00366F53"/>
    <w:rsid w:val="003751A9"/>
    <w:rsid w:val="00381B89"/>
    <w:rsid w:val="00385250"/>
    <w:rsid w:val="00385A10"/>
    <w:rsid w:val="00391CC0"/>
    <w:rsid w:val="003A3E35"/>
    <w:rsid w:val="003B00DB"/>
    <w:rsid w:val="003D0ABA"/>
    <w:rsid w:val="003D37D8"/>
    <w:rsid w:val="003D4938"/>
    <w:rsid w:val="003E6CB8"/>
    <w:rsid w:val="003F1884"/>
    <w:rsid w:val="004010EF"/>
    <w:rsid w:val="00426133"/>
    <w:rsid w:val="00433EE5"/>
    <w:rsid w:val="004358AB"/>
    <w:rsid w:val="00440AB9"/>
    <w:rsid w:val="00450A34"/>
    <w:rsid w:val="004540A7"/>
    <w:rsid w:val="004645F8"/>
    <w:rsid w:val="00477EEB"/>
    <w:rsid w:val="004808A2"/>
    <w:rsid w:val="00485D1B"/>
    <w:rsid w:val="00497107"/>
    <w:rsid w:val="004B07BB"/>
    <w:rsid w:val="004C72CC"/>
    <w:rsid w:val="004D5B8F"/>
    <w:rsid w:val="004E1536"/>
    <w:rsid w:val="004F3BA6"/>
    <w:rsid w:val="004F5B0E"/>
    <w:rsid w:val="00501AFB"/>
    <w:rsid w:val="00515BDF"/>
    <w:rsid w:val="00532EFF"/>
    <w:rsid w:val="00542ABC"/>
    <w:rsid w:val="005646BF"/>
    <w:rsid w:val="0056555E"/>
    <w:rsid w:val="00595A7A"/>
    <w:rsid w:val="00597F94"/>
    <w:rsid w:val="005A4E72"/>
    <w:rsid w:val="005A6FC5"/>
    <w:rsid w:val="005B072B"/>
    <w:rsid w:val="005C52FB"/>
    <w:rsid w:val="005D0636"/>
    <w:rsid w:val="005D5BF9"/>
    <w:rsid w:val="005F2DC5"/>
    <w:rsid w:val="006009DC"/>
    <w:rsid w:val="00600C3D"/>
    <w:rsid w:val="00612EAF"/>
    <w:rsid w:val="00613950"/>
    <w:rsid w:val="00613EA8"/>
    <w:rsid w:val="00617044"/>
    <w:rsid w:val="00617B87"/>
    <w:rsid w:val="0062120C"/>
    <w:rsid w:val="00622B05"/>
    <w:rsid w:val="00630D7D"/>
    <w:rsid w:val="0063178A"/>
    <w:rsid w:val="006460DC"/>
    <w:rsid w:val="00646E62"/>
    <w:rsid w:val="00671A4A"/>
    <w:rsid w:val="006763D3"/>
    <w:rsid w:val="00681BED"/>
    <w:rsid w:val="00685E25"/>
    <w:rsid w:val="00687892"/>
    <w:rsid w:val="006900C8"/>
    <w:rsid w:val="00692F05"/>
    <w:rsid w:val="006B710B"/>
    <w:rsid w:val="006C09C9"/>
    <w:rsid w:val="006C458D"/>
    <w:rsid w:val="006C7A84"/>
    <w:rsid w:val="006D3201"/>
    <w:rsid w:val="006D74F1"/>
    <w:rsid w:val="006E027B"/>
    <w:rsid w:val="006E03A2"/>
    <w:rsid w:val="006E3934"/>
    <w:rsid w:val="006F7BF6"/>
    <w:rsid w:val="00723E5C"/>
    <w:rsid w:val="00740762"/>
    <w:rsid w:val="0074168D"/>
    <w:rsid w:val="007449D6"/>
    <w:rsid w:val="00747C50"/>
    <w:rsid w:val="00751272"/>
    <w:rsid w:val="007646BE"/>
    <w:rsid w:val="00764DC5"/>
    <w:rsid w:val="007B4D27"/>
    <w:rsid w:val="007F3349"/>
    <w:rsid w:val="0081330F"/>
    <w:rsid w:val="008138D5"/>
    <w:rsid w:val="00815B33"/>
    <w:rsid w:val="00817DC1"/>
    <w:rsid w:val="0082755A"/>
    <w:rsid w:val="008307AB"/>
    <w:rsid w:val="00836326"/>
    <w:rsid w:val="00843793"/>
    <w:rsid w:val="008437E5"/>
    <w:rsid w:val="00852884"/>
    <w:rsid w:val="00857C20"/>
    <w:rsid w:val="008678F6"/>
    <w:rsid w:val="008A54C2"/>
    <w:rsid w:val="008B0441"/>
    <w:rsid w:val="008B7726"/>
    <w:rsid w:val="008B7FC5"/>
    <w:rsid w:val="008C6781"/>
    <w:rsid w:val="008C79F4"/>
    <w:rsid w:val="008D5292"/>
    <w:rsid w:val="008D5D22"/>
    <w:rsid w:val="008D7311"/>
    <w:rsid w:val="008E3341"/>
    <w:rsid w:val="008F5A85"/>
    <w:rsid w:val="008F7E26"/>
    <w:rsid w:val="00901DF4"/>
    <w:rsid w:val="009049F9"/>
    <w:rsid w:val="009123A7"/>
    <w:rsid w:val="00913622"/>
    <w:rsid w:val="009202D6"/>
    <w:rsid w:val="009351AD"/>
    <w:rsid w:val="0096004B"/>
    <w:rsid w:val="0097240E"/>
    <w:rsid w:val="00976649"/>
    <w:rsid w:val="009824D4"/>
    <w:rsid w:val="00985188"/>
    <w:rsid w:val="0099076E"/>
    <w:rsid w:val="009915D8"/>
    <w:rsid w:val="009B1DD3"/>
    <w:rsid w:val="009B3E2F"/>
    <w:rsid w:val="009B7980"/>
    <w:rsid w:val="009C50B8"/>
    <w:rsid w:val="009D01C4"/>
    <w:rsid w:val="009D01E9"/>
    <w:rsid w:val="009D2068"/>
    <w:rsid w:val="009D23F0"/>
    <w:rsid w:val="009D2EF3"/>
    <w:rsid w:val="009E2128"/>
    <w:rsid w:val="009E35E2"/>
    <w:rsid w:val="009E4AF7"/>
    <w:rsid w:val="009E73E9"/>
    <w:rsid w:val="009F6FB9"/>
    <w:rsid w:val="00A01208"/>
    <w:rsid w:val="00A04C38"/>
    <w:rsid w:val="00A111B4"/>
    <w:rsid w:val="00A1151A"/>
    <w:rsid w:val="00A12934"/>
    <w:rsid w:val="00A153A7"/>
    <w:rsid w:val="00A22DBE"/>
    <w:rsid w:val="00A23280"/>
    <w:rsid w:val="00A274C1"/>
    <w:rsid w:val="00A60032"/>
    <w:rsid w:val="00A654DF"/>
    <w:rsid w:val="00A706C7"/>
    <w:rsid w:val="00A71C14"/>
    <w:rsid w:val="00A95A91"/>
    <w:rsid w:val="00A960FA"/>
    <w:rsid w:val="00A97FB5"/>
    <w:rsid w:val="00AA1691"/>
    <w:rsid w:val="00AC05E8"/>
    <w:rsid w:val="00AC5D12"/>
    <w:rsid w:val="00AC60E3"/>
    <w:rsid w:val="00AF3C66"/>
    <w:rsid w:val="00B011FE"/>
    <w:rsid w:val="00B01FC5"/>
    <w:rsid w:val="00B063BE"/>
    <w:rsid w:val="00B1036A"/>
    <w:rsid w:val="00B15CA3"/>
    <w:rsid w:val="00B200B8"/>
    <w:rsid w:val="00B256E9"/>
    <w:rsid w:val="00B34816"/>
    <w:rsid w:val="00B35AA9"/>
    <w:rsid w:val="00B42AA0"/>
    <w:rsid w:val="00B44E31"/>
    <w:rsid w:val="00B45453"/>
    <w:rsid w:val="00B468EB"/>
    <w:rsid w:val="00B646CE"/>
    <w:rsid w:val="00B72395"/>
    <w:rsid w:val="00B7609B"/>
    <w:rsid w:val="00B76ABB"/>
    <w:rsid w:val="00B76AE0"/>
    <w:rsid w:val="00B878AE"/>
    <w:rsid w:val="00B928ED"/>
    <w:rsid w:val="00BA182D"/>
    <w:rsid w:val="00BB6FE0"/>
    <w:rsid w:val="00BC3FE7"/>
    <w:rsid w:val="00BE0A57"/>
    <w:rsid w:val="00BE48B4"/>
    <w:rsid w:val="00BF25EE"/>
    <w:rsid w:val="00C0311C"/>
    <w:rsid w:val="00C11140"/>
    <w:rsid w:val="00C156D4"/>
    <w:rsid w:val="00C2276F"/>
    <w:rsid w:val="00C23475"/>
    <w:rsid w:val="00C31F6A"/>
    <w:rsid w:val="00C32B8A"/>
    <w:rsid w:val="00C47278"/>
    <w:rsid w:val="00C62D32"/>
    <w:rsid w:val="00C83959"/>
    <w:rsid w:val="00C9516B"/>
    <w:rsid w:val="00C96D53"/>
    <w:rsid w:val="00CB18F5"/>
    <w:rsid w:val="00CB267E"/>
    <w:rsid w:val="00CC13E4"/>
    <w:rsid w:val="00CC3C58"/>
    <w:rsid w:val="00CD0D02"/>
    <w:rsid w:val="00CE045E"/>
    <w:rsid w:val="00CE4866"/>
    <w:rsid w:val="00CF241E"/>
    <w:rsid w:val="00D03B1E"/>
    <w:rsid w:val="00D1516F"/>
    <w:rsid w:val="00D162CA"/>
    <w:rsid w:val="00D22D1B"/>
    <w:rsid w:val="00D236D3"/>
    <w:rsid w:val="00D305E3"/>
    <w:rsid w:val="00D31D50"/>
    <w:rsid w:val="00D54BD6"/>
    <w:rsid w:val="00D552EA"/>
    <w:rsid w:val="00D80308"/>
    <w:rsid w:val="00D82A52"/>
    <w:rsid w:val="00D838EC"/>
    <w:rsid w:val="00D91FCA"/>
    <w:rsid w:val="00D97632"/>
    <w:rsid w:val="00DA033E"/>
    <w:rsid w:val="00DA25AB"/>
    <w:rsid w:val="00DA49ED"/>
    <w:rsid w:val="00DA75BD"/>
    <w:rsid w:val="00DB0CA2"/>
    <w:rsid w:val="00DC0DC8"/>
    <w:rsid w:val="00DC6B17"/>
    <w:rsid w:val="00DF2202"/>
    <w:rsid w:val="00DF6A10"/>
    <w:rsid w:val="00E003C5"/>
    <w:rsid w:val="00E302BB"/>
    <w:rsid w:val="00E32957"/>
    <w:rsid w:val="00E33C30"/>
    <w:rsid w:val="00E35561"/>
    <w:rsid w:val="00E37E88"/>
    <w:rsid w:val="00E5222D"/>
    <w:rsid w:val="00E548D7"/>
    <w:rsid w:val="00E55CD9"/>
    <w:rsid w:val="00E65F25"/>
    <w:rsid w:val="00E70AFE"/>
    <w:rsid w:val="00E903BF"/>
    <w:rsid w:val="00E9256D"/>
    <w:rsid w:val="00E92ABD"/>
    <w:rsid w:val="00EC3462"/>
    <w:rsid w:val="00EE5DAE"/>
    <w:rsid w:val="00EE706C"/>
    <w:rsid w:val="00EF0DB1"/>
    <w:rsid w:val="00EF0FA0"/>
    <w:rsid w:val="00EF3A5B"/>
    <w:rsid w:val="00F13100"/>
    <w:rsid w:val="00F1682C"/>
    <w:rsid w:val="00F268A8"/>
    <w:rsid w:val="00F31FEF"/>
    <w:rsid w:val="00F36641"/>
    <w:rsid w:val="00F4353F"/>
    <w:rsid w:val="00F44698"/>
    <w:rsid w:val="00F73E80"/>
    <w:rsid w:val="00F91B63"/>
    <w:rsid w:val="00F933AE"/>
    <w:rsid w:val="00F955EC"/>
    <w:rsid w:val="00F97487"/>
    <w:rsid w:val="00FB40C5"/>
    <w:rsid w:val="00FB6CCF"/>
    <w:rsid w:val="00FC0877"/>
    <w:rsid w:val="00FC35C2"/>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qFormat/>
    <w:rPr>
      <w:rFonts w:ascii="Tahoma" w:hAnsi="Tahoma"/>
      <w:sz w:val="18"/>
      <w:szCs w:val="18"/>
    </w:rPr>
  </w:style>
  <w:style w:type="paragraph" w:styleId="ab">
    <w:name w:val="List Paragraph"/>
    <w:basedOn w:val="a"/>
    <w:uiPriority w:val="99"/>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paragraph" w:styleId="ac">
    <w:name w:val="Revision"/>
    <w:hidden/>
    <w:uiPriority w:val="99"/>
    <w:semiHidden/>
    <w:rsid w:val="009D01C4"/>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1045</Words>
  <Characters>5957</Characters>
  <Application>Microsoft Office Word</Application>
  <DocSecurity>0</DocSecurity>
  <Lines>49</Lines>
  <Paragraphs>13</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44</cp:revision>
  <cp:lastPrinted>2022-11-05T10:06:00Z</cp:lastPrinted>
  <dcterms:created xsi:type="dcterms:W3CDTF">2023-11-20T07:01:00Z</dcterms:created>
  <dcterms:modified xsi:type="dcterms:W3CDTF">2024-04-17T05:48:00Z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