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20C0" w14:textId="77777777" w:rsidR="00A76E6D" w:rsidRDefault="00455602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0FE63B52" w14:textId="77777777" w:rsidR="00A76E6D" w:rsidRDefault="00455602">
      <w:pPr>
        <w:pStyle w:val="2"/>
        <w:rPr>
          <w:lang w:eastAsia="zh-CN"/>
        </w:rPr>
      </w:pPr>
      <w:r>
        <w:rPr>
          <w:lang w:eastAsia="zh-CN"/>
        </w:rPr>
        <w:t>患者信息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843"/>
        <w:gridCol w:w="1273"/>
        <w:gridCol w:w="2047"/>
        <w:gridCol w:w="1209"/>
        <w:gridCol w:w="1805"/>
      </w:tblGrid>
      <w:tr w:rsidR="00A76E6D" w14:paraId="79757D2C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0E7E7CE7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姓名：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258A61AB" w14:textId="58F72BA7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sample.patient</w:t>
            </w:r>
            <w:proofErr w:type="gramEnd"/>
            <w:r w:rsidRPr="00C460EE">
              <w:rPr>
                <w:color w:val="000000"/>
                <w:lang w:eastAsia="zh-CN"/>
              </w:rPr>
              <w:t>_name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48D195FE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2B7405F2" w14:textId="6A60834A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1D14D222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925" w:type="pct"/>
            <w:vAlign w:val="center"/>
          </w:tcPr>
          <w:p w14:paraId="42CE2530" w14:textId="7757E99D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r w:rsidRPr="00C460EE">
              <w:rPr>
                <w:color w:val="000000"/>
                <w:lang w:eastAsia="zh-CN"/>
              </w:rPr>
              <w:t>sample.age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</w:tr>
      <w:tr w:rsidR="00A76E6D" w14:paraId="29F5E91F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2B4FFFEA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住院</w:t>
            </w:r>
            <w:r>
              <w:rPr>
                <w:b/>
                <w:color w:val="000000"/>
                <w:lang w:eastAsia="zh-CN"/>
              </w:rPr>
              <w:t>/</w:t>
            </w:r>
            <w:r>
              <w:rPr>
                <w:b/>
                <w:color w:val="000000"/>
                <w:lang w:eastAsia="zh-CN"/>
              </w:rPr>
              <w:t>门诊号：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37198275" w14:textId="14256DB2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sample.outpatient</w:t>
            </w:r>
            <w:proofErr w:type="gramEnd"/>
            <w:r w:rsidRPr="00C460EE">
              <w:rPr>
                <w:color w:val="000000"/>
                <w:lang w:eastAsia="zh-CN"/>
              </w:rPr>
              <w:t>_hospitalization_no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68AEA329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0EB641E0" w14:textId="796F7594" w:rsidR="00A76E6D" w:rsidRDefault="00C460EE">
            <w:pPr>
              <w:rPr>
                <w:rFonts w:cs="Times New Roman"/>
                <w:color w:val="000000"/>
                <w:szCs w:val="21"/>
                <w:lang w:eastAsia="zh-CN"/>
              </w:rPr>
            </w:pPr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0109EA06" w14:textId="77777777" w:rsidR="00A76E6D" w:rsidRPr="00C460EE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highlight w:val="yellow"/>
                <w:lang w:eastAsia="zh-CN"/>
              </w:rPr>
            </w:pPr>
            <w:r w:rsidRPr="00F260E6">
              <w:rPr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925" w:type="pct"/>
            <w:vAlign w:val="center"/>
          </w:tcPr>
          <w:p w14:paraId="74638BC5" w14:textId="15485547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r w:rsidRPr="00C460EE">
              <w:rPr>
                <w:color w:val="000000"/>
                <w:lang w:eastAsia="zh-CN"/>
              </w:rPr>
              <w:t>sample.sample_type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  <w:r>
              <w:rPr>
                <w:rFonts w:hint="eastAsia"/>
                <w:color w:val="000000"/>
                <w:lang w:eastAsia="zh-CN"/>
              </w:rPr>
              <w:t>（</w:t>
            </w:r>
            <w:r w:rsidR="00F260E6" w:rsidRPr="00F260E6">
              <w:rPr>
                <w:color w:val="000000"/>
                <w:lang w:eastAsia="zh-CN"/>
              </w:rPr>
              <w:t>{{</w:t>
            </w:r>
            <w:proofErr w:type="spellStart"/>
            <w:r w:rsidR="00F260E6" w:rsidRPr="00F260E6">
              <w:rPr>
                <w:color w:val="000000"/>
                <w:lang w:eastAsia="zh-CN"/>
              </w:rPr>
              <w:t>sample.sample_position</w:t>
            </w:r>
            <w:proofErr w:type="spellEnd"/>
            <w:r w:rsidR="00F260E6" w:rsidRPr="00F260E6">
              <w:rPr>
                <w:color w:val="000000"/>
                <w:lang w:eastAsia="zh-CN"/>
              </w:rPr>
              <w:t>}}</w:t>
            </w:r>
            <w:r>
              <w:rPr>
                <w:rFonts w:hint="eastAsia"/>
                <w:color w:val="000000"/>
                <w:lang w:eastAsia="zh-CN"/>
              </w:rPr>
              <w:t>）</w:t>
            </w:r>
          </w:p>
        </w:tc>
      </w:tr>
      <w:tr w:rsidR="00A76E6D" w14:paraId="7EFAB3B9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59FD267F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5FBAC6FA" w14:textId="0ECA584B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sample.submission</w:t>
            </w:r>
            <w:proofErr w:type="gramEnd"/>
            <w:r w:rsidRPr="00C460EE">
              <w:rPr>
                <w:color w:val="000000"/>
                <w:lang w:eastAsia="zh-CN"/>
              </w:rPr>
              <w:t>_department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1B7053CB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F4B4699" w14:textId="2403F4E3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sample.submission</w:t>
            </w:r>
            <w:proofErr w:type="gramEnd"/>
            <w:r w:rsidRPr="00C460EE">
              <w:rPr>
                <w:color w:val="000000"/>
                <w:lang w:eastAsia="zh-CN"/>
              </w:rPr>
              <w:t>_doctor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45E029BB" w14:textId="77777777" w:rsidR="00A76E6D" w:rsidRPr="00C460EE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highlight w:val="yellow"/>
                <w:lang w:eastAsia="zh-CN"/>
              </w:rPr>
            </w:pPr>
            <w:r w:rsidRPr="00F260E6">
              <w:rPr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925" w:type="pct"/>
            <w:vAlign w:val="center"/>
          </w:tcPr>
          <w:p w14:paraId="43ADD615" w14:textId="0F64170A" w:rsidR="00A76E6D" w:rsidRDefault="00F260E6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F260E6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F260E6">
              <w:rPr>
                <w:color w:val="000000"/>
                <w:lang w:eastAsia="zh-CN"/>
              </w:rPr>
              <w:t>sample.receive</w:t>
            </w:r>
            <w:proofErr w:type="gramEnd"/>
            <w:r w:rsidRPr="00F260E6">
              <w:rPr>
                <w:color w:val="000000"/>
                <w:lang w:eastAsia="zh-CN"/>
              </w:rPr>
              <w:t>_data</w:t>
            </w:r>
            <w:proofErr w:type="spellEnd"/>
            <w:r w:rsidRPr="00F260E6">
              <w:rPr>
                <w:color w:val="000000"/>
                <w:lang w:eastAsia="zh-CN"/>
              </w:rPr>
              <w:t xml:space="preserve"> }}</w:t>
            </w:r>
          </w:p>
        </w:tc>
      </w:tr>
      <w:tr w:rsidR="00A76E6D" w14:paraId="523FF4A9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72CDC713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现病史：</w:t>
            </w:r>
          </w:p>
        </w:tc>
        <w:tc>
          <w:tcPr>
            <w:tcW w:w="4199" w:type="pct"/>
            <w:gridSpan w:val="5"/>
            <w:vAlign w:val="center"/>
          </w:tcPr>
          <w:p w14:paraId="5B5B224E" w14:textId="50ACD95C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sample.pathol</w:t>
            </w:r>
            <w:proofErr w:type="gramEnd"/>
            <w:r w:rsidRPr="00C460EE">
              <w:rPr>
                <w:color w:val="000000"/>
                <w:lang w:eastAsia="zh-CN"/>
              </w:rPr>
              <w:t>_diagn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</w:tr>
      <w:tr w:rsidR="00A76E6D" w14:paraId="5E5BC529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7A99C791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检测项目：</w:t>
            </w:r>
          </w:p>
        </w:tc>
        <w:tc>
          <w:tcPr>
            <w:tcW w:w="4199" w:type="pct"/>
            <w:gridSpan w:val="5"/>
            <w:vAlign w:val="center"/>
          </w:tcPr>
          <w:p w14:paraId="7889ED26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BRCA+MLPA</w:t>
            </w:r>
            <w:r>
              <w:rPr>
                <w:rFonts w:hint="eastAsia"/>
                <w:lang w:eastAsia="zh-CN"/>
              </w:rPr>
              <w:t>验证脱氧核糖核酸（</w:t>
            </w:r>
            <w:r>
              <w:rPr>
                <w:rFonts w:hint="eastAsia"/>
                <w:lang w:eastAsia="zh-CN"/>
              </w:rPr>
              <w:t>DNA</w:t>
            </w:r>
            <w:r>
              <w:rPr>
                <w:rFonts w:hint="eastAsia"/>
                <w:lang w:eastAsia="zh-CN"/>
              </w:rPr>
              <w:t>）测序</w:t>
            </w:r>
          </w:p>
        </w:tc>
      </w:tr>
      <w:tr w:rsidR="00A76E6D" w14:paraId="3C3DBCB7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01A7A791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检测方法：</w:t>
            </w:r>
          </w:p>
        </w:tc>
        <w:tc>
          <w:tcPr>
            <w:tcW w:w="4199" w:type="pct"/>
            <w:gridSpan w:val="5"/>
            <w:vAlign w:val="center"/>
          </w:tcPr>
          <w:p w14:paraId="17D407D9" w14:textId="0D95526D" w:rsidR="00A76E6D" w:rsidRDefault="00455602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脱氧核糖核酸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DNA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测序</w:t>
            </w:r>
          </w:p>
        </w:tc>
      </w:tr>
      <w:tr w:rsidR="00A76E6D" w14:paraId="6F104094" w14:textId="77777777" w:rsidTr="00A51B46">
        <w:trPr>
          <w:trHeight w:val="403"/>
          <w:jc w:val="center"/>
        </w:trPr>
        <w:tc>
          <w:tcPr>
            <w:tcW w:w="800" w:type="pct"/>
            <w:shd w:val="clear" w:color="auto" w:fill="DAEEF3"/>
            <w:vAlign w:val="center"/>
          </w:tcPr>
          <w:p w14:paraId="277D9641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检测范围：</w:t>
            </w:r>
          </w:p>
        </w:tc>
        <w:tc>
          <w:tcPr>
            <w:tcW w:w="4199" w:type="pct"/>
            <w:gridSpan w:val="5"/>
            <w:vAlign w:val="center"/>
          </w:tcPr>
          <w:p w14:paraId="17FA0EA3" w14:textId="0AD4E3FF" w:rsidR="00A76E6D" w:rsidRDefault="00455602">
            <w:pPr>
              <w:jc w:val="both"/>
              <w:rPr>
                <w:rFonts w:cs="Times New Roman"/>
                <w:szCs w:val="21"/>
                <w:lang w:val="zh-CN"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>
              <w:rPr>
                <w:rFonts w:ascii="宋体" w:hAnsi="宋体"/>
                <w:szCs w:val="21"/>
                <w:lang w:eastAsia="zh-CN"/>
              </w:rPr>
              <w:t>NM_007294</w:t>
            </w:r>
            <w:r>
              <w:rPr>
                <w:rFonts w:ascii="宋体" w:hAnsi="宋体" w:hint="eastAsia"/>
                <w:szCs w:val="21"/>
                <w:lang w:eastAsia="zh-CN"/>
              </w:rPr>
              <w:t>.4)外显子2、3、5~24，BRCA2基因(NM_000059.4)外显子2~27)及外显子-内含子连接区、UTR 区(非翻译区)和启动子区的点突变和插入缺失突变。</w:t>
            </w:r>
          </w:p>
        </w:tc>
      </w:tr>
    </w:tbl>
    <w:p w14:paraId="5D8A64E6" w14:textId="77777777" w:rsidR="00A76E6D" w:rsidRDefault="00455602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214DC491" w14:textId="77777777" w:rsidR="00A76E6D" w:rsidRDefault="00455602">
      <w:pPr>
        <w:pStyle w:val="2"/>
        <w:rPr>
          <w:lang w:eastAsia="zh-CN"/>
        </w:rPr>
      </w:pPr>
      <w:r>
        <w:rPr>
          <w:rFonts w:hint="eastAsia"/>
          <w:lang w:eastAsia="zh-CN"/>
        </w:rPr>
        <w:t>检测结果小结</w:t>
      </w:r>
    </w:p>
    <w:tbl>
      <w:tblPr>
        <w:tblW w:w="10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225"/>
        <w:gridCol w:w="1217"/>
        <w:gridCol w:w="1314"/>
        <w:gridCol w:w="3623"/>
      </w:tblGrid>
      <w:tr w:rsidR="00A76E6D" w14:paraId="6DFB7F5C" w14:textId="77777777" w:rsidTr="00900FE1">
        <w:trPr>
          <w:trHeight w:val="403"/>
          <w:jc w:val="center"/>
        </w:trPr>
        <w:tc>
          <w:tcPr>
            <w:tcW w:w="1134" w:type="dxa"/>
            <w:shd w:val="clear" w:color="auto" w:fill="DAEEF3"/>
            <w:vAlign w:val="center"/>
          </w:tcPr>
          <w:p w14:paraId="3F7AAF9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3225" w:type="dxa"/>
            <w:shd w:val="clear" w:color="auto" w:fill="DAEEF3"/>
            <w:vAlign w:val="center"/>
          </w:tcPr>
          <w:p w14:paraId="60AE0CB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217" w:type="dxa"/>
            <w:shd w:val="clear" w:color="auto" w:fill="DAEEF3"/>
            <w:vAlign w:val="center"/>
          </w:tcPr>
          <w:p w14:paraId="1029B2ED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丰度</w:t>
            </w:r>
          </w:p>
        </w:tc>
        <w:tc>
          <w:tcPr>
            <w:tcW w:w="1314" w:type="dxa"/>
            <w:shd w:val="clear" w:color="auto" w:fill="DAEEF3"/>
            <w:vAlign w:val="center"/>
          </w:tcPr>
          <w:p w14:paraId="2AC1F2A9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623" w:type="dxa"/>
            <w:shd w:val="clear" w:color="auto" w:fill="DAEEF3"/>
            <w:vAlign w:val="center"/>
          </w:tcPr>
          <w:p w14:paraId="6D86F896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C460EE" w14:paraId="5D179437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9F6D35F" w14:textId="17BE951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var_brca.snv_s.B1_L4 + var_brca.snv_s.B1_L3%}</w:t>
            </w:r>
          </w:p>
        </w:tc>
      </w:tr>
      <w:tr w:rsidR="00C460EE" w14:paraId="416E7FF8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46478963" w14:textId="0569FAEF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var_brca.snv_s.B1_L4 + var_brca.snv_s.B1_L3%}</w:t>
            </w:r>
          </w:p>
        </w:tc>
      </w:tr>
      <w:tr w:rsidR="00C460EE" w14:paraId="7272C860" w14:textId="77777777" w:rsidTr="00900FE1">
        <w:trPr>
          <w:trHeight w:val="403"/>
          <w:jc w:val="center"/>
        </w:trPr>
        <w:tc>
          <w:tcPr>
            <w:tcW w:w="1134" w:type="dxa"/>
            <w:vAlign w:val="center"/>
          </w:tcPr>
          <w:p w14:paraId="1A80B418" w14:textId="35C9504C" w:rsidR="00C460EE" w:rsidRPr="00C72920" w:rsidRDefault="003E2DCB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182EB3C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5689C001" w14:textId="52B3C5DD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17" w:type="dxa"/>
            <w:vAlign w:val="center"/>
          </w:tcPr>
          <w:p w14:paraId="7D97C48B" w14:textId="51C39018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314" w:type="dxa"/>
            <w:vAlign w:val="center"/>
          </w:tcPr>
          <w:p w14:paraId="425C1510" w14:textId="0C1E9290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 w:rsidR="00AE512D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623" w:type="dxa"/>
            <w:vAlign w:val="center"/>
          </w:tcPr>
          <w:p w14:paraId="29B1ABBE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0166055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57A723A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57CCA47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F68C9E6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2216810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1A0D75C" w14:textId="5460C8C7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3E3506CA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DA641BF" w14:textId="4983D90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46558A85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C66FF1A" w14:textId="6380B646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2405DE8F" w14:textId="77777777" w:rsidTr="00900FE1">
        <w:trPr>
          <w:trHeight w:val="403"/>
          <w:jc w:val="center"/>
        </w:trPr>
        <w:tc>
          <w:tcPr>
            <w:tcW w:w="1134" w:type="dxa"/>
            <w:vAlign w:val="center"/>
          </w:tcPr>
          <w:p w14:paraId="6E65337D" w14:textId="46D83EA4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="00886B46">
              <w:rPr>
                <w:rFonts w:cs="Times New Roman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9379" w:type="dxa"/>
            <w:gridSpan w:val="4"/>
            <w:vAlign w:val="center"/>
          </w:tcPr>
          <w:p w14:paraId="45568A56" w14:textId="71613A86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4D41BF24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610CAD3" w14:textId="58E4CF8D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>{%tr endif%}</w:t>
            </w:r>
          </w:p>
        </w:tc>
      </w:tr>
      <w:tr w:rsidR="00C460EE" w14:paraId="54037B9C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E2D1ECC" w14:textId="5356B69C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460EE" w14:paraId="2AD86BEE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459CC904" w14:textId="6C99315F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72920" w14:paraId="491EB41D" w14:textId="77777777" w:rsidTr="00900FE1">
        <w:trPr>
          <w:trHeight w:val="403"/>
          <w:jc w:val="center"/>
        </w:trPr>
        <w:tc>
          <w:tcPr>
            <w:tcW w:w="1134" w:type="dxa"/>
            <w:vAlign w:val="center"/>
          </w:tcPr>
          <w:p w14:paraId="68EE02E3" w14:textId="6233919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25E1DA5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0DF1ACC3" w14:textId="6482C7C6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17" w:type="dxa"/>
            <w:vAlign w:val="center"/>
          </w:tcPr>
          <w:p w14:paraId="0B7D76B5" w14:textId="3A7B012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314" w:type="dxa"/>
            <w:vAlign w:val="center"/>
          </w:tcPr>
          <w:p w14:paraId="673FA444" w14:textId="3BBAF0FA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623" w:type="dxa"/>
            <w:vAlign w:val="center"/>
          </w:tcPr>
          <w:p w14:paraId="6F182FF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DF5C2BF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83CD7F4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13578D1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B68C736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DAF41ED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0F8DAC7B" w14:textId="0780FCBD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06464868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4936994" w14:textId="681EE210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02D176C4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41A57049" w14:textId="03D374EE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545AB5F8" w14:textId="77777777" w:rsidTr="007B3F2E">
        <w:trPr>
          <w:trHeight w:val="403"/>
          <w:jc w:val="center"/>
        </w:trPr>
        <w:tc>
          <w:tcPr>
            <w:tcW w:w="1134" w:type="dxa"/>
            <w:vAlign w:val="center"/>
          </w:tcPr>
          <w:p w14:paraId="1F580247" w14:textId="002FD425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BRCA2</w:t>
            </w:r>
          </w:p>
        </w:tc>
        <w:tc>
          <w:tcPr>
            <w:tcW w:w="9379" w:type="dxa"/>
            <w:gridSpan w:val="4"/>
            <w:vAlign w:val="center"/>
          </w:tcPr>
          <w:p w14:paraId="1860CB0F" w14:textId="45EA3FEC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5FEC8EE9" w14:textId="77777777" w:rsidTr="00900FE1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53F4584E" w14:textId="5F04336E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F85FB21" w14:textId="77777777" w:rsidR="00A76E6D" w:rsidRDefault="00A76E6D">
      <w:pPr>
        <w:rPr>
          <w:vanish/>
          <w:lang w:eastAsia="zh-CN"/>
        </w:rPr>
      </w:pPr>
    </w:p>
    <w:tbl>
      <w:tblPr>
        <w:tblpPr w:leftFromText="181" w:rightFromText="181" w:vertAnchor="page" w:horzAnchor="margin" w:tblpY="1389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99"/>
        <w:gridCol w:w="3200"/>
        <w:gridCol w:w="3200"/>
      </w:tblGrid>
      <w:tr w:rsidR="00826F7C" w14:paraId="27640747" w14:textId="77777777" w:rsidTr="00E12045">
        <w:trPr>
          <w:trHeight w:val="555"/>
        </w:trPr>
        <w:tc>
          <w:tcPr>
            <w:tcW w:w="3199" w:type="dxa"/>
          </w:tcPr>
          <w:p w14:paraId="311F9D62" w14:textId="3178ED96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样本采集日期：{{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</w:t>
            </w:r>
            <w:r w:rsidR="008D5052" w:rsidRPr="008D5052">
              <w:rPr>
                <w:rFonts w:ascii="宋体" w:eastAsia="宋体" w:hAnsi="宋体" w:cs="等线"/>
                <w:lang w:eastAsia="zh-CN"/>
              </w:rPr>
              <w:t>gather</w:t>
            </w:r>
            <w:proofErr w:type="gramEnd"/>
            <w:r w:rsidR="008D5052" w:rsidRPr="008D5052">
              <w:rPr>
                <w:rFonts w:ascii="宋体" w:eastAsia="宋体" w:hAnsi="宋体" w:cs="等线"/>
                <w:lang w:eastAsia="zh-CN"/>
              </w:rPr>
              <w:t>_data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24E58029" w14:textId="0F2668D6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样本送检日期：</w:t>
            </w:r>
            <w:r w:rsidR="00667B96" w:rsidRPr="00667B96">
              <w:rPr>
                <w:rFonts w:ascii="宋体" w:eastAsia="宋体" w:hAnsi="宋体" w:cs="等线"/>
                <w:lang w:eastAsia="zh-CN"/>
              </w:rPr>
              <w:t>{{</w:t>
            </w:r>
            <w:proofErr w:type="spellStart"/>
            <w:proofErr w:type="gramStart"/>
            <w:r w:rsidR="00667B96" w:rsidRPr="00667B96">
              <w:rPr>
                <w:rFonts w:ascii="宋体" w:eastAsia="宋体" w:hAnsi="宋体" w:cs="等线"/>
                <w:lang w:eastAsia="zh-CN"/>
              </w:rPr>
              <w:t>sample.receive</w:t>
            </w:r>
            <w:proofErr w:type="gramEnd"/>
            <w:r w:rsidR="00667B96" w:rsidRPr="00667B96">
              <w:rPr>
                <w:rFonts w:ascii="宋体" w:eastAsia="宋体" w:hAnsi="宋体" w:cs="等线"/>
                <w:lang w:eastAsia="zh-CN"/>
              </w:rPr>
              <w:t>_data</w:t>
            </w:r>
            <w:proofErr w:type="spellEnd"/>
            <w:r w:rsidR="00667B96" w:rsidRPr="00667B96">
              <w:rPr>
                <w:rFonts w:ascii="宋体" w:eastAsia="宋体" w:hAnsi="宋体" w:cs="等线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3726A48" w14:textId="77777777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样本报告日期：{{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sample.report</w:t>
            </w:r>
            <w:proofErr w:type="gramEnd"/>
            <w:r w:rsidRPr="00AA4CC5">
              <w:rPr>
                <w:rFonts w:ascii="宋体" w:eastAsia="宋体" w:hAnsi="宋体" w:cs="等线" w:hint="eastAsia"/>
                <w:lang w:eastAsia="zh-CN"/>
              </w:rPr>
              <w:t>_date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>}}</w:t>
            </w:r>
          </w:p>
        </w:tc>
      </w:tr>
      <w:tr w:rsidR="00826F7C" w14:paraId="1E27FFBF" w14:textId="77777777" w:rsidTr="00E12045">
        <w:trPr>
          <w:trHeight w:val="564"/>
        </w:trPr>
        <w:tc>
          <w:tcPr>
            <w:tcW w:w="3199" w:type="dxa"/>
          </w:tcPr>
          <w:p w14:paraId="4377EE55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F8AFE2D" wp14:editId="1246029B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6AFF0DEA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2DEAA56" wp14:editId="5339574B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55C5BE72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9D6BEF9" wp14:editId="1E69316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533BDC91" w14:textId="77777777" w:rsidR="00A76E6D" w:rsidRDefault="00A76E6D">
      <w:pPr>
        <w:rPr>
          <w:lang w:eastAsia="zh-CN"/>
        </w:rPr>
      </w:pPr>
    </w:p>
    <w:p w14:paraId="3A8998A4" w14:textId="77777777" w:rsidR="00A76E6D" w:rsidRDefault="00455602">
      <w:pPr>
        <w:pStyle w:val="2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良性，疑似良性变异检测结果列表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2309"/>
      </w:tblGrid>
      <w:tr w:rsidR="00A76E6D" w14:paraId="7766C6D2" w14:textId="77777777" w:rsidTr="00B7524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4BB1AFF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7AB9194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2A0CBF7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丰度</w:t>
            </w:r>
          </w:p>
        </w:tc>
        <w:tc>
          <w:tcPr>
            <w:tcW w:w="2309" w:type="dxa"/>
            <w:shd w:val="clear" w:color="auto" w:fill="DAEEF3"/>
            <w:vAlign w:val="center"/>
          </w:tcPr>
          <w:p w14:paraId="461A3B6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B7524B" w14:paraId="56721177" w14:textId="77777777" w:rsidTr="00B7524B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4DC695EA" w14:textId="647A6D09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>{%tr for a in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1_L2 + var_brca.snv_s.B2_L2+var_brca.snv_s.B1_L1+ var_brca.snv_s.B2_L1%}</w:t>
            </w:r>
          </w:p>
        </w:tc>
      </w:tr>
      <w:tr w:rsidR="00A76E6D" w14:paraId="0217E2E3" w14:textId="77777777" w:rsidTr="00B7524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114EBCD" w14:textId="6A8B9F22" w:rsidR="00A76E6D" w:rsidRDefault="00B7524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i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i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i/>
                <w:szCs w:val="21"/>
              </w:rPr>
              <w:t>_symbol</w:t>
            </w:r>
            <w:proofErr w:type="spellEnd"/>
            <w:r w:rsidRPr="00B7524B">
              <w:rPr>
                <w:rFonts w:cs="Times New Roman"/>
                <w:i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36916A18" w14:textId="77777777" w:rsidR="00B7524B" w:rsidRPr="00B7524B" w:rsidRDefault="00B7524B" w:rsidP="00B7524B">
            <w:pPr>
              <w:jc w:val="center"/>
              <w:rPr>
                <w:rFonts w:cs="Times New Roman"/>
                <w:szCs w:val="21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szCs w:val="21"/>
              </w:rPr>
              <w:t>_region</w:t>
            </w:r>
            <w:proofErr w:type="spellEnd"/>
            <w:r w:rsidRPr="00B7524B">
              <w:rPr>
                <w:rFonts w:cs="Times New Roman"/>
                <w:szCs w:val="21"/>
              </w:rPr>
              <w:t>}} {{</w:t>
            </w:r>
            <w:proofErr w:type="spellStart"/>
            <w:r w:rsidRPr="00B7524B">
              <w:rPr>
                <w:rFonts w:cs="Times New Roman"/>
                <w:szCs w:val="21"/>
              </w:rPr>
              <w:t>a.hgvs_c</w:t>
            </w:r>
            <w:proofErr w:type="spellEnd"/>
            <w:r w:rsidRPr="00B7524B">
              <w:rPr>
                <w:rFonts w:cs="Times New Roman"/>
                <w:szCs w:val="21"/>
              </w:rPr>
              <w:t xml:space="preserve">}}{%if 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!=”p.?”%} {{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}}{%endif%}</w:t>
            </w:r>
          </w:p>
          <w:p w14:paraId="4AA7150D" w14:textId="039FE37A" w:rsidR="00A76E6D" w:rsidRDefault="00B7524B" w:rsidP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a.transcript</w:t>
            </w:r>
            <w:proofErr w:type="gramEnd"/>
            <w:r w:rsidRPr="00B7524B">
              <w:rPr>
                <w:rFonts w:cs="Times New Roman"/>
                <w:szCs w:val="21"/>
              </w:rPr>
              <w:t>_primary</w:t>
            </w:r>
            <w:proofErr w:type="spellEnd"/>
            <w:r w:rsidRPr="00B7524B">
              <w:rPr>
                <w:rFonts w:cs="Times New Roman"/>
                <w:szCs w:val="21"/>
              </w:rPr>
              <w:t>}}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06DF7E0D" w14:textId="46538B64" w:rsidR="00A76E6D" w:rsidRDefault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>
              <w:rPr>
                <w:rFonts w:cs="Times New Roman" w:hint="eastAsia"/>
                <w:color w:val="000000"/>
                <w:szCs w:val="21"/>
                <w:lang w:eastAsia="zh-CN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color w:val="000000"/>
                <w:szCs w:val="21"/>
                <w:lang w:eastAsia="zh-CN"/>
              </w:rPr>
              <w:t>a.freq</w:t>
            </w:r>
            <w:proofErr w:type="gram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_str</w:t>
            </w:r>
            <w:proofErr w:type="spell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2309" w:type="dxa"/>
            <w:shd w:val="clear" w:color="auto" w:fill="FFFFFF"/>
            <w:vAlign w:val="center"/>
          </w:tcPr>
          <w:p w14:paraId="46F36288" w14:textId="77777777" w:rsidR="00A76E6D" w:rsidRDefault="00455602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IV</w:t>
            </w:r>
            <w:r>
              <w:rPr>
                <w:rFonts w:ascii="Times New Roman" w:eastAsia="宋体" w:hAnsi="Times New Roman"/>
              </w:rPr>
              <w:t>类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</w:rPr>
              <w:t>良性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可能良性</w:t>
            </w:r>
          </w:p>
        </w:tc>
      </w:tr>
      <w:tr w:rsidR="00B7524B" w14:paraId="74FD31BB" w14:textId="77777777" w:rsidTr="00FD0B29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55C15596" w14:textId="62EB1576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 xml:space="preserve">{%tr </w:t>
            </w:r>
            <w:proofErr w:type="spellStart"/>
            <w:r w:rsidRPr="00B7524B">
              <w:rPr>
                <w:rFonts w:ascii="Times New Roman" w:eastAsia="宋体" w:hAnsi="Times New Roman"/>
              </w:rPr>
              <w:t>endfor</w:t>
            </w:r>
            <w:proofErr w:type="spellEnd"/>
            <w:r w:rsidRPr="00B7524B">
              <w:rPr>
                <w:rFonts w:ascii="Times New Roman" w:eastAsia="宋体" w:hAnsi="Times New Roman"/>
              </w:rPr>
              <w:t>%}</w:t>
            </w:r>
          </w:p>
        </w:tc>
      </w:tr>
    </w:tbl>
    <w:p w14:paraId="30F9E15C" w14:textId="77777777" w:rsidR="00A76E6D" w:rsidRDefault="00A76E6D">
      <w:pPr>
        <w:rPr>
          <w:rFonts w:ascii="宋体" w:hAnsi="宋体"/>
          <w:szCs w:val="21"/>
        </w:rPr>
      </w:pPr>
    </w:p>
    <w:p w14:paraId="7D4750AC" w14:textId="77777777" w:rsidR="00A76E6D" w:rsidRDefault="00455602">
      <w:pPr>
        <w:rPr>
          <w:rFonts w:ascii="宋体" w:hAnsi="宋体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3EED6EA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CB78F5E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2.本报告使用的样本类型为肿瘤组织样本，无法判断变异来源。</w:t>
      </w:r>
    </w:p>
    <w:p w14:paraId="59040A79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B12B195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4.“检测结果小结” 仅列出解读为I类-强临床意义、II类-潜在临床意义、III类-临床意义不明的变异。</w:t>
      </w:r>
    </w:p>
    <w:p w14:paraId="67334AA3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“良性、疑似良性变异检测结果列表” 解读为IV类-良性和可能良性变异的变异。</w:t>
      </w:r>
    </w:p>
    <w:p w14:paraId="35C3412F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5.在报告出具时基于当前已发表的文献、指南、公共数据库及临床研究结果对变异进行解读，随着研究的发展，变异解读结果可能发生变化。</w:t>
      </w:r>
    </w:p>
    <w:p w14:paraId="1EA8661E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3D624FA9" w14:textId="77777777" w:rsidR="00A76E6D" w:rsidRDefault="00455602">
      <w:pPr>
        <w:pStyle w:val="2"/>
        <w:rPr>
          <w:lang w:eastAsia="zh-CN"/>
        </w:rPr>
      </w:pPr>
      <w:r>
        <w:rPr>
          <w:lang w:eastAsia="zh-CN"/>
        </w:rPr>
        <w:t>药物解析</w:t>
      </w:r>
    </w:p>
    <w:p w14:paraId="7F96DA29" w14:textId="77777777" w:rsidR="00A76E6D" w:rsidRDefault="00455602">
      <w:pPr>
        <w:pStyle w:val="3"/>
        <w:rPr>
          <w:lang w:eastAsia="zh-CN"/>
        </w:rPr>
      </w:pPr>
      <w:r>
        <w:rPr>
          <w:rFonts w:hint="eastAsia"/>
          <w:lang w:eastAsia="zh-CN"/>
        </w:rPr>
        <w:t>可能获益的</w:t>
      </w:r>
      <w:proofErr w:type="spellStart"/>
      <w:r>
        <w:t>药物</w:t>
      </w:r>
      <w:proofErr w:type="spellEnd"/>
    </w:p>
    <w:p w14:paraId="159522B7" w14:textId="6CD62B7E" w:rsidR="009C132C" w:rsidRPr="00062E4D" w:rsidRDefault="009C132C" w:rsidP="009C132C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 xml:space="preserve">1_L5+ var_brca.snv_s.B1_L4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var_brca.snv_s.B2_L5+ var_brca.snv_s.B2_L4%}</w:t>
      </w:r>
    </w:p>
    <w:tbl>
      <w:tblPr>
        <w:tblW w:w="50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A76E6D" w14:paraId="199BC8B0" w14:textId="77777777" w:rsidTr="00D071A7">
        <w:trPr>
          <w:trHeight w:val="359"/>
          <w:jc w:val="center"/>
        </w:trPr>
        <w:tc>
          <w:tcPr>
            <w:tcW w:w="921" w:type="pct"/>
            <w:shd w:val="clear" w:color="auto" w:fill="DAEEF3"/>
            <w:vAlign w:val="center"/>
          </w:tcPr>
          <w:p w14:paraId="593C59F1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1365" w:type="pct"/>
            <w:shd w:val="clear" w:color="auto" w:fill="DAEEF3"/>
            <w:vAlign w:val="center"/>
          </w:tcPr>
          <w:p w14:paraId="7B5366E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2714" w:type="pct"/>
            <w:shd w:val="clear" w:color="auto" w:fill="DAEEF3"/>
            <w:vAlign w:val="center"/>
          </w:tcPr>
          <w:p w14:paraId="499FFC38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A76E6D" w14:paraId="211BF3E6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705EA42E" w14:textId="35F56BC7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9CD7A8F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AE3B7E8" w14:textId="2E4C713F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D13382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55D9665" w14:textId="56371434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5F67F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86EC156" w14:textId="6123A526" w:rsidR="00A76E6D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7AC74B0" w14:textId="4A100E9D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2714" w:type="pct"/>
            <w:vAlign w:val="center"/>
          </w:tcPr>
          <w:p w14:paraId="2E056C64" w14:textId="43D8A5E2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</w:tc>
      </w:tr>
      <w:tr w:rsidR="00A76E6D" w14:paraId="2488C49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A2FEEE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BEC6D1B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8227B3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DD3DE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B9D843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4E6FB9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68818A" w14:textId="3C4EAB1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2ED9C86" w14:textId="650D827C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2714" w:type="pct"/>
            <w:vAlign w:val="center"/>
          </w:tcPr>
          <w:p w14:paraId="609A8FB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A76E6D" w14:paraId="52FCA063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7E80F8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A98FE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0037308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F60BE2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D6C3D4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78B0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DEB800C" w14:textId="1D115BF0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E9C0B0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035ED3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2714" w:type="pct"/>
            <w:vAlign w:val="center"/>
          </w:tcPr>
          <w:p w14:paraId="67D70B9B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3FE518FE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A76E6D" w14:paraId="173A5BD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D46FBC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735B96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316F339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27D91C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64E180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CFC4F90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0A1E72F" w14:textId="4684EF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E2EBB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1CED98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777AF9E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43D1530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506A4087" w14:textId="24A41E2B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510A3F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A76E6D" w14:paraId="2CE903FF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8054E3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96028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BEB9C2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8D27D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E1ECE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EE19C9E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4E287BF" w14:textId="0042004A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17E84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1DA096E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2714" w:type="pct"/>
            <w:vAlign w:val="center"/>
          </w:tcPr>
          <w:p w14:paraId="34C8C69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1577B06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BB72A9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A76E6D" w14:paraId="6E1699C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6A1C8B1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11E85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0C62A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304CF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406A74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4D3EE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4B2921" w14:textId="04738036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87582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6F0EB74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</w:t>
            </w:r>
          </w:p>
        </w:tc>
        <w:tc>
          <w:tcPr>
            <w:tcW w:w="2714" w:type="pct"/>
            <w:vAlign w:val="center"/>
          </w:tcPr>
          <w:p w14:paraId="22994C7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Niraparib（尼拉帕利）是聚（ADP-核糖）聚合酶（PARP）酶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A76E6D" w14:paraId="25515EF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C1227D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F8F316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367358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97C5DB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3243D1B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48DF72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416B531" w14:textId="26B0D9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6321EB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6BD0834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39493B3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971BA1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AFC1F81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A76E6D" w14:paraId="53FF3C8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B834D6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73D0831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B6FF3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EBBB6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E8249C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753F59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lastRenderedPageBreak/>
              <w:t>BRCA2</w:t>
            </w:r>
          </w:p>
          <w:p w14:paraId="3DB53865" w14:textId="2B02379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6C414E89" w14:textId="61DD0D9A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2714" w:type="pct"/>
            <w:vAlign w:val="center"/>
          </w:tcPr>
          <w:p w14:paraId="206EC16D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A76E6D" w14:paraId="345082E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FF47B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12F729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44CDA7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365AA3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E401F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13C60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1C2D1C8" w14:textId="7AA15C99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9F68FFE" w14:textId="0B76BD33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鲁卡帕尼Rucaparib</w:t>
            </w:r>
          </w:p>
        </w:tc>
        <w:tc>
          <w:tcPr>
            <w:tcW w:w="2714" w:type="pct"/>
            <w:vAlign w:val="center"/>
          </w:tcPr>
          <w:p w14:paraId="72FECECD" w14:textId="77777777" w:rsidR="00A76E6D" w:rsidRDefault="00455602" w:rsidP="00FD6DD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A76E6D" w14:paraId="01D7BD9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5A1484F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03ECBE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4214FA2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F8D73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16518E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E78E0C8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FBB08FA" w14:textId="3E543F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568DD0ED" w14:textId="5253CD00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2714" w:type="pct"/>
            <w:vAlign w:val="center"/>
          </w:tcPr>
          <w:p w14:paraId="1994F06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A76E6D" w14:paraId="606784A4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1C8E84A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284A32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5742C3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D12F6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814015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855E8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C9134B4" w14:textId="1187F9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99FB7F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7F61F9D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2714" w:type="pct"/>
            <w:vAlign w:val="center"/>
          </w:tcPr>
          <w:p w14:paraId="6CB9947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2681E6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Enzalutamide降低了体外前列腺癌细胞的增殖并诱导了细胞死亡，并降低了小鼠前列腺癌异种移植模型的肿瘤体积。</w:t>
            </w:r>
          </w:p>
        </w:tc>
      </w:tr>
    </w:tbl>
    <w:p w14:paraId="06E71AD9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F140CF" w14:paraId="36D6A68E" w14:textId="77777777" w:rsidTr="00E12045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5AED2A0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57733B5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7AB96EA5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F140CF" w14:paraId="0879A0E1" w14:textId="77777777" w:rsidTr="00E12045">
        <w:trPr>
          <w:trHeight w:val="90"/>
          <w:jc w:val="center"/>
        </w:trPr>
        <w:tc>
          <w:tcPr>
            <w:tcW w:w="1800" w:type="dxa"/>
            <w:vAlign w:val="center"/>
          </w:tcPr>
          <w:p w14:paraId="63C05DBD" w14:textId="77777777" w:rsidR="00F140CF" w:rsidRPr="00CD62C7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65D918CA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5498E442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085BB43A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20982C4B" w14:textId="77777777" w:rsidR="00A76E6D" w:rsidRDefault="00A76E6D">
      <w:pPr>
        <w:pStyle w:val="af6"/>
        <w:ind w:left="0" w:firstLine="0"/>
        <w:rPr>
          <w:rFonts w:ascii="宋体" w:eastAsia="宋体" w:hAnsi="宋体" w:cs="宋体"/>
        </w:rPr>
      </w:pPr>
    </w:p>
    <w:p w14:paraId="08E80574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11841111" w14:textId="128F8156" w:rsidR="007919E6" w:rsidRDefault="00455602" w:rsidP="007919E6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  <w:r w:rsidR="007919E6">
        <w:rPr>
          <w:rFonts w:ascii="宋体" w:hAnsi="宋体" w:hint="eastAsia"/>
          <w:szCs w:val="21"/>
          <w:lang w:eastAsia="zh-CN"/>
        </w:rPr>
        <w:br w:type="page"/>
      </w:r>
    </w:p>
    <w:p w14:paraId="0CE0A0A8" w14:textId="77777777" w:rsidR="00A76E6D" w:rsidRDefault="00455602">
      <w:pPr>
        <w:pStyle w:val="3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>可能获益的临床试验</w:t>
      </w:r>
    </w:p>
    <w:p w14:paraId="207FF725" w14:textId="77777777" w:rsidR="00A76E6D" w:rsidRDefault="00A76E6D">
      <w:pPr>
        <w:rPr>
          <w:lang w:eastAsia="zh-CN"/>
        </w:rPr>
      </w:pP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780"/>
        <w:gridCol w:w="5879"/>
      </w:tblGrid>
      <w:tr w:rsidR="00A76E6D" w14:paraId="6DBFDDC7" w14:textId="77777777" w:rsidTr="006B18F7">
        <w:trPr>
          <w:trHeight w:val="359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6838FD10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780" w:type="dxa"/>
            <w:shd w:val="clear" w:color="auto" w:fill="DAEEF3"/>
            <w:vAlign w:val="center"/>
          </w:tcPr>
          <w:p w14:paraId="6D51389C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879" w:type="dxa"/>
            <w:shd w:val="clear" w:color="auto" w:fill="DAEEF3"/>
            <w:vAlign w:val="center"/>
          </w:tcPr>
          <w:p w14:paraId="5FF5A4C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5F1B2E" w14:paraId="47FF1C79" w14:textId="77777777" w:rsidTr="005F1B2E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7442F6B3" w14:textId="2018B20A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4473544A" w14:textId="77777777" w:rsidTr="005F1B2E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6F7DB41B" w14:textId="6E72F10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3BE9D40F" w14:textId="77777777" w:rsidTr="006B18F7">
        <w:trPr>
          <w:trHeight w:val="344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20F43A15" w14:textId="62B7C97B" w:rsidR="005F1B2E" w:rsidRPr="00391701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  <w:lang w:eastAsia="en-US"/>
              </w:rPr>
            </w:pPr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780" w:type="dxa"/>
            <w:shd w:val="clear" w:color="auto" w:fill="DAEEF3"/>
            <w:vAlign w:val="center"/>
          </w:tcPr>
          <w:p w14:paraId="43D9F41A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1B765593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464EF3A" w14:textId="25BDB0DC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879" w:type="dxa"/>
            <w:shd w:val="clear" w:color="auto" w:fill="DAEEF3"/>
            <w:vAlign w:val="center"/>
          </w:tcPr>
          <w:p w14:paraId="3F3A555E" w14:textId="42ABDEEB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5F1B2E" w14:paraId="1B74BF04" w14:textId="77777777" w:rsidTr="00C84606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7250A91D" w14:textId="2161BCA8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2A6DD2DA" w14:textId="77777777" w:rsidTr="00C84606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409B8C9A" w14:textId="3D8F3E91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5F1B2E" w14:paraId="6BA2F264" w14:textId="77777777" w:rsidTr="006B18F7">
        <w:trPr>
          <w:trHeight w:val="344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14792648" w14:textId="12F3F32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780" w:type="dxa"/>
            <w:shd w:val="clear" w:color="auto" w:fill="DAEEF3"/>
            <w:vAlign w:val="center"/>
          </w:tcPr>
          <w:p w14:paraId="50C3D0DB" w14:textId="094A0AC7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879" w:type="dxa"/>
            <w:shd w:val="clear" w:color="auto" w:fill="DAEEF3"/>
            <w:vAlign w:val="center"/>
          </w:tcPr>
          <w:p w14:paraId="03303662" w14:textId="345A1CAE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5F1B2E" w14:paraId="5CA26293" w14:textId="77777777" w:rsidTr="002B2FB5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112BE950" w14:textId="7301B30D" w:rsidR="005F1B2E" w:rsidRDefault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5CAC8A4D" w14:textId="77777777" w:rsidR="00A76E6D" w:rsidRDefault="00A76E6D">
      <w:pPr>
        <w:widowControl/>
        <w:rPr>
          <w:rFonts w:ascii="思源黑体 CN Normal" w:eastAsia="思源黑体 CN Normal" w:hAnsi="思源黑体 CN Normal"/>
          <w:sz w:val="16"/>
          <w:szCs w:val="16"/>
        </w:rPr>
      </w:pPr>
    </w:p>
    <w:p w14:paraId="62429133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9C3F77C" w14:textId="266170A6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DFA1D99" w14:textId="77777777" w:rsidR="00A76E6D" w:rsidRDefault="00455602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246AEEAD" w14:textId="06A08F1F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p w14:paraId="35533352" w14:textId="589F51A8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FE2DEF" w14:paraId="39FF03DB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6F4E5058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2A6D310A" w14:textId="5CD086C3" w:rsidR="00FE2DEF" w:rsidRDefault="00FE2DEF" w:rsidP="00391701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E2DEF" w14:paraId="3C39C649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743BD62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4CC4FD64" w14:textId="41ECEE2A" w:rsidR="00FE2DEF" w:rsidRDefault="00072405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}}{%endif%}：</w:t>
            </w:r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</w:tc>
      </w:tr>
      <w:tr w:rsidR="00A76E6D" w14:paraId="0A4D23A2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F78BA03" w14:textId="77777777" w:rsidR="00A76E6D" w:rsidRDefault="00455602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3281FA05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F616C6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889C6A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6EE53EAF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BA2B7E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5C7634B1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23BFA5EC" w14:textId="3DD05C6B" w:rsidR="00A76E6D" w:rsidRDefault="00FE3F82" w:rsidP="00391701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bookmarkEnd w:id="0"/>
    </w:tbl>
    <w:p w14:paraId="16A5C64C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70B51198" w14:textId="64431F0B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36180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6D70F910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9324A5" w14:paraId="0B4FE8AA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7AC6C63A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36AFA4BE" w14:textId="7222AA49" w:rsidR="009324A5" w:rsidRDefault="009324A5" w:rsidP="00E12045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9324A5" w14:paraId="6E67EAC8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139D7AD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1B7EE6C6" w14:textId="0B4E13B8" w:rsidR="009324A5" w:rsidRDefault="009324A5" w:rsidP="00E12045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9324A5" w14:paraId="194DB8BE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23A6E4F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5540280F" w14:textId="2492130A" w:rsidR="009324A5" w:rsidRDefault="009324A5" w:rsidP="00E12045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AFF4182" w14:textId="77777777" w:rsidR="009324A5" w:rsidRPr="002C3EA0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5D81149B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4CDE3117" w14:textId="77777777" w:rsidR="00A76E6D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5B58E468" w14:textId="2FC84AD4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本部分仅对解读为I类-强临床意义、II类-潜在临床意义的变异进行详细解读。</w:t>
      </w:r>
    </w:p>
    <w:p w14:paraId="7C3F608A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9781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A76E6D" w14:paraId="2E143917" w14:textId="77777777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26678A84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6D39B182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595BB3F9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A76E6D" w14:paraId="117496A3" w14:textId="77777777">
        <w:tc>
          <w:tcPr>
            <w:tcW w:w="2410" w:type="dxa"/>
            <w:vAlign w:val="center"/>
          </w:tcPr>
          <w:p w14:paraId="58DEF4D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7C63622C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0BBA272D" w14:textId="79B4AF12" w:rsidR="00A76E6D" w:rsidRDefault="0081424B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合格</w:t>
            </w:r>
          </w:p>
        </w:tc>
        <w:tc>
          <w:tcPr>
            <w:tcW w:w="2126" w:type="dxa"/>
            <w:vAlign w:val="center"/>
          </w:tcPr>
          <w:p w14:paraId="7F7DA01E" w14:textId="77777777" w:rsidR="00A76E6D" w:rsidRDefault="00455602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BC294E" w14:paraId="00F47E64" w14:textId="77777777">
        <w:tc>
          <w:tcPr>
            <w:tcW w:w="2410" w:type="dxa"/>
            <w:vAlign w:val="center"/>
          </w:tcPr>
          <w:p w14:paraId="40C3A8E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2D32AC63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C0C13FB" w14:textId="30C3A70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{lib_quality_control.lib_dna_qc.dna_qty|replace(“.00”,””)}}{%else%}{%endif%}</w:t>
            </w:r>
          </w:p>
        </w:tc>
        <w:tc>
          <w:tcPr>
            <w:tcW w:w="2126" w:type="dxa"/>
            <w:vAlign w:val="center"/>
          </w:tcPr>
          <w:p w14:paraId="466738A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BC294E" w14:paraId="2810D308" w14:textId="77777777">
        <w:tc>
          <w:tcPr>
            <w:tcW w:w="2410" w:type="dxa"/>
            <w:vAlign w:val="center"/>
          </w:tcPr>
          <w:p w14:paraId="3EA16625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50D86C8A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19C8B9EF" w14:textId="65E1A2B6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_qty%}{{lib_quality_control.lib_dna_qc.library_qty|replace(“.00”,””)}}{%else%}{%endif%}</w:t>
            </w:r>
          </w:p>
        </w:tc>
        <w:tc>
          <w:tcPr>
            <w:tcW w:w="2126" w:type="dxa"/>
            <w:vAlign w:val="center"/>
          </w:tcPr>
          <w:p w14:paraId="4491CA75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BC294E" w14:paraId="1298D31E" w14:textId="77777777">
        <w:tc>
          <w:tcPr>
            <w:tcW w:w="2410" w:type="dxa"/>
            <w:vMerge w:val="restart"/>
            <w:vAlign w:val="center"/>
          </w:tcPr>
          <w:p w14:paraId="4F84C089" w14:textId="032B50D2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2DB391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1F28E6DE" w14:textId="6356C1AB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7F2D942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75%</w:t>
            </w:r>
          </w:p>
        </w:tc>
      </w:tr>
      <w:tr w:rsidR="00BC294E" w14:paraId="31A855A0" w14:textId="77777777">
        <w:tc>
          <w:tcPr>
            <w:tcW w:w="2410" w:type="dxa"/>
            <w:vMerge/>
            <w:vAlign w:val="center"/>
          </w:tcPr>
          <w:p w14:paraId="0BE7D5A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7FB5003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5F396AB7" w14:textId="3990E37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38BFD05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659688C7" w14:textId="77777777">
        <w:tc>
          <w:tcPr>
            <w:tcW w:w="2410" w:type="dxa"/>
            <w:vMerge/>
            <w:vAlign w:val="center"/>
          </w:tcPr>
          <w:p w14:paraId="21E9A18F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1AE7BAE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46F9DC20" w14:textId="10818D6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7A7E97E8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BC294E" w14:paraId="382B7A27" w14:textId="77777777">
        <w:tc>
          <w:tcPr>
            <w:tcW w:w="2410" w:type="dxa"/>
            <w:vMerge/>
            <w:vAlign w:val="center"/>
          </w:tcPr>
          <w:p w14:paraId="5B0A30E7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102FC5D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5A984B95" w14:textId="7F97B5D2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F987E21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5EF05998" w14:textId="77777777">
        <w:tc>
          <w:tcPr>
            <w:tcW w:w="2410" w:type="dxa"/>
            <w:vMerge/>
            <w:vAlign w:val="center"/>
          </w:tcPr>
          <w:p w14:paraId="76F9EC8D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6CF4DAE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087DB4BF" w14:textId="4CAA75F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(“.00”,””)}}</w:t>
            </w:r>
          </w:p>
        </w:tc>
        <w:tc>
          <w:tcPr>
            <w:tcW w:w="2126" w:type="dxa"/>
            <w:vAlign w:val="center"/>
          </w:tcPr>
          <w:p w14:paraId="598BB01E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4690E5ED" w14:textId="77777777">
        <w:tc>
          <w:tcPr>
            <w:tcW w:w="2410" w:type="dxa"/>
            <w:vMerge/>
            <w:vAlign w:val="center"/>
          </w:tcPr>
          <w:p w14:paraId="45AA0F3C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81743AB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1F8BCCEB" w14:textId="39C5536E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</w:t>
            </w:r>
            <w:r>
              <w:rPr>
                <w:rFonts w:ascii="Times New Roman" w:eastAsia="宋体" w:hAnsi="Times New Roman" w:hint="eastAsia"/>
                <w:kern w:val="0"/>
              </w:rPr>
              <w:t>ssbc</w:t>
            </w:r>
            <w:r w:rsidRPr="003E06DA">
              <w:rPr>
                <w:rFonts w:ascii="Times New Roman" w:eastAsia="宋体" w:hAnsi="Times New Roman"/>
                <w:kern w:val="0"/>
              </w:rPr>
              <w:t>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5141060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/>
                <w:kern w:val="0"/>
              </w:rPr>
              <w:t>300</w:t>
            </w:r>
          </w:p>
        </w:tc>
      </w:tr>
      <w:tr w:rsidR="00A76E6D" w14:paraId="76E2F3CC" w14:textId="77777777">
        <w:tc>
          <w:tcPr>
            <w:tcW w:w="2410" w:type="dxa"/>
            <w:vAlign w:val="center"/>
          </w:tcPr>
          <w:p w14:paraId="3FD1957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2767F2E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qc.dna_data_qc.depth_ssbc_num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&gt;=300%}</w:t>
            </w:r>
          </w:p>
          <w:p w14:paraId="0C7E2874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%}</w:t>
            </w:r>
          </w:p>
          <w:p w14:paraId="5EE2AE8C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394F2AD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D2B6F3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701328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701328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76568D82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036F4F8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604ACFB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665F739B" w14:textId="3110CD32" w:rsidR="00A76E6D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7BAFC7ED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195C1D1" w14:textId="77777777" w:rsidR="00A76E6D" w:rsidRDefault="00455602">
      <w:pPr>
        <w:pStyle w:val="af6"/>
        <w:ind w:left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0939260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707394E1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1D23758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745F696B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0B5C176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66F967C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090E6BED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094F0C89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38A0A868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平均有效深度：通过分子标签校正后的平均测序深度；</w:t>
      </w:r>
    </w:p>
    <w:p w14:paraId="06695FF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1392894E" w14:textId="77777777" w:rsidR="00A76E6D" w:rsidRDefault="00A76E6D">
      <w:pPr>
        <w:pStyle w:val="af6"/>
        <w:ind w:left="0" w:firstLine="0"/>
        <w:rPr>
          <w:rFonts w:ascii="宋体" w:eastAsia="宋体" w:hAnsi="宋体" w:cs="宋体"/>
          <w:color w:val="000000"/>
        </w:rPr>
      </w:pPr>
    </w:p>
    <w:p w14:paraId="558AC9A1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6617E7" w14:textId="77777777" w:rsidR="00A76E6D" w:rsidRDefault="00455602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A76E6D" w14:paraId="37E87F4F" w14:textId="77777777">
        <w:tc>
          <w:tcPr>
            <w:tcW w:w="3320" w:type="dxa"/>
          </w:tcPr>
          <w:p w14:paraId="0FAFE0C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321" w:type="dxa"/>
          </w:tcPr>
          <w:p w14:paraId="694EB5F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321" w:type="dxa"/>
          </w:tcPr>
          <w:p w14:paraId="0BA79AC0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A76E6D" w14:paraId="2CDC85D0" w14:textId="77777777">
        <w:tc>
          <w:tcPr>
            <w:tcW w:w="3320" w:type="dxa"/>
          </w:tcPr>
          <w:p w14:paraId="6D68BF15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321" w:type="dxa"/>
          </w:tcPr>
          <w:p w14:paraId="66776A1C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321" w:type="dxa"/>
          </w:tcPr>
          <w:p w14:paraId="0E2E9A27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23064685" w14:textId="77777777" w:rsidR="00A76E6D" w:rsidRDefault="00A76E6D">
      <w:pPr>
        <w:widowControl/>
        <w:rPr>
          <w:rFonts w:ascii="宋体" w:hAnsi="宋体"/>
        </w:rPr>
      </w:pPr>
    </w:p>
    <w:p w14:paraId="42CC1A82" w14:textId="77777777" w:rsidR="00A76E6D" w:rsidRDefault="00455602">
      <w:pPr>
        <w:pStyle w:val="1"/>
        <w:pageBreakBefore/>
        <w:numPr>
          <w:ilvl w:val="0"/>
          <w:numId w:val="0"/>
        </w:numPr>
        <w:ind w:firstLineChars="1600" w:firstLine="4498"/>
        <w:jc w:val="both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2B21BDED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NCCN Clinical Practice Guidelines in Oncology-Genetic/Familial High-Risk Assessment: Breast, Ovarian, and Pancreatic. (version </w:t>
      </w:r>
      <w:proofErr w:type="gramStart"/>
      <w:r>
        <w:rPr>
          <w:rFonts w:ascii="宋体" w:eastAsia="宋体" w:hAnsi="宋体" w:cs="宋体" w:hint="eastAsia"/>
        </w:rPr>
        <w:t>1.2022)[</w:t>
      </w:r>
      <w:proofErr w:type="gramEnd"/>
      <w:r>
        <w:rPr>
          <w:rFonts w:ascii="宋体" w:eastAsia="宋体" w:hAnsi="宋体" w:cs="宋体" w:hint="eastAsia"/>
        </w:rPr>
        <w:t>EB/OL]. http://www.nccn.org</w:t>
      </w:r>
    </w:p>
    <w:p w14:paraId="487FF8A0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NCCN Clinical Practice Guidelines in Oncology-Breast Cancer Risk Reduction. (version </w:t>
      </w:r>
      <w:proofErr w:type="gramStart"/>
      <w:r>
        <w:rPr>
          <w:rFonts w:ascii="宋体" w:eastAsia="宋体" w:hAnsi="宋体" w:cs="宋体" w:hint="eastAsia"/>
        </w:rPr>
        <w:t>1.2022)[</w:t>
      </w:r>
      <w:proofErr w:type="gramEnd"/>
      <w:r>
        <w:rPr>
          <w:rFonts w:ascii="宋体" w:eastAsia="宋体" w:hAnsi="宋体" w:cs="宋体" w:hint="eastAsia"/>
        </w:rPr>
        <w:t>EB/OL]. http://www.nccn.org</w:t>
      </w:r>
    </w:p>
    <w:p w14:paraId="7071EF8F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NCCN Clinical Practice Guidelines in Oncology-Ovarian Cancer Including Fallopian Tube Cancer and Primary Peritoneal Cancer. (version </w:t>
      </w:r>
      <w:proofErr w:type="gramStart"/>
      <w:r>
        <w:rPr>
          <w:rFonts w:ascii="宋体" w:eastAsia="宋体" w:hAnsi="宋体" w:cs="宋体" w:hint="eastAsia"/>
        </w:rPr>
        <w:t>1.2022)[</w:t>
      </w:r>
      <w:proofErr w:type="gramEnd"/>
      <w:r>
        <w:rPr>
          <w:rFonts w:ascii="宋体" w:eastAsia="宋体" w:hAnsi="宋体" w:cs="宋体" w:hint="eastAsia"/>
        </w:rPr>
        <w:t>EB/OL]. http://www.nccn.org</w:t>
      </w:r>
    </w:p>
    <w:p w14:paraId="5E002E31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NCCN Clinical Practice Guidelines in Oncology-Breast Cancer. (version </w:t>
      </w:r>
      <w:proofErr w:type="gramStart"/>
      <w:r>
        <w:rPr>
          <w:rFonts w:ascii="宋体" w:eastAsia="宋体" w:hAnsi="宋体" w:cs="宋体" w:hint="eastAsia"/>
        </w:rPr>
        <w:t>3.2022)[</w:t>
      </w:r>
      <w:proofErr w:type="gramEnd"/>
      <w:r>
        <w:rPr>
          <w:rFonts w:ascii="宋体" w:eastAsia="宋体" w:hAnsi="宋体" w:cs="宋体" w:hint="eastAsia"/>
        </w:rPr>
        <w:t>EB/OL]. http://www.nccn.org</w:t>
      </w:r>
    </w:p>
    <w:p w14:paraId="47F907B5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NCCN Clinical Practice Guidelines in Oncology-Prostate Cancer. (version </w:t>
      </w:r>
      <w:proofErr w:type="gramStart"/>
      <w:r>
        <w:rPr>
          <w:rFonts w:ascii="宋体" w:eastAsia="宋体" w:hAnsi="宋体" w:cs="宋体" w:hint="eastAsia"/>
        </w:rPr>
        <w:t>4.2022)[</w:t>
      </w:r>
      <w:proofErr w:type="gramEnd"/>
      <w:r>
        <w:rPr>
          <w:rFonts w:ascii="宋体" w:eastAsia="宋体" w:hAnsi="宋体" w:cs="宋体" w:hint="eastAsia"/>
        </w:rPr>
        <w:t>EB/OL]. http://www.nccn.org</w:t>
      </w:r>
    </w:p>
    <w:p w14:paraId="37A998E6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NCCN Clinical Practice Guidelines in Oncology-Pancreatic Adenocarcinoma. (version </w:t>
      </w:r>
      <w:proofErr w:type="gramStart"/>
      <w:r>
        <w:rPr>
          <w:rFonts w:ascii="宋体" w:eastAsia="宋体" w:hAnsi="宋体" w:cs="宋体" w:hint="eastAsia"/>
        </w:rPr>
        <w:t>1.2022)[</w:t>
      </w:r>
      <w:proofErr w:type="gramEnd"/>
      <w:r>
        <w:rPr>
          <w:rFonts w:ascii="宋体" w:eastAsia="宋体" w:hAnsi="宋体" w:cs="宋体" w:hint="eastAsia"/>
        </w:rPr>
        <w:t>EB/OL]. http://www.nccn.org</w:t>
      </w:r>
    </w:p>
    <w:p w14:paraId="005B89D9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 中国癌症杂志, 2018, 28(10): 787-800.</w:t>
      </w:r>
    </w:p>
    <w:p w14:paraId="52C3F896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中国抗癌协会泌尿男生殖系肿瘤专业委员会, 中国临床肿瘤学会前列腺癌专业委员会. </w:t>
      </w:r>
      <w:bookmarkStart w:id="2" w:name="_Hlk103256772"/>
      <w:r>
        <w:rPr>
          <w:rFonts w:ascii="宋体" w:eastAsia="宋体" w:hAnsi="宋体" w:cs="宋体" w:hint="eastAsia"/>
        </w:rPr>
        <w:t>中国前列腺癌患者基因检测专家共识（2020年版）</w:t>
      </w:r>
      <w:bookmarkEnd w:id="2"/>
      <w:r>
        <w:rPr>
          <w:rFonts w:ascii="宋体" w:eastAsia="宋体" w:hAnsi="宋体" w:cs="宋体" w:hint="eastAsia"/>
        </w:rPr>
        <w:t>[J].中国癌症杂志, 2020, 30(7): 551-560.</w:t>
      </w:r>
    </w:p>
    <w:p w14:paraId="43247985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中华医学会病理学分会, 国家病理质控中心. BRCA1/2数据解读中国专家共识（2021版）[J] .中华病理学杂志, 2021, 50(6): 565-571.</w:t>
      </w:r>
    </w:p>
    <w:p w14:paraId="6956C22C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064108A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Li MM, Datto M, </w:t>
      </w:r>
      <w:proofErr w:type="spellStart"/>
      <w:r>
        <w:rPr>
          <w:rFonts w:ascii="宋体" w:eastAsia="宋体" w:hAnsi="宋体" w:cs="宋体" w:hint="eastAsia"/>
        </w:rPr>
        <w:t>Duncavage</w:t>
      </w:r>
      <w:proofErr w:type="spellEnd"/>
      <w:r>
        <w:rPr>
          <w:rFonts w:ascii="宋体" w:eastAsia="宋体" w:hAnsi="宋体" w:cs="宋体" w:hint="eastAsia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59DB4FF4" w14:textId="77777777" w:rsidR="00A76E6D" w:rsidRDefault="0045560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二代测序临床报告解读专家组. 二代测序临床报告解读指引[J]. 循证医学, 2020, 20(4): 193-202.</w:t>
      </w:r>
    </w:p>
    <w:p w14:paraId="6D646E2C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 xml:space="preserve">{%p for a </w:t>
      </w:r>
      <w:proofErr w:type="spellStart"/>
      <w:r w:rsidRPr="003639B6">
        <w:rPr>
          <w:rFonts w:ascii="宋体" w:eastAsia="宋体" w:hAnsi="宋体" w:cs="宋体"/>
        </w:rPr>
        <w:t>in</w:t>
      </w:r>
      <w:proofErr w:type="spellEnd"/>
      <w:r w:rsidRPr="003639B6">
        <w:rPr>
          <w:rFonts w:ascii="宋体" w:eastAsia="宋体" w:hAnsi="宋体" w:cs="宋体"/>
        </w:rPr>
        <w:t xml:space="preserve"> (var_brca.refer.var+var_</w:t>
      </w:r>
      <w:proofErr w:type="gramStart"/>
      <w:r w:rsidRPr="003639B6">
        <w:rPr>
          <w:rFonts w:ascii="宋体" w:eastAsia="宋体" w:hAnsi="宋体" w:cs="宋体"/>
        </w:rPr>
        <w:t>brca.refer</w:t>
      </w:r>
      <w:proofErr w:type="gramEnd"/>
      <w:r w:rsidRPr="003639B6">
        <w:rPr>
          <w:rFonts w:ascii="宋体" w:eastAsia="宋体" w:hAnsi="宋体" w:cs="宋体"/>
        </w:rPr>
        <w:t>.gene+var_brca.refer.evi)|unique %}</w:t>
      </w:r>
    </w:p>
    <w:p w14:paraId="40E38ABE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>{{a}}</w:t>
      </w:r>
    </w:p>
    <w:p w14:paraId="4D972AF7" w14:textId="645F73DC" w:rsidR="008018C4" w:rsidRPr="001C4953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 xml:space="preserve">{%p </w:t>
      </w:r>
      <w:proofErr w:type="spellStart"/>
      <w:r w:rsidRPr="003639B6">
        <w:rPr>
          <w:rFonts w:ascii="宋体" w:eastAsia="宋体" w:hAnsi="宋体" w:cs="宋体"/>
        </w:rPr>
        <w:t>endfor</w:t>
      </w:r>
      <w:proofErr w:type="spellEnd"/>
      <w:r w:rsidRPr="003639B6">
        <w:rPr>
          <w:rFonts w:ascii="宋体" w:eastAsia="宋体" w:hAnsi="宋体" w:cs="宋体"/>
        </w:rPr>
        <w:t>%}</w:t>
      </w:r>
    </w:p>
    <w:sectPr w:rsidR="008018C4" w:rsidRPr="001C4953">
      <w:headerReference w:type="default" r:id="rId10"/>
      <w:footerReference w:type="default" r:id="rId11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8C039" w14:textId="77777777" w:rsidR="0079112D" w:rsidRDefault="0079112D">
      <w:r>
        <w:separator/>
      </w:r>
    </w:p>
  </w:endnote>
  <w:endnote w:type="continuationSeparator" w:id="0">
    <w:p w14:paraId="04ABC9A9" w14:textId="77777777" w:rsidR="0079112D" w:rsidRDefault="00791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YaHei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6942" w14:textId="77777777" w:rsidR="00A76E6D" w:rsidRDefault="00455602">
    <w:pPr>
      <w:pStyle w:val="a7"/>
      <w:adjustRightInd w:val="0"/>
      <w:rPr>
        <w:rFonts w:ascii="微软雅黑" w:eastAsia="微软雅黑" w:hAnsi="微软雅黑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3CE6C059" w14:textId="77777777" w:rsidR="00A76E6D" w:rsidRDefault="00A76E6D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3C40F" w14:textId="77777777" w:rsidR="0079112D" w:rsidRDefault="0079112D">
      <w:r>
        <w:separator/>
      </w:r>
    </w:p>
  </w:footnote>
  <w:footnote w:type="continuationSeparator" w:id="0">
    <w:p w14:paraId="67893EC8" w14:textId="77777777" w:rsidR="0079112D" w:rsidRDefault="00791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EB3B6" w14:textId="3824BF3F" w:rsidR="00A76E6D" w:rsidRDefault="00A83EBB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3905D47C" wp14:editId="6974927D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0" w:type="auto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A76E6D" w14:paraId="3E60E995" w14:textId="77777777" w:rsidTr="00667B96">
      <w:trPr>
        <w:trHeight w:hRule="exact" w:val="284"/>
      </w:trPr>
      <w:tc>
        <w:tcPr>
          <w:tcW w:w="1694" w:type="dxa"/>
        </w:tcPr>
        <w:p w14:paraId="47B10683" w14:textId="2D33DAB7" w:rsidR="00A76E6D" w:rsidRDefault="00A83EBB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2FB57476" wp14:editId="37EA290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419D6B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734107CE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B57476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fVBgIAAO4DAAAOAAAAZHJzL2Uyb0RvYy54bWysU01vGyEQvVfqf0Dc67Xd2I5WXkdRIleV&#10;3MZSknOEWfCiLgxlsHfdX98Bf7RJe6q6BzQMs4957w3zm962bK8CGnAVHw2GnCknoTZuW/Hnp+WH&#10;a84wCleLFpyq+EEhv1m8fzfvfKnG0EBbq8AIxGHZ+Yo3MfqyKFA2ygocgFeODjUEKyJtw7aog+gI&#10;3bbFeDicFh2E2geQCpGy98dDvsj4WisZH7RGFVlbceot5jXkdZPWYjEX5TYI3xh5akP8QxdWGEeX&#10;XqDuRRRsF8wfUNbIAAg6DiTYArQ2UmUOxGY0fMPmsRFeZS4kDvqLTPj/YOXX/TowU5N30wlnTlgy&#10;6aUf0veCo/FknBTqPJZU+OjXIXFEvwL5DZmDu0a4rbpFTzoTQqotXhWnDdJvbNN9gZqgxS5CFqrX&#10;wSYwkoD12Y/DxQ/VRyYpOZ7NPk6vyTZJZ1dXs+lskq8Q5flvHzB+UmBZCioeqI+MLvYrjKkbUZ5L&#10;0mUOlqZts+ete5WgwpTJ3aeGj6Rjv+lP/DdQH4hHgOMIoZdLQ3euBMa1CDQz1Ca9g/hAi26hqzic&#10;Is4aCD/+lk/1ZCWdctbRDFYcv+9EUJy1nx2ZnAb2HIRzsDkHbmfvgMZ6xJlwklAqHjnb+WC2TXbj&#10;SPCWFNcmi5HcOPI4MaWhyhqdHkCa2t/3uerXM138BAAA//8DAFBLAwQUAAYACAAAACEAd883fuEA&#10;AAAKAQAADwAAAGRycy9kb3ducmV2LnhtbEyPTU/DMAyG70j8h8hI3Lp0Q4OuNJ0mPjSOY0Ma3LLG&#10;tBWJUzXZWvj1eCe42XofvX5cLEdnxQn70HpSMJ2kIJAqb1qqFbztnpMMRIiajLaeUME3BliWlxeF&#10;zo0f6BVP21gLLqGQawVNjF0uZagadDpMfIfE2afvnY689rU0vR643Fk5S9Nb6XRLfKHRHT40WH1t&#10;j07BOutW7y/+Z6jt08d6v9kvHneLqNT11bi6BxFxjH8wnPVZHUp2OvgjmSCsgmSeZjfMcjKdg2Ai&#10;uTsPBwXZLAVZFvL/C+UvAAAA//8DAFBLAQItABQABgAIAAAAIQC2gziS/gAAAOEBAAATAAAAAAAA&#10;AAAAAAAAAAAAAABbQ29udGVudF9UeXBlc10ueG1sUEsBAi0AFAAGAAgAAAAhADj9If/WAAAAlAEA&#10;AAsAAAAAAAAAAAAAAAAALwEAAF9yZWxzLy5yZWxzUEsBAi0AFAAGAAgAAAAhABOfR9UGAgAA7gMA&#10;AA4AAAAAAAAAAAAAAAAALgIAAGRycy9lMm9Eb2MueG1sUEsBAi0AFAAGAAgAAAAhAHfPN37hAAAA&#10;CgEAAA8AAAAAAAAAAAAAAAAAYAQAAGRycy9kb3ducmV2LnhtbFBLBQYAAAAABAAEAPMAAABuBQAA&#10;AAA=&#10;" filled="f" stroked="f">
                    <o:lock v:ext="edit" aspectratio="t"/>
                    <v:textbox inset="0,0,0,0">
                      <w:txbxContent>
                        <w:p w14:paraId="5F419D6B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734107CE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6D53AEAC" w14:textId="0E8A894B" w:rsidR="00A76E6D" w:rsidRDefault="00F260E6">
          <w:pPr>
            <w:rPr>
              <w:rFonts w:cs="Times New Roman"/>
              <w:color w:val="FF0000"/>
              <w:szCs w:val="21"/>
            </w:rPr>
          </w:pPr>
          <w:r>
            <w:rPr>
              <w:rFonts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>
            <w:rPr>
              <w:rFonts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A76E6D" w14:paraId="0F87C756" w14:textId="77777777" w:rsidTr="00667B96">
      <w:trPr>
        <w:trHeight w:hRule="exact" w:val="284"/>
      </w:trPr>
      <w:tc>
        <w:tcPr>
          <w:tcW w:w="1694" w:type="dxa"/>
        </w:tcPr>
        <w:p w14:paraId="26EDBE97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9B568F2" w14:textId="0FBC6364" w:rsidR="00A76E6D" w:rsidRDefault="00667B96">
          <w:pPr>
            <w:rPr>
              <w:rFonts w:cs="Times New Roman"/>
              <w:color w:val="000000"/>
              <w:szCs w:val="21"/>
              <w:lang w:eastAsia="zh-CN"/>
            </w:rPr>
          </w:pPr>
          <w:r w:rsidRPr="00667B96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667B96">
            <w:rPr>
              <w:rFonts w:cs="Times New Roman"/>
              <w:color w:val="000000"/>
              <w:szCs w:val="21"/>
              <w:lang w:eastAsia="zh-CN" w:bidi="ar"/>
            </w:rPr>
            <w:t>sample.gather</w:t>
          </w:r>
          <w:proofErr w:type="gramEnd"/>
          <w:r w:rsidRPr="00667B96">
            <w:rPr>
              <w:rFonts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667B96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A76E6D" w14:paraId="7E5F4E0B" w14:textId="77777777" w:rsidTr="00667B96">
      <w:trPr>
        <w:trHeight w:hRule="exact" w:val="284"/>
      </w:trPr>
      <w:tc>
        <w:tcPr>
          <w:tcW w:w="1694" w:type="dxa"/>
        </w:tcPr>
        <w:p w14:paraId="66F6E34A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送检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7A7ECD" w14:textId="0CB3DED7" w:rsidR="00A76E6D" w:rsidRDefault="00F260E6">
          <w:pPr>
            <w:rPr>
              <w:rFonts w:cs="Times New Roman"/>
              <w:color w:val="000000"/>
              <w:szCs w:val="21"/>
              <w:lang w:eastAsia="zh-CN"/>
            </w:rPr>
          </w:pPr>
          <w:r w:rsidRPr="00F260E6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F260E6">
            <w:rPr>
              <w:rFonts w:cs="Times New Roman"/>
              <w:color w:val="000000"/>
              <w:szCs w:val="21"/>
              <w:lang w:eastAsia="zh-CN" w:bidi="ar"/>
            </w:rPr>
            <w:t>sample.receive</w:t>
          </w:r>
          <w:proofErr w:type="gramEnd"/>
          <w:r w:rsidRPr="00F260E6">
            <w:rPr>
              <w:rFonts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F260E6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2941F874" w14:textId="77777777" w:rsidR="00A76E6D" w:rsidRDefault="00A76E6D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33E0C"/>
    <w:rsid w:val="0004022F"/>
    <w:rsid w:val="000428CB"/>
    <w:rsid w:val="00046598"/>
    <w:rsid w:val="00060713"/>
    <w:rsid w:val="00072405"/>
    <w:rsid w:val="00094705"/>
    <w:rsid w:val="000C7409"/>
    <w:rsid w:val="000D3ACA"/>
    <w:rsid w:val="000D3D0F"/>
    <w:rsid w:val="000E4746"/>
    <w:rsid w:val="0010051B"/>
    <w:rsid w:val="00105EC9"/>
    <w:rsid w:val="00124B63"/>
    <w:rsid w:val="00146F11"/>
    <w:rsid w:val="0015390F"/>
    <w:rsid w:val="00160DB8"/>
    <w:rsid w:val="00162ADB"/>
    <w:rsid w:val="00172A27"/>
    <w:rsid w:val="00197DE1"/>
    <w:rsid w:val="00197E6A"/>
    <w:rsid w:val="001B64B8"/>
    <w:rsid w:val="001C336F"/>
    <w:rsid w:val="001C4953"/>
    <w:rsid w:val="001F153E"/>
    <w:rsid w:val="0020665D"/>
    <w:rsid w:val="00216F41"/>
    <w:rsid w:val="00227E24"/>
    <w:rsid w:val="00235942"/>
    <w:rsid w:val="002512BB"/>
    <w:rsid w:val="00266135"/>
    <w:rsid w:val="002662D1"/>
    <w:rsid w:val="00271FC1"/>
    <w:rsid w:val="00274297"/>
    <w:rsid w:val="0028154B"/>
    <w:rsid w:val="00285904"/>
    <w:rsid w:val="002E3279"/>
    <w:rsid w:val="002F300D"/>
    <w:rsid w:val="00323E61"/>
    <w:rsid w:val="00326741"/>
    <w:rsid w:val="0033583B"/>
    <w:rsid w:val="0034613E"/>
    <w:rsid w:val="00347D66"/>
    <w:rsid w:val="003618A9"/>
    <w:rsid w:val="00362B21"/>
    <w:rsid w:val="00367663"/>
    <w:rsid w:val="00375960"/>
    <w:rsid w:val="00382292"/>
    <w:rsid w:val="00391701"/>
    <w:rsid w:val="003B727E"/>
    <w:rsid w:val="003E2DCB"/>
    <w:rsid w:val="003F29DE"/>
    <w:rsid w:val="003F346D"/>
    <w:rsid w:val="003F76A3"/>
    <w:rsid w:val="00400E58"/>
    <w:rsid w:val="00410E26"/>
    <w:rsid w:val="0043144C"/>
    <w:rsid w:val="00437905"/>
    <w:rsid w:val="00455602"/>
    <w:rsid w:val="004A16C7"/>
    <w:rsid w:val="0050523A"/>
    <w:rsid w:val="00510A3F"/>
    <w:rsid w:val="005326BC"/>
    <w:rsid w:val="00552506"/>
    <w:rsid w:val="00557CD0"/>
    <w:rsid w:val="00564140"/>
    <w:rsid w:val="00583E23"/>
    <w:rsid w:val="00597F0D"/>
    <w:rsid w:val="005C1396"/>
    <w:rsid w:val="005E48E9"/>
    <w:rsid w:val="005F1B2E"/>
    <w:rsid w:val="00610489"/>
    <w:rsid w:val="00610BF3"/>
    <w:rsid w:val="006566B6"/>
    <w:rsid w:val="00667B96"/>
    <w:rsid w:val="006724FB"/>
    <w:rsid w:val="006B18F7"/>
    <w:rsid w:val="006B3E77"/>
    <w:rsid w:val="006C38D3"/>
    <w:rsid w:val="006E1B4D"/>
    <w:rsid w:val="006E7544"/>
    <w:rsid w:val="00701328"/>
    <w:rsid w:val="007775AF"/>
    <w:rsid w:val="0079112D"/>
    <w:rsid w:val="007919E6"/>
    <w:rsid w:val="007B08AD"/>
    <w:rsid w:val="007B67CC"/>
    <w:rsid w:val="007E26E1"/>
    <w:rsid w:val="008018C4"/>
    <w:rsid w:val="0081424B"/>
    <w:rsid w:val="00817A53"/>
    <w:rsid w:val="00817FFD"/>
    <w:rsid w:val="00826F7C"/>
    <w:rsid w:val="00832337"/>
    <w:rsid w:val="008740E3"/>
    <w:rsid w:val="00886B46"/>
    <w:rsid w:val="008C0000"/>
    <w:rsid w:val="008C2820"/>
    <w:rsid w:val="008D255B"/>
    <w:rsid w:val="008D5052"/>
    <w:rsid w:val="008D5C43"/>
    <w:rsid w:val="008D74F9"/>
    <w:rsid w:val="00900FE1"/>
    <w:rsid w:val="0091185C"/>
    <w:rsid w:val="009264AD"/>
    <w:rsid w:val="009324A5"/>
    <w:rsid w:val="00952FD7"/>
    <w:rsid w:val="00956A19"/>
    <w:rsid w:val="00977AA9"/>
    <w:rsid w:val="00980030"/>
    <w:rsid w:val="009A3503"/>
    <w:rsid w:val="009A7462"/>
    <w:rsid w:val="009C132C"/>
    <w:rsid w:val="009C3C0D"/>
    <w:rsid w:val="009F460B"/>
    <w:rsid w:val="00A16037"/>
    <w:rsid w:val="00A263FC"/>
    <w:rsid w:val="00A36316"/>
    <w:rsid w:val="00A460CB"/>
    <w:rsid w:val="00A51B46"/>
    <w:rsid w:val="00A56F63"/>
    <w:rsid w:val="00A61C27"/>
    <w:rsid w:val="00A67873"/>
    <w:rsid w:val="00A70913"/>
    <w:rsid w:val="00A73272"/>
    <w:rsid w:val="00A76E6D"/>
    <w:rsid w:val="00A83EBB"/>
    <w:rsid w:val="00A9206D"/>
    <w:rsid w:val="00A94846"/>
    <w:rsid w:val="00A95A85"/>
    <w:rsid w:val="00AA2567"/>
    <w:rsid w:val="00AE512D"/>
    <w:rsid w:val="00B14F58"/>
    <w:rsid w:val="00B25B6A"/>
    <w:rsid w:val="00B331A8"/>
    <w:rsid w:val="00B41D27"/>
    <w:rsid w:val="00B5548A"/>
    <w:rsid w:val="00B7524B"/>
    <w:rsid w:val="00B810B0"/>
    <w:rsid w:val="00B83612"/>
    <w:rsid w:val="00B8738A"/>
    <w:rsid w:val="00BA1CCE"/>
    <w:rsid w:val="00BB4FB6"/>
    <w:rsid w:val="00BC294E"/>
    <w:rsid w:val="00BD05A1"/>
    <w:rsid w:val="00BD5A19"/>
    <w:rsid w:val="00BE3229"/>
    <w:rsid w:val="00C36180"/>
    <w:rsid w:val="00C460EE"/>
    <w:rsid w:val="00C52A12"/>
    <w:rsid w:val="00C67FE4"/>
    <w:rsid w:val="00C72920"/>
    <w:rsid w:val="00C82FE8"/>
    <w:rsid w:val="00CD6C9B"/>
    <w:rsid w:val="00CF434D"/>
    <w:rsid w:val="00CF532A"/>
    <w:rsid w:val="00D00CF0"/>
    <w:rsid w:val="00D01416"/>
    <w:rsid w:val="00D071A7"/>
    <w:rsid w:val="00D27E07"/>
    <w:rsid w:val="00D4305D"/>
    <w:rsid w:val="00D56536"/>
    <w:rsid w:val="00D65116"/>
    <w:rsid w:val="00DD6639"/>
    <w:rsid w:val="00DD7C56"/>
    <w:rsid w:val="00DE1258"/>
    <w:rsid w:val="00E41377"/>
    <w:rsid w:val="00E45BD6"/>
    <w:rsid w:val="00E63004"/>
    <w:rsid w:val="00E70480"/>
    <w:rsid w:val="00E7699C"/>
    <w:rsid w:val="00E806E5"/>
    <w:rsid w:val="00E97062"/>
    <w:rsid w:val="00E97E2F"/>
    <w:rsid w:val="00EA17A6"/>
    <w:rsid w:val="00EC1273"/>
    <w:rsid w:val="00ED25E0"/>
    <w:rsid w:val="00EE054E"/>
    <w:rsid w:val="00EE0ACC"/>
    <w:rsid w:val="00EE6561"/>
    <w:rsid w:val="00F07148"/>
    <w:rsid w:val="00F140CF"/>
    <w:rsid w:val="00F20664"/>
    <w:rsid w:val="00F23519"/>
    <w:rsid w:val="00F260E6"/>
    <w:rsid w:val="00F33E4B"/>
    <w:rsid w:val="00F82E81"/>
    <w:rsid w:val="00F97F52"/>
    <w:rsid w:val="00FA54F7"/>
    <w:rsid w:val="00FB21B0"/>
    <w:rsid w:val="00FC2797"/>
    <w:rsid w:val="00FD6DD3"/>
    <w:rsid w:val="00FE2DEF"/>
    <w:rsid w:val="00FE3F8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7E07FF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C825C5D"/>
    <w:rsid w:val="0D48355B"/>
    <w:rsid w:val="0DED0BE6"/>
    <w:rsid w:val="0E9C3DA8"/>
    <w:rsid w:val="0F5948C8"/>
    <w:rsid w:val="106E2027"/>
    <w:rsid w:val="111D54A2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015121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40D076E5"/>
    <w:rsid w:val="40F0484C"/>
    <w:rsid w:val="4210423D"/>
    <w:rsid w:val="4253237C"/>
    <w:rsid w:val="43D25548"/>
    <w:rsid w:val="442F4589"/>
    <w:rsid w:val="453018B3"/>
    <w:rsid w:val="45BF0C25"/>
    <w:rsid w:val="45D513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4F1756CF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8A8414C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32A2A"/>
    <w:rsid w:val="629C05E1"/>
    <w:rsid w:val="63154157"/>
    <w:rsid w:val="63986A6A"/>
    <w:rsid w:val="63E1229E"/>
    <w:rsid w:val="65515BFE"/>
    <w:rsid w:val="65F067C8"/>
    <w:rsid w:val="66357E0E"/>
    <w:rsid w:val="66A76FE0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835585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105068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8472D6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2C57D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C26B1"/>
  <w15:chartTrackingRefBased/>
  <w15:docId w15:val="{3AE93F08-5C66-41FC-9363-22116A20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A83EBB"/>
    <w:rPr>
      <w:rFonts w:cs="宋体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2353</Words>
  <Characters>13413</Characters>
  <Application>Microsoft Office Word</Application>
  <DocSecurity>0</DocSecurity>
  <Lines>111</Lines>
  <Paragraphs>31</Paragraphs>
  <ScaleCrop>false</ScaleCrop>
  <Company>lenovo</Company>
  <LinksUpToDate>false</LinksUpToDate>
  <CharactersWithSpaces>15735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刘炜芬</cp:lastModifiedBy>
  <cp:revision>46</cp:revision>
  <cp:lastPrinted>2024-07-18T06:00:00Z</cp:lastPrinted>
  <dcterms:created xsi:type="dcterms:W3CDTF">2024-08-13T03:22:00Z</dcterms:created>
  <dcterms:modified xsi:type="dcterms:W3CDTF">2024-08-16T02:28:00Z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72B7D63B7FAF46CD8CA7A9B0AB7401F5_13</vt:lpwstr>
  </property>
</Properties>
</file>