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08A28B" w14:textId="77777777" w:rsidR="00C102B8" w:rsidRPr="00130D0C" w:rsidRDefault="00C102B8" w:rsidP="00C102B8">
      <w:pPr>
        <w:pStyle w:val="af2"/>
        <w:rPr>
          <w:rFonts w:ascii="Times New Roman" w:eastAsia="思源黑体 CN Normal" w:hAnsi="Times New Roman"/>
          <w:color w:val="00653B"/>
          <w:sz w:val="72"/>
          <w:szCs w:val="72"/>
        </w:rPr>
      </w:pPr>
      <w:r w:rsidRPr="00130D0C">
        <w:rPr>
          <w:rFonts w:ascii="Times New Roman" w:eastAsia="思源黑体 CN Normal" w:hAnsi="Times New Roman"/>
          <w:color w:val="00653B"/>
          <w:sz w:val="56"/>
          <w:szCs w:val="72"/>
        </w:rPr>
        <w:t>BRCA</w:t>
      </w:r>
      <w:r w:rsidRPr="00130D0C">
        <w:rPr>
          <w:rFonts w:ascii="Times New Roman" w:eastAsia="思源黑体 CN Normal" w:hAnsi="Times New Roman"/>
          <w:color w:val="00653B"/>
          <w:sz w:val="56"/>
          <w:szCs w:val="72"/>
        </w:rPr>
        <w:t>基因检测报</w:t>
      </w:r>
      <w:r w:rsidRPr="00130D0C">
        <w:rPr>
          <w:rFonts w:ascii="Times New Roman" w:eastAsia="思源黑体 CN Normal" w:hAnsi="Times New Roman"/>
          <w:color w:val="00653B"/>
          <w:sz w:val="56"/>
          <w:szCs w:val="72"/>
          <w:lang w:val="x-none" w:eastAsia="x-none"/>
        </w:rPr>
        <w:t>告</w:t>
      </w:r>
    </w:p>
    <w:p w14:paraId="7C89CF23" w14:textId="76C0FA6E" w:rsidR="00CD02F7" w:rsidRPr="001B0907" w:rsidRDefault="007C4324" w:rsidP="006D5A12">
      <w:pPr>
        <w:spacing w:beforeLines="100" w:before="312" w:line="500" w:lineRule="exact"/>
        <w:rPr>
          <w:rFonts w:ascii="Times New Roman" w:eastAsia="思源黑体 CN Normal" w:hAnsi="Times New Roman"/>
          <w:b/>
          <w:sz w:val="28"/>
          <w:szCs w:val="28"/>
        </w:rPr>
      </w:pPr>
      <w:r w:rsidRPr="001B0907">
        <w:rPr>
          <w:rFonts w:ascii="Times New Roman" w:eastAsia="思源黑体 CN Normal" w:hAnsi="Times New Roman"/>
          <w:noProof/>
        </w:rPr>
        <w:drawing>
          <wp:anchor distT="0" distB="0" distL="114300" distR="114300" simplePos="0" relativeHeight="251643904" behindDoc="0" locked="0" layoutInCell="1" allowOverlap="1" wp14:anchorId="7D14C05A" wp14:editId="09E379B6">
            <wp:simplePos x="0" y="0"/>
            <wp:positionH relativeFrom="column">
              <wp:posOffset>0</wp:posOffset>
            </wp:positionH>
            <wp:positionV relativeFrom="paragraph">
              <wp:posOffset>109855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D5A12" w:rsidRPr="001B0907">
        <w:rPr>
          <w:rFonts w:ascii="Times New Roman" w:eastAsia="思源黑体 CN Normal" w:hAnsi="Times New Roman"/>
          <w:b/>
          <w:sz w:val="28"/>
          <w:szCs w:val="28"/>
        </w:rPr>
        <w:t xml:space="preserve">     </w:t>
      </w:r>
      <w:r w:rsidR="00193E8B" w:rsidRPr="001B0907">
        <w:rPr>
          <w:rFonts w:ascii="Times New Roman" w:eastAsia="思源黑体 CN Normal" w:hAnsi="Times New Roman"/>
          <w:b/>
          <w:sz w:val="28"/>
          <w:szCs w:val="28"/>
        </w:rPr>
        <w:t xml:space="preserve"> </w:t>
      </w:r>
      <w:r w:rsidR="00CD02F7" w:rsidRPr="001B0907">
        <w:rPr>
          <w:rFonts w:ascii="Times New Roman" w:eastAsia="思源黑体 CN Normal" w:hAnsi="Times New Roman"/>
          <w:b/>
          <w:sz w:val="28"/>
          <w:szCs w:val="28"/>
        </w:rPr>
        <w:t>送检信息</w:t>
      </w:r>
    </w:p>
    <w:p w14:paraId="4DDC5FEF" w14:textId="4BD308D0" w:rsidR="00CD02F7" w:rsidRPr="001B0907" w:rsidRDefault="007C4324" w:rsidP="00CD02F7">
      <w:pPr>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20244571" wp14:editId="0DB7A858">
                <wp:extent cx="5724525" cy="5080"/>
                <wp:effectExtent l="0" t="0" r="28575" b="33020"/>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04050E" id="Line 3" o:spid="_x0000_s1026" style="visibility:visible;mso-wrap-style:square;mso-left-percent:-10001;mso-top-percent:-10001;mso-position-horizontal:absolute;mso-position-horizontal-relative:char;mso-position-vertical:absolute;mso-position-vertical-relative:line;mso-left-percent:-10001;mso-top-percent:-10001" from="0,0" to="450.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" strokecolor="#00653b" strokeweight="1.5pt">
                <w10:anchorlock/>
              </v:line>
            </w:pict>
          </mc:Fallback>
        </mc:AlternateConten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0"/>
        <w:gridCol w:w="4284"/>
      </w:tblGrid>
      <w:tr w:rsidR="00865091" w:rsidRPr="00130D0C" w14:paraId="52598373" w14:textId="77777777" w:rsidTr="004366E3">
        <w:trPr>
          <w:trHeight w:val="567"/>
        </w:trPr>
        <w:tc>
          <w:tcPr>
            <w:tcW w:w="4570" w:type="dxa"/>
            <w:shd w:val="clear" w:color="auto" w:fill="auto"/>
            <w:vAlign w:val="center"/>
          </w:tcPr>
          <w:p w14:paraId="01B24B47" w14:textId="77777777" w:rsidR="00865091" w:rsidRPr="00130D0C" w:rsidRDefault="00865091" w:rsidP="003A7138">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送检医院：</w:t>
            </w:r>
            <w:r w:rsidRPr="00402EE3">
              <w:rPr>
                <w:rFonts w:ascii="Times New Roman" w:eastAsia="思源黑体 CN Normal" w:hAnsi="Times New Roman" w:cs="微软雅黑"/>
                <w:color w:val="000000" w:themeColor="text1"/>
                <w:szCs w:val="21"/>
              </w:rPr>
              <w:t>{{sample.company}}</w:t>
            </w:r>
          </w:p>
        </w:tc>
        <w:tc>
          <w:tcPr>
            <w:tcW w:w="4284" w:type="dxa"/>
            <w:shd w:val="clear" w:color="auto" w:fill="auto"/>
            <w:vAlign w:val="center"/>
          </w:tcPr>
          <w:p w14:paraId="2FFE85A3" w14:textId="77777777" w:rsidR="00865091" w:rsidRPr="00130D0C" w:rsidRDefault="00865091" w:rsidP="003A7138">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送</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检</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人：</w:t>
            </w:r>
            <w:r w:rsidRPr="00130D0C">
              <w:rPr>
                <w:rFonts w:ascii="Times New Roman" w:eastAsia="思源黑体 CN Normal" w:hAnsi="Times New Roman"/>
                <w:b/>
                <w:szCs w:val="21"/>
              </w:rPr>
              <w:t xml:space="preserve"> </w:t>
            </w:r>
          </w:p>
        </w:tc>
      </w:tr>
      <w:tr w:rsidR="00865091" w:rsidRPr="00130D0C" w14:paraId="1FB8F88C" w14:textId="77777777" w:rsidTr="004366E3">
        <w:trPr>
          <w:trHeight w:val="567"/>
        </w:trPr>
        <w:tc>
          <w:tcPr>
            <w:tcW w:w="4570" w:type="dxa"/>
            <w:shd w:val="clear" w:color="auto" w:fill="auto"/>
            <w:vAlign w:val="center"/>
          </w:tcPr>
          <w:p w14:paraId="4F14BD53" w14:textId="77777777" w:rsidR="00865091" w:rsidRPr="00130D0C" w:rsidRDefault="00865091" w:rsidP="003A7138">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姓</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名：</w:t>
            </w:r>
            <w:r w:rsidRPr="00402EE3">
              <w:rPr>
                <w:rFonts w:ascii="Times New Roman" w:eastAsia="思源黑体 CN Normal" w:hAnsi="Times New Roman" w:cs="微软雅黑"/>
                <w:color w:val="000000" w:themeColor="text1"/>
                <w:szCs w:val="21"/>
              </w:rPr>
              <w:t>{{sample.patient_name}}</w:t>
            </w:r>
          </w:p>
        </w:tc>
        <w:tc>
          <w:tcPr>
            <w:tcW w:w="4284" w:type="dxa"/>
            <w:shd w:val="clear" w:color="auto" w:fill="auto"/>
            <w:vAlign w:val="center"/>
          </w:tcPr>
          <w:p w14:paraId="69AFFE3A" w14:textId="77777777" w:rsidR="00865091" w:rsidRPr="00130D0C" w:rsidRDefault="00865091" w:rsidP="003A7138">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性</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别：</w:t>
            </w:r>
            <w:r w:rsidRPr="00402EE3">
              <w:rPr>
                <w:rFonts w:ascii="Times New Roman" w:eastAsia="思源黑体 CN Normal" w:hAnsi="Times New Roman" w:cs="微软雅黑"/>
                <w:color w:val="000000" w:themeColor="text1"/>
                <w:szCs w:val="21"/>
              </w:rPr>
              <w:t>{{sample.gender}}</w:t>
            </w:r>
          </w:p>
        </w:tc>
      </w:tr>
      <w:tr w:rsidR="00865091" w:rsidRPr="00130D0C" w14:paraId="44BC136A" w14:textId="77777777" w:rsidTr="004366E3">
        <w:trPr>
          <w:trHeight w:val="567"/>
        </w:trPr>
        <w:tc>
          <w:tcPr>
            <w:tcW w:w="4570" w:type="dxa"/>
            <w:shd w:val="clear" w:color="auto" w:fill="auto"/>
            <w:vAlign w:val="center"/>
          </w:tcPr>
          <w:p w14:paraId="1623E7E8" w14:textId="77777777" w:rsidR="00865091" w:rsidRPr="00130D0C" w:rsidRDefault="00865091"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年</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龄：</w:t>
            </w:r>
            <w:r w:rsidRPr="00402EE3">
              <w:rPr>
                <w:rFonts w:ascii="Times New Roman" w:eastAsia="思源黑体 CN Normal" w:hAnsi="Times New Roman" w:cs="微软雅黑"/>
                <w:color w:val="000000" w:themeColor="text1"/>
                <w:szCs w:val="21"/>
              </w:rPr>
              <w:t>{{sample.age}}</w:t>
            </w:r>
          </w:p>
        </w:tc>
        <w:tc>
          <w:tcPr>
            <w:tcW w:w="4284" w:type="dxa"/>
            <w:shd w:val="clear" w:color="auto" w:fill="auto"/>
            <w:vAlign w:val="center"/>
          </w:tcPr>
          <w:p w14:paraId="7A8468F9" w14:textId="228333F0" w:rsidR="00865091" w:rsidRPr="00130D0C" w:rsidRDefault="00865091" w:rsidP="003A7138">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病理诊断：</w:t>
            </w:r>
            <w:r w:rsidR="00507D78" w:rsidRPr="00507D78">
              <w:rPr>
                <w:rFonts w:ascii="Times New Roman" w:eastAsia="思源黑体 CN Normal" w:hAnsi="Times New Roman" w:cs="微软雅黑"/>
                <w:color w:val="000000" w:themeColor="text1"/>
                <w:szCs w:val="21"/>
              </w:rPr>
              <w:t>{{sample.pathol_diagn}}</w:t>
            </w:r>
          </w:p>
        </w:tc>
      </w:tr>
      <w:tr w:rsidR="00865091" w:rsidRPr="00130D0C" w14:paraId="67D13A99" w14:textId="77777777" w:rsidTr="004366E3">
        <w:trPr>
          <w:trHeight w:val="567"/>
        </w:trPr>
        <w:tc>
          <w:tcPr>
            <w:tcW w:w="4570" w:type="dxa"/>
            <w:shd w:val="clear" w:color="auto" w:fill="auto"/>
            <w:vAlign w:val="center"/>
          </w:tcPr>
          <w:p w14:paraId="7E41A631" w14:textId="77777777" w:rsidR="00865091" w:rsidRPr="00130D0C" w:rsidRDefault="00865091"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病理编号：</w:t>
            </w:r>
            <w:r w:rsidRPr="00402EE3">
              <w:rPr>
                <w:rFonts w:ascii="Times New Roman" w:eastAsia="思源黑体 CN Normal" w:hAnsi="Times New Roman"/>
                <w:szCs w:val="21"/>
              </w:rPr>
              <w:t>{{sample.pathological_id}}</w:t>
            </w:r>
          </w:p>
        </w:tc>
        <w:tc>
          <w:tcPr>
            <w:tcW w:w="4284" w:type="dxa"/>
            <w:shd w:val="clear" w:color="auto" w:fill="auto"/>
            <w:vAlign w:val="center"/>
          </w:tcPr>
          <w:p w14:paraId="37919A17" w14:textId="77777777" w:rsidR="00865091" w:rsidRPr="00130D0C" w:rsidRDefault="00865091" w:rsidP="003A7138">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样本状态：</w:t>
            </w:r>
            <w:r w:rsidRPr="00130D0C">
              <w:rPr>
                <w:rFonts w:ascii="Times New Roman" w:eastAsia="思源黑体 CN Normal" w:hAnsi="Times New Roman"/>
                <w:bCs/>
                <w:szCs w:val="21"/>
              </w:rPr>
              <w:t>正常</w:t>
            </w:r>
          </w:p>
        </w:tc>
      </w:tr>
      <w:tr w:rsidR="00865091" w:rsidRPr="00130D0C" w14:paraId="52C178D8" w14:textId="77777777" w:rsidTr="004366E3">
        <w:trPr>
          <w:trHeight w:val="567"/>
        </w:trPr>
        <w:tc>
          <w:tcPr>
            <w:tcW w:w="4570" w:type="dxa"/>
            <w:shd w:val="clear" w:color="auto" w:fill="auto"/>
            <w:vAlign w:val="center"/>
          </w:tcPr>
          <w:p w14:paraId="60C1DC0B" w14:textId="77777777" w:rsidR="00865091" w:rsidRPr="00130D0C" w:rsidRDefault="00865091" w:rsidP="003A7138">
            <w:pPr>
              <w:spacing w:line="280" w:lineRule="exact"/>
              <w:ind w:firstLineChars="50" w:firstLine="108"/>
              <w:rPr>
                <w:rFonts w:ascii="Times New Roman" w:eastAsia="思源黑体 CN Normal" w:hAnsi="Times New Roman"/>
                <w:b/>
                <w:bCs/>
                <w:szCs w:val="21"/>
              </w:rPr>
            </w:pPr>
            <w:r w:rsidRPr="00130D0C">
              <w:rPr>
                <w:rFonts w:ascii="Times New Roman" w:eastAsia="思源黑体 CN Normal" w:hAnsi="Times New Roman"/>
                <w:b/>
                <w:bCs/>
                <w:szCs w:val="21"/>
              </w:rPr>
              <w:t>样本类型：</w:t>
            </w:r>
            <w:r w:rsidRPr="00402EE3">
              <w:rPr>
                <w:rFonts w:ascii="Times New Roman" w:eastAsia="思源黑体 CN Normal" w:hAnsi="Times New Roman" w:cs="微软雅黑"/>
                <w:color w:val="000000" w:themeColor="text1"/>
                <w:szCs w:val="21"/>
              </w:rPr>
              <w:t>{{sample.sample_type}}</w:t>
            </w:r>
          </w:p>
        </w:tc>
        <w:tc>
          <w:tcPr>
            <w:tcW w:w="4284" w:type="dxa"/>
            <w:shd w:val="clear" w:color="auto" w:fill="auto"/>
            <w:vAlign w:val="center"/>
          </w:tcPr>
          <w:p w14:paraId="08237162" w14:textId="77777777" w:rsidR="00865091" w:rsidRPr="00130D0C" w:rsidRDefault="00865091" w:rsidP="003A7138">
            <w:pPr>
              <w:spacing w:line="280" w:lineRule="exact"/>
              <w:rPr>
                <w:rFonts w:ascii="Times New Roman" w:eastAsia="思源黑体 CN Normal" w:hAnsi="Times New Roman"/>
                <w:b/>
                <w:bCs/>
                <w:szCs w:val="21"/>
              </w:rPr>
            </w:pPr>
            <w:r w:rsidRPr="00130D0C">
              <w:rPr>
                <w:rFonts w:ascii="Times New Roman" w:eastAsia="思源黑体 CN Normal" w:hAnsi="Times New Roman"/>
                <w:b/>
                <w:bCs/>
                <w:szCs w:val="21"/>
              </w:rPr>
              <w:t>样本数量：</w:t>
            </w:r>
            <w:r w:rsidRPr="00402EE3">
              <w:rPr>
                <w:rFonts w:ascii="Times New Roman" w:eastAsia="思源黑体 CN Normal" w:hAnsi="Times New Roman" w:cs="微软雅黑"/>
                <w:color w:val="000000" w:themeColor="text1"/>
                <w:szCs w:val="21"/>
              </w:rPr>
              <w:t>{{sample.sample_amount}}</w:t>
            </w:r>
          </w:p>
        </w:tc>
      </w:tr>
      <w:tr w:rsidR="00865091" w:rsidRPr="00130D0C" w14:paraId="65E0B3B6" w14:textId="77777777" w:rsidTr="004366E3">
        <w:trPr>
          <w:trHeight w:val="567"/>
        </w:trPr>
        <w:tc>
          <w:tcPr>
            <w:tcW w:w="4570" w:type="dxa"/>
            <w:shd w:val="clear" w:color="auto" w:fill="auto"/>
            <w:vAlign w:val="center"/>
          </w:tcPr>
          <w:p w14:paraId="6345D1CE" w14:textId="1334A8A8" w:rsidR="00865091" w:rsidRPr="00130D0C" w:rsidRDefault="004366E3"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编</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号：</w:t>
            </w:r>
            <w:r w:rsidRPr="00992034">
              <w:rPr>
                <w:rFonts w:ascii="Times New Roman" w:eastAsia="思源黑体 CN Normal" w:hAnsi="Times New Roman" w:hint="eastAsia"/>
                <w:szCs w:val="21"/>
              </w:rPr>
              <w:t>{%i</w:t>
            </w:r>
            <w:r w:rsidRPr="00992034">
              <w:rPr>
                <w:rFonts w:ascii="Times New Roman" w:eastAsia="思源黑体 CN Normal" w:hAnsi="Times New Roman"/>
                <w:szCs w:val="21"/>
              </w:rPr>
              <w:t>f sample.report_module_type</w:t>
            </w:r>
            <w:r>
              <w:rPr>
                <w:rFonts w:ascii="Times New Roman" w:eastAsia="思源黑体 CN Normal" w:hAnsi="Times New Roman"/>
                <w:szCs w:val="21"/>
              </w:rPr>
              <w:t>==”hospital”</w:t>
            </w:r>
            <w:r w:rsidRPr="00992034">
              <w:rPr>
                <w:rFonts w:ascii="Times New Roman" w:eastAsia="思源黑体 CN Normal" w:hAnsi="Times New Roman" w:hint="eastAsia"/>
                <w:szCs w:val="21"/>
              </w:rPr>
              <w:t>%}</w:t>
            </w:r>
            <w:r>
              <w:rPr>
                <w:rFonts w:ascii="Times New Roman" w:eastAsia="思源黑体 CN Normal" w:hAnsi="Times New Roman" w:cs="微软雅黑"/>
                <w:color w:val="000000" w:themeColor="text1"/>
                <w:szCs w:val="21"/>
              </w:rPr>
              <w:t>{{sample.</w:t>
            </w:r>
            <w:r w:rsidRPr="00992034">
              <w:rPr>
                <w:rFonts w:ascii="Times New Roman" w:eastAsia="思源黑体 CN Normal" w:hAnsi="Times New Roman" w:cs="微软雅黑"/>
                <w:color w:val="000000" w:themeColor="text1"/>
                <w:szCs w:val="21"/>
              </w:rPr>
              <w:t>sample_id</w:t>
            </w:r>
            <w:r>
              <w:rPr>
                <w:rFonts w:ascii="Times New Roman" w:eastAsia="思源黑体 CN Normal" w:hAnsi="Times New Roman" w:cs="微软雅黑"/>
                <w:color w:val="000000" w:themeColor="text1"/>
                <w:szCs w:val="21"/>
              </w:rPr>
              <w:t>}}{%else%}</w:t>
            </w:r>
            <w:r w:rsidRPr="00402EE3">
              <w:rPr>
                <w:rFonts w:ascii="Times New Roman" w:eastAsia="思源黑体 CN Normal" w:hAnsi="Times New Roman" w:cs="微软雅黑"/>
                <w:color w:val="000000" w:themeColor="text1"/>
                <w:szCs w:val="21"/>
              </w:rPr>
              <w:t>{{sample.sample_parent_id}}</w:t>
            </w:r>
            <w:r>
              <w:rPr>
                <w:rFonts w:ascii="Times New Roman" w:eastAsia="思源黑体 CN Normal" w:hAnsi="Times New Roman" w:cs="微软雅黑"/>
                <w:color w:val="000000" w:themeColor="text1"/>
                <w:szCs w:val="21"/>
              </w:rPr>
              <w:t>{%endif%}</w:t>
            </w:r>
          </w:p>
        </w:tc>
        <w:tc>
          <w:tcPr>
            <w:tcW w:w="4284" w:type="dxa"/>
            <w:shd w:val="clear" w:color="auto" w:fill="auto"/>
            <w:vAlign w:val="center"/>
          </w:tcPr>
          <w:p w14:paraId="088EB5CA" w14:textId="4BCED2CD" w:rsidR="00865091" w:rsidRPr="00130D0C" w:rsidRDefault="00865091" w:rsidP="003A7138">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采集日期：</w:t>
            </w:r>
            <w:r w:rsidR="002E123C" w:rsidRPr="002E123C">
              <w:rPr>
                <w:rFonts w:ascii="Times New Roman" w:eastAsia="思源黑体 CN Normal" w:hAnsi="Times New Roman"/>
                <w:szCs w:val="21"/>
              </w:rPr>
              <w:t>{{sample.gather_data}}</w:t>
            </w:r>
          </w:p>
        </w:tc>
      </w:tr>
      <w:tr w:rsidR="00865091" w:rsidRPr="00130D0C" w14:paraId="56A70C58" w14:textId="77777777" w:rsidTr="004366E3">
        <w:trPr>
          <w:trHeight w:val="567"/>
        </w:trPr>
        <w:tc>
          <w:tcPr>
            <w:tcW w:w="4570" w:type="dxa"/>
            <w:shd w:val="clear" w:color="auto" w:fill="auto"/>
            <w:vAlign w:val="center"/>
          </w:tcPr>
          <w:p w14:paraId="785B4932" w14:textId="77777777" w:rsidR="00865091" w:rsidRPr="00130D0C" w:rsidRDefault="00865091"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接收日期：</w:t>
            </w:r>
            <w:r w:rsidRPr="00402EE3">
              <w:rPr>
                <w:rFonts w:ascii="Times New Roman" w:eastAsia="思源黑体 CN Normal" w:hAnsi="Times New Roman" w:cs="微软雅黑"/>
                <w:color w:val="000000" w:themeColor="text1"/>
                <w:szCs w:val="21"/>
              </w:rPr>
              <w:t>{{sample.receive_data}}</w:t>
            </w:r>
          </w:p>
        </w:tc>
        <w:tc>
          <w:tcPr>
            <w:tcW w:w="4284" w:type="dxa"/>
            <w:shd w:val="clear" w:color="auto" w:fill="auto"/>
            <w:vAlign w:val="center"/>
          </w:tcPr>
          <w:p w14:paraId="6113FB92" w14:textId="77777777" w:rsidR="00865091" w:rsidRPr="00130D0C" w:rsidRDefault="00865091" w:rsidP="003A7138">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报告日期：</w:t>
            </w:r>
            <w:r w:rsidRPr="00402EE3">
              <w:rPr>
                <w:rFonts w:ascii="Times New Roman" w:eastAsia="思源黑体 CN Normal" w:hAnsi="Times New Roman" w:cs="微软雅黑"/>
                <w:color w:val="000000" w:themeColor="text1"/>
                <w:szCs w:val="21"/>
              </w:rPr>
              <w:t>{{sample.report_date}}</w:t>
            </w:r>
          </w:p>
        </w:tc>
      </w:tr>
    </w:tbl>
    <w:p w14:paraId="6B1EE92E" w14:textId="5076DA19" w:rsidR="00624F4B" w:rsidRPr="001B0907" w:rsidRDefault="00462451" w:rsidP="00624F4B">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1BE4704A" w14:textId="7A99DC4D" w:rsidR="00624F4B" w:rsidRPr="001B0907" w:rsidRDefault="00BE7ECA" w:rsidP="00624F4B">
      <w:pPr>
        <w:spacing w:line="500" w:lineRule="exact"/>
        <w:ind w:firstLineChars="300" w:firstLine="863"/>
        <w:rPr>
          <w:rFonts w:ascii="Times New Roman" w:eastAsia="思源黑体 CN Normal" w:hAnsi="Times New Roman"/>
          <w:b/>
          <w:sz w:val="28"/>
          <w:szCs w:val="28"/>
        </w:rPr>
      </w:pPr>
      <w:r w:rsidRPr="001B0907">
        <w:rPr>
          <w:rFonts w:ascii="Times New Roman" w:eastAsia="思源黑体 CN Normal" w:hAnsi="Times New Roman"/>
          <w:b/>
          <w:noProof/>
          <w:sz w:val="28"/>
          <w:szCs w:val="28"/>
        </w:rPr>
        <w:lastRenderedPageBreak/>
        <w:drawing>
          <wp:anchor distT="0" distB="0" distL="114300" distR="114300" simplePos="0" relativeHeight="251644928" behindDoc="0" locked="0" layoutInCell="1" allowOverlap="1" wp14:anchorId="5C3632DD" wp14:editId="200512D3">
            <wp:simplePos x="0" y="0"/>
            <wp:positionH relativeFrom="column">
              <wp:posOffset>-57150</wp:posOffset>
            </wp:positionH>
            <wp:positionV relativeFrom="paragraph">
              <wp:posOffset>-66675</wp:posOffset>
            </wp:positionV>
            <wp:extent cx="438150" cy="405765"/>
            <wp:effectExtent l="0" t="0" r="0" b="0"/>
            <wp:wrapNone/>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24F4B" w:rsidRPr="001B0907">
        <w:rPr>
          <w:rFonts w:ascii="Times New Roman" w:eastAsia="思源黑体 CN Normal" w:hAnsi="Times New Roman"/>
          <w:b/>
          <w:sz w:val="28"/>
          <w:szCs w:val="28"/>
        </w:rPr>
        <w:t>检测内容</w:t>
      </w:r>
    </w:p>
    <w:p w14:paraId="25B493FC" w14:textId="643BFC04" w:rsidR="00624F4B" w:rsidRPr="001B0907" w:rsidRDefault="007C4324" w:rsidP="00624F4B">
      <w:pPr>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264A3D1A" wp14:editId="66479C17">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F35CE9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9E00DE" w14:textId="77777777" w:rsidR="00624F4B" w:rsidRPr="001B0907" w:rsidRDefault="00624F4B" w:rsidP="00624F4B">
      <w:pPr>
        <w:numPr>
          <w:ilvl w:val="0"/>
          <w:numId w:val="1"/>
        </w:numPr>
        <w:tabs>
          <w:tab w:val="left" w:pos="420"/>
        </w:tabs>
        <w:spacing w:line="500" w:lineRule="exact"/>
        <w:rPr>
          <w:rFonts w:ascii="Times New Roman" w:eastAsia="思源黑体 CN Normal" w:hAnsi="Times New Roman"/>
          <w:b/>
          <w:kern w:val="0"/>
          <w:sz w:val="24"/>
          <w:szCs w:val="24"/>
        </w:rPr>
      </w:pPr>
      <w:bookmarkStart w:id="0" w:name="_Hlk42627966"/>
      <w:r w:rsidRPr="001B0907">
        <w:rPr>
          <w:rFonts w:ascii="Times New Roman" w:eastAsia="思源黑体 CN Normal" w:hAnsi="Times New Roman"/>
          <w:b/>
          <w:i/>
          <w:kern w:val="0"/>
          <w:sz w:val="24"/>
          <w:szCs w:val="24"/>
        </w:rPr>
        <w:t>BRCA1</w:t>
      </w:r>
      <w:r w:rsidRPr="001B0907">
        <w:rPr>
          <w:rFonts w:ascii="Times New Roman" w:eastAsia="思源黑体 CN Normal" w:hAnsi="Times New Roman"/>
          <w:b/>
          <w:kern w:val="0"/>
          <w:sz w:val="24"/>
          <w:szCs w:val="24"/>
        </w:rPr>
        <w:t>基因和</w:t>
      </w:r>
      <w:r w:rsidRPr="001B0907">
        <w:rPr>
          <w:rFonts w:ascii="Times New Roman" w:eastAsia="思源黑体 CN Normal" w:hAnsi="Times New Roman"/>
          <w:b/>
          <w:i/>
          <w:kern w:val="0"/>
          <w:sz w:val="24"/>
          <w:szCs w:val="24"/>
        </w:rPr>
        <w:t>BRCA2</w:t>
      </w:r>
      <w:r w:rsidRPr="001B0907">
        <w:rPr>
          <w:rFonts w:ascii="Times New Roman" w:eastAsia="思源黑体 CN Normal" w:hAnsi="Times New Roman"/>
          <w:b/>
          <w:kern w:val="0"/>
          <w:sz w:val="24"/>
          <w:szCs w:val="24"/>
        </w:rPr>
        <w:t>基因突变检测：</w:t>
      </w:r>
    </w:p>
    <w:p w14:paraId="179401B8" w14:textId="77777777" w:rsidR="00624F4B" w:rsidRPr="001B0907" w:rsidRDefault="00624F4B" w:rsidP="00624F4B">
      <w:pPr>
        <w:numPr>
          <w:ilvl w:val="0"/>
          <w:numId w:val="2"/>
        </w:numPr>
        <w:tabs>
          <w:tab w:val="left" w:pos="425"/>
        </w:tabs>
        <w:spacing w:line="500" w:lineRule="exact"/>
        <w:rPr>
          <w:rFonts w:ascii="Times New Roman" w:eastAsia="思源黑体 CN Normal" w:hAnsi="Times New Roman"/>
          <w:kern w:val="0"/>
        </w:rPr>
      </w:pPr>
      <w:bookmarkStart w:id="1" w:name="_Hlk42627937"/>
      <w:r w:rsidRPr="001B0907">
        <w:rPr>
          <w:rFonts w:ascii="Times New Roman" w:eastAsia="思源黑体 CN Normal" w:hAnsi="Times New Roman"/>
          <w:kern w:val="0"/>
        </w:rPr>
        <w:t>检测范围：</w:t>
      </w:r>
      <w:r w:rsidRPr="001B0907">
        <w:rPr>
          <w:rFonts w:ascii="Times New Roman" w:eastAsia="思源黑体 CN Normal" w:hAnsi="Times New Roman"/>
          <w:i/>
          <w:kern w:val="0"/>
        </w:rPr>
        <w:t>BRCA1</w:t>
      </w:r>
      <w:r w:rsidRPr="001B0907">
        <w:rPr>
          <w:rFonts w:ascii="Times New Roman" w:eastAsia="思源黑体 CN Normal" w:hAnsi="Times New Roman"/>
          <w:kern w:val="0"/>
        </w:rPr>
        <w:t>基因和</w:t>
      </w:r>
      <w:r w:rsidRPr="001B0907">
        <w:rPr>
          <w:rFonts w:ascii="Times New Roman" w:eastAsia="思源黑体 CN Normal" w:hAnsi="Times New Roman"/>
          <w:i/>
          <w:kern w:val="0"/>
        </w:rPr>
        <w:t>BRCA2</w:t>
      </w:r>
      <w:r w:rsidRPr="001B0907">
        <w:rPr>
          <w:rFonts w:ascii="Times New Roman" w:eastAsia="思源黑体 CN Normal" w:hAnsi="Times New Roman"/>
          <w:kern w:val="0"/>
        </w:rPr>
        <w:t>基因全编码区及外显子</w:t>
      </w:r>
      <w:r w:rsidRPr="001B0907">
        <w:rPr>
          <w:rFonts w:ascii="Times New Roman" w:eastAsia="思源黑体 CN Normal" w:hAnsi="Times New Roman"/>
          <w:kern w:val="0"/>
        </w:rPr>
        <w:t>-</w:t>
      </w:r>
      <w:r w:rsidRPr="001B0907">
        <w:rPr>
          <w:rFonts w:ascii="Times New Roman" w:eastAsia="思源黑体 CN Normal" w:hAnsi="Times New Roman"/>
          <w:kern w:val="0"/>
        </w:rPr>
        <w:t>内含子连接区、部分</w:t>
      </w:r>
      <w:r w:rsidRPr="001B0907">
        <w:rPr>
          <w:rFonts w:ascii="Times New Roman" w:eastAsia="思源黑体 CN Normal" w:hAnsi="Times New Roman"/>
          <w:kern w:val="0"/>
        </w:rPr>
        <w:t>UTR</w:t>
      </w:r>
      <w:r w:rsidRPr="001B0907">
        <w:rPr>
          <w:rFonts w:ascii="Times New Roman" w:eastAsia="思源黑体 CN Normal" w:hAnsi="Times New Roman"/>
          <w:kern w:val="0"/>
        </w:rPr>
        <w:t>区（非翻译区）和内含子区热点变异。</w:t>
      </w:r>
    </w:p>
    <w:p w14:paraId="2412A4BF" w14:textId="163CBF17" w:rsidR="00624F4B" w:rsidRPr="001B0907" w:rsidRDefault="00624F4B" w:rsidP="00624F4B">
      <w:pPr>
        <w:numPr>
          <w:ilvl w:val="0"/>
          <w:numId w:val="2"/>
        </w:numPr>
        <w:tabs>
          <w:tab w:val="left" w:pos="425"/>
        </w:tabs>
        <w:spacing w:line="500" w:lineRule="exact"/>
        <w:rPr>
          <w:rFonts w:ascii="Times New Roman" w:eastAsia="思源黑体 CN Normal" w:hAnsi="Times New Roman"/>
          <w:kern w:val="0"/>
        </w:rPr>
      </w:pPr>
      <w:r w:rsidRPr="001B0907">
        <w:rPr>
          <w:rFonts w:ascii="Times New Roman" w:eastAsia="思源黑体 CN Normal" w:hAnsi="Times New Roman"/>
          <w:kern w:val="0"/>
        </w:rPr>
        <w:t>检测方法：基于</w:t>
      </w:r>
      <w:r w:rsidRPr="001B0907">
        <w:rPr>
          <w:rFonts w:ascii="Times New Roman" w:eastAsia="思源黑体 CN Normal" w:hAnsi="Times New Roman"/>
          <w:kern w:val="0"/>
        </w:rPr>
        <w:t>Illumina</w:t>
      </w:r>
      <w:r w:rsidRPr="001B0907">
        <w:rPr>
          <w:rFonts w:ascii="Times New Roman" w:eastAsia="思源黑体 CN Normal" w:hAnsi="Times New Roman"/>
          <w:kern w:val="0"/>
        </w:rPr>
        <w:t>平台的新一代高通量测序技术（</w:t>
      </w:r>
      <w:r w:rsidRPr="001B0907">
        <w:rPr>
          <w:rFonts w:ascii="Times New Roman" w:eastAsia="思源黑体 CN Normal" w:hAnsi="Times New Roman"/>
          <w:kern w:val="0"/>
        </w:rPr>
        <w:t>NGS</w:t>
      </w:r>
      <w:r w:rsidRPr="001B0907">
        <w:rPr>
          <w:rFonts w:ascii="Times New Roman" w:eastAsia="思源黑体 CN Normal" w:hAnsi="Times New Roman"/>
          <w:kern w:val="0"/>
        </w:rPr>
        <w:t>）。其中，建库试剂为</w:t>
      </w:r>
      <w:r w:rsidRPr="001B0907">
        <w:rPr>
          <w:rFonts w:ascii="Times New Roman" w:eastAsia="思源黑体 CN Normal" w:hAnsi="Times New Roman"/>
          <w:i/>
          <w:iCs/>
          <w:kern w:val="0"/>
        </w:rPr>
        <w:t>BRCA1/2</w:t>
      </w:r>
      <w:r w:rsidRPr="001B0907">
        <w:rPr>
          <w:rFonts w:ascii="Times New Roman" w:eastAsia="思源黑体 CN Normal" w:hAnsi="Times New Roman"/>
          <w:kern w:val="0"/>
        </w:rPr>
        <w:t>基因突变检测试剂（</w:t>
      </w:r>
      <w:r w:rsidRPr="001B0907">
        <w:rPr>
          <w:rFonts w:ascii="Times New Roman" w:eastAsia="思源黑体 CN Normal" w:hAnsi="Times New Roman"/>
          <w:kern w:val="0"/>
        </w:rPr>
        <w:t>HANDLE System</w:t>
      </w:r>
      <w:r w:rsidRPr="001B0907">
        <w:rPr>
          <w:rFonts w:ascii="Times New Roman" w:eastAsia="思源黑体 CN Normal" w:hAnsi="Times New Roman"/>
          <w:kern w:val="0"/>
        </w:rPr>
        <w:t>，</w:t>
      </w:r>
      <w:r w:rsidRPr="001B0907">
        <w:rPr>
          <w:rFonts w:ascii="Times New Roman" w:eastAsia="思源黑体 CN Normal" w:hAnsi="Times New Roman"/>
          <w:kern w:val="0"/>
        </w:rPr>
        <w:t>AmoyDx</w:t>
      </w:r>
      <w:r w:rsidRPr="001B0907">
        <w:rPr>
          <w:rFonts w:ascii="Times New Roman" w:eastAsia="思源黑体 CN Normal" w:hAnsi="Times New Roman"/>
          <w:kern w:val="0"/>
        </w:rPr>
        <w:t>，货号：</w:t>
      </w:r>
      <w:r w:rsidR="00C86022" w:rsidRPr="00C86022">
        <w:rPr>
          <w:rFonts w:ascii="Times New Roman" w:eastAsia="思源黑体 CN Normal" w:hAnsi="Times New Roman"/>
          <w:kern w:val="0"/>
        </w:rPr>
        <w:t>8.06.0092</w:t>
      </w:r>
      <w:r w:rsidRPr="001B0907">
        <w:rPr>
          <w:rFonts w:ascii="Times New Roman" w:eastAsia="思源黑体 CN Normal" w:hAnsi="Times New Roman"/>
          <w:kern w:val="0"/>
        </w:rPr>
        <w:t>），测序平台为</w:t>
      </w:r>
      <w:r w:rsidRPr="001B0907">
        <w:rPr>
          <w:rFonts w:ascii="Times New Roman" w:eastAsia="思源黑体 CN Normal" w:hAnsi="Times New Roman"/>
          <w:kern w:val="0"/>
        </w:rPr>
        <w:t>Illumina MiseqDx/Nextseq500</w:t>
      </w:r>
      <w:r w:rsidRPr="001B0907">
        <w:rPr>
          <w:rFonts w:ascii="Times New Roman" w:eastAsia="思源黑体 CN Normal" w:hAnsi="Times New Roman"/>
          <w:kern w:val="0"/>
        </w:rPr>
        <w:t>，变异分析软件采用厦门艾德人类</w:t>
      </w:r>
      <w:r w:rsidRPr="001B0907">
        <w:rPr>
          <w:rFonts w:ascii="Times New Roman" w:eastAsia="思源黑体 CN Normal" w:hAnsi="Times New Roman"/>
          <w:kern w:val="0"/>
        </w:rPr>
        <w:t>12</w:t>
      </w:r>
      <w:r w:rsidRPr="001B0907">
        <w:rPr>
          <w:rFonts w:ascii="Times New Roman" w:eastAsia="思源黑体 CN Normal" w:hAnsi="Times New Roman"/>
          <w:kern w:val="0"/>
        </w:rPr>
        <w:t>基因突变分析软件。</w:t>
      </w:r>
    </w:p>
    <w:p w14:paraId="7A46F000" w14:textId="77777777" w:rsidR="00624F4B" w:rsidRPr="001B0907" w:rsidRDefault="00624F4B" w:rsidP="00624F4B">
      <w:pPr>
        <w:numPr>
          <w:ilvl w:val="0"/>
          <w:numId w:val="2"/>
        </w:numPr>
        <w:tabs>
          <w:tab w:val="left" w:pos="425"/>
        </w:tabs>
        <w:spacing w:line="500" w:lineRule="exact"/>
        <w:rPr>
          <w:rFonts w:ascii="Times New Roman" w:eastAsia="思源黑体 CN Normal" w:hAnsi="Times New Roman"/>
          <w:kern w:val="0"/>
        </w:rPr>
      </w:pPr>
      <w:r w:rsidRPr="001B0907">
        <w:rPr>
          <w:rFonts w:ascii="Times New Roman" w:eastAsia="思源黑体 CN Normal" w:hAnsi="Times New Roman"/>
          <w:kern w:val="0"/>
        </w:rPr>
        <w:t>变异类型：</w:t>
      </w:r>
      <w:r w:rsidRPr="001B0907">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624F4B" w:rsidRPr="001B0907" w14:paraId="2A7BDE31" w14:textId="77777777" w:rsidTr="00F03716">
        <w:trPr>
          <w:trHeight w:val="850"/>
          <w:jc w:val="center"/>
        </w:trPr>
        <w:tc>
          <w:tcPr>
            <w:tcW w:w="2069" w:type="dxa"/>
            <w:tcBorders>
              <w:top w:val="single" w:sz="4" w:space="0" w:color="auto"/>
              <w:bottom w:val="single" w:sz="4" w:space="0" w:color="auto"/>
            </w:tcBorders>
            <w:shd w:val="clear" w:color="auto" w:fill="00653B"/>
            <w:noWrap/>
            <w:vAlign w:val="center"/>
          </w:tcPr>
          <w:p w14:paraId="0E722E2F"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4D62700E"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54719EA7"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25E05725"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检测意义</w:t>
            </w:r>
          </w:p>
        </w:tc>
      </w:tr>
      <w:tr w:rsidR="00624F4B" w:rsidRPr="001B0907" w14:paraId="5AFBC981" w14:textId="77777777" w:rsidTr="00F03716">
        <w:trPr>
          <w:trHeight w:val="1020"/>
          <w:jc w:val="center"/>
        </w:trPr>
        <w:tc>
          <w:tcPr>
            <w:tcW w:w="2069" w:type="dxa"/>
            <w:tcBorders>
              <w:top w:val="single" w:sz="4" w:space="0" w:color="auto"/>
            </w:tcBorders>
            <w:shd w:val="clear" w:color="auto" w:fill="auto"/>
            <w:noWrap/>
            <w:vAlign w:val="center"/>
          </w:tcPr>
          <w:p w14:paraId="6D07B6AB" w14:textId="77777777" w:rsidR="00624F4B" w:rsidRPr="001B0907" w:rsidRDefault="00624F4B" w:rsidP="00F03716">
            <w:pPr>
              <w:widowControl/>
              <w:jc w:val="center"/>
              <w:rPr>
                <w:rFonts w:ascii="Times New Roman" w:eastAsia="思源黑体 CN Normal" w:hAnsi="Times New Roman"/>
                <w:bCs/>
                <w:iCs/>
                <w:kern w:val="0"/>
                <w:sz w:val="18"/>
                <w:szCs w:val="18"/>
              </w:rPr>
            </w:pPr>
            <w:r w:rsidRPr="001B0907">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5BF7B927"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点突变</w:t>
            </w:r>
          </w:p>
          <w:p w14:paraId="4986F0E6"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插入</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缺失突变</w:t>
            </w:r>
          </w:p>
          <w:p w14:paraId="58D47854"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胚系大片段重排（</w:t>
            </w:r>
            <w:r w:rsidRPr="001B0907">
              <w:rPr>
                <w:rFonts w:ascii="Times New Roman" w:eastAsia="思源黑体 CN Normal" w:hAnsi="Times New Roman"/>
                <w:color w:val="000000"/>
                <w:sz w:val="18"/>
                <w:szCs w:val="18"/>
              </w:rPr>
              <w:t>LGR</w:t>
            </w:r>
            <w:r w:rsidRPr="001B0907">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A190102"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5C48A967"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遗传风险</w:t>
            </w:r>
          </w:p>
          <w:p w14:paraId="6A97C209"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用药指导</w:t>
            </w:r>
          </w:p>
        </w:tc>
      </w:tr>
      <w:tr w:rsidR="00624F4B" w:rsidRPr="001B0907" w14:paraId="24A6786A" w14:textId="77777777" w:rsidTr="00F03716">
        <w:trPr>
          <w:trHeight w:val="1134"/>
          <w:jc w:val="center"/>
        </w:trPr>
        <w:tc>
          <w:tcPr>
            <w:tcW w:w="2069" w:type="dxa"/>
            <w:shd w:val="clear" w:color="auto" w:fill="D6E3BC"/>
            <w:noWrap/>
            <w:vAlign w:val="center"/>
          </w:tcPr>
          <w:p w14:paraId="086E4BD5" w14:textId="77777777" w:rsidR="00624F4B" w:rsidRPr="001B0907" w:rsidRDefault="00624F4B" w:rsidP="00F03716">
            <w:pPr>
              <w:jc w:val="center"/>
              <w:rPr>
                <w:rFonts w:ascii="Times New Roman" w:eastAsia="思源黑体 CN Normal" w:hAnsi="Times New Roman"/>
                <w:iCs/>
                <w:color w:val="000000"/>
                <w:sz w:val="18"/>
                <w:szCs w:val="18"/>
              </w:rPr>
            </w:pPr>
            <w:r w:rsidRPr="001B0907">
              <w:rPr>
                <w:rFonts w:ascii="Times New Roman" w:eastAsia="思源黑体 CN Normal" w:hAnsi="Times New Roman"/>
                <w:iCs/>
                <w:color w:val="000000"/>
                <w:sz w:val="18"/>
                <w:szCs w:val="18"/>
              </w:rPr>
              <w:t>外周血</w:t>
            </w:r>
            <w:r w:rsidRPr="001B0907">
              <w:rPr>
                <w:rFonts w:ascii="Times New Roman" w:eastAsia="思源黑体 CN Normal" w:hAnsi="Times New Roman"/>
                <w:iCs/>
                <w:color w:val="000000"/>
                <w:sz w:val="18"/>
                <w:szCs w:val="18"/>
              </w:rPr>
              <w:t>+</w:t>
            </w:r>
            <w:r w:rsidRPr="001B0907">
              <w:rPr>
                <w:rFonts w:ascii="Times New Roman" w:eastAsia="思源黑体 CN Normal" w:hAnsi="Times New Roman"/>
                <w:iCs/>
                <w:color w:val="000000"/>
                <w:sz w:val="18"/>
                <w:szCs w:val="18"/>
              </w:rPr>
              <w:t>肿瘤组织</w:t>
            </w:r>
          </w:p>
        </w:tc>
        <w:tc>
          <w:tcPr>
            <w:tcW w:w="2069" w:type="dxa"/>
            <w:shd w:val="clear" w:color="auto" w:fill="D6E3BC"/>
            <w:vAlign w:val="center"/>
          </w:tcPr>
          <w:p w14:paraId="0A5FE86C"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点突变</w:t>
            </w:r>
          </w:p>
          <w:p w14:paraId="1C6439FF"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插入</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缺失突变</w:t>
            </w:r>
          </w:p>
          <w:p w14:paraId="4C11BF68"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胚系大片段重排（</w:t>
            </w:r>
            <w:r w:rsidRPr="001B0907">
              <w:rPr>
                <w:rFonts w:ascii="Times New Roman" w:eastAsia="思源黑体 CN Normal" w:hAnsi="Times New Roman"/>
                <w:color w:val="000000"/>
                <w:sz w:val="18"/>
                <w:szCs w:val="18"/>
              </w:rPr>
              <w:t>LGR</w:t>
            </w:r>
            <w:r w:rsidRPr="001B0907">
              <w:rPr>
                <w:rFonts w:ascii="Times New Roman" w:eastAsia="思源黑体 CN Normal" w:hAnsi="Times New Roman"/>
                <w:color w:val="000000"/>
                <w:sz w:val="18"/>
                <w:szCs w:val="18"/>
              </w:rPr>
              <w:t>）</w:t>
            </w:r>
          </w:p>
        </w:tc>
        <w:tc>
          <w:tcPr>
            <w:tcW w:w="2069" w:type="dxa"/>
            <w:shd w:val="clear" w:color="auto" w:fill="D6E3BC"/>
            <w:vAlign w:val="center"/>
          </w:tcPr>
          <w:p w14:paraId="5FE8D577"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体细胞，可区分</w:t>
            </w:r>
          </w:p>
        </w:tc>
        <w:tc>
          <w:tcPr>
            <w:tcW w:w="2070" w:type="dxa"/>
            <w:shd w:val="clear" w:color="auto" w:fill="D6E3BC"/>
            <w:vAlign w:val="center"/>
          </w:tcPr>
          <w:p w14:paraId="02522A86"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遗传风险</w:t>
            </w:r>
          </w:p>
          <w:p w14:paraId="25360690"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用药指导</w:t>
            </w:r>
          </w:p>
        </w:tc>
      </w:tr>
      <w:tr w:rsidR="00624F4B" w:rsidRPr="001B0907" w14:paraId="2CBFFE97" w14:textId="77777777" w:rsidTr="00F03716">
        <w:trPr>
          <w:trHeight w:val="907"/>
          <w:jc w:val="center"/>
        </w:trPr>
        <w:tc>
          <w:tcPr>
            <w:tcW w:w="2069" w:type="dxa"/>
            <w:tcBorders>
              <w:bottom w:val="single" w:sz="4" w:space="0" w:color="auto"/>
            </w:tcBorders>
            <w:shd w:val="clear" w:color="auto" w:fill="auto"/>
            <w:noWrap/>
            <w:vAlign w:val="center"/>
          </w:tcPr>
          <w:p w14:paraId="21664A89" w14:textId="77777777" w:rsidR="00624F4B" w:rsidRPr="001B0907" w:rsidRDefault="00624F4B" w:rsidP="00F03716">
            <w:pPr>
              <w:jc w:val="center"/>
              <w:rPr>
                <w:rFonts w:ascii="Times New Roman" w:eastAsia="思源黑体 CN Normal" w:hAnsi="Times New Roman"/>
                <w:iCs/>
                <w:color w:val="000000"/>
                <w:sz w:val="18"/>
                <w:szCs w:val="18"/>
              </w:rPr>
            </w:pPr>
            <w:r w:rsidRPr="001B0907">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C461CF1"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点突变</w:t>
            </w:r>
          </w:p>
          <w:p w14:paraId="58D14C13"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插入</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70605EEC"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3C2684C3"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用药指导</w:t>
            </w:r>
          </w:p>
        </w:tc>
      </w:tr>
    </w:tbl>
    <w:p w14:paraId="5C96A0D9" w14:textId="77777777" w:rsidR="00624F4B" w:rsidRPr="001B0907" w:rsidRDefault="00624F4B" w:rsidP="00624F4B">
      <w:pPr>
        <w:spacing w:line="400" w:lineRule="exact"/>
        <w:rPr>
          <w:rFonts w:ascii="Times New Roman" w:eastAsia="思源黑体 CN Normal" w:hAnsi="Times New Roman"/>
          <w:kern w:val="0"/>
          <w:sz w:val="18"/>
          <w:szCs w:val="18"/>
        </w:rPr>
      </w:pPr>
      <w:r w:rsidRPr="001B0907">
        <w:rPr>
          <w:rFonts w:ascii="Times New Roman" w:eastAsia="思源黑体 CN Normal" w:hAnsi="Times New Roman"/>
          <w:kern w:val="0"/>
          <w:sz w:val="18"/>
          <w:szCs w:val="18"/>
        </w:rPr>
        <w:t>注：</w:t>
      </w:r>
    </w:p>
    <w:p w14:paraId="19A5954D" w14:textId="77777777" w:rsidR="00624F4B" w:rsidRPr="001B0907" w:rsidRDefault="00624F4B" w:rsidP="00624F4B">
      <w:pPr>
        <w:spacing w:line="400" w:lineRule="exact"/>
        <w:rPr>
          <w:rFonts w:ascii="Times New Roman" w:eastAsia="思源黑体 CN Normal" w:hAnsi="Times New Roman"/>
          <w:kern w:val="0"/>
          <w:sz w:val="18"/>
          <w:szCs w:val="18"/>
        </w:rPr>
      </w:pPr>
      <w:r w:rsidRPr="001B0907">
        <w:rPr>
          <w:rFonts w:ascii="Times New Roman" w:eastAsia="思源黑体 CN Normal" w:hAnsi="Times New Roman"/>
          <w:kern w:val="0"/>
          <w:sz w:val="18"/>
          <w:szCs w:val="18"/>
        </w:rPr>
        <w:t xml:space="preserve">1. </w:t>
      </w:r>
      <w:r w:rsidRPr="001B0907">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B0907">
        <w:rPr>
          <w:rFonts w:ascii="Times New Roman" w:eastAsia="思源黑体 CN Normal" w:hAnsi="Times New Roman"/>
          <w:kern w:val="0"/>
          <w:sz w:val="18"/>
          <w:szCs w:val="18"/>
        </w:rPr>
        <w:t xml:space="preserve">2. </w:t>
      </w:r>
      <w:r w:rsidRPr="001B0907">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7D29B231" w14:textId="7BA57366" w:rsidR="00624F4B" w:rsidRPr="00BE7ECA" w:rsidRDefault="00624F4B" w:rsidP="00BE7ECA">
      <w:pPr>
        <w:spacing w:line="400" w:lineRule="exact"/>
        <w:rPr>
          <w:rFonts w:ascii="Times New Roman" w:eastAsia="思源黑体 CN Normal" w:hAnsi="Times New Roman"/>
          <w:kern w:val="0"/>
        </w:rPr>
      </w:pPr>
      <w:r w:rsidRPr="001B0907">
        <w:rPr>
          <w:rFonts w:ascii="Times New Roman" w:eastAsia="思源黑体 CN Normal" w:hAnsi="Times New Roman"/>
          <w:kern w:val="0"/>
          <w:sz w:val="18"/>
          <w:szCs w:val="18"/>
        </w:rPr>
        <w:t>3. NGS</w:t>
      </w:r>
      <w:r w:rsidRPr="001B0907">
        <w:rPr>
          <w:rFonts w:ascii="Times New Roman" w:eastAsia="思源黑体 CN Normal" w:hAnsi="Times New Roman"/>
          <w:kern w:val="0"/>
          <w:sz w:val="18"/>
          <w:szCs w:val="18"/>
        </w:rPr>
        <w:t>检测到</w:t>
      </w:r>
      <w:r w:rsidRPr="001B0907">
        <w:rPr>
          <w:rFonts w:ascii="Times New Roman" w:eastAsia="思源黑体 CN Normal" w:hAnsi="Times New Roman"/>
          <w:color w:val="000000"/>
          <w:sz w:val="18"/>
          <w:szCs w:val="18"/>
        </w:rPr>
        <w:t>胚系大片段重排（</w:t>
      </w:r>
      <w:r w:rsidRPr="001B0907">
        <w:rPr>
          <w:rFonts w:ascii="Times New Roman" w:eastAsia="思源黑体 CN Normal" w:hAnsi="Times New Roman"/>
          <w:color w:val="000000"/>
          <w:sz w:val="18"/>
          <w:szCs w:val="18"/>
        </w:rPr>
        <w:t>LGR</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kern w:val="0"/>
          <w:sz w:val="18"/>
          <w:szCs w:val="18"/>
        </w:rPr>
        <w:t>阳性的样品，其结果会采用多重连接探针扩增（</w:t>
      </w:r>
      <w:r w:rsidRPr="001B0907">
        <w:rPr>
          <w:rFonts w:ascii="Times New Roman" w:eastAsia="思源黑体 CN Normal" w:hAnsi="Times New Roman"/>
          <w:kern w:val="0"/>
          <w:sz w:val="18"/>
          <w:szCs w:val="18"/>
        </w:rPr>
        <w:t>MLPA</w:t>
      </w:r>
      <w:r w:rsidRPr="001B0907">
        <w:rPr>
          <w:rFonts w:ascii="Times New Roman" w:eastAsia="思源黑体 CN Normal" w:hAnsi="Times New Roman"/>
          <w:kern w:val="0"/>
          <w:sz w:val="18"/>
          <w:szCs w:val="18"/>
        </w:rPr>
        <w:t>）技术进一步验证确认后再出具报告。</w:t>
      </w:r>
      <w:bookmarkEnd w:id="0"/>
      <w:bookmarkEnd w:id="1"/>
    </w:p>
    <w:p w14:paraId="43A60CF1" w14:textId="6F81D7ED" w:rsidR="00361BE5" w:rsidRPr="001B0907" w:rsidRDefault="000667BB" w:rsidP="002C36CE">
      <w:pPr>
        <w:spacing w:line="500" w:lineRule="exact"/>
        <w:ind w:firstLineChars="300" w:firstLine="863"/>
        <w:rPr>
          <w:rFonts w:ascii="Times New Roman" w:eastAsia="思源黑体 CN Normal" w:hAnsi="Times New Roman"/>
          <w:kern w:val="0"/>
        </w:rPr>
      </w:pPr>
      <w:r>
        <w:rPr>
          <w:rFonts w:ascii="Times New Roman" w:eastAsia="思源黑体 CN Normal" w:hAnsi="Times New Roman"/>
          <w:b/>
          <w:sz w:val="28"/>
          <w:szCs w:val="28"/>
        </w:rPr>
        <w:br w:type="page"/>
      </w:r>
      <w:r w:rsidR="007C4324">
        <w:rPr>
          <w:noProof/>
        </w:rPr>
        <w:lastRenderedPageBreak/>
        <w:drawing>
          <wp:anchor distT="0" distB="0" distL="114300" distR="114300" simplePos="0" relativeHeight="251656192" behindDoc="0" locked="0" layoutInCell="1" allowOverlap="1" wp14:anchorId="4A1FE0A3" wp14:editId="041D34DE">
            <wp:simplePos x="0" y="0"/>
            <wp:positionH relativeFrom="column">
              <wp:posOffset>0</wp:posOffset>
            </wp:positionH>
            <wp:positionV relativeFrom="paragraph">
              <wp:posOffset>-43180</wp:posOffset>
            </wp:positionV>
            <wp:extent cx="438150" cy="405765"/>
            <wp:effectExtent l="0" t="0" r="0" b="0"/>
            <wp:wrapNone/>
            <wp:docPr id="2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BE5" w:rsidRPr="001B0907">
        <w:rPr>
          <w:rFonts w:ascii="Times New Roman" w:eastAsia="思源黑体 CN Normal" w:hAnsi="Times New Roman"/>
          <w:b/>
          <w:sz w:val="28"/>
          <w:szCs w:val="28"/>
        </w:rPr>
        <w:t>检测结果</w:t>
      </w:r>
    </w:p>
    <w:p w14:paraId="544B5F3A" w14:textId="3386ADFF" w:rsidR="00361BE5" w:rsidRPr="001B0907" w:rsidRDefault="007C4324" w:rsidP="00361BE5">
      <w:pPr>
        <w:spacing w:after="240"/>
        <w:rPr>
          <w:rFonts w:ascii="Times New Roman" w:eastAsia="思源黑体 CN Normal" w:hAnsi="Times New Roman"/>
          <w:b/>
          <w:sz w:val="28"/>
          <w:szCs w:val="28"/>
        </w:rPr>
      </w:pPr>
      <w:r w:rsidRPr="001B0907">
        <w:rPr>
          <w:rFonts w:ascii="Times New Roman" w:eastAsia="思源黑体 CN Normal" w:hAnsi="Times New Roman"/>
          <w:noProof/>
        </w:rPr>
        <mc:AlternateContent>
          <mc:Choice Requires="wps">
            <w:drawing>
              <wp:inline distT="0" distB="0" distL="0" distR="0" wp14:anchorId="43F9AF39" wp14:editId="2DF53889">
                <wp:extent cx="5407025" cy="4445"/>
                <wp:effectExtent l="0" t="0" r="3175" b="14605"/>
                <wp:docPr id="12"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09E1A85"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ML2YquYBAACHAwAADgAAAAAAAAAAAAAAAAAuAgAAZHJzL2Uyb0RvYy54bWxQSwECLQAU&#10;AAYACAAAACEA7iFP4dkAAAACAQAADwAAAAAAAAAAAAAAAABABAAAZHJzL2Rvd25yZXYueG1sUEsF&#10;BgAAAAAEAAQA8wAAAEYFAAAAAA==&#10;" strokecolor="#00653b" strokeweight="1.5pt">
                <w10:anchorlock/>
              </v:line>
            </w:pict>
          </mc:Fallback>
        </mc:AlternateContent>
      </w:r>
    </w:p>
    <w:p w14:paraId="37449371" w14:textId="71A80DFD" w:rsidR="004B0F27" w:rsidRPr="001B00E7" w:rsidRDefault="004B0F27" w:rsidP="004B0F27">
      <w:pPr>
        <w:spacing w:after="240"/>
        <w:rPr>
          <w:rFonts w:ascii="Times New Roman" w:eastAsia="思源黑体 CN Normal" w:hAnsi="Times New Roman"/>
          <w:b/>
          <w:sz w:val="28"/>
          <w:szCs w:val="28"/>
        </w:rPr>
      </w:pPr>
      <w:r w:rsidRPr="001B00E7">
        <w:rPr>
          <w:rFonts w:ascii="Times New Roman" w:eastAsia="思源黑体 CN Normal" w:hAnsi="Times New Roman"/>
          <w:sz w:val="18"/>
          <w:szCs w:val="20"/>
        </w:rPr>
        <w:t>{%p if var_brca.snv_s.B1_L5 or var_brca.snv_s.B1_L4 or var_brca.snv_s.B2_L5 or var_brca.snv_s.B2_L4%}</w:t>
      </w:r>
    </w:p>
    <w:p w14:paraId="5CD918CF" w14:textId="77777777" w:rsidR="004B0F27" w:rsidRDefault="004B0F27" w:rsidP="004B0F27">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sidRPr="009107D0">
        <w:rPr>
          <w:rFonts w:ascii="Times New Roman" w:eastAsia="思源黑体 CN Normal" w:hAnsi="Times New Roman"/>
        </w:rPr>
        <w:t>var_brca.special.summary_WHXH_level45</w:t>
      </w:r>
      <w:r w:rsidRPr="009107D0">
        <w:rPr>
          <w:rFonts w:ascii="Times New Roman" w:eastAsia="思源黑体 CN Normal" w:hAnsi="Times New Roman" w:hint="eastAsia"/>
        </w:rPr>
        <w:t>}}</w:t>
      </w:r>
      <w:r w:rsidRPr="009107D0">
        <w:rPr>
          <w:rFonts w:ascii="Times New Roman" w:eastAsia="思源黑体 CN Normal" w:hAnsi="Times New Roman" w:hint="eastAsia"/>
        </w:rPr>
        <w:t>。</w:t>
      </w:r>
    </w:p>
    <w:p w14:paraId="0F99B756" w14:textId="77777777" w:rsidR="004B0F27" w:rsidRPr="001B00E7" w:rsidRDefault="004B0F27" w:rsidP="004B0F27">
      <w:pPr>
        <w:wordWrap w:val="0"/>
        <w:spacing w:line="480" w:lineRule="auto"/>
        <w:rPr>
          <w:rFonts w:ascii="Times New Roman" w:eastAsia="思源黑体 CN Normal" w:hAnsi="Times New Roman"/>
          <w:sz w:val="18"/>
          <w:szCs w:val="20"/>
        </w:rPr>
      </w:pPr>
      <w:r w:rsidRPr="001B00E7">
        <w:rPr>
          <w:rFonts w:ascii="Times New Roman" w:eastAsia="思源黑体 CN Normal" w:hAnsi="Times New Roman" w:hint="eastAsia"/>
          <w:sz w:val="18"/>
          <w:szCs w:val="20"/>
        </w:rPr>
        <w:t>{</w:t>
      </w:r>
      <w:r w:rsidRPr="001B00E7">
        <w:rPr>
          <w:rFonts w:ascii="Times New Roman" w:eastAsia="思源黑体 CN Normal" w:hAnsi="Times New Roman"/>
          <w:sz w:val="18"/>
          <w:szCs w:val="20"/>
        </w:rPr>
        <w:t>%p else%}</w:t>
      </w:r>
    </w:p>
    <w:p w14:paraId="171B1491" w14:textId="77777777" w:rsidR="004B0F27" w:rsidRDefault="004B0F27" w:rsidP="004B0F27">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04F0CC9B" w14:textId="77777777" w:rsidR="004B0F27" w:rsidRPr="001B00E7" w:rsidRDefault="004B0F27" w:rsidP="004B0F27">
      <w:pPr>
        <w:wordWrap w:val="0"/>
        <w:spacing w:line="480" w:lineRule="auto"/>
        <w:rPr>
          <w:rFonts w:ascii="Times New Roman" w:eastAsia="思源黑体 CN Normal" w:hAnsi="Times New Roman"/>
          <w:sz w:val="18"/>
          <w:szCs w:val="20"/>
        </w:rPr>
      </w:pPr>
      <w:r w:rsidRPr="001B00E7">
        <w:rPr>
          <w:rFonts w:ascii="Times New Roman" w:eastAsia="思源黑体 CN Normal" w:hAnsi="Times New Roman" w:hint="eastAsia"/>
          <w:sz w:val="18"/>
          <w:szCs w:val="20"/>
        </w:rPr>
        <w:t>{%</w:t>
      </w:r>
      <w:r w:rsidRPr="001B00E7">
        <w:rPr>
          <w:rFonts w:ascii="Times New Roman" w:eastAsia="思源黑体 CN Normal" w:hAnsi="Times New Roman"/>
          <w:sz w:val="18"/>
          <w:szCs w:val="20"/>
        </w:rPr>
        <w:t>p endif</w:t>
      </w:r>
      <w:r w:rsidRPr="001B00E7">
        <w:rPr>
          <w:rFonts w:ascii="Times New Roman" w:eastAsia="思源黑体 CN Normal" w:hAnsi="Times New Roman" w:hint="eastAsia"/>
          <w:sz w:val="18"/>
          <w:szCs w:val="20"/>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4B0F27" w:rsidRPr="00F90C9E" w14:paraId="4D88EE87" w14:textId="77777777" w:rsidTr="003A713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0122073E"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117C888E"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718F5772"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231AAE09"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519343A5"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1996E982"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4B0F27" w:rsidRPr="00F90C9E" w14:paraId="6852BE0F" w14:textId="77777777" w:rsidTr="003A7138">
        <w:trPr>
          <w:trHeight w:val="454"/>
          <w:jc w:val="center"/>
        </w:trPr>
        <w:tc>
          <w:tcPr>
            <w:tcW w:w="9104" w:type="dxa"/>
            <w:gridSpan w:val="6"/>
            <w:shd w:val="clear" w:color="auto" w:fill="auto"/>
            <w:noWrap/>
          </w:tcPr>
          <w:p w14:paraId="193383C4"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if var_brca.snv_s.B1_L5 or var_brca.snv_s.B1_L4%}</w:t>
            </w:r>
          </w:p>
        </w:tc>
      </w:tr>
      <w:tr w:rsidR="004B0F27" w:rsidRPr="00F90C9E" w14:paraId="6FA3BEC0"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95226B5"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for a in var_brca.snv_s.B1_L5 + var_brca.snv_s.B1_L4%}</w:t>
            </w:r>
          </w:p>
        </w:tc>
      </w:tr>
      <w:tr w:rsidR="004B0F27" w:rsidRPr="00F90C9E" w14:paraId="21AAE786" w14:textId="77777777" w:rsidTr="003A7138">
        <w:trPr>
          <w:trHeight w:val="454"/>
          <w:jc w:val="center"/>
        </w:trPr>
        <w:tc>
          <w:tcPr>
            <w:tcW w:w="670" w:type="dxa"/>
            <w:shd w:val="clear" w:color="auto" w:fill="auto"/>
            <w:noWrap/>
          </w:tcPr>
          <w:p w14:paraId="77D9B326"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75BAAC1E" w14:textId="77777777" w:rsidR="004B0F27" w:rsidRPr="00D3371F" w:rsidRDefault="004B0F27" w:rsidP="003A7138">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{{a.gene_symbol}}</w:t>
            </w:r>
          </w:p>
        </w:tc>
        <w:tc>
          <w:tcPr>
            <w:tcW w:w="2977" w:type="dxa"/>
            <w:shd w:val="clear" w:color="auto" w:fill="auto"/>
          </w:tcPr>
          <w:p w14:paraId="1569E9B8"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{{a.transcript_primary}}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1B380433" w14:textId="79948561" w:rsidR="004B0F27" w:rsidRPr="00F90C9E" w:rsidRDefault="004B0F27"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shd w:val="clear" w:color="auto" w:fill="auto"/>
          </w:tcPr>
          <w:p w14:paraId="4F05CF86" w14:textId="09F2A265" w:rsidR="004B0F27" w:rsidRPr="004B0F27" w:rsidRDefault="004B0F27" w:rsidP="003A7138">
            <w:pPr>
              <w:jc w:val="center"/>
              <w:rPr>
                <w:rFonts w:ascii="Times New Roman" w:eastAsia="思源黑体 CN Normal" w:hAnsi="Times New Roman"/>
                <w:b/>
                <w:color w:val="000000" w:themeColor="text1"/>
                <w:sz w:val="16"/>
                <w:szCs w:val="16"/>
              </w:rPr>
            </w:pPr>
            <w:r w:rsidRPr="004B0F27">
              <w:rPr>
                <w:rFonts w:ascii="Times New Roman" w:eastAsia="思源黑体 CN Normal" w:hAnsi="Times New Roman" w:hint="eastAsia"/>
                <w:b/>
                <w:color w:val="FF0000"/>
                <w:sz w:val="16"/>
                <w:szCs w:val="16"/>
              </w:rPr>
              <w:t>{{</w:t>
            </w:r>
            <w:r w:rsidRPr="004B0F27">
              <w:rPr>
                <w:rFonts w:ascii="Times New Roman" w:eastAsia="思源黑体 CN Normal" w:hAnsi="Times New Roman"/>
                <w:b/>
                <w:color w:val="FF0000"/>
                <w:sz w:val="16"/>
                <w:szCs w:val="16"/>
              </w:rPr>
              <w:t>a.freq_str</w:t>
            </w:r>
            <w:r w:rsidRPr="004B0F27">
              <w:rPr>
                <w:rFonts w:ascii="Times New Roman" w:eastAsia="思源黑体 CN Normal" w:hAnsi="Times New Roman" w:hint="eastAsia"/>
                <w:b/>
                <w:color w:val="FF0000"/>
                <w:sz w:val="16"/>
                <w:szCs w:val="16"/>
              </w:rPr>
              <w:t>}}</w:t>
            </w:r>
          </w:p>
        </w:tc>
        <w:tc>
          <w:tcPr>
            <w:tcW w:w="1843" w:type="dxa"/>
            <w:shd w:val="clear" w:color="auto" w:fill="auto"/>
          </w:tcPr>
          <w:p w14:paraId="2CF72DF5"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4B0F27" w:rsidRPr="00F90C9E" w14:paraId="494BCCDB"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480B927" w14:textId="77777777" w:rsidR="004B0F27" w:rsidRPr="00451A9C" w:rsidRDefault="004B0F27"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4B0F27" w:rsidRPr="00F90C9E" w14:paraId="7A790B99" w14:textId="77777777" w:rsidTr="003A7138">
        <w:trPr>
          <w:trHeight w:val="454"/>
          <w:jc w:val="center"/>
        </w:trPr>
        <w:tc>
          <w:tcPr>
            <w:tcW w:w="9104" w:type="dxa"/>
            <w:gridSpan w:val="6"/>
            <w:shd w:val="clear" w:color="auto" w:fill="auto"/>
            <w:noWrap/>
          </w:tcPr>
          <w:p w14:paraId="7BFED688" w14:textId="77777777" w:rsidR="004B0F27"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4B0F27" w:rsidRPr="00F90C9E" w14:paraId="0FADD1A5"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10BEF7E0"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093819A1" w14:textId="77777777" w:rsidR="004B0F27" w:rsidRPr="00F90C9E" w:rsidRDefault="004B0F27" w:rsidP="003A7138">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BRCA1</w:t>
            </w:r>
          </w:p>
        </w:tc>
        <w:tc>
          <w:tcPr>
            <w:tcW w:w="2977" w:type="dxa"/>
            <w:shd w:val="clear" w:color="auto" w:fill="auto"/>
          </w:tcPr>
          <w:p w14:paraId="483BF361"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EF4AB6D"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4B61509C"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6F5E4C9B"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4B0F27" w:rsidRPr="00F90C9E" w14:paraId="17928D95" w14:textId="77777777" w:rsidTr="003A7138">
        <w:trPr>
          <w:trHeight w:val="454"/>
          <w:jc w:val="center"/>
        </w:trPr>
        <w:tc>
          <w:tcPr>
            <w:tcW w:w="9104" w:type="dxa"/>
            <w:gridSpan w:val="6"/>
            <w:shd w:val="clear" w:color="auto" w:fill="auto"/>
            <w:noWrap/>
          </w:tcPr>
          <w:p w14:paraId="1A5059D2"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r w:rsidR="004B0F27" w:rsidRPr="00F90C9E" w14:paraId="10311612"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C4E3AC2" w14:textId="77777777" w:rsidR="004B0F27" w:rsidRPr="00451A9C" w:rsidRDefault="004B0F27" w:rsidP="003A7138">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if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or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4B0F27" w:rsidRPr="00F90C9E" w14:paraId="18AE26D0" w14:textId="77777777" w:rsidTr="003A7138">
        <w:trPr>
          <w:trHeight w:val="454"/>
          <w:jc w:val="center"/>
        </w:trPr>
        <w:tc>
          <w:tcPr>
            <w:tcW w:w="9104" w:type="dxa"/>
            <w:gridSpan w:val="6"/>
            <w:shd w:val="clear" w:color="auto" w:fill="auto"/>
            <w:noWrap/>
          </w:tcPr>
          <w:p w14:paraId="4628721A" w14:textId="77777777" w:rsidR="004B0F27" w:rsidRPr="00451A9C" w:rsidRDefault="004B0F27" w:rsidP="003A7138">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for a in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4B0F27" w:rsidRPr="00F90C9E" w14:paraId="4771CCEE"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6C13CB75"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4E7135CC" w14:textId="77777777" w:rsidR="004B0F27" w:rsidRPr="00D3371F" w:rsidRDefault="004B0F27" w:rsidP="003A7138">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{{a.gene_symbol}}</w:t>
            </w:r>
          </w:p>
        </w:tc>
        <w:tc>
          <w:tcPr>
            <w:tcW w:w="2977" w:type="dxa"/>
            <w:shd w:val="clear" w:color="auto" w:fill="auto"/>
          </w:tcPr>
          <w:p w14:paraId="6829BB55"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{{a.transcript_primary}}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24049F1F" w14:textId="6F4E70B6" w:rsidR="004B0F27" w:rsidRPr="00F90C9E" w:rsidRDefault="00C27E10"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shd w:val="clear" w:color="auto" w:fill="auto"/>
          </w:tcPr>
          <w:p w14:paraId="605929AC" w14:textId="031EB161" w:rsidR="004B0F27" w:rsidRPr="00452C88" w:rsidRDefault="004B0F27" w:rsidP="003A7138">
            <w:pPr>
              <w:jc w:val="center"/>
              <w:rPr>
                <w:rFonts w:ascii="Times New Roman" w:eastAsia="思源黑体 CN Normal" w:hAnsi="Times New Roman"/>
                <w:b/>
                <w:color w:val="000000" w:themeColor="text1"/>
                <w:sz w:val="16"/>
                <w:szCs w:val="16"/>
              </w:rPr>
            </w:pPr>
            <w:r w:rsidRPr="00452C88">
              <w:rPr>
                <w:rFonts w:ascii="Times New Roman" w:eastAsia="思源黑体 CN Normal" w:hAnsi="Times New Roman" w:hint="eastAsia"/>
                <w:b/>
                <w:color w:val="FF0000"/>
                <w:sz w:val="16"/>
                <w:szCs w:val="16"/>
              </w:rPr>
              <w:t>{{</w:t>
            </w:r>
            <w:r w:rsidRPr="00452C88">
              <w:rPr>
                <w:rFonts w:ascii="Times New Roman" w:eastAsia="思源黑体 CN Normal" w:hAnsi="Times New Roman"/>
                <w:b/>
                <w:color w:val="FF0000"/>
                <w:sz w:val="16"/>
                <w:szCs w:val="16"/>
              </w:rPr>
              <w:t>a.freq_str</w:t>
            </w:r>
            <w:r w:rsidRPr="00452C88">
              <w:rPr>
                <w:rFonts w:ascii="Times New Roman" w:eastAsia="思源黑体 CN Normal" w:hAnsi="Times New Roman" w:hint="eastAsia"/>
                <w:b/>
                <w:color w:val="FF0000"/>
                <w:sz w:val="16"/>
                <w:szCs w:val="16"/>
              </w:rPr>
              <w:t>}}</w:t>
            </w:r>
          </w:p>
        </w:tc>
        <w:tc>
          <w:tcPr>
            <w:tcW w:w="1843" w:type="dxa"/>
            <w:shd w:val="clear" w:color="auto" w:fill="auto"/>
          </w:tcPr>
          <w:p w14:paraId="57A09B47"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4B0F27" w:rsidRPr="00F90C9E" w14:paraId="023979A3" w14:textId="77777777" w:rsidTr="003A7138">
        <w:trPr>
          <w:trHeight w:val="454"/>
          <w:jc w:val="center"/>
        </w:trPr>
        <w:tc>
          <w:tcPr>
            <w:tcW w:w="9104" w:type="dxa"/>
            <w:gridSpan w:val="6"/>
            <w:shd w:val="clear" w:color="auto" w:fill="auto"/>
            <w:noWrap/>
          </w:tcPr>
          <w:p w14:paraId="73CFB401" w14:textId="77777777" w:rsidR="004B0F27" w:rsidRPr="00F90C9E" w:rsidRDefault="004B0F27"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4B0F27" w:rsidRPr="00F90C9E" w14:paraId="6D57CA4D"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1FC0BA6" w14:textId="77777777" w:rsidR="004B0F27"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4B0F27" w:rsidRPr="00F90C9E" w14:paraId="5B06F4C1" w14:textId="77777777" w:rsidTr="003A7138">
        <w:trPr>
          <w:trHeight w:val="454"/>
          <w:jc w:val="center"/>
        </w:trPr>
        <w:tc>
          <w:tcPr>
            <w:tcW w:w="670" w:type="dxa"/>
            <w:shd w:val="clear" w:color="auto" w:fill="auto"/>
            <w:noWrap/>
          </w:tcPr>
          <w:p w14:paraId="5BF8EB93"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77724D20" w14:textId="77777777" w:rsidR="004B0F27" w:rsidRPr="00F90C9E" w:rsidRDefault="004B0F27" w:rsidP="003A7138">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shd w:val="clear" w:color="auto" w:fill="auto"/>
          </w:tcPr>
          <w:p w14:paraId="7705C5F3"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387E8E6"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7FFE8F80"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63D41A6F"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4B0F27" w:rsidRPr="00F90C9E" w14:paraId="57A4F43A"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4E8878D"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lastRenderedPageBreak/>
              <w:t>{%tr endif%}</w:t>
            </w:r>
          </w:p>
        </w:tc>
      </w:tr>
    </w:tbl>
    <w:p w14:paraId="2B31A619" w14:textId="77777777" w:rsidR="00361BE5" w:rsidRPr="001B0907" w:rsidRDefault="00361BE5" w:rsidP="00361BE5">
      <w:pPr>
        <w:spacing w:afterLines="50" w:after="156" w:line="500" w:lineRule="exact"/>
        <w:rPr>
          <w:rFonts w:ascii="Times New Roman" w:eastAsia="思源黑体 CN Normal" w:hAnsi="Times New Roman"/>
          <w:szCs w:val="21"/>
        </w:rPr>
      </w:pPr>
    </w:p>
    <w:p w14:paraId="2ABDE679" w14:textId="77777777" w:rsidR="00361BE5" w:rsidRPr="001B0907" w:rsidRDefault="00361BE5" w:rsidP="00361BE5">
      <w:p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说明：</w:t>
      </w:r>
    </w:p>
    <w:p w14:paraId="523F7E2E" w14:textId="77777777" w:rsidR="00361BE5" w:rsidRPr="001B0907" w:rsidRDefault="00361BE5" w:rsidP="00361BE5">
      <w:pPr>
        <w:numPr>
          <w:ilvl w:val="0"/>
          <w:numId w:val="13"/>
        </w:num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检测结果部分仅列出有害突变</w:t>
      </w:r>
      <w:r w:rsidRPr="001B0907">
        <w:rPr>
          <w:rFonts w:ascii="Times New Roman" w:eastAsia="思源黑体 CN Normal" w:hAnsi="Times New Roman"/>
          <w:szCs w:val="21"/>
        </w:rPr>
        <w:t>/</w:t>
      </w:r>
      <w:r w:rsidRPr="001B0907">
        <w:rPr>
          <w:rFonts w:ascii="Times New Roman" w:eastAsia="思源黑体 CN Normal" w:hAnsi="Times New Roman"/>
          <w:szCs w:val="21"/>
        </w:rPr>
        <w:t>疑似有害突变结果</w:t>
      </w:r>
      <w:r w:rsidR="002C36CE">
        <w:rPr>
          <w:rFonts w:ascii="Times New Roman" w:eastAsia="思源黑体 CN Normal" w:hAnsi="Times New Roman" w:hint="eastAsia"/>
          <w:szCs w:val="21"/>
        </w:rPr>
        <w:t>。</w:t>
      </w:r>
    </w:p>
    <w:p w14:paraId="68D89CD3" w14:textId="5671CFD7" w:rsidR="00361BE5" w:rsidRDefault="00361BE5" w:rsidP="0036694D">
      <w:pPr>
        <w:numPr>
          <w:ilvl w:val="0"/>
          <w:numId w:val="13"/>
        </w:num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点突变、插入缺失详细检测结果见附录一</w:t>
      </w:r>
      <w:r w:rsidR="002C36CE">
        <w:rPr>
          <w:rFonts w:ascii="Times New Roman" w:eastAsia="思源黑体 CN Normal" w:hAnsi="Times New Roman" w:hint="eastAsia"/>
          <w:szCs w:val="21"/>
        </w:rPr>
        <w:t>。</w:t>
      </w:r>
    </w:p>
    <w:p w14:paraId="673F49D0" w14:textId="58F80439" w:rsidR="004B0F27" w:rsidRPr="004B0F27" w:rsidRDefault="004B0F27" w:rsidP="004B0F27">
      <w:pPr>
        <w:spacing w:afterLines="50" w:after="156" w:line="320" w:lineRule="exact"/>
        <w:rPr>
          <w:rFonts w:ascii="Times New Roman" w:eastAsia="思源黑体 CN Normal" w:hAnsi="Times New Roman"/>
          <w:sz w:val="18"/>
          <w:szCs w:val="18"/>
        </w:rPr>
      </w:pPr>
      <w:r w:rsidRPr="004B0F27">
        <w:rPr>
          <w:rFonts w:ascii="Times New Roman" w:eastAsia="思源黑体 CN Normal" w:hAnsi="Times New Roman"/>
          <w:sz w:val="18"/>
          <w:szCs w:val="18"/>
        </w:rPr>
        <w:t>{%p if var_brca.snv_s.B1_L5+ var_brca.snv_s.B1_L4+ var_brca.snv_s.B2_L5+ var_brca.snv_s.B2_L4%}</w:t>
      </w:r>
    </w:p>
    <w:p w14:paraId="59053CFE" w14:textId="77777777" w:rsidR="00C37898" w:rsidRPr="001B0907" w:rsidRDefault="00C37898" w:rsidP="0036694D">
      <w:pPr>
        <w:numPr>
          <w:ilvl w:val="0"/>
          <w:numId w:val="13"/>
        </w:num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原始测序结果见附录二</w:t>
      </w:r>
      <w:r w:rsidR="002C36CE">
        <w:rPr>
          <w:rFonts w:ascii="Times New Roman" w:eastAsia="思源黑体 CN Normal" w:hAnsi="Times New Roman" w:hint="eastAsia"/>
          <w:szCs w:val="21"/>
        </w:rPr>
        <w:t>。</w:t>
      </w:r>
    </w:p>
    <w:p w14:paraId="3901BD28" w14:textId="77777777" w:rsidR="00361BE5" w:rsidRPr="001B0907" w:rsidRDefault="00361BE5" w:rsidP="00361BE5">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临床意义解释见附录</w:t>
      </w:r>
      <w:r w:rsidR="00C37898" w:rsidRPr="001B0907">
        <w:rPr>
          <w:rFonts w:ascii="Times New Roman" w:eastAsia="思源黑体 CN Normal" w:hAnsi="Times New Roman"/>
          <w:szCs w:val="21"/>
        </w:rPr>
        <w:t>三</w:t>
      </w:r>
      <w:r w:rsidR="002C36CE">
        <w:rPr>
          <w:rFonts w:ascii="Times New Roman" w:eastAsia="思源黑体 CN Normal" w:hAnsi="Times New Roman" w:hint="eastAsia"/>
          <w:szCs w:val="21"/>
        </w:rPr>
        <w:t>。</w:t>
      </w:r>
    </w:p>
    <w:p w14:paraId="542EBC0F" w14:textId="3DC6DADF" w:rsidR="0036694D" w:rsidRPr="004B0F27" w:rsidRDefault="002233EB" w:rsidP="004B0F27">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样品主要质控见附录</w:t>
      </w:r>
      <w:r w:rsidR="00C37898" w:rsidRPr="001B0907">
        <w:rPr>
          <w:rFonts w:ascii="Times New Roman" w:eastAsia="思源黑体 CN Normal" w:hAnsi="Times New Roman"/>
          <w:szCs w:val="21"/>
        </w:rPr>
        <w:t>四</w:t>
      </w:r>
      <w:r w:rsidRPr="001B0907">
        <w:rPr>
          <w:rFonts w:ascii="Times New Roman" w:eastAsia="思源黑体 CN Normal" w:hAnsi="Times New Roman"/>
          <w:szCs w:val="21"/>
        </w:rPr>
        <w:t>。</w:t>
      </w:r>
    </w:p>
    <w:p w14:paraId="55DE8C9F" w14:textId="77777777" w:rsidR="004B0F27" w:rsidRPr="004B0F27" w:rsidRDefault="004B0F27" w:rsidP="004B0F27">
      <w:pPr>
        <w:widowControl/>
        <w:spacing w:afterLines="50" w:after="156" w:line="320" w:lineRule="exact"/>
        <w:jc w:val="left"/>
        <w:rPr>
          <w:rFonts w:ascii="Times New Roman" w:eastAsia="思源黑体 CN Normal" w:hAnsi="Times New Roman"/>
          <w:sz w:val="15"/>
          <w:szCs w:val="15"/>
        </w:rPr>
      </w:pPr>
      <w:r w:rsidRPr="004B0F27">
        <w:rPr>
          <w:rFonts w:ascii="Times New Roman" w:eastAsia="思源黑体 CN Normal" w:hAnsi="Times New Roman" w:hint="eastAsia"/>
          <w:sz w:val="18"/>
          <w:szCs w:val="18"/>
        </w:rPr>
        <w:t>{</w:t>
      </w:r>
      <w:r w:rsidRPr="004B0F27">
        <w:rPr>
          <w:rFonts w:ascii="Times New Roman" w:eastAsia="思源黑体 CN Normal" w:hAnsi="Times New Roman"/>
          <w:sz w:val="18"/>
          <w:szCs w:val="18"/>
        </w:rPr>
        <w:t>%p else%}</w:t>
      </w:r>
    </w:p>
    <w:p w14:paraId="105AE3AF" w14:textId="1EA57758" w:rsidR="004B0F27" w:rsidRPr="001B0907" w:rsidRDefault="004B0F27" w:rsidP="004B0F27">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临床意义解释见附录</w:t>
      </w:r>
      <w:r>
        <w:rPr>
          <w:rFonts w:ascii="Times New Roman" w:eastAsia="思源黑体 CN Normal" w:hAnsi="Times New Roman" w:hint="eastAsia"/>
          <w:szCs w:val="21"/>
        </w:rPr>
        <w:t>二。</w:t>
      </w:r>
    </w:p>
    <w:p w14:paraId="09DD7D3B" w14:textId="4F866FDC" w:rsidR="004B0F27" w:rsidRPr="004B0F27" w:rsidRDefault="004B0F27" w:rsidP="004B0F27">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样品主要质控见附录</w:t>
      </w:r>
      <w:r>
        <w:rPr>
          <w:rFonts w:ascii="Times New Roman" w:eastAsia="思源黑体 CN Normal" w:hAnsi="Times New Roman" w:hint="eastAsia"/>
          <w:szCs w:val="21"/>
        </w:rPr>
        <w:t>三</w:t>
      </w:r>
      <w:r w:rsidRPr="001B0907">
        <w:rPr>
          <w:rFonts w:ascii="Times New Roman" w:eastAsia="思源黑体 CN Normal" w:hAnsi="Times New Roman"/>
          <w:szCs w:val="21"/>
        </w:rPr>
        <w:t>。</w:t>
      </w:r>
    </w:p>
    <w:p w14:paraId="10C76086" w14:textId="586E5FAA" w:rsidR="004B0F27" w:rsidRPr="004B0F27" w:rsidRDefault="004B0F27" w:rsidP="004B0F27">
      <w:pPr>
        <w:widowControl/>
        <w:spacing w:afterLines="50" w:after="156" w:line="320" w:lineRule="exact"/>
        <w:jc w:val="left"/>
        <w:rPr>
          <w:rFonts w:ascii="Times New Roman" w:eastAsia="思源黑体 CN Normal" w:hAnsi="Times New Roman"/>
          <w:sz w:val="15"/>
          <w:szCs w:val="15"/>
        </w:rPr>
      </w:pPr>
      <w:r w:rsidRPr="004B0F27">
        <w:rPr>
          <w:rFonts w:ascii="Times New Roman" w:eastAsia="思源黑体 CN Normal" w:hAnsi="Times New Roman"/>
          <w:sz w:val="15"/>
          <w:szCs w:val="15"/>
        </w:rPr>
        <w:t>{%p endif%}</w:t>
      </w:r>
    </w:p>
    <w:p w14:paraId="1FF16B23" w14:textId="239EB02F" w:rsidR="00164260" w:rsidRPr="00937D96" w:rsidRDefault="000667BB" w:rsidP="00164260">
      <w:pPr>
        <w:rPr>
          <w:rFonts w:ascii="Times New Roman" w:eastAsia="思源黑体 CN Normal" w:hAnsi="Times New Roman"/>
        </w:rPr>
      </w:pPr>
      <w:r>
        <w:rPr>
          <w:rFonts w:ascii="Times New Roman" w:eastAsia="思源黑体 CN Normal" w:hAnsi="Times New Roman"/>
          <w:b/>
          <w:sz w:val="28"/>
          <w:szCs w:val="28"/>
        </w:rPr>
        <w:br w:type="page"/>
      </w:r>
      <w:bookmarkStart w:id="2" w:name="_Hlk7016599"/>
    </w:p>
    <w:p w14:paraId="0BA7CF79" w14:textId="19D9C52E" w:rsidR="00164260" w:rsidRPr="00937D96" w:rsidRDefault="00BE7ECA" w:rsidP="00BE7ECA">
      <w:pPr>
        <w:spacing w:line="500" w:lineRule="exact"/>
        <w:ind w:firstLineChars="400" w:firstLine="840"/>
        <w:rPr>
          <w:rFonts w:ascii="Times New Roman" w:eastAsia="思源黑体 CN Normal" w:hAnsi="Times New Roman" w:cs="微软雅黑"/>
          <w:b/>
          <w:sz w:val="28"/>
          <w:szCs w:val="28"/>
        </w:rPr>
      </w:pPr>
      <w:r>
        <w:rPr>
          <w:noProof/>
        </w:rPr>
        <w:lastRenderedPageBreak/>
        <w:drawing>
          <wp:anchor distT="0" distB="0" distL="114300" distR="114300" simplePos="0" relativeHeight="251645952" behindDoc="0" locked="0" layoutInCell="1" allowOverlap="1" wp14:anchorId="629B22F2" wp14:editId="68A6BCFC">
            <wp:simplePos x="0" y="0"/>
            <wp:positionH relativeFrom="column">
              <wp:posOffset>38100</wp:posOffset>
            </wp:positionH>
            <wp:positionV relativeFrom="paragraph">
              <wp:posOffset>-73660</wp:posOffset>
            </wp:positionV>
            <wp:extent cx="438150" cy="405765"/>
            <wp:effectExtent l="0" t="0" r="0" b="0"/>
            <wp:wrapNone/>
            <wp:docPr id="25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260" w:rsidRPr="00937D96">
        <w:rPr>
          <w:rFonts w:ascii="Times New Roman" w:eastAsia="思源黑体 CN Normal" w:hAnsi="Times New Roman" w:cs="微软雅黑" w:hint="eastAsia"/>
          <w:b/>
          <w:sz w:val="28"/>
          <w:szCs w:val="28"/>
        </w:rPr>
        <w:t>结果说明</w:t>
      </w:r>
    </w:p>
    <w:p w14:paraId="3FCEF973" w14:textId="1F9F0EE8" w:rsidR="00164260" w:rsidRPr="00937D96" w:rsidRDefault="007C4324" w:rsidP="00164260">
      <w:pPr>
        <w:rPr>
          <w:rFonts w:ascii="Times New Roman" w:eastAsia="思源黑体 CN Normal" w:hAnsi="Times New Roman" w:cs="微软雅黑"/>
          <w:b/>
          <w:sz w:val="28"/>
          <w:szCs w:val="28"/>
        </w:rPr>
      </w:pPr>
      <w:r>
        <w:rPr>
          <w:noProof/>
        </w:rPr>
        <mc:AlternateContent>
          <mc:Choice Requires="wps">
            <w:drawing>
              <wp:inline distT="0" distB="0" distL="0" distR="0" wp14:anchorId="749894F9" wp14:editId="64A4C178">
                <wp:extent cx="5407025" cy="4445"/>
                <wp:effectExtent l="0" t="0" r="3175"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69B34B9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93140F2" w14:textId="06BA5DFA" w:rsidR="000557A9" w:rsidRPr="000557A9" w:rsidRDefault="000557A9" w:rsidP="000557A9">
      <w:pPr>
        <w:autoSpaceDE w:val="0"/>
        <w:autoSpaceDN w:val="0"/>
        <w:adjustRightInd w:val="0"/>
        <w:spacing w:line="480" w:lineRule="exact"/>
        <w:jc w:val="left"/>
        <w:rPr>
          <w:rFonts w:ascii="思源黑体 CN Normal" w:eastAsia="思源黑体 CN Normal" w:hAnsi="思源黑体 CN Normal"/>
          <w:sz w:val="18"/>
          <w:szCs w:val="18"/>
          <w:highlight w:val="green"/>
        </w:rPr>
      </w:pPr>
      <w:r w:rsidRPr="000557A9">
        <w:rPr>
          <w:rFonts w:ascii="思源黑体 CN Normal" w:eastAsia="思源黑体 CN Normal" w:hAnsi="思源黑体 CN Normal"/>
          <w:sz w:val="18"/>
          <w:szCs w:val="18"/>
          <w:highlight w:val="green"/>
        </w:rPr>
        <w:t>{%p if var_brca.snv_s.B1_L5 or var_brca.snv_s.B1_L4 or var_brca.snv_s.B2_L5 or var_brca.snv_s.B2_L4%}</w:t>
      </w:r>
    </w:p>
    <w:p w14:paraId="410F7611" w14:textId="15FC54D3" w:rsidR="000557A9" w:rsidRPr="000557A9" w:rsidRDefault="000557A9" w:rsidP="000557A9">
      <w:pPr>
        <w:autoSpaceDE w:val="0"/>
        <w:autoSpaceDN w:val="0"/>
        <w:adjustRightInd w:val="0"/>
        <w:spacing w:line="480" w:lineRule="exact"/>
        <w:jc w:val="left"/>
        <w:rPr>
          <w:rFonts w:ascii="思源黑体 CN Normal" w:eastAsia="思源黑体 CN Normal" w:hAnsi="思源黑体 CN Normal"/>
          <w:sz w:val="18"/>
          <w:szCs w:val="18"/>
          <w:highlight w:val="yellow"/>
        </w:rPr>
      </w:pPr>
      <w:r w:rsidRPr="000557A9">
        <w:rPr>
          <w:rFonts w:ascii="思源黑体 CN Normal" w:eastAsia="思源黑体 CN Normal" w:hAnsi="思源黑体 CN Normal"/>
          <w:sz w:val="18"/>
          <w:szCs w:val="18"/>
          <w:highlight w:val="yellow"/>
        </w:rPr>
        <w:t>{%p for a in var_brca.snv_s.B1_L5 + var_brca.snv_s.B2_L5 + var_brca.snv_s.B1_L4 + var_brca.snv_s.B2_L4 %}</w:t>
      </w:r>
    </w:p>
    <w:p w14:paraId="0C4EDC0D" w14:textId="10527A31" w:rsidR="000557A9" w:rsidRDefault="000557A9" w:rsidP="000557A9">
      <w:pPr>
        <w:pStyle w:val="af"/>
        <w:numPr>
          <w:ilvl w:val="0"/>
          <w:numId w:val="27"/>
        </w:numPr>
        <w:autoSpaceDE w:val="0"/>
        <w:autoSpaceDN w:val="0"/>
        <w:adjustRightInd w:val="0"/>
        <w:spacing w:line="480" w:lineRule="exact"/>
        <w:ind w:firstLineChars="0"/>
        <w:jc w:val="left"/>
        <w:rPr>
          <w:rFonts w:ascii="思源黑体 CN Normal" w:eastAsia="思源黑体 CN Normal" w:hAnsi="思源黑体 CN Normal"/>
          <w:szCs w:val="21"/>
        </w:rPr>
      </w:pPr>
      <w:r w:rsidRPr="00CF4614">
        <w:rPr>
          <w:rFonts w:ascii="思源黑体 CN Normal" w:eastAsia="思源黑体 CN Normal" w:hAnsi="思源黑体 CN Normal" w:hint="eastAsia"/>
          <w:szCs w:val="21"/>
        </w:rPr>
        <w:t>本次实验检测到{{a.gene_symbol}}基因的{{a.hgvs_c}}{%if a.hgvs_p</w:t>
      </w:r>
      <w:r>
        <w:rPr>
          <w:rFonts w:ascii="思源黑体 CN Normal" w:eastAsia="思源黑体 CN Normal" w:hAnsi="思源黑体 CN Normal"/>
          <w:szCs w:val="21"/>
        </w:rPr>
        <w:t>_abbr</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=”p.?”%}</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{{a.hgvs_p</w:t>
      </w:r>
      <w:r>
        <w:rPr>
          <w:rFonts w:ascii="思源黑体 CN Normal" w:eastAsia="思源黑体 CN Normal" w:hAnsi="思源黑体 CN Normal"/>
          <w:szCs w:val="21"/>
        </w:rPr>
        <w:t>_abbr</w:t>
      </w:r>
      <w:r w:rsidRPr="00CF4614">
        <w:rPr>
          <w:rFonts w:ascii="思源黑体 CN Normal" w:eastAsia="思源黑体 CN Normal" w:hAnsi="思源黑体 CN Normal" w:hint="eastAsia"/>
          <w:szCs w:val="21"/>
        </w:rPr>
        <w:t>}}</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{%endif%}</w:t>
      </w:r>
      <w:r w:rsidR="00A72A8B">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，{{a.variant_desc_cn}}{{a.variant_interpret_cn|e}}因此，该</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为{%if a.clinic_num_g==5%}</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。{%elif a.clinic_num_g==4%}疑似</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。{%else%}{%endif%}</w:t>
      </w:r>
    </w:p>
    <w:p w14:paraId="0D370CA0" w14:textId="5F05487A" w:rsidR="000557A9" w:rsidRPr="000557A9" w:rsidRDefault="000557A9" w:rsidP="000557A9">
      <w:pPr>
        <w:autoSpaceDE w:val="0"/>
        <w:autoSpaceDN w:val="0"/>
        <w:adjustRightInd w:val="0"/>
        <w:spacing w:line="480" w:lineRule="exact"/>
        <w:jc w:val="left"/>
        <w:rPr>
          <w:rFonts w:ascii="思源黑体 CN Normal" w:eastAsia="思源黑体 CN Normal" w:hAnsi="思源黑体 CN Normal"/>
          <w:sz w:val="18"/>
          <w:szCs w:val="18"/>
          <w:highlight w:val="yellow"/>
        </w:rPr>
      </w:pPr>
      <w:r w:rsidRPr="000557A9">
        <w:rPr>
          <w:rFonts w:ascii="思源黑体 CN Normal" w:eastAsia="思源黑体 CN Normal" w:hAnsi="思源黑体 CN Normal"/>
          <w:sz w:val="18"/>
          <w:szCs w:val="18"/>
          <w:highlight w:val="yellow"/>
        </w:rPr>
        <w:t>{%p endfor%}</w:t>
      </w:r>
    </w:p>
    <w:p w14:paraId="0476AF87" w14:textId="77777777" w:rsidR="00164260" w:rsidRDefault="002C36CE" w:rsidP="00164260">
      <w:pPr>
        <w:pStyle w:val="af"/>
        <w:numPr>
          <w:ilvl w:val="0"/>
          <w:numId w:val="27"/>
        </w:numPr>
        <w:autoSpaceDE w:val="0"/>
        <w:autoSpaceDN w:val="0"/>
        <w:adjustRightInd w:val="0"/>
        <w:spacing w:line="480" w:lineRule="exact"/>
        <w:ind w:firstLineChars="0"/>
        <w:jc w:val="left"/>
        <w:rPr>
          <w:rFonts w:ascii="Times New Roman" w:eastAsia="思源黑体 CN Normal" w:hAnsi="Times New Roman"/>
          <w:szCs w:val="21"/>
        </w:rPr>
      </w:pPr>
      <w:r w:rsidRPr="00C00EC6">
        <w:rPr>
          <w:rFonts w:ascii="Times New Roman" w:eastAsia="思源黑体 CN Normal" w:hAnsi="Times New Roman"/>
          <w:szCs w:val="21"/>
        </w:rPr>
        <w:t>对于</w:t>
      </w:r>
      <w:r w:rsidRPr="002C36CE">
        <w:rPr>
          <w:rFonts w:ascii="Times New Roman" w:eastAsia="思源黑体 CN Normal" w:hAnsi="Times New Roman"/>
          <w:color w:val="000000"/>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w:t>
      </w:r>
      <w:r w:rsidR="000667BB" w:rsidRPr="00164260">
        <w:rPr>
          <w:rFonts w:ascii="Times New Roman" w:eastAsia="思源黑体 CN Normal" w:hAnsi="Times New Roman"/>
          <w:szCs w:val="21"/>
        </w:rPr>
        <w:t>多项临床研究证明</w:t>
      </w:r>
      <w:r w:rsidR="000667BB" w:rsidRPr="00164260">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667BB" w:rsidRPr="00164260">
        <w:rPr>
          <w:rFonts w:ascii="Times New Roman" w:eastAsia="思源黑体 CN Normal" w:hAnsi="Times New Roman"/>
          <w:szCs w:val="21"/>
        </w:rPr>
        <w:instrText xml:space="preserve"> ADDIN EN.CITE </w:instrText>
      </w:r>
      <w:r w:rsidR="000667BB" w:rsidRPr="00164260">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667BB" w:rsidRPr="00164260">
        <w:rPr>
          <w:rFonts w:ascii="Times New Roman" w:eastAsia="思源黑体 CN Normal" w:hAnsi="Times New Roman"/>
          <w:szCs w:val="21"/>
        </w:rPr>
        <w:instrText xml:space="preserve"> ADDIN EN.CITE.DATA </w:instrText>
      </w:r>
      <w:r w:rsidR="000667BB" w:rsidRPr="00164260">
        <w:rPr>
          <w:rFonts w:ascii="Times New Roman" w:eastAsia="思源黑体 CN Normal" w:hAnsi="Times New Roman"/>
          <w:szCs w:val="21"/>
        </w:rPr>
      </w:r>
      <w:r w:rsidR="000667BB" w:rsidRPr="00164260">
        <w:rPr>
          <w:rFonts w:ascii="Times New Roman" w:eastAsia="思源黑体 CN Normal" w:hAnsi="Times New Roman"/>
          <w:szCs w:val="21"/>
        </w:rPr>
        <w:fldChar w:fldCharType="end"/>
      </w:r>
      <w:r w:rsidR="000667BB" w:rsidRPr="00164260">
        <w:rPr>
          <w:rFonts w:ascii="Times New Roman" w:eastAsia="思源黑体 CN Normal" w:hAnsi="Times New Roman"/>
          <w:szCs w:val="21"/>
        </w:rPr>
      </w:r>
      <w:r w:rsidR="000667BB" w:rsidRPr="00164260">
        <w:rPr>
          <w:rFonts w:ascii="Times New Roman" w:eastAsia="思源黑体 CN Normal" w:hAnsi="Times New Roman"/>
          <w:szCs w:val="21"/>
        </w:rPr>
        <w:fldChar w:fldCharType="separate"/>
      </w:r>
      <w:r w:rsidR="000667BB" w:rsidRPr="00164260">
        <w:rPr>
          <w:rFonts w:ascii="Times New Roman" w:eastAsia="思源黑体 CN Normal" w:hAnsi="Times New Roman"/>
          <w:szCs w:val="21"/>
          <w:vertAlign w:val="superscript"/>
        </w:rPr>
        <w:t>[1-3]</w:t>
      </w:r>
      <w:r w:rsidR="000667BB" w:rsidRPr="00164260">
        <w:rPr>
          <w:rFonts w:ascii="Times New Roman" w:eastAsia="思源黑体 CN Normal" w:hAnsi="Times New Roman"/>
          <w:szCs w:val="21"/>
        </w:rPr>
        <w:fldChar w:fldCharType="end"/>
      </w:r>
      <w:r w:rsidR="000667BB" w:rsidRPr="00164260">
        <w:rPr>
          <w:rFonts w:ascii="Times New Roman" w:eastAsia="思源黑体 CN Normal" w:hAnsi="Times New Roman"/>
          <w:szCs w:val="21"/>
        </w:rPr>
        <w:t>，该类患者可从</w:t>
      </w:r>
      <w:r w:rsidR="000667BB" w:rsidRPr="00164260">
        <w:rPr>
          <w:rFonts w:ascii="Times New Roman" w:eastAsia="思源黑体 CN Normal" w:hAnsi="Times New Roman"/>
          <w:szCs w:val="21"/>
        </w:rPr>
        <w:t>PARP</w:t>
      </w:r>
      <w:r w:rsidR="000667BB" w:rsidRPr="00164260">
        <w:rPr>
          <w:rFonts w:ascii="Times New Roman" w:eastAsia="思源黑体 CN Normal" w:hAnsi="Times New Roman"/>
          <w:szCs w:val="21"/>
        </w:rPr>
        <w:t>抑制剂的治疗中获益</w:t>
      </w:r>
      <w:r w:rsidR="000667BB" w:rsidRPr="00164260">
        <w:rPr>
          <w:rFonts w:ascii="Times New Roman" w:eastAsia="思源黑体 CN Normal" w:hAnsi="Times New Roman" w:hint="eastAsia"/>
          <w:szCs w:val="21"/>
        </w:rPr>
        <w:t>。目前，</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或</w:t>
      </w:r>
      <w:r w:rsidR="000667BB" w:rsidRPr="00164260">
        <w:rPr>
          <w:rFonts w:ascii="Times New Roman" w:eastAsia="思源黑体 CN Normal" w:hAnsi="Times New Roman" w:hint="eastAsia"/>
          <w:szCs w:val="21"/>
        </w:rPr>
        <w:t>NMPA</w:t>
      </w:r>
      <w:r w:rsidR="000667BB" w:rsidRPr="00164260">
        <w:rPr>
          <w:rFonts w:ascii="Times New Roman" w:eastAsia="思源黑体 CN Normal" w:hAnsi="Times New Roman" w:hint="eastAsia"/>
          <w:szCs w:val="21"/>
        </w:rPr>
        <w:t>已批准多个</w:t>
      </w:r>
      <w:r w:rsidR="000667BB" w:rsidRPr="00164260">
        <w:rPr>
          <w:rFonts w:ascii="Times New Roman" w:eastAsia="思源黑体 CN Normal" w:hAnsi="Times New Roman" w:hint="eastAsia"/>
          <w:szCs w:val="21"/>
        </w:rPr>
        <w:t>PARP</w:t>
      </w:r>
      <w:r w:rsidR="000667BB" w:rsidRPr="00164260">
        <w:rPr>
          <w:rFonts w:ascii="Times New Roman" w:eastAsia="思源黑体 CN Normal" w:hAnsi="Times New Roman" w:hint="eastAsia"/>
          <w:szCs w:val="21"/>
        </w:rPr>
        <w:t>抑制剂用于携带</w:t>
      </w:r>
      <w:r w:rsidR="000667BB" w:rsidRPr="00164260">
        <w:rPr>
          <w:rFonts w:ascii="Times New Roman" w:eastAsia="思源黑体 CN Normal" w:hAnsi="Times New Roman" w:hint="eastAsia"/>
          <w:szCs w:val="21"/>
        </w:rPr>
        <w:t>BRCA1</w:t>
      </w:r>
      <w:r w:rsidR="000667BB" w:rsidRPr="00164260">
        <w:rPr>
          <w:rFonts w:ascii="Times New Roman" w:eastAsia="思源黑体 CN Normal" w:hAnsi="Times New Roman" w:hint="eastAsia"/>
          <w:szCs w:val="21"/>
        </w:rPr>
        <w:t>和</w:t>
      </w:r>
      <w:r w:rsidR="000667BB" w:rsidRPr="00164260">
        <w:rPr>
          <w:rFonts w:ascii="Times New Roman" w:eastAsia="思源黑体 CN Normal" w:hAnsi="Times New Roman" w:hint="eastAsia"/>
          <w:szCs w:val="21"/>
        </w:rPr>
        <w:t>BRCA2</w:t>
      </w:r>
      <w:r w:rsidR="000667BB" w:rsidRPr="00164260">
        <w:rPr>
          <w:rFonts w:ascii="Times New Roman" w:eastAsia="思源黑体 CN Normal" w:hAnsi="Times New Roman" w:hint="eastAsia"/>
          <w:szCs w:val="21"/>
        </w:rPr>
        <w:t>基因有害或疑似有害突变的癌症患者的治疗；其中，奥拉帕利（</w:t>
      </w:r>
      <w:r w:rsidR="000667BB" w:rsidRPr="00164260">
        <w:rPr>
          <w:rFonts w:ascii="Times New Roman" w:eastAsia="思源黑体 CN Normal" w:hAnsi="Times New Roman" w:hint="eastAsia"/>
          <w:szCs w:val="21"/>
        </w:rPr>
        <w:t>FDA/NMPA</w:t>
      </w:r>
      <w:r w:rsidR="000667BB" w:rsidRPr="00164260">
        <w:rPr>
          <w:rFonts w:ascii="Times New Roman" w:eastAsia="思源黑体 CN Normal" w:hAnsi="Times New Roman" w:hint="eastAsia"/>
          <w:szCs w:val="21"/>
        </w:rPr>
        <w:t>）、尼拉帕利（</w:t>
      </w:r>
      <w:r w:rsidR="000667BB" w:rsidRPr="00164260">
        <w:rPr>
          <w:rFonts w:ascii="Times New Roman" w:eastAsia="思源黑体 CN Normal" w:hAnsi="Times New Roman" w:hint="eastAsia"/>
          <w:szCs w:val="21"/>
        </w:rPr>
        <w:t>FDA/NMPA</w:t>
      </w:r>
      <w:r w:rsidR="000667BB" w:rsidRPr="00164260">
        <w:rPr>
          <w:rFonts w:ascii="Times New Roman" w:eastAsia="思源黑体 CN Normal" w:hAnsi="Times New Roman" w:hint="eastAsia"/>
          <w:szCs w:val="21"/>
        </w:rPr>
        <w:t>）、鲁卡帕尼（</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）、氟唑帕利（</w:t>
      </w:r>
      <w:r w:rsidR="000667BB" w:rsidRPr="00164260">
        <w:rPr>
          <w:rFonts w:ascii="Times New Roman" w:eastAsia="思源黑体 CN Normal" w:hAnsi="Times New Roman" w:hint="eastAsia"/>
          <w:szCs w:val="21"/>
        </w:rPr>
        <w:t>NMPA</w:t>
      </w:r>
      <w:r w:rsidR="000667BB" w:rsidRPr="00164260">
        <w:rPr>
          <w:rFonts w:ascii="Times New Roman" w:eastAsia="思源黑体 CN Normal" w:hAnsi="Times New Roman" w:hint="eastAsia"/>
          <w:szCs w:val="21"/>
        </w:rPr>
        <w:t>）、帕米帕利（</w:t>
      </w:r>
      <w:r w:rsidR="000667BB" w:rsidRPr="00164260">
        <w:rPr>
          <w:rFonts w:ascii="Times New Roman" w:eastAsia="思源黑体 CN Normal" w:hAnsi="Times New Roman" w:hint="eastAsia"/>
          <w:szCs w:val="21"/>
        </w:rPr>
        <w:t>NMPA</w:t>
      </w:r>
      <w:r w:rsidR="000667BB" w:rsidRPr="00164260">
        <w:rPr>
          <w:rFonts w:ascii="Times New Roman" w:eastAsia="思源黑体 CN Normal" w:hAnsi="Times New Roman" w:hint="eastAsia"/>
          <w:szCs w:val="21"/>
        </w:rPr>
        <w:t>）获批用于卵巢癌患者的治疗；奥拉帕利（</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）、他拉唑帕利（</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）获批用于乳腺癌患者的治疗；奥拉帕利（</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）获批用于前列腺癌和胰腺癌患者的治疗</w:t>
      </w:r>
      <w:r w:rsidR="00C37898" w:rsidRPr="00164260">
        <w:rPr>
          <w:rFonts w:ascii="Times New Roman" w:eastAsia="思源黑体 CN Normal" w:hAnsi="Times New Roman"/>
          <w:szCs w:val="21"/>
        </w:rPr>
        <w:t>。</w:t>
      </w:r>
      <w:bookmarkEnd w:id="2"/>
    </w:p>
    <w:p w14:paraId="58387AC6" w14:textId="77777777" w:rsidR="00164260" w:rsidRDefault="00CF295B" w:rsidP="00164260">
      <w:pPr>
        <w:pStyle w:val="af"/>
        <w:numPr>
          <w:ilvl w:val="0"/>
          <w:numId w:val="27"/>
        </w:numPr>
        <w:autoSpaceDE w:val="0"/>
        <w:autoSpaceDN w:val="0"/>
        <w:adjustRightInd w:val="0"/>
        <w:spacing w:line="480" w:lineRule="exact"/>
        <w:ind w:firstLineChars="0"/>
        <w:jc w:val="left"/>
        <w:rPr>
          <w:rFonts w:ascii="Times New Roman" w:eastAsia="思源黑体 CN Normal" w:hAnsi="Times New Roman"/>
          <w:szCs w:val="21"/>
        </w:rPr>
      </w:pPr>
      <w:r w:rsidRPr="00164260">
        <w:rPr>
          <w:rFonts w:ascii="Times New Roman" w:eastAsia="思源黑体 CN Normal" w:hAnsi="Times New Roman"/>
          <w:szCs w:val="21"/>
        </w:rPr>
        <w:t>由于本次检测采用的样品类型为组织样品，无法确定该突变是否为胚系突变，建议患者采用胚系样品（如白细胞、正常组织等）验证该位点，如该突变为胚系突变，建议患者进行相应的遗传咨询。</w:t>
      </w:r>
    </w:p>
    <w:p w14:paraId="09CAE8A2" w14:textId="68B5FCA3" w:rsidR="000667BB" w:rsidRPr="00164260" w:rsidRDefault="000667BB" w:rsidP="00BD4665">
      <w:pPr>
        <w:pStyle w:val="af"/>
        <w:numPr>
          <w:ilvl w:val="0"/>
          <w:numId w:val="27"/>
        </w:numPr>
        <w:autoSpaceDE w:val="0"/>
        <w:autoSpaceDN w:val="0"/>
        <w:adjustRightInd w:val="0"/>
        <w:spacing w:line="480" w:lineRule="exact"/>
        <w:ind w:left="357" w:firstLineChars="0" w:hanging="357"/>
        <w:jc w:val="left"/>
        <w:rPr>
          <w:rFonts w:ascii="Times New Roman" w:eastAsia="思源黑体 CN Normal" w:hAnsi="Times New Roman"/>
          <w:szCs w:val="21"/>
        </w:rPr>
      </w:pPr>
      <w:r w:rsidRPr="00164260">
        <w:rPr>
          <w:rFonts w:ascii="Times New Roman" w:eastAsia="思源黑体 CN Normal" w:hAnsi="Times New Roman"/>
          <w:szCs w:val="21"/>
        </w:rPr>
        <w:t>另外，本次实验还检测到其他一些突变信息（详见附录</w:t>
      </w:r>
      <w:r w:rsidR="00164260">
        <w:rPr>
          <w:rFonts w:ascii="Times New Roman" w:eastAsia="思源黑体 CN Normal" w:hAnsi="Times New Roman" w:hint="eastAsia"/>
          <w:szCs w:val="21"/>
        </w:rPr>
        <w:t>一</w:t>
      </w:r>
      <w:r w:rsidRPr="00164260">
        <w:rPr>
          <w:rFonts w:ascii="Times New Roman" w:eastAsia="思源黑体 CN Normal" w:hAnsi="Times New Roman"/>
          <w:szCs w:val="21"/>
        </w:rPr>
        <w:t>），基于数据库信息均为</w:t>
      </w:r>
      <w:r w:rsidR="000557A9" w:rsidRPr="003A6980">
        <w:rPr>
          <w:rFonts w:ascii="思源黑体 CN Normal" w:eastAsia="思源黑体 CN Normal" w:hAnsi="思源黑体 CN Normal" w:hint="eastAsia"/>
          <w:sz w:val="20"/>
          <w:szCs w:val="21"/>
        </w:rPr>
        <w:t>{{</w:t>
      </w:r>
      <w:r w:rsidR="000557A9" w:rsidRPr="003A6980">
        <w:rPr>
          <w:rFonts w:ascii="思源黑体 CN Normal" w:eastAsia="思源黑体 CN Normal" w:hAnsi="思源黑体 CN Normal"/>
          <w:sz w:val="20"/>
          <w:szCs w:val="21"/>
        </w:rPr>
        <w:t>var_brca.special.summary_WHXH_level123</w:t>
      </w:r>
      <w:r w:rsidR="000557A9" w:rsidRPr="003A6980">
        <w:rPr>
          <w:rFonts w:ascii="思源黑体 CN Normal" w:eastAsia="思源黑体 CN Normal" w:hAnsi="思源黑体 CN Normal" w:hint="eastAsia"/>
          <w:sz w:val="20"/>
          <w:szCs w:val="21"/>
        </w:rPr>
        <w:t>}}</w:t>
      </w:r>
      <w:r w:rsidRPr="00164260">
        <w:rPr>
          <w:rFonts w:ascii="Times New Roman" w:eastAsia="思源黑体 CN Normal" w:hAnsi="Times New Roman"/>
          <w:szCs w:val="21"/>
        </w:rPr>
        <w:t>。根据美国医学遗传学会（</w:t>
      </w:r>
      <w:r w:rsidRPr="00164260">
        <w:rPr>
          <w:rFonts w:ascii="Times New Roman" w:eastAsia="思源黑体 CN Normal" w:hAnsi="Times New Roman"/>
          <w:szCs w:val="21"/>
        </w:rPr>
        <w:t>American Board of Medical Genetics</w:t>
      </w:r>
      <w:r w:rsidRPr="00164260">
        <w:rPr>
          <w:rFonts w:ascii="Times New Roman" w:eastAsia="思源黑体 CN Normal" w:hAnsi="Times New Roman"/>
          <w:szCs w:val="21"/>
        </w:rPr>
        <w:t>，</w:t>
      </w:r>
      <w:r w:rsidRPr="00164260">
        <w:rPr>
          <w:rFonts w:ascii="Times New Roman" w:eastAsia="思源黑体 CN Normal" w:hAnsi="Times New Roman"/>
          <w:szCs w:val="21"/>
        </w:rPr>
        <w:t>ACMG</w:t>
      </w:r>
      <w:r w:rsidRPr="00164260">
        <w:rPr>
          <w:rFonts w:ascii="Times New Roman" w:eastAsia="思源黑体 CN Normal" w:hAnsi="Times New Roman"/>
          <w:szCs w:val="21"/>
        </w:rPr>
        <w:t>）近年发布的标准和指南</w: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 </w:instrTex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EN.CITE.DATA </w:instrText>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separate"/>
      </w:r>
      <w:r w:rsidRPr="00164260">
        <w:rPr>
          <w:rFonts w:ascii="Times New Roman" w:eastAsia="思源黑体 CN Normal" w:hAnsi="Times New Roman"/>
          <w:szCs w:val="21"/>
          <w:vertAlign w:val="superscript"/>
        </w:rPr>
        <w:t>[4,5]</w:t>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t>，目前普遍认为，如果一个基因突变在人群中的突变频率在</w:t>
      </w:r>
      <w:r w:rsidRPr="00164260">
        <w:rPr>
          <w:rFonts w:ascii="Times New Roman" w:eastAsia="思源黑体 CN Normal" w:hAnsi="Times New Roman"/>
          <w:szCs w:val="21"/>
        </w:rPr>
        <w:t>1%</w:t>
      </w:r>
      <w:r w:rsidRPr="00164260">
        <w:rPr>
          <w:rFonts w:ascii="Times New Roman" w:eastAsia="思源黑体 CN Normal" w:hAnsi="Times New Roman"/>
          <w:szCs w:val="21"/>
        </w:rPr>
        <w:t>或以上（每</w:t>
      </w:r>
      <w:r w:rsidRPr="00164260">
        <w:rPr>
          <w:rFonts w:ascii="Times New Roman" w:eastAsia="思源黑体 CN Normal" w:hAnsi="Times New Roman"/>
          <w:szCs w:val="21"/>
        </w:rPr>
        <w:t>100</w:t>
      </w:r>
      <w:r w:rsidRPr="00164260">
        <w:rPr>
          <w:rFonts w:ascii="Times New Roman" w:eastAsia="思源黑体 CN Normal" w:hAnsi="Times New Roman"/>
          <w:szCs w:val="21"/>
        </w:rPr>
        <w:t>人中携带有该基因突变的人数在</w:t>
      </w:r>
      <w:r w:rsidRPr="00164260">
        <w:rPr>
          <w:rFonts w:ascii="Times New Roman" w:eastAsia="思源黑体 CN Normal" w:hAnsi="Times New Roman"/>
          <w:szCs w:val="21"/>
        </w:rPr>
        <w:t>1</w:t>
      </w:r>
      <w:r w:rsidRPr="00164260">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32880D3D" w14:textId="77777777" w:rsidR="00462451" w:rsidRPr="001B0907" w:rsidRDefault="00462451" w:rsidP="00361BE5">
      <w:pPr>
        <w:rPr>
          <w:rFonts w:ascii="Times New Roman" w:eastAsia="思源黑体 CN Normal" w:hAnsi="Times New Roman"/>
        </w:rPr>
      </w:pPr>
    </w:p>
    <w:p w14:paraId="2870A744" w14:textId="77777777" w:rsidR="00283CC4" w:rsidRPr="001B0907" w:rsidRDefault="00283CC4" w:rsidP="00283CC4">
      <w:pPr>
        <w:spacing w:line="500" w:lineRule="exact"/>
        <w:ind w:firstLineChars="100" w:firstLine="180"/>
        <w:rPr>
          <w:rFonts w:ascii="Times New Roman" w:eastAsia="思源黑体 CN Normal" w:hAnsi="Times New Roman"/>
          <w:sz w:val="18"/>
          <w:szCs w:val="18"/>
        </w:rPr>
      </w:pPr>
      <w:r w:rsidRPr="001B0907">
        <w:rPr>
          <w:rFonts w:ascii="Times New Roman" w:eastAsia="思源黑体 CN Normal" w:hAnsi="Times New Roman"/>
          <w:sz w:val="18"/>
          <w:szCs w:val="18"/>
        </w:rPr>
        <w:t>检测人：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复核人：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审批人：</w:t>
      </w:r>
    </w:p>
    <w:p w14:paraId="04CDA7D6" w14:textId="1CA375CE" w:rsidR="00283CC4" w:rsidRPr="001B0907" w:rsidRDefault="007C4324" w:rsidP="00283CC4">
      <w:pPr>
        <w:spacing w:line="500" w:lineRule="exact"/>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1C98065A" wp14:editId="1DFD61F3">
                <wp:extent cx="5473700" cy="4445"/>
                <wp:effectExtent l="19050" t="16510" r="12700" b="17145"/>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69D6A0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nzyw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7ksdDTjNba&#10;KnafpBlcqCliZTc+NSdG++zWKH4GZnHVgd2pTPHl6ChtmjKKVynJCI4KbIevKCkG9hGzTmPr+wRJ&#10;CrAxj+N4HYcaIxP0OK/ubu5KoiXIV1XVPBeA+pLrfIhfFPYsXRpuiHbGhsM6xMQF6ktIKmXxSRuT&#10;B24sGxo+m1eEnlwBjZbJmw2/266MZwdIO1Pezm8+nQu/CvO4tzKjdQrk5/M9gjanO1U3NuGpvIZn&#10;ShdFTtpuUR43/iIbjTiTPq9j2qE/7Szu70+z/AU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V+Sp88sBAAB8AwAADgAAAAAAAAAAAAAA&#10;AAAuAgAAZHJzL2Uyb0RvYy54bWxQSwECLQAUAAYACAAAACEA1riUH9YAAAACAQAADwAAAAAAAAAA&#10;AAAAAAAlBAAAZHJzL2Rvd25yZXYueG1sUEsFBgAAAAAEAAQA8wAAACgFAAAAAA==&#10;" strokecolor="#00653b" strokeweight="2pt">
                <w10:anchorlock/>
              </v:line>
            </w:pict>
          </mc:Fallback>
        </mc:AlternateContent>
      </w:r>
    </w:p>
    <w:p w14:paraId="43C6D46E" w14:textId="77777777" w:rsidR="000557A9" w:rsidRDefault="00283CC4" w:rsidP="000557A9">
      <w:pPr>
        <w:rPr>
          <w:rFonts w:ascii="Times New Roman" w:eastAsia="思源黑体 CN Normal" w:hAnsi="Times New Roman"/>
          <w:b/>
          <w:sz w:val="28"/>
          <w:szCs w:val="28"/>
        </w:rPr>
      </w:pPr>
      <w:r w:rsidRPr="001B0907">
        <w:rPr>
          <w:rFonts w:ascii="Times New Roman" w:eastAsia="思源黑体 CN Normal" w:hAnsi="Times New Roman"/>
          <w:b/>
          <w:szCs w:val="21"/>
        </w:rPr>
        <w:t>注：本报告仅针对本次送检标本，该检测为肿瘤患者个体化治疗提供依据，仅供临床参考</w:t>
      </w:r>
      <w:r w:rsidR="00164260">
        <w:rPr>
          <w:rFonts w:ascii="Times New Roman" w:eastAsia="思源黑体 CN Normal" w:hAnsi="Times New Roman"/>
          <w:b/>
          <w:sz w:val="28"/>
          <w:szCs w:val="28"/>
        </w:rPr>
        <w:br w:type="page"/>
      </w:r>
    </w:p>
    <w:p w14:paraId="34AD1D96" w14:textId="77777777" w:rsidR="000557A9" w:rsidRPr="005A16A4" w:rsidRDefault="000557A9" w:rsidP="000557A9">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lastRenderedPageBreak/>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334FD0E5" w14:textId="098C959C" w:rsidR="00796A2E" w:rsidRDefault="00796A2E" w:rsidP="00BD4665">
      <w:pPr>
        <w:pStyle w:val="af"/>
        <w:numPr>
          <w:ilvl w:val="0"/>
          <w:numId w:val="30"/>
        </w:numPr>
        <w:autoSpaceDE w:val="0"/>
        <w:autoSpaceDN w:val="0"/>
        <w:adjustRightInd w:val="0"/>
        <w:spacing w:line="480" w:lineRule="exact"/>
        <w:ind w:left="357" w:firstLineChars="0" w:hanging="357"/>
        <w:jc w:val="left"/>
        <w:rPr>
          <w:rFonts w:ascii="Times New Roman" w:eastAsia="思源黑体 CN Normal" w:hAnsi="Times New Roman"/>
          <w:szCs w:val="21"/>
        </w:rPr>
      </w:pPr>
      <w:r w:rsidRPr="00164260">
        <w:rPr>
          <w:rFonts w:ascii="Times New Roman" w:eastAsia="思源黑体 CN Normal" w:hAnsi="Times New Roman"/>
          <w:szCs w:val="21"/>
        </w:rPr>
        <w:t>本次实验检测到其他一些突变信息（详见附录</w:t>
      </w:r>
      <w:r>
        <w:rPr>
          <w:rFonts w:ascii="Times New Roman" w:eastAsia="思源黑体 CN Normal" w:hAnsi="Times New Roman" w:hint="eastAsia"/>
          <w:szCs w:val="21"/>
        </w:rPr>
        <w:t>一</w:t>
      </w:r>
      <w:r w:rsidRPr="00164260">
        <w:rPr>
          <w:rFonts w:ascii="Times New Roman" w:eastAsia="思源黑体 CN Normal" w:hAnsi="Times New Roman"/>
          <w:szCs w:val="21"/>
        </w:rPr>
        <w:t>），基于数据库信息均为</w:t>
      </w:r>
      <w:r w:rsidR="00BD4665" w:rsidRPr="003A6980">
        <w:rPr>
          <w:rFonts w:ascii="思源黑体 CN Normal" w:eastAsia="思源黑体 CN Normal" w:hAnsi="思源黑体 CN Normal" w:hint="eastAsia"/>
          <w:sz w:val="20"/>
          <w:szCs w:val="21"/>
        </w:rPr>
        <w:t>{{</w:t>
      </w:r>
      <w:r w:rsidR="00BD4665" w:rsidRPr="003A6980">
        <w:rPr>
          <w:rFonts w:ascii="思源黑体 CN Normal" w:eastAsia="思源黑体 CN Normal" w:hAnsi="思源黑体 CN Normal"/>
          <w:sz w:val="20"/>
          <w:szCs w:val="21"/>
        </w:rPr>
        <w:t>var_brca.special.summary_WHXH_level123</w:t>
      </w:r>
      <w:r w:rsidR="00BD4665" w:rsidRPr="003A6980">
        <w:rPr>
          <w:rFonts w:ascii="思源黑体 CN Normal" w:eastAsia="思源黑体 CN Normal" w:hAnsi="思源黑体 CN Normal" w:hint="eastAsia"/>
          <w:sz w:val="20"/>
          <w:szCs w:val="21"/>
        </w:rPr>
        <w:t>}}</w:t>
      </w:r>
      <w:r w:rsidRPr="00164260">
        <w:rPr>
          <w:rFonts w:ascii="Times New Roman" w:eastAsia="思源黑体 CN Normal" w:hAnsi="Times New Roman"/>
          <w:szCs w:val="21"/>
        </w:rPr>
        <w:t>。根据美国医学遗传学会（</w:t>
      </w:r>
      <w:r w:rsidRPr="00164260">
        <w:rPr>
          <w:rFonts w:ascii="Times New Roman" w:eastAsia="思源黑体 CN Normal" w:hAnsi="Times New Roman"/>
          <w:szCs w:val="21"/>
        </w:rPr>
        <w:t>American Board of Medical Genetics</w:t>
      </w:r>
      <w:r w:rsidRPr="00164260">
        <w:rPr>
          <w:rFonts w:ascii="Times New Roman" w:eastAsia="思源黑体 CN Normal" w:hAnsi="Times New Roman"/>
          <w:szCs w:val="21"/>
        </w:rPr>
        <w:t>，</w:t>
      </w:r>
      <w:r w:rsidRPr="00164260">
        <w:rPr>
          <w:rFonts w:ascii="Times New Roman" w:eastAsia="思源黑体 CN Normal" w:hAnsi="Times New Roman"/>
          <w:szCs w:val="21"/>
        </w:rPr>
        <w:t>ACMG</w:t>
      </w:r>
      <w:r w:rsidRPr="00164260">
        <w:rPr>
          <w:rFonts w:ascii="Times New Roman" w:eastAsia="思源黑体 CN Normal" w:hAnsi="Times New Roman"/>
          <w:szCs w:val="21"/>
        </w:rPr>
        <w:t>）近年发布的标准和指南</w: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 </w:instrTex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EN.CITE.DATA </w:instrText>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separate"/>
      </w:r>
      <w:r w:rsidRPr="00164260">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164260">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164260">
        <w:rPr>
          <w:rFonts w:ascii="Times New Roman" w:eastAsia="思源黑体 CN Normal" w:hAnsi="Times New Roman"/>
          <w:szCs w:val="21"/>
          <w:vertAlign w:val="superscript"/>
        </w:rPr>
        <w:t>]</w:t>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t>，目前普遍认为，如果一个基因突变在人群中的突变频率在</w:t>
      </w:r>
      <w:r w:rsidRPr="00164260">
        <w:rPr>
          <w:rFonts w:ascii="Times New Roman" w:eastAsia="思源黑体 CN Normal" w:hAnsi="Times New Roman"/>
          <w:szCs w:val="21"/>
        </w:rPr>
        <w:t>1%</w:t>
      </w:r>
      <w:r w:rsidRPr="00164260">
        <w:rPr>
          <w:rFonts w:ascii="Times New Roman" w:eastAsia="思源黑体 CN Normal" w:hAnsi="Times New Roman"/>
          <w:szCs w:val="21"/>
        </w:rPr>
        <w:t>或以上（每</w:t>
      </w:r>
      <w:r w:rsidRPr="00164260">
        <w:rPr>
          <w:rFonts w:ascii="Times New Roman" w:eastAsia="思源黑体 CN Normal" w:hAnsi="Times New Roman"/>
          <w:szCs w:val="21"/>
        </w:rPr>
        <w:t>100</w:t>
      </w:r>
      <w:r w:rsidRPr="00164260">
        <w:rPr>
          <w:rFonts w:ascii="Times New Roman" w:eastAsia="思源黑体 CN Normal" w:hAnsi="Times New Roman"/>
          <w:szCs w:val="21"/>
        </w:rPr>
        <w:t>人中携带有该基因突变的人数在</w:t>
      </w:r>
      <w:r w:rsidRPr="00164260">
        <w:rPr>
          <w:rFonts w:ascii="Times New Roman" w:eastAsia="思源黑体 CN Normal" w:hAnsi="Times New Roman"/>
          <w:szCs w:val="21"/>
        </w:rPr>
        <w:t>1</w:t>
      </w:r>
      <w:r w:rsidRPr="00164260">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r w:rsidRPr="00937D96">
        <w:rPr>
          <w:rFonts w:ascii="Times New Roman" w:eastAsia="思源黑体 CN Normal" w:hAnsi="Times New Roman" w:hint="eastAsia"/>
          <w:szCs w:val="21"/>
        </w:rPr>
        <w:t>。</w:t>
      </w:r>
    </w:p>
    <w:p w14:paraId="66C4D838"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28A7BB81"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45D11190"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009BA904"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6EAFC0E9"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6788AF44"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01B8BC6B"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2720F9E3"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371F48F8"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463F11DC"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7C9CEE80" w14:textId="27DC43BF"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481FD04D" w14:textId="0786F29E" w:rsidR="00BD4665" w:rsidRDefault="00BD4665"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5F16464D" w14:textId="77777777" w:rsidR="00BD4665" w:rsidRDefault="00BD4665"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2B768C94"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7DFBC8C7"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3F527148"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58D09BB7"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55F29D09" w14:textId="77777777" w:rsidR="00796A2E" w:rsidRPr="001B0907" w:rsidRDefault="00796A2E" w:rsidP="00796A2E">
      <w:pPr>
        <w:rPr>
          <w:rFonts w:ascii="Times New Roman" w:eastAsia="思源黑体 CN Normal" w:hAnsi="Times New Roman"/>
        </w:rPr>
      </w:pPr>
    </w:p>
    <w:p w14:paraId="577F4F24" w14:textId="77777777" w:rsidR="00796A2E" w:rsidRPr="001B0907" w:rsidRDefault="00796A2E" w:rsidP="00796A2E">
      <w:pPr>
        <w:spacing w:line="500" w:lineRule="exact"/>
        <w:ind w:firstLineChars="100" w:firstLine="180"/>
        <w:rPr>
          <w:rFonts w:ascii="Times New Roman" w:eastAsia="思源黑体 CN Normal" w:hAnsi="Times New Roman"/>
          <w:sz w:val="18"/>
          <w:szCs w:val="18"/>
        </w:rPr>
      </w:pPr>
      <w:r w:rsidRPr="001B0907">
        <w:rPr>
          <w:rFonts w:ascii="Times New Roman" w:eastAsia="思源黑体 CN Normal" w:hAnsi="Times New Roman"/>
          <w:sz w:val="18"/>
          <w:szCs w:val="18"/>
        </w:rPr>
        <w:t>检测人：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复核人：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审批人：</w:t>
      </w:r>
    </w:p>
    <w:p w14:paraId="4A0BEEFF" w14:textId="77777777" w:rsidR="00796A2E" w:rsidRPr="001B0907" w:rsidRDefault="00796A2E" w:rsidP="00796A2E">
      <w:pPr>
        <w:spacing w:line="500" w:lineRule="exact"/>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136ADBA7" wp14:editId="05795549">
                <wp:extent cx="5473700" cy="4445"/>
                <wp:effectExtent l="19050" t="21590" r="12700" b="21590"/>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B75E96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8F9B7D7" w14:textId="3ACD6634"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b/>
          <w:szCs w:val="21"/>
        </w:rPr>
      </w:pPr>
      <w:r w:rsidRPr="001B0907">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2F966C83" w14:textId="47DBC00B" w:rsidR="00C87BFE" w:rsidRPr="00C87BFE" w:rsidRDefault="00796A2E" w:rsidP="00C87BF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Pr>
          <w:rFonts w:ascii="Times New Roman" w:eastAsia="思源黑体 CN Normal" w:hAnsi="Times New Roman" w:hint="eastAsia"/>
          <w:szCs w:val="21"/>
        </w:rPr>
        <w:lastRenderedPageBreak/>
        <w:t>{%</w:t>
      </w:r>
      <w:r>
        <w:rPr>
          <w:rFonts w:ascii="Times New Roman" w:eastAsia="思源黑体 CN Normal" w:hAnsi="Times New Roman"/>
          <w:szCs w:val="21"/>
        </w:rPr>
        <w:t>p endif</w:t>
      </w:r>
      <w:r>
        <w:rPr>
          <w:rFonts w:ascii="Times New Roman" w:eastAsia="思源黑体 CN Normal" w:hAnsi="Times New Roman" w:hint="eastAsia"/>
          <w:szCs w:val="21"/>
        </w:rPr>
        <w:t>%}</w:t>
      </w:r>
    </w:p>
    <w:p w14:paraId="4FBF0405" w14:textId="0C3EBCEB" w:rsidR="00164260" w:rsidRPr="00937D96" w:rsidRDefault="00C87BFE" w:rsidP="000557A9">
      <w:pPr>
        <w:rPr>
          <w:rFonts w:ascii="Times New Roman" w:eastAsia="思源黑体 CN Normal" w:hAnsi="Times New Roman"/>
        </w:rPr>
      </w:pPr>
      <w:r>
        <w:rPr>
          <w:noProof/>
        </w:rPr>
        <w:drawing>
          <wp:anchor distT="0" distB="0" distL="114300" distR="114300" simplePos="0" relativeHeight="251659264" behindDoc="0" locked="0" layoutInCell="1" allowOverlap="1" wp14:anchorId="294AD23D" wp14:editId="49DABA74">
            <wp:simplePos x="0" y="0"/>
            <wp:positionH relativeFrom="column">
              <wp:posOffset>-66675</wp:posOffset>
            </wp:positionH>
            <wp:positionV relativeFrom="paragraph">
              <wp:posOffset>38100</wp:posOffset>
            </wp:positionV>
            <wp:extent cx="438150" cy="405765"/>
            <wp:effectExtent l="0" t="0" r="0" b="0"/>
            <wp:wrapNone/>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260">
        <w:rPr>
          <w:rFonts w:ascii="Times New Roman" w:eastAsia="思源黑体 CN Normal" w:hAnsi="Times New Roman"/>
          <w:b/>
          <w:sz w:val="28"/>
          <w:szCs w:val="28"/>
        </w:rPr>
        <w:t xml:space="preserve"> </w:t>
      </w:r>
      <w:r w:rsidR="00DA602D">
        <w:rPr>
          <w:rFonts w:ascii="Times New Roman" w:eastAsia="思源黑体 CN Normal" w:hAnsi="Times New Roman"/>
          <w:b/>
          <w:sz w:val="28"/>
          <w:szCs w:val="28"/>
        </w:rPr>
        <w:t xml:space="preserve">   </w:t>
      </w:r>
      <w:r w:rsidR="00361BE5" w:rsidRPr="001B0907">
        <w:rPr>
          <w:rFonts w:ascii="Times New Roman" w:eastAsia="思源黑体 CN Normal" w:hAnsi="Times New Roman"/>
          <w:b/>
          <w:sz w:val="28"/>
          <w:szCs w:val="28"/>
        </w:rPr>
        <w:t>附录一：点突变、插入缺失突变检测结果列表</w:t>
      </w:r>
    </w:p>
    <w:p w14:paraId="21EA7760" w14:textId="77349070" w:rsidR="00361BE5" w:rsidRPr="001B0907" w:rsidRDefault="007C4324" w:rsidP="00361BE5">
      <w:pPr>
        <w:rPr>
          <w:rFonts w:ascii="Times New Roman" w:eastAsia="思源黑体 CN Normal" w:hAnsi="Times New Roman"/>
          <w:b/>
          <w:sz w:val="28"/>
          <w:szCs w:val="28"/>
        </w:rPr>
      </w:pPr>
      <w:r w:rsidRPr="001B0907">
        <w:rPr>
          <w:rFonts w:ascii="Times New Roman" w:eastAsia="思源黑体 CN Normal" w:hAnsi="Times New Roman"/>
          <w:noProof/>
        </w:rPr>
        <mc:AlternateContent>
          <mc:Choice Requires="wps">
            <w:drawing>
              <wp:inline distT="0" distB="0" distL="0" distR="0" wp14:anchorId="74E551D5" wp14:editId="76E62C0B">
                <wp:extent cx="5407025" cy="4445"/>
                <wp:effectExtent l="0" t="0" r="3175" b="1460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BE9F85"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tGoV2eYBAACGAwAADgAAAAAAAAAAAAAAAAAuAgAAZHJzL2Uyb0RvYy54bWxQSwECLQAU&#10;AAYACAAAACEA7iFP4dkAAAACAQAADwAAAAAAAAAAAAAAAABABAAAZHJzL2Rvd25yZXYueG1sUEsF&#10;BgAAAAAEAAQA8wAAAEYFAAAAAA==&#10;" strokecolor="#00653b" strokeweight="1.5pt">
                <w10:anchorlock/>
              </v:line>
            </w:pict>
          </mc:Fallback>
        </mc:AlternateContent>
      </w:r>
    </w:p>
    <w:tbl>
      <w:tblPr>
        <w:tblStyle w:val="-BRCA-"/>
        <w:tblW w:w="8532"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46"/>
        <w:gridCol w:w="1701"/>
        <w:gridCol w:w="1417"/>
        <w:gridCol w:w="992"/>
        <w:gridCol w:w="1560"/>
        <w:gridCol w:w="1307"/>
      </w:tblGrid>
      <w:tr w:rsidR="00DA602D" w:rsidRPr="005A16A4" w14:paraId="2B27E91A" w14:textId="77777777" w:rsidTr="00194BFD">
        <w:trPr>
          <w:cnfStyle w:val="100000000000" w:firstRow="1" w:lastRow="0" w:firstColumn="0" w:lastColumn="0" w:oddVBand="0" w:evenVBand="0" w:oddHBand="0" w:evenHBand="0" w:firstRowFirstColumn="0" w:firstRowLastColumn="0" w:lastRowFirstColumn="0" w:lastRowLastColumn="0"/>
          <w:trHeight w:val="850"/>
        </w:trPr>
        <w:tc>
          <w:tcPr>
            <w:tcW w:w="709" w:type="dxa"/>
            <w:shd w:val="clear" w:color="auto" w:fill="auto"/>
            <w:noWrap/>
          </w:tcPr>
          <w:p w14:paraId="233AE95F"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bookmarkStart w:id="3" w:name="_Hlk39585090"/>
            <w:r w:rsidRPr="005A16A4">
              <w:rPr>
                <w:rFonts w:ascii="Times New Roman" w:eastAsia="思源黑体 CN Normal" w:hAnsi="Times New Roman"/>
                <w:b/>
                <w:sz w:val="18"/>
                <w:szCs w:val="18"/>
              </w:rPr>
              <w:t>编号</w:t>
            </w:r>
          </w:p>
        </w:tc>
        <w:tc>
          <w:tcPr>
            <w:tcW w:w="846" w:type="dxa"/>
            <w:shd w:val="clear" w:color="auto" w:fill="auto"/>
            <w:noWrap/>
          </w:tcPr>
          <w:p w14:paraId="2617B775"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基因</w:t>
            </w:r>
          </w:p>
        </w:tc>
        <w:tc>
          <w:tcPr>
            <w:tcW w:w="1701" w:type="dxa"/>
            <w:shd w:val="clear" w:color="auto" w:fill="auto"/>
          </w:tcPr>
          <w:p w14:paraId="76E5C417" w14:textId="77777777" w:rsidR="00DA602D" w:rsidRPr="005A16A4" w:rsidRDefault="00DA602D" w:rsidP="003A7138">
            <w:pPr>
              <w:spacing w:line="240" w:lineRule="exact"/>
              <w:jc w:val="center"/>
              <w:rPr>
                <w:rFonts w:ascii="Times New Roman" w:eastAsia="思源黑体 CN Normal" w:hAnsi="Times New Roman"/>
                <w:b/>
                <w:sz w:val="18"/>
                <w:szCs w:val="18"/>
              </w:rPr>
            </w:pPr>
            <w:r w:rsidRPr="005A16A4">
              <w:rPr>
                <w:rFonts w:ascii="Times New Roman" w:eastAsia="思源黑体 CN Normal" w:hAnsi="Times New Roman"/>
                <w:b/>
                <w:sz w:val="18"/>
                <w:szCs w:val="18"/>
              </w:rPr>
              <w:t>编码碱基改变</w:t>
            </w:r>
          </w:p>
          <w:p w14:paraId="67A09639"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w:t>
            </w:r>
            <w:r w:rsidRPr="005A16A4">
              <w:rPr>
                <w:rFonts w:ascii="Times New Roman" w:eastAsia="思源黑体 CN Normal" w:hAnsi="Times New Roman"/>
                <w:b/>
                <w:sz w:val="18"/>
                <w:szCs w:val="18"/>
              </w:rPr>
              <w:t>GRCh37/hg19</w:t>
            </w:r>
            <w:r w:rsidRPr="005A16A4">
              <w:rPr>
                <w:rFonts w:ascii="Times New Roman" w:eastAsia="思源黑体 CN Normal" w:hAnsi="Times New Roman"/>
                <w:b/>
                <w:sz w:val="18"/>
                <w:szCs w:val="18"/>
              </w:rPr>
              <w:t>）</w:t>
            </w:r>
          </w:p>
        </w:tc>
        <w:tc>
          <w:tcPr>
            <w:tcW w:w="1417" w:type="dxa"/>
            <w:shd w:val="clear" w:color="auto" w:fill="auto"/>
          </w:tcPr>
          <w:p w14:paraId="16AFE9E4"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氨基酸改变</w:t>
            </w:r>
          </w:p>
        </w:tc>
        <w:tc>
          <w:tcPr>
            <w:tcW w:w="992" w:type="dxa"/>
            <w:shd w:val="clear" w:color="auto" w:fill="auto"/>
          </w:tcPr>
          <w:p w14:paraId="75AC99DB"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突变丰度</w:t>
            </w:r>
          </w:p>
        </w:tc>
        <w:tc>
          <w:tcPr>
            <w:tcW w:w="1560" w:type="dxa"/>
            <w:shd w:val="clear" w:color="auto" w:fill="auto"/>
          </w:tcPr>
          <w:p w14:paraId="79975214"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突变类型</w:t>
            </w:r>
          </w:p>
        </w:tc>
        <w:tc>
          <w:tcPr>
            <w:tcW w:w="1307" w:type="dxa"/>
            <w:shd w:val="clear" w:color="auto" w:fill="auto"/>
          </w:tcPr>
          <w:p w14:paraId="3D34BC48"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临床意义</w:t>
            </w:r>
          </w:p>
        </w:tc>
      </w:tr>
      <w:tr w:rsidR="00DA602D" w:rsidRPr="005A16A4" w14:paraId="1D523126" w14:textId="77777777" w:rsidTr="003A7138">
        <w:trPr>
          <w:trHeight w:val="454"/>
        </w:trPr>
        <w:tc>
          <w:tcPr>
            <w:tcW w:w="8532" w:type="dxa"/>
            <w:gridSpan w:val="7"/>
            <w:shd w:val="clear" w:color="auto" w:fill="auto"/>
            <w:noWrap/>
          </w:tcPr>
          <w:p w14:paraId="35266735"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if var_brca.snv_s.B1_L5+var_brca.snv_s.B2_L5+var_brca.snv_s.B1_L4+var_brca.snv_s.B2_L4%}</w:t>
            </w:r>
          </w:p>
        </w:tc>
      </w:tr>
      <w:tr w:rsidR="00DA602D" w:rsidRPr="005A16A4" w14:paraId="731170EE"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753450EC"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var_brca.snv_s.B1_L5+var_brca.snv_s.B2_L5+var_brca.snv_s.B1_L4+var_brca.snv_s.B2_L4%}</w:t>
            </w:r>
          </w:p>
        </w:tc>
      </w:tr>
      <w:tr w:rsidR="00DA602D" w:rsidRPr="005A16A4" w14:paraId="6B53D422" w14:textId="77777777" w:rsidTr="00194BFD">
        <w:trPr>
          <w:trHeight w:val="454"/>
        </w:trPr>
        <w:tc>
          <w:tcPr>
            <w:tcW w:w="709" w:type="dxa"/>
            <w:shd w:val="clear" w:color="auto" w:fill="auto"/>
            <w:noWrap/>
          </w:tcPr>
          <w:p w14:paraId="7F265CC2" w14:textId="77777777" w:rsidR="00DA602D" w:rsidRPr="005A16A4" w:rsidRDefault="00DA602D" w:rsidP="00DA602D">
            <w:pPr>
              <w:pStyle w:val="af"/>
              <w:numPr>
                <w:ilvl w:val="0"/>
                <w:numId w:val="31"/>
              </w:numPr>
              <w:ind w:left="0" w:firstLineChars="0" w:firstLine="0"/>
              <w:jc w:val="center"/>
              <w:rPr>
                <w:rFonts w:ascii="Times New Roman" w:eastAsia="思源黑体 CN Normal" w:hAnsi="Times New Roman"/>
                <w:b/>
                <w:color w:val="FF0000"/>
                <w:sz w:val="16"/>
                <w:szCs w:val="16"/>
              </w:rPr>
            </w:pPr>
          </w:p>
        </w:tc>
        <w:tc>
          <w:tcPr>
            <w:tcW w:w="846" w:type="dxa"/>
            <w:shd w:val="clear" w:color="auto" w:fill="auto"/>
            <w:noWrap/>
          </w:tcPr>
          <w:p w14:paraId="7DC179E1" w14:textId="77777777" w:rsidR="00DA602D" w:rsidRPr="005A16A4" w:rsidRDefault="00DA602D" w:rsidP="00DA602D">
            <w:pPr>
              <w:jc w:val="center"/>
              <w:rPr>
                <w:rFonts w:ascii="Times New Roman" w:eastAsia="思源黑体 CN Normal" w:hAnsi="Times New Roman"/>
                <w:b/>
                <w:i/>
                <w:color w:val="FF0000"/>
                <w:sz w:val="16"/>
                <w:szCs w:val="16"/>
              </w:rPr>
            </w:pPr>
            <w:r w:rsidRPr="005A16A4">
              <w:rPr>
                <w:rFonts w:ascii="Times New Roman" w:eastAsia="思源黑体 CN Normal" w:hAnsi="Times New Roman"/>
                <w:b/>
                <w:i/>
                <w:color w:val="FF0000"/>
                <w:sz w:val="16"/>
                <w:szCs w:val="16"/>
              </w:rPr>
              <w:t>{{a.gene_symbol}}</w:t>
            </w:r>
          </w:p>
        </w:tc>
        <w:tc>
          <w:tcPr>
            <w:tcW w:w="1701" w:type="dxa"/>
            <w:shd w:val="clear" w:color="auto" w:fill="auto"/>
          </w:tcPr>
          <w:p w14:paraId="026DB33D" w14:textId="77777777" w:rsidR="00DA602D" w:rsidRPr="005A16A4" w:rsidRDefault="00DA602D" w:rsidP="00DA602D">
            <w:pPr>
              <w:jc w:val="center"/>
              <w:rPr>
                <w:rFonts w:ascii="Times New Roman" w:eastAsia="思源黑体 CN Normal" w:hAnsi="Times New Roman"/>
                <w:b/>
                <w:color w:val="FF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{a.hgvs_c}}</w:t>
            </w:r>
          </w:p>
        </w:tc>
        <w:tc>
          <w:tcPr>
            <w:tcW w:w="1417" w:type="dxa"/>
            <w:shd w:val="clear" w:color="auto" w:fill="auto"/>
          </w:tcPr>
          <w:p w14:paraId="4581E06F"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%if a.hgvs_p_abbr!=”p.?”%}</w:t>
            </w:r>
            <w:r w:rsidRPr="005A16A4">
              <w:rPr>
                <w:rFonts w:ascii="Times New Roman" w:eastAsia="思源黑体 CN Normal" w:hAnsi="Times New Roman"/>
                <w:b/>
                <w:color w:val="FF0000"/>
                <w:sz w:val="16"/>
                <w:szCs w:val="16"/>
              </w:rPr>
              <w:t>{{a.hgvs_p_abbr}}</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{%endif%}</w:t>
            </w:r>
          </w:p>
        </w:tc>
        <w:tc>
          <w:tcPr>
            <w:tcW w:w="992" w:type="dxa"/>
            <w:shd w:val="clear" w:color="auto" w:fill="auto"/>
          </w:tcPr>
          <w:p w14:paraId="228BE1CA" w14:textId="1F3C2E2A" w:rsidR="00DA602D" w:rsidRPr="00DA602D" w:rsidRDefault="00DA602D" w:rsidP="00DA602D">
            <w:pPr>
              <w:jc w:val="center"/>
              <w:rPr>
                <w:rFonts w:ascii="Times New Roman" w:eastAsia="思源黑体 CN Normal" w:hAnsi="Times New Roman"/>
                <w:b/>
                <w:color w:val="FF0000"/>
                <w:sz w:val="16"/>
                <w:szCs w:val="16"/>
              </w:rPr>
            </w:pPr>
            <w:r w:rsidRPr="00DA602D">
              <w:rPr>
                <w:rFonts w:ascii="Times New Roman" w:eastAsia="思源黑体 CN Normal" w:hAnsi="Times New Roman"/>
                <w:b/>
                <w:color w:val="FF0000"/>
                <w:sz w:val="16"/>
                <w:szCs w:val="16"/>
              </w:rPr>
              <w:t>{{a.freq_str}}</w:t>
            </w:r>
          </w:p>
        </w:tc>
        <w:tc>
          <w:tcPr>
            <w:tcW w:w="1560" w:type="dxa"/>
            <w:shd w:val="clear" w:color="auto" w:fill="auto"/>
          </w:tcPr>
          <w:p w14:paraId="6B61B63B" w14:textId="77777777" w:rsidR="00DA602D" w:rsidRPr="005A16A4" w:rsidRDefault="00DA602D" w:rsidP="00DA602D">
            <w:pPr>
              <w:jc w:val="center"/>
              <w:rPr>
                <w:rFonts w:ascii="Times New Roman" w:eastAsia="思源黑体 CN Normal" w:hAnsi="Times New Roman"/>
                <w:b/>
                <w:color w:val="000000" w:themeColor="text1"/>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{a.type_cn}}</w:t>
            </w:r>
          </w:p>
        </w:tc>
        <w:tc>
          <w:tcPr>
            <w:tcW w:w="1307" w:type="dxa"/>
            <w:shd w:val="clear" w:color="auto" w:fill="auto"/>
          </w:tcPr>
          <w:p w14:paraId="1E98E9F3"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a.clinic_num_g==5%}</w:t>
            </w:r>
            <w:r w:rsidRPr="005A16A4">
              <w:rPr>
                <w:rFonts w:ascii="Times New Roman" w:eastAsia="思源黑体 CN Normal" w:hAnsi="Times New Roman" w:hint="eastAsia"/>
                <w:b/>
                <w:color w:val="FF0000"/>
                <w:sz w:val="16"/>
                <w:szCs w:val="16"/>
              </w:rPr>
              <w:t>有害突变</w:t>
            </w:r>
            <w:r w:rsidRPr="005A16A4">
              <w:rPr>
                <w:rFonts w:ascii="Times New Roman" w:eastAsia="思源黑体 CN Normal" w:hAnsi="Times New Roman" w:hint="eastAsia"/>
                <w:bCs/>
                <w:color w:val="000000" w:themeColor="text1"/>
                <w:sz w:val="16"/>
                <w:szCs w:val="16"/>
              </w:rPr>
              <w:t>{%elif a.clinic_num_g==4%}</w:t>
            </w:r>
            <w:r w:rsidRPr="005A16A4">
              <w:rPr>
                <w:rFonts w:ascii="Times New Roman" w:eastAsia="思源黑体 CN Normal" w:hAnsi="Times New Roman" w:hint="eastAsia"/>
                <w:b/>
                <w:color w:val="FF0000"/>
                <w:sz w:val="16"/>
                <w:szCs w:val="16"/>
              </w:rPr>
              <w:t>疑似有害突变</w:t>
            </w:r>
            <w:r w:rsidRPr="005A16A4">
              <w:rPr>
                <w:rFonts w:ascii="Times New Roman" w:eastAsia="思源黑体 CN Normal" w:hAnsi="Times New Roman" w:hint="eastAsia"/>
                <w:bCs/>
                <w:color w:val="000000" w:themeColor="text1"/>
                <w:sz w:val="16"/>
                <w:szCs w:val="16"/>
              </w:rPr>
              <w:t>{%else%}{%endif%}</w:t>
            </w:r>
          </w:p>
        </w:tc>
      </w:tr>
      <w:tr w:rsidR="00DA602D" w:rsidRPr="005A16A4" w14:paraId="742FEA31"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9FE19C9"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endfor%}</w:t>
            </w:r>
          </w:p>
        </w:tc>
      </w:tr>
      <w:tr w:rsidR="00DA602D" w:rsidRPr="005A16A4" w14:paraId="2201F6CE" w14:textId="77777777" w:rsidTr="003A7138">
        <w:trPr>
          <w:trHeight w:val="454"/>
        </w:trPr>
        <w:tc>
          <w:tcPr>
            <w:tcW w:w="8532" w:type="dxa"/>
            <w:gridSpan w:val="7"/>
            <w:shd w:val="clear" w:color="auto" w:fill="auto"/>
            <w:noWrap/>
          </w:tcPr>
          <w:p w14:paraId="6D384027"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endif%}</w:t>
            </w:r>
          </w:p>
        </w:tc>
      </w:tr>
      <w:tr w:rsidR="00DA602D" w:rsidRPr="005A16A4" w14:paraId="24226352"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40660032"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var_brca.snv_s.B1_L3+var_brca.snv_s.B2_L3+var_brca.snv_s.B1_L2+var_brca.snv_s.B2_L2+var_brca.snv_s.B1_L1+var_brca.snv_s.B2_L1%}</w:t>
            </w:r>
          </w:p>
        </w:tc>
      </w:tr>
      <w:tr w:rsidR="00DA602D" w:rsidRPr="005A16A4" w14:paraId="264FEA6B" w14:textId="77777777" w:rsidTr="00194BFD">
        <w:trPr>
          <w:trHeight w:val="454"/>
        </w:trPr>
        <w:tc>
          <w:tcPr>
            <w:tcW w:w="709" w:type="dxa"/>
            <w:shd w:val="clear" w:color="auto" w:fill="auto"/>
            <w:noWrap/>
          </w:tcPr>
          <w:p w14:paraId="5648FC82" w14:textId="77777777" w:rsidR="00DA602D" w:rsidRPr="005A16A4" w:rsidRDefault="00DA602D" w:rsidP="00DA602D">
            <w:pPr>
              <w:pStyle w:val="af"/>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846" w:type="dxa"/>
            <w:shd w:val="clear" w:color="auto" w:fill="auto"/>
            <w:noWrap/>
          </w:tcPr>
          <w:p w14:paraId="490BD826" w14:textId="77777777" w:rsidR="00DA602D" w:rsidRPr="005A16A4" w:rsidRDefault="00DA602D" w:rsidP="00DA602D">
            <w:pPr>
              <w:jc w:val="center"/>
              <w:rPr>
                <w:rFonts w:ascii="Times New Roman" w:eastAsia="思源黑体 CN Normal" w:hAnsi="Times New Roman"/>
                <w:bCs/>
                <w:i/>
                <w:color w:val="000000" w:themeColor="text1"/>
                <w:sz w:val="16"/>
                <w:szCs w:val="16"/>
              </w:rPr>
            </w:pPr>
            <w:r w:rsidRPr="005A16A4">
              <w:rPr>
                <w:rFonts w:ascii="Times New Roman" w:eastAsia="思源黑体 CN Normal" w:hAnsi="Times New Roman"/>
                <w:bCs/>
                <w:i/>
                <w:color w:val="000000" w:themeColor="text1"/>
                <w:sz w:val="16"/>
                <w:szCs w:val="16"/>
              </w:rPr>
              <w:t>{{a.gene_symbol}}</w:t>
            </w:r>
          </w:p>
        </w:tc>
        <w:tc>
          <w:tcPr>
            <w:tcW w:w="1701" w:type="dxa"/>
            <w:shd w:val="clear" w:color="auto" w:fill="auto"/>
          </w:tcPr>
          <w:p w14:paraId="66700A3C"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{a.hgvs_c}}</w:t>
            </w:r>
          </w:p>
        </w:tc>
        <w:tc>
          <w:tcPr>
            <w:tcW w:w="1417" w:type="dxa"/>
            <w:shd w:val="clear" w:color="auto" w:fill="auto"/>
          </w:tcPr>
          <w:p w14:paraId="7345973B"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%if a.hgvs_p_abbr!=”p.?”%}{{a.hgvs_p_abbr}}{%else%}--{%endif%}</w:t>
            </w:r>
          </w:p>
        </w:tc>
        <w:tc>
          <w:tcPr>
            <w:tcW w:w="992" w:type="dxa"/>
            <w:shd w:val="clear" w:color="auto" w:fill="auto"/>
          </w:tcPr>
          <w:p w14:paraId="4FC7A0CD" w14:textId="3249C355" w:rsidR="00DA602D" w:rsidRPr="005A16A4" w:rsidRDefault="00DA602D" w:rsidP="00DA602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{{a.freq_str}}</w:t>
            </w:r>
          </w:p>
        </w:tc>
        <w:tc>
          <w:tcPr>
            <w:tcW w:w="1560" w:type="dxa"/>
            <w:shd w:val="clear" w:color="auto" w:fill="auto"/>
          </w:tcPr>
          <w:p w14:paraId="3870C7BE"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{a.type_cn}}</w:t>
            </w:r>
          </w:p>
        </w:tc>
        <w:tc>
          <w:tcPr>
            <w:tcW w:w="1307" w:type="dxa"/>
            <w:shd w:val="clear" w:color="auto" w:fill="auto"/>
          </w:tcPr>
          <w:p w14:paraId="59AB93BF"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a.clinic_num_g==</w:t>
            </w:r>
            <w:r w:rsidRPr="005A16A4">
              <w:rPr>
                <w:rFonts w:ascii="Times New Roman" w:eastAsia="思源黑体 CN Normal" w:hAnsi="Times New Roman"/>
                <w:bCs/>
                <w:color w:val="000000" w:themeColor="text1"/>
                <w:sz w:val="16"/>
                <w:szCs w:val="16"/>
              </w:rPr>
              <w:t>3</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意义不明确突变</w:t>
            </w:r>
            <w:r w:rsidRPr="005A16A4">
              <w:rPr>
                <w:rFonts w:ascii="Times New Roman" w:eastAsia="思源黑体 CN Normal" w:hAnsi="Times New Roman" w:hint="eastAsia"/>
                <w:bCs/>
                <w:color w:val="000000" w:themeColor="text1"/>
                <w:sz w:val="16"/>
                <w:szCs w:val="16"/>
              </w:rPr>
              <w:t>{%elif a.clinic_num_g==</w:t>
            </w:r>
            <w:r w:rsidRPr="005A16A4">
              <w:rPr>
                <w:rFonts w:ascii="Times New Roman" w:eastAsia="思源黑体 CN Normal" w:hAnsi="Times New Roman"/>
                <w:bCs/>
                <w:color w:val="000000" w:themeColor="text1"/>
                <w:sz w:val="16"/>
                <w:szCs w:val="16"/>
              </w:rPr>
              <w:t>2</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疑似无害突变</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bCs/>
                <w:color w:val="000000" w:themeColor="text1"/>
                <w:sz w:val="16"/>
                <w:szCs w:val="16"/>
              </w:rPr>
              <w:t>if “Polymorphism” in a.tag</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多态性改变</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无害突变</w:t>
            </w:r>
            <w:r w:rsidRPr="005A16A4">
              <w:rPr>
                <w:rFonts w:ascii="Times New Roman" w:eastAsia="思源黑体 CN Normal" w:hAnsi="Times New Roman" w:hint="eastAsia"/>
                <w:bCs/>
                <w:color w:val="000000" w:themeColor="text1"/>
                <w:sz w:val="16"/>
                <w:szCs w:val="16"/>
              </w:rPr>
              <w:t>{%endif%}{%endif%}</w:t>
            </w:r>
          </w:p>
        </w:tc>
      </w:tr>
      <w:tr w:rsidR="00DA602D" w:rsidRPr="005A16A4" w14:paraId="65C4AD8B"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62E0D127"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w:t>
            </w:r>
            <w:r w:rsidRPr="005A16A4">
              <w:rPr>
                <w:rFonts w:ascii="Times New Roman" w:eastAsia="思源黑体 CN Normal" w:hAnsi="Times New Roman" w:hint="eastAsia"/>
                <w:bCs/>
                <w:color w:val="000000" w:themeColor="text1"/>
                <w:sz w:val="16"/>
                <w:szCs w:val="16"/>
              </w:rPr>
              <w:t>for</w:t>
            </w:r>
            <w:r w:rsidRPr="005A16A4">
              <w:rPr>
                <w:rFonts w:ascii="Times New Roman" w:eastAsia="思源黑体 CN Normal" w:hAnsi="Times New Roman"/>
                <w:bCs/>
                <w:color w:val="000000" w:themeColor="text1"/>
                <w:sz w:val="16"/>
                <w:szCs w:val="16"/>
              </w:rPr>
              <w:t>%}</w:t>
            </w:r>
          </w:p>
        </w:tc>
      </w:tr>
    </w:tbl>
    <w:bookmarkEnd w:id="3"/>
    <w:p w14:paraId="5D4EE05D" w14:textId="77777777" w:rsidR="00ED7DB3" w:rsidRDefault="00361BE5" w:rsidP="00DA602D">
      <w:pPr>
        <w:spacing w:line="276" w:lineRule="auto"/>
        <w:rPr>
          <w:rFonts w:ascii="Times New Roman" w:eastAsia="思源黑体 CN Normal" w:hAnsi="Times New Roman"/>
          <w:b/>
          <w:sz w:val="28"/>
          <w:szCs w:val="28"/>
        </w:rPr>
      </w:pPr>
      <w:r w:rsidRPr="001B0907">
        <w:rPr>
          <w:rFonts w:ascii="Times New Roman" w:eastAsia="思源黑体 CN Normal" w:hAnsi="Times New Roman"/>
          <w:sz w:val="16"/>
          <w:szCs w:val="16"/>
        </w:rPr>
        <w:t>备注：若为内含子或</w:t>
      </w:r>
      <w:r w:rsidRPr="001B0907">
        <w:rPr>
          <w:rFonts w:ascii="Times New Roman" w:eastAsia="思源黑体 CN Normal" w:hAnsi="Times New Roman"/>
          <w:sz w:val="16"/>
          <w:szCs w:val="16"/>
        </w:rPr>
        <w:t>UTR</w:t>
      </w:r>
      <w:r w:rsidRPr="001B0907">
        <w:rPr>
          <w:rFonts w:ascii="Times New Roman" w:eastAsia="思源黑体 CN Normal" w:hAnsi="Times New Roman"/>
          <w:sz w:val="16"/>
          <w:szCs w:val="16"/>
        </w:rPr>
        <w:t>区突变，则无突变类型信息。</w:t>
      </w:r>
      <w:r w:rsidR="00A4466B" w:rsidRPr="001B0907">
        <w:rPr>
          <w:rFonts w:ascii="Times New Roman" w:eastAsia="思源黑体 CN Normal" w:hAnsi="Times New Roman"/>
          <w:b/>
          <w:sz w:val="28"/>
          <w:szCs w:val="28"/>
        </w:rPr>
        <w:br w:type="page"/>
      </w:r>
    </w:p>
    <w:p w14:paraId="0C234F61" w14:textId="76583DFD" w:rsidR="00ED7DB3" w:rsidRPr="00ED7DB3" w:rsidRDefault="00ED7DB3" w:rsidP="00ED7DB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2519A43" w14:textId="36022A73" w:rsidR="00C37898" w:rsidRPr="001B0907" w:rsidRDefault="007C4324" w:rsidP="00DA602D">
      <w:pPr>
        <w:spacing w:line="276" w:lineRule="auto"/>
        <w:rPr>
          <w:rFonts w:ascii="Times New Roman" w:eastAsia="思源黑体 CN Normal" w:hAnsi="Times New Roman"/>
          <w:b/>
          <w:sz w:val="28"/>
          <w:szCs w:val="28"/>
        </w:rPr>
      </w:pPr>
      <w:r>
        <w:rPr>
          <w:noProof/>
        </w:rPr>
        <w:drawing>
          <wp:anchor distT="0" distB="0" distL="114300" distR="114300" simplePos="0" relativeHeight="251655168" behindDoc="0" locked="0" layoutInCell="1" allowOverlap="1" wp14:anchorId="1C813B83" wp14:editId="40A548C3">
            <wp:simplePos x="0" y="0"/>
            <wp:positionH relativeFrom="column">
              <wp:posOffset>-101600</wp:posOffset>
            </wp:positionH>
            <wp:positionV relativeFrom="paragraph">
              <wp:posOffset>-27305</wp:posOffset>
            </wp:positionV>
            <wp:extent cx="438150" cy="405765"/>
            <wp:effectExtent l="0" t="0" r="0" b="0"/>
            <wp:wrapNone/>
            <wp:docPr id="2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602D">
        <w:rPr>
          <w:rFonts w:ascii="Times New Roman" w:eastAsia="思源黑体 CN Normal" w:hAnsi="Times New Roman"/>
          <w:b/>
          <w:sz w:val="28"/>
          <w:szCs w:val="28"/>
        </w:rPr>
        <w:t xml:space="preserve">    </w:t>
      </w:r>
      <w:r w:rsidR="00C37898" w:rsidRPr="001B0907">
        <w:rPr>
          <w:rFonts w:ascii="Times New Roman" w:eastAsia="思源黑体 CN Normal" w:hAnsi="Times New Roman"/>
          <w:b/>
          <w:sz w:val="28"/>
          <w:szCs w:val="28"/>
        </w:rPr>
        <w:t>附录二：原始测序结果附图（部分</w:t>
      </w:r>
      <w:r w:rsidR="00C37898" w:rsidRPr="001B0907">
        <w:rPr>
          <w:rFonts w:ascii="Times New Roman" w:eastAsia="思源黑体 CN Normal" w:hAnsi="Times New Roman"/>
          <w:b/>
          <w:sz w:val="28"/>
          <w:szCs w:val="28"/>
        </w:rPr>
        <w:t>*</w:t>
      </w:r>
      <w:r w:rsidR="00C37898" w:rsidRPr="001B0907">
        <w:rPr>
          <w:rFonts w:ascii="Times New Roman" w:eastAsia="思源黑体 CN Normal" w:hAnsi="Times New Roman"/>
          <w:b/>
          <w:sz w:val="28"/>
          <w:szCs w:val="28"/>
        </w:rPr>
        <w:t>）</w:t>
      </w:r>
    </w:p>
    <w:p w14:paraId="3F97E41E" w14:textId="4369C4F7" w:rsidR="00C37898" w:rsidRPr="001B0907" w:rsidRDefault="007C4324" w:rsidP="00C37898">
      <w:pPr>
        <w:rPr>
          <w:rFonts w:ascii="Times New Roman" w:eastAsia="思源黑体 CN Normal" w:hAnsi="Times New Roman"/>
          <w:b/>
          <w:sz w:val="28"/>
          <w:szCs w:val="28"/>
        </w:rPr>
      </w:pPr>
      <w:r w:rsidRPr="001B0907">
        <w:rPr>
          <w:rFonts w:ascii="Times New Roman" w:eastAsia="思源黑体 CN Normal" w:hAnsi="Times New Roman"/>
          <w:noProof/>
        </w:rPr>
        <mc:AlternateContent>
          <mc:Choice Requires="wps">
            <w:drawing>
              <wp:inline distT="0" distB="0" distL="0" distR="0" wp14:anchorId="24D4D00E" wp14:editId="7ADE7635">
                <wp:extent cx="5407025" cy="4445"/>
                <wp:effectExtent l="0" t="0" r="3175" b="14605"/>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7C4F90B8"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3sxa3OYBAACIAwAADgAAAAAAAAAAAAAAAAAuAgAAZHJzL2Uyb0RvYy54bWxQSwECLQAU&#10;AAYACAAAACEA7iFP4dkAAAACAQAADwAAAAAAAAAAAAAAAABABAAAZHJzL2Rvd25yZXYueG1sUEsF&#10;BgAAAAAEAAQA8wAAAEYFAAAAAA==&#10;" strokecolor="#00653b" strokeweight="1.5pt">
                <w10:anchorlock/>
              </v:line>
            </w:pict>
          </mc:Fallback>
        </mc:AlternateContent>
      </w:r>
    </w:p>
    <w:p w14:paraId="41171C67" w14:textId="77777777" w:rsidR="00C37898" w:rsidRPr="001B0907" w:rsidRDefault="00C37898" w:rsidP="00C37898">
      <w:pPr>
        <w:widowControl/>
        <w:jc w:val="left"/>
        <w:rPr>
          <w:rFonts w:ascii="Times New Roman" w:eastAsia="思源黑体 CN Normal" w:hAnsi="Times New Roman"/>
          <w:sz w:val="18"/>
          <w:szCs w:val="18"/>
        </w:rPr>
      </w:pPr>
      <w:r w:rsidRPr="001B0907">
        <w:rPr>
          <w:rFonts w:ascii="Times New Roman" w:eastAsia="思源黑体 CN Normal" w:hAnsi="Times New Roman"/>
          <w:sz w:val="18"/>
          <w:szCs w:val="18"/>
        </w:rPr>
        <w:t>*</w:t>
      </w:r>
      <w:r w:rsidRPr="001B0907">
        <w:rPr>
          <w:rFonts w:ascii="Times New Roman" w:eastAsia="思源黑体 CN Normal" w:hAnsi="Times New Roman"/>
          <w:sz w:val="18"/>
          <w:szCs w:val="18"/>
        </w:rPr>
        <w:t>部分：临床意义评定为疑似有害或有害的位点。</w:t>
      </w:r>
    </w:p>
    <w:p w14:paraId="09AAD023" w14:textId="77777777" w:rsidR="00133F8C" w:rsidRPr="00133F8C" w:rsidRDefault="00133F8C" w:rsidP="00133F8C">
      <w:pPr>
        <w:widowControl/>
        <w:jc w:val="center"/>
        <w:rPr>
          <w:rFonts w:ascii="Times New Roman" w:eastAsia="思源黑体 CN Normal" w:hAnsi="Times New Roman" w:cs="微软雅黑"/>
          <w:sz w:val="18"/>
          <w:szCs w:val="18"/>
        </w:rPr>
      </w:pPr>
      <w:r w:rsidRPr="00133F8C">
        <w:rPr>
          <w:rFonts w:ascii="Times New Roman" w:eastAsia="思源黑体 CN Normal" w:hAnsi="Times New Roman" w:cs="微软雅黑"/>
          <w:sz w:val="18"/>
          <w:szCs w:val="18"/>
        </w:rPr>
        <w:t>{%p if image.brca_all%}</w:t>
      </w:r>
    </w:p>
    <w:p w14:paraId="04DBCE4B" w14:textId="77777777" w:rsidR="00133F8C" w:rsidRDefault="00133F8C" w:rsidP="00133F8C">
      <w:pPr>
        <w:widowControl/>
        <w:jc w:val="center"/>
        <w:rPr>
          <w:rFonts w:ascii="Times New Roman" w:eastAsia="思源黑体 CN Normal" w:hAnsi="Times New Roman" w:cs="微软雅黑"/>
          <w:sz w:val="18"/>
          <w:szCs w:val="18"/>
        </w:rPr>
      </w:pPr>
      <w:r w:rsidRPr="00133F8C">
        <w:rPr>
          <w:rFonts w:ascii="Times New Roman" w:eastAsia="思源黑体 CN Normal" w:hAnsi="Times New Roman" w:cs="微软雅黑"/>
          <w:sz w:val="18"/>
          <w:szCs w:val="18"/>
        </w:rPr>
        <w:t>{%p for a in image.brca_all%}</w:t>
      </w:r>
    </w:p>
    <w:p w14:paraId="106D7633" w14:textId="7FE1648F" w:rsidR="00ED7DB3" w:rsidRDefault="00ED7DB3" w:rsidP="00133F8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25C36C1" w14:textId="77777777" w:rsidR="00ED7DB3" w:rsidRDefault="00ED7DB3" w:rsidP="00ED7DB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6AD6BBF" w14:textId="77777777" w:rsidR="00ED7DB3" w:rsidRDefault="00ED7DB3" w:rsidP="00ED7DB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60B4BDD" w14:textId="77777777" w:rsidR="00ED7DB3" w:rsidRDefault="00ED7DB3" w:rsidP="00ED7DB3">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9A7082C" w14:textId="7A2A87B8" w:rsidR="00C37898" w:rsidRPr="00ED7DB3" w:rsidRDefault="00ED7DB3" w:rsidP="00ED7DB3">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8F2E6F8" w14:textId="77777777" w:rsidR="00ED7DB3" w:rsidRDefault="00462451" w:rsidP="002C36CE">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3B025B" w14:textId="57D62EA8" w:rsidR="00C87BFE" w:rsidRPr="00ED7DB3" w:rsidRDefault="00ED7DB3" w:rsidP="00ED7DB3">
      <w:pPr>
        <w:rPr>
          <w:rFonts w:ascii="Times New Roman" w:eastAsia="思源黑体 CN Normal" w:hAnsi="Times New Roman"/>
          <w:sz w:val="18"/>
          <w:szCs w:val="18"/>
        </w:rPr>
      </w:pPr>
      <w:r w:rsidRPr="003534D0">
        <w:rPr>
          <w:rFonts w:ascii="Times New Roman" w:eastAsia="思源黑体 CN Normal" w:hAnsi="Times New Roman" w:hint="eastAsia"/>
          <w:sz w:val="18"/>
          <w:szCs w:val="18"/>
        </w:rPr>
        <w:lastRenderedPageBreak/>
        <w:t>{%p</w:t>
      </w:r>
      <w:r w:rsidRPr="003534D0">
        <w:rPr>
          <w:rFonts w:ascii="Times New Roman" w:eastAsia="思源黑体 CN Normal" w:hAnsi="Times New Roman"/>
          <w:sz w:val="18"/>
          <w:szCs w:val="18"/>
        </w:rPr>
        <w:t xml:space="preserve"> endif</w:t>
      </w:r>
      <w:r w:rsidRPr="003534D0">
        <w:rPr>
          <w:rFonts w:ascii="Times New Roman" w:eastAsia="思源黑体 CN Normal" w:hAnsi="Times New Roman" w:hint="eastAsia"/>
          <w:sz w:val="18"/>
          <w:szCs w:val="18"/>
        </w:rPr>
        <w:t>%}</w:t>
      </w:r>
    </w:p>
    <w:p w14:paraId="27F16D3B" w14:textId="2E51D940" w:rsidR="000E3ACF" w:rsidRPr="001B0907" w:rsidRDefault="007C4324" w:rsidP="00ED7DB3">
      <w:pPr>
        <w:spacing w:line="500" w:lineRule="exact"/>
        <w:ind w:firstLineChars="350" w:firstLine="735"/>
        <w:rPr>
          <w:rFonts w:ascii="Times New Roman" w:eastAsia="思源黑体 CN Normal" w:hAnsi="Times New Roman"/>
          <w:b/>
          <w:sz w:val="28"/>
          <w:szCs w:val="28"/>
        </w:rPr>
      </w:pPr>
      <w:r>
        <w:rPr>
          <w:noProof/>
        </w:rPr>
        <w:drawing>
          <wp:anchor distT="0" distB="0" distL="114300" distR="114300" simplePos="0" relativeHeight="251654144" behindDoc="0" locked="0" layoutInCell="1" allowOverlap="1" wp14:anchorId="133E7D29" wp14:editId="6981907F">
            <wp:simplePos x="0" y="0"/>
            <wp:positionH relativeFrom="column">
              <wp:posOffset>0</wp:posOffset>
            </wp:positionH>
            <wp:positionV relativeFrom="paragraph">
              <wp:posOffset>-69850</wp:posOffset>
            </wp:positionV>
            <wp:extent cx="438150" cy="405765"/>
            <wp:effectExtent l="0" t="0" r="0" b="0"/>
            <wp:wrapNone/>
            <wp:docPr id="2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E3ACF" w:rsidRPr="001B0907">
        <w:rPr>
          <w:rFonts w:ascii="Times New Roman" w:eastAsia="思源黑体 CN Normal" w:hAnsi="Times New Roman"/>
          <w:b/>
          <w:sz w:val="28"/>
          <w:szCs w:val="28"/>
        </w:rPr>
        <w:t>附录</w:t>
      </w:r>
      <w:r w:rsidR="00ED7DB3" w:rsidRPr="003534D0">
        <w:rPr>
          <w:rFonts w:ascii="Times New Roman" w:eastAsia="思源黑体 CN Normal" w:hAnsi="Times New Roman"/>
          <w:b/>
          <w:sz w:val="28"/>
          <w:szCs w:val="28"/>
        </w:rPr>
        <w:t>{%if var_brca.snv_s.B1_L5+ var_brca.snv_s.B1_L4+ var_brca.snv_s.B2_L5+ var_brca.snv_s.B2_L4%}</w:t>
      </w:r>
      <w:r w:rsidR="00ED7DB3" w:rsidRPr="00130D0C">
        <w:rPr>
          <w:rFonts w:ascii="Times New Roman" w:eastAsia="思源黑体 CN Normal" w:hAnsi="Times New Roman"/>
          <w:b/>
          <w:sz w:val="28"/>
          <w:szCs w:val="28"/>
        </w:rPr>
        <w:t>三</w:t>
      </w:r>
      <w:r w:rsidR="00ED7DB3">
        <w:rPr>
          <w:rFonts w:ascii="Times New Roman" w:eastAsia="思源黑体 CN Normal" w:hAnsi="Times New Roman" w:hint="eastAsia"/>
          <w:b/>
          <w:sz w:val="28"/>
          <w:szCs w:val="28"/>
        </w:rPr>
        <w:t>{</w:t>
      </w:r>
      <w:r w:rsidR="00ED7DB3">
        <w:rPr>
          <w:rFonts w:ascii="Times New Roman" w:eastAsia="思源黑体 CN Normal" w:hAnsi="Times New Roman"/>
          <w:b/>
          <w:sz w:val="28"/>
          <w:szCs w:val="28"/>
        </w:rPr>
        <w:t>%else%}</w:t>
      </w:r>
      <w:r w:rsidR="00ED7DB3">
        <w:rPr>
          <w:rFonts w:ascii="Times New Roman" w:eastAsia="思源黑体 CN Normal" w:hAnsi="Times New Roman" w:hint="eastAsia"/>
          <w:b/>
          <w:sz w:val="28"/>
          <w:szCs w:val="28"/>
        </w:rPr>
        <w:t>二</w:t>
      </w:r>
      <w:r w:rsidR="00ED7DB3">
        <w:rPr>
          <w:rFonts w:ascii="Times New Roman" w:eastAsia="思源黑体 CN Normal" w:hAnsi="Times New Roman" w:hint="eastAsia"/>
          <w:b/>
          <w:sz w:val="28"/>
          <w:szCs w:val="28"/>
        </w:rPr>
        <w:t>{%endif%}</w:t>
      </w:r>
      <w:r w:rsidR="000E3ACF" w:rsidRPr="001B0907">
        <w:rPr>
          <w:rFonts w:ascii="Times New Roman" w:eastAsia="思源黑体 CN Normal" w:hAnsi="Times New Roman"/>
          <w:b/>
          <w:sz w:val="28"/>
          <w:szCs w:val="28"/>
        </w:rPr>
        <w:t>：临床意义分类解释</w:t>
      </w:r>
    </w:p>
    <w:p w14:paraId="73F843D3" w14:textId="4C6D1811" w:rsidR="000E3ACF" w:rsidRPr="001B0907" w:rsidRDefault="007C4324" w:rsidP="000E3ACF">
      <w:pPr>
        <w:rPr>
          <w:rFonts w:ascii="Times New Roman" w:eastAsia="思源黑体 CN Normal" w:hAnsi="Times New Roman"/>
          <w:b/>
          <w:sz w:val="28"/>
          <w:szCs w:val="28"/>
        </w:rPr>
      </w:pPr>
      <w:r w:rsidRPr="001B0907">
        <w:rPr>
          <w:rFonts w:ascii="Times New Roman" w:eastAsia="思源黑体 CN Normal" w:hAnsi="Times New Roman"/>
          <w:b/>
          <w:noProof/>
          <w:sz w:val="28"/>
          <w:szCs w:val="28"/>
        </w:rPr>
        <mc:AlternateContent>
          <mc:Choice Requires="wps">
            <w:drawing>
              <wp:inline distT="0" distB="0" distL="0" distR="0" wp14:anchorId="5F5439BA" wp14:editId="2F904328">
                <wp:extent cx="5407025" cy="4445"/>
                <wp:effectExtent l="9525" t="12065" r="12700" b="1206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0995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164EFC3A" w14:textId="77777777" w:rsidR="000E3ACF" w:rsidRPr="001B0907" w:rsidRDefault="000E3ACF" w:rsidP="000E3ACF">
      <w:pPr>
        <w:spacing w:after="240" w:line="360" w:lineRule="auto"/>
        <w:ind w:firstLineChars="200" w:firstLine="360"/>
        <w:rPr>
          <w:rFonts w:ascii="Times New Roman" w:eastAsia="思源黑体 CN Normal" w:hAnsi="Times New Roman"/>
          <w:sz w:val="15"/>
          <w:szCs w:val="15"/>
        </w:rPr>
      </w:pPr>
      <w:r w:rsidRPr="001B0907">
        <w:rPr>
          <w:rFonts w:ascii="Times New Roman" w:eastAsia="思源黑体 CN Normal" w:hAnsi="Times New Roman"/>
          <w:sz w:val="18"/>
          <w:szCs w:val="18"/>
        </w:rPr>
        <w:t>根据国际癌症研究所（</w:t>
      </w:r>
      <w:r w:rsidRPr="001B0907">
        <w:rPr>
          <w:rFonts w:ascii="Times New Roman" w:eastAsia="思源黑体 CN Normal" w:hAnsi="Times New Roman"/>
          <w:sz w:val="18"/>
          <w:szCs w:val="18"/>
        </w:rPr>
        <w:t>International Agency of Re-search on Cancer</w:t>
      </w:r>
      <w:r w:rsidRPr="001B0907">
        <w:rPr>
          <w:rFonts w:ascii="Times New Roman" w:eastAsia="思源黑体 CN Normal" w:hAnsi="Times New Roman"/>
          <w:sz w:val="18"/>
          <w:szCs w:val="18"/>
        </w:rPr>
        <w:t>，</w:t>
      </w:r>
      <w:r w:rsidRPr="001B0907">
        <w:rPr>
          <w:rFonts w:ascii="Times New Roman" w:eastAsia="思源黑体 CN Normal" w:hAnsi="Times New Roman"/>
          <w:sz w:val="18"/>
          <w:szCs w:val="18"/>
        </w:rPr>
        <w:t>IARC</w:t>
      </w:r>
      <w:r w:rsidRPr="001B0907">
        <w:rPr>
          <w:rFonts w:ascii="Times New Roman" w:eastAsia="思源黑体 CN Normal" w:hAnsi="Times New Roman"/>
          <w:sz w:val="18"/>
          <w:szCs w:val="18"/>
        </w:rPr>
        <w:t>）和美国医学遗传学会（</w:t>
      </w:r>
      <w:r w:rsidRPr="001B0907">
        <w:rPr>
          <w:rFonts w:ascii="Times New Roman" w:eastAsia="思源黑体 CN Normal" w:hAnsi="Times New Roman"/>
          <w:sz w:val="18"/>
          <w:szCs w:val="18"/>
        </w:rPr>
        <w:t>ACMG</w:t>
      </w:r>
      <w:r w:rsidRPr="001B0907">
        <w:rPr>
          <w:rFonts w:ascii="Times New Roman" w:eastAsia="思源黑体 CN Normal" w:hAnsi="Times New Roman"/>
          <w:sz w:val="18"/>
          <w:szCs w:val="18"/>
        </w:rPr>
        <w:t>）的分类标准，</w:t>
      </w:r>
      <w:r w:rsidRPr="001B0907">
        <w:rPr>
          <w:rFonts w:ascii="Times New Roman" w:eastAsia="思源黑体 CN Normal" w:hAnsi="Times New Roman"/>
          <w:i/>
          <w:sz w:val="18"/>
          <w:szCs w:val="18"/>
        </w:rPr>
        <w:t>BRCA1</w:t>
      </w:r>
      <w:r w:rsidRPr="001B0907">
        <w:rPr>
          <w:rFonts w:ascii="Times New Roman" w:eastAsia="思源黑体 CN Normal" w:hAnsi="Times New Roman"/>
          <w:sz w:val="18"/>
          <w:szCs w:val="18"/>
        </w:rPr>
        <w:t>基因和</w:t>
      </w:r>
      <w:r w:rsidRPr="001B0907">
        <w:rPr>
          <w:rFonts w:ascii="Times New Roman" w:eastAsia="思源黑体 CN Normal" w:hAnsi="Times New Roman"/>
          <w:i/>
          <w:sz w:val="18"/>
          <w:szCs w:val="18"/>
        </w:rPr>
        <w:t>BRCA2</w:t>
      </w:r>
      <w:r w:rsidRPr="001B0907">
        <w:rPr>
          <w:rFonts w:ascii="Times New Roman" w:eastAsia="思源黑体 CN Normal" w:hAnsi="Times New Roman"/>
          <w:sz w:val="18"/>
          <w:szCs w:val="18"/>
        </w:rPr>
        <w:t>基因突变位点可分为</w:t>
      </w:r>
      <w:r w:rsidRPr="001B0907">
        <w:rPr>
          <w:rFonts w:ascii="Times New Roman" w:eastAsia="思源黑体 CN Normal" w:hAnsi="Times New Roman"/>
          <w:sz w:val="18"/>
          <w:szCs w:val="18"/>
        </w:rPr>
        <w:t>5</w:t>
      </w:r>
      <w:r w:rsidRPr="001B0907">
        <w:rPr>
          <w:rFonts w:ascii="Times New Roman" w:eastAsia="思源黑体 CN Normal" w:hAnsi="Times New Roman"/>
          <w:sz w:val="18"/>
          <w:szCs w:val="18"/>
        </w:rPr>
        <w:t>类，</w:t>
      </w:r>
      <w:r w:rsidR="00080BE9" w:rsidRPr="001B0907">
        <w:rPr>
          <w:rFonts w:ascii="Times New Roman" w:eastAsia="思源黑体 CN Normal" w:hAnsi="Times New Roman"/>
          <w:sz w:val="18"/>
          <w:szCs w:val="18"/>
        </w:rPr>
        <w:t>含有第</w:t>
      </w:r>
      <w:r w:rsidR="00080BE9" w:rsidRPr="001B0907">
        <w:rPr>
          <w:rFonts w:ascii="Times New Roman" w:eastAsia="思源黑体 CN Normal" w:hAnsi="Times New Roman"/>
          <w:sz w:val="18"/>
          <w:szCs w:val="18"/>
        </w:rPr>
        <w:t>4</w:t>
      </w:r>
      <w:r w:rsidR="00080BE9" w:rsidRPr="001B0907">
        <w:rPr>
          <w:rFonts w:ascii="Times New Roman" w:eastAsia="思源黑体 CN Normal" w:hAnsi="Times New Roman"/>
          <w:sz w:val="18"/>
          <w:szCs w:val="18"/>
        </w:rPr>
        <w:t>类和第</w:t>
      </w:r>
      <w:r w:rsidR="00080BE9" w:rsidRPr="001B0907">
        <w:rPr>
          <w:rFonts w:ascii="Times New Roman" w:eastAsia="思源黑体 CN Normal" w:hAnsi="Times New Roman"/>
          <w:sz w:val="18"/>
          <w:szCs w:val="18"/>
        </w:rPr>
        <w:t>5</w:t>
      </w:r>
      <w:r w:rsidR="00080BE9" w:rsidRPr="001B0907">
        <w:rPr>
          <w:rFonts w:ascii="Times New Roman" w:eastAsia="思源黑体 CN Normal" w:hAnsi="Times New Roman"/>
          <w:sz w:val="18"/>
          <w:szCs w:val="18"/>
        </w:rPr>
        <w:t>类</w:t>
      </w:r>
      <w:r w:rsidRPr="001B0907">
        <w:rPr>
          <w:rFonts w:ascii="Times New Roman" w:eastAsia="思源黑体 CN Normal" w:hAnsi="Times New Roman"/>
          <w:sz w:val="18"/>
          <w:szCs w:val="18"/>
        </w:rPr>
        <w:t>突变的患者是靶向药物</w:t>
      </w:r>
      <w:r w:rsidRPr="001B0907">
        <w:rPr>
          <w:rFonts w:ascii="Times New Roman" w:eastAsia="思源黑体 CN Normal" w:hAnsi="Times New Roman"/>
          <w:sz w:val="18"/>
          <w:szCs w:val="18"/>
        </w:rPr>
        <w:t>PARP</w:t>
      </w:r>
      <w:r w:rsidRPr="001B0907">
        <w:rPr>
          <w:rFonts w:ascii="Times New Roman" w:eastAsia="思源黑体 CN Normal" w:hAnsi="Times New Roman"/>
          <w:sz w:val="18"/>
          <w:szCs w:val="18"/>
        </w:rPr>
        <w:t>抑制剂临床使用的有效人群。</w:t>
      </w:r>
    </w:p>
    <w:tbl>
      <w:tblPr>
        <w:tblW w:w="8589" w:type="dxa"/>
        <w:jc w:val="center"/>
        <w:tblLayout w:type="fixed"/>
        <w:tblLook w:val="0000" w:firstRow="0" w:lastRow="0" w:firstColumn="0" w:lastColumn="0" w:noHBand="0" w:noVBand="0"/>
      </w:tblPr>
      <w:tblGrid>
        <w:gridCol w:w="2527"/>
        <w:gridCol w:w="2835"/>
        <w:gridCol w:w="3227"/>
      </w:tblGrid>
      <w:tr w:rsidR="00CF295B" w:rsidRPr="001B0907" w14:paraId="000365AD" w14:textId="77777777" w:rsidTr="002E5CF4">
        <w:trPr>
          <w:trHeight w:val="850"/>
          <w:jc w:val="center"/>
        </w:trPr>
        <w:tc>
          <w:tcPr>
            <w:tcW w:w="2527" w:type="dxa"/>
            <w:tcBorders>
              <w:top w:val="single" w:sz="4" w:space="0" w:color="auto"/>
              <w:bottom w:val="single" w:sz="4" w:space="0" w:color="auto"/>
            </w:tcBorders>
            <w:shd w:val="clear" w:color="auto" w:fill="00653B"/>
            <w:vAlign w:val="center"/>
          </w:tcPr>
          <w:p w14:paraId="6F2EF93C"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color w:val="FFFFFF"/>
                <w:kern w:val="2"/>
                <w:sz w:val="20"/>
                <w:szCs w:val="20"/>
              </w:rPr>
            </w:pPr>
            <w:bookmarkStart w:id="4" w:name="_Hlk26278954"/>
            <w:r w:rsidRPr="001B0907">
              <w:rPr>
                <w:rFonts w:ascii="Times New Roman" w:eastAsia="思源黑体 CN Normal" w:hAnsi="Times New Roman" w:cs="Times New Roman"/>
                <w:b/>
                <w:bCs/>
                <w:caps/>
                <w:color w:val="FFFFFF"/>
                <w:kern w:val="2"/>
                <w:sz w:val="20"/>
                <w:szCs w:val="20"/>
              </w:rPr>
              <w:t>突变分类</w:t>
            </w:r>
          </w:p>
        </w:tc>
        <w:tc>
          <w:tcPr>
            <w:tcW w:w="2835" w:type="dxa"/>
            <w:tcBorders>
              <w:top w:val="single" w:sz="4" w:space="0" w:color="auto"/>
              <w:bottom w:val="single" w:sz="4" w:space="0" w:color="auto"/>
            </w:tcBorders>
            <w:shd w:val="clear" w:color="auto" w:fill="00653B"/>
            <w:vAlign w:val="center"/>
          </w:tcPr>
          <w:p w14:paraId="781C6D87"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B0907">
              <w:rPr>
                <w:rFonts w:ascii="Times New Roman" w:eastAsia="思源黑体 CN Normal" w:hAnsi="Times New Roman" w:cs="Times New Roman"/>
                <w:b/>
                <w:bCs/>
                <w:caps/>
                <w:color w:val="FFFFFF"/>
                <w:kern w:val="2"/>
                <w:sz w:val="20"/>
                <w:szCs w:val="20"/>
              </w:rPr>
              <w:t>临床指导意义（对于患者）</w:t>
            </w:r>
          </w:p>
        </w:tc>
        <w:tc>
          <w:tcPr>
            <w:tcW w:w="3227" w:type="dxa"/>
            <w:tcBorders>
              <w:top w:val="single" w:sz="4" w:space="0" w:color="auto"/>
              <w:bottom w:val="single" w:sz="4" w:space="0" w:color="auto"/>
            </w:tcBorders>
            <w:shd w:val="clear" w:color="auto" w:fill="00653B"/>
            <w:vAlign w:val="center"/>
          </w:tcPr>
          <w:p w14:paraId="75A2C242"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B0907">
              <w:rPr>
                <w:rFonts w:ascii="Times New Roman" w:eastAsia="思源黑体 CN Normal" w:hAnsi="Times New Roman" w:cs="Times New Roman"/>
                <w:b/>
                <w:bCs/>
                <w:caps/>
                <w:color w:val="FFFFFF"/>
                <w:kern w:val="2"/>
                <w:sz w:val="20"/>
                <w:szCs w:val="20"/>
              </w:rPr>
              <w:t>临床指导意义（对于健康人群）</w:t>
            </w:r>
          </w:p>
        </w:tc>
      </w:tr>
      <w:tr w:rsidR="00CF295B" w:rsidRPr="001B0907" w14:paraId="46EB7D7E" w14:textId="77777777" w:rsidTr="002E5CF4">
        <w:trPr>
          <w:trHeight w:val="680"/>
          <w:jc w:val="center"/>
        </w:trPr>
        <w:tc>
          <w:tcPr>
            <w:tcW w:w="2527" w:type="dxa"/>
            <w:tcBorders>
              <w:top w:val="single" w:sz="4" w:space="0" w:color="auto"/>
            </w:tcBorders>
            <w:shd w:val="clear" w:color="auto" w:fill="D9E2F3"/>
            <w:vAlign w:val="center"/>
          </w:tcPr>
          <w:p w14:paraId="1D604F87"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5-</w:t>
            </w:r>
            <w:r w:rsidRPr="001B0907">
              <w:rPr>
                <w:rFonts w:ascii="Times New Roman" w:eastAsia="思源黑体 CN Normal" w:hAnsi="Times New Roman" w:cs="Times New Roman"/>
                <w:kern w:val="2"/>
              </w:rPr>
              <w:t>有害突变</w:t>
            </w:r>
          </w:p>
        </w:tc>
        <w:tc>
          <w:tcPr>
            <w:tcW w:w="2835" w:type="dxa"/>
            <w:tcBorders>
              <w:top w:val="single" w:sz="4" w:space="0" w:color="auto"/>
            </w:tcBorders>
            <w:shd w:val="clear" w:color="auto" w:fill="D9E2F3"/>
            <w:vAlign w:val="center"/>
          </w:tcPr>
          <w:p w14:paraId="12D7B1EF"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对</w:t>
            </w:r>
            <w:r w:rsidRPr="001B0907">
              <w:rPr>
                <w:rFonts w:ascii="Times New Roman" w:eastAsia="思源黑体 CN Normal" w:hAnsi="Times New Roman" w:cs="Times New Roman"/>
                <w:kern w:val="2"/>
              </w:rPr>
              <w:t>PARP</w:t>
            </w:r>
            <w:r w:rsidRPr="001B0907">
              <w:rPr>
                <w:rFonts w:ascii="Times New Roman" w:eastAsia="思源黑体 CN Normal" w:hAnsi="Times New Roman" w:cs="Times New Roman"/>
                <w:kern w:val="2"/>
              </w:rPr>
              <w:t>抑制剂和</w:t>
            </w:r>
            <w:r w:rsidRPr="001B0907">
              <w:rPr>
                <w:rFonts w:ascii="Times New Roman" w:eastAsia="思源黑体 CN Normal" w:hAnsi="Times New Roman" w:cs="Times New Roman"/>
                <w:kern w:val="2"/>
              </w:rPr>
              <w:t>DNA</w:t>
            </w:r>
            <w:r w:rsidRPr="001B0907">
              <w:rPr>
                <w:rFonts w:ascii="Times New Roman" w:eastAsia="思源黑体 CN Normal" w:hAnsi="Times New Roman" w:cs="Times New Roman"/>
                <w:kern w:val="2"/>
              </w:rPr>
              <w:t>损伤类化疗药物敏感</w:t>
            </w:r>
          </w:p>
        </w:tc>
        <w:tc>
          <w:tcPr>
            <w:tcW w:w="3227" w:type="dxa"/>
            <w:tcBorders>
              <w:top w:val="single" w:sz="4" w:space="0" w:color="auto"/>
            </w:tcBorders>
            <w:shd w:val="clear" w:color="auto" w:fill="D9E2F3"/>
            <w:vAlign w:val="center"/>
          </w:tcPr>
          <w:p w14:paraId="77D1CE7D"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增加相关癌症罹患风险</w:t>
            </w:r>
          </w:p>
        </w:tc>
      </w:tr>
      <w:tr w:rsidR="00CF295B" w:rsidRPr="001B0907" w14:paraId="599CF0AD" w14:textId="77777777" w:rsidTr="002E5CF4">
        <w:trPr>
          <w:trHeight w:val="680"/>
          <w:jc w:val="center"/>
        </w:trPr>
        <w:tc>
          <w:tcPr>
            <w:tcW w:w="2527" w:type="dxa"/>
            <w:vAlign w:val="center"/>
          </w:tcPr>
          <w:p w14:paraId="533A388B"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4-</w:t>
            </w:r>
            <w:r w:rsidRPr="001B0907">
              <w:rPr>
                <w:rFonts w:ascii="Times New Roman" w:eastAsia="思源黑体 CN Normal" w:hAnsi="Times New Roman" w:cs="Times New Roman"/>
                <w:kern w:val="2"/>
              </w:rPr>
              <w:t>疑似有害突变</w:t>
            </w:r>
          </w:p>
        </w:tc>
        <w:tc>
          <w:tcPr>
            <w:tcW w:w="2835" w:type="dxa"/>
            <w:vAlign w:val="center"/>
          </w:tcPr>
          <w:p w14:paraId="7B980A4E"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对</w:t>
            </w:r>
            <w:r w:rsidRPr="001B0907">
              <w:rPr>
                <w:rFonts w:ascii="Times New Roman" w:eastAsia="思源黑体 CN Normal" w:hAnsi="Times New Roman" w:cs="Times New Roman"/>
                <w:kern w:val="2"/>
              </w:rPr>
              <w:t>PARP</w:t>
            </w:r>
            <w:r w:rsidRPr="001B0907">
              <w:rPr>
                <w:rFonts w:ascii="Times New Roman" w:eastAsia="思源黑体 CN Normal" w:hAnsi="Times New Roman" w:cs="Times New Roman"/>
                <w:kern w:val="2"/>
              </w:rPr>
              <w:t>抑制剂和</w:t>
            </w:r>
            <w:r w:rsidRPr="001B0907">
              <w:rPr>
                <w:rFonts w:ascii="Times New Roman" w:eastAsia="思源黑体 CN Normal" w:hAnsi="Times New Roman" w:cs="Times New Roman"/>
                <w:kern w:val="2"/>
              </w:rPr>
              <w:t>DNA</w:t>
            </w:r>
            <w:r w:rsidRPr="001B0907">
              <w:rPr>
                <w:rFonts w:ascii="Times New Roman" w:eastAsia="思源黑体 CN Normal" w:hAnsi="Times New Roman" w:cs="Times New Roman"/>
                <w:kern w:val="2"/>
              </w:rPr>
              <w:t>损伤类化疗药物敏感</w:t>
            </w:r>
          </w:p>
        </w:tc>
        <w:tc>
          <w:tcPr>
            <w:tcW w:w="3227" w:type="dxa"/>
            <w:vAlign w:val="center"/>
          </w:tcPr>
          <w:p w14:paraId="12D03C10"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增加相关癌症罹患风险</w:t>
            </w:r>
          </w:p>
        </w:tc>
      </w:tr>
      <w:tr w:rsidR="00CF295B" w:rsidRPr="001B0907" w14:paraId="176F0613" w14:textId="77777777" w:rsidTr="002E5CF4">
        <w:trPr>
          <w:trHeight w:val="680"/>
          <w:jc w:val="center"/>
        </w:trPr>
        <w:tc>
          <w:tcPr>
            <w:tcW w:w="2527" w:type="dxa"/>
            <w:shd w:val="clear" w:color="auto" w:fill="D9E2F3"/>
            <w:vAlign w:val="center"/>
          </w:tcPr>
          <w:p w14:paraId="74CA05E5"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3-</w:t>
            </w:r>
            <w:r w:rsidRPr="001B0907">
              <w:rPr>
                <w:rFonts w:ascii="Times New Roman" w:eastAsia="思源黑体 CN Normal" w:hAnsi="Times New Roman" w:cs="Times New Roman"/>
                <w:kern w:val="2"/>
              </w:rPr>
              <w:t>意义不明确突变</w:t>
            </w:r>
          </w:p>
        </w:tc>
        <w:tc>
          <w:tcPr>
            <w:tcW w:w="2835" w:type="dxa"/>
            <w:shd w:val="clear" w:color="auto" w:fill="D9E2F3"/>
            <w:vAlign w:val="center"/>
          </w:tcPr>
          <w:p w14:paraId="0551155C"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临床指导意义不明</w:t>
            </w:r>
          </w:p>
        </w:tc>
        <w:tc>
          <w:tcPr>
            <w:tcW w:w="3227" w:type="dxa"/>
            <w:shd w:val="clear" w:color="auto" w:fill="D9E2F3"/>
            <w:vAlign w:val="center"/>
          </w:tcPr>
          <w:p w14:paraId="12AD24F2"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临床指导意义不明</w:t>
            </w:r>
          </w:p>
        </w:tc>
      </w:tr>
      <w:tr w:rsidR="00CF295B" w:rsidRPr="001B0907" w14:paraId="17761C24" w14:textId="77777777" w:rsidTr="002E5CF4">
        <w:trPr>
          <w:trHeight w:val="680"/>
          <w:jc w:val="center"/>
        </w:trPr>
        <w:tc>
          <w:tcPr>
            <w:tcW w:w="2527" w:type="dxa"/>
            <w:vAlign w:val="center"/>
          </w:tcPr>
          <w:p w14:paraId="1948B62F"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2-</w:t>
            </w:r>
            <w:r w:rsidRPr="001B0907">
              <w:rPr>
                <w:rFonts w:ascii="Times New Roman" w:eastAsia="思源黑体 CN Normal" w:hAnsi="Times New Roman" w:cs="Times New Roman"/>
                <w:kern w:val="2"/>
              </w:rPr>
              <w:t>疑似无害突变</w:t>
            </w:r>
          </w:p>
        </w:tc>
        <w:tc>
          <w:tcPr>
            <w:tcW w:w="2835" w:type="dxa"/>
            <w:vAlign w:val="center"/>
          </w:tcPr>
          <w:p w14:paraId="1581F428"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无积极临床指导意义</w:t>
            </w:r>
          </w:p>
        </w:tc>
        <w:tc>
          <w:tcPr>
            <w:tcW w:w="3227" w:type="dxa"/>
            <w:vAlign w:val="center"/>
          </w:tcPr>
          <w:p w14:paraId="35805628"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患癌风险可参考一般人群</w:t>
            </w:r>
          </w:p>
        </w:tc>
      </w:tr>
      <w:tr w:rsidR="00CF295B" w:rsidRPr="001B0907" w14:paraId="2C7D92AC" w14:textId="77777777" w:rsidTr="002E5CF4">
        <w:trPr>
          <w:trHeight w:val="680"/>
          <w:jc w:val="center"/>
        </w:trPr>
        <w:tc>
          <w:tcPr>
            <w:tcW w:w="2527" w:type="dxa"/>
            <w:tcBorders>
              <w:bottom w:val="single" w:sz="4" w:space="0" w:color="auto"/>
            </w:tcBorders>
            <w:shd w:val="clear" w:color="auto" w:fill="D9E2F3"/>
            <w:vAlign w:val="center"/>
          </w:tcPr>
          <w:p w14:paraId="2922623A"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1-</w:t>
            </w:r>
            <w:r w:rsidRPr="001B0907">
              <w:rPr>
                <w:rFonts w:ascii="Times New Roman" w:eastAsia="思源黑体 CN Normal" w:hAnsi="Times New Roman" w:cs="Times New Roman"/>
                <w:kern w:val="2"/>
              </w:rPr>
              <w:t>多态性改变或无害突变</w:t>
            </w:r>
          </w:p>
        </w:tc>
        <w:tc>
          <w:tcPr>
            <w:tcW w:w="2835" w:type="dxa"/>
            <w:tcBorders>
              <w:bottom w:val="single" w:sz="4" w:space="0" w:color="auto"/>
            </w:tcBorders>
            <w:shd w:val="clear" w:color="auto" w:fill="D9E2F3"/>
            <w:vAlign w:val="center"/>
          </w:tcPr>
          <w:p w14:paraId="271F1A0C"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无积极临床指导意义</w:t>
            </w:r>
          </w:p>
        </w:tc>
        <w:tc>
          <w:tcPr>
            <w:tcW w:w="3227" w:type="dxa"/>
            <w:tcBorders>
              <w:bottom w:val="single" w:sz="4" w:space="0" w:color="auto"/>
            </w:tcBorders>
            <w:shd w:val="clear" w:color="auto" w:fill="D9E2F3"/>
            <w:vAlign w:val="center"/>
          </w:tcPr>
          <w:p w14:paraId="6F370311"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患癌风险可参考一般人群</w:t>
            </w:r>
          </w:p>
        </w:tc>
      </w:tr>
      <w:bookmarkEnd w:id="4"/>
    </w:tbl>
    <w:p w14:paraId="6D8129AB" w14:textId="4959502F" w:rsidR="005C7B96" w:rsidRPr="001B0907" w:rsidRDefault="00462451" w:rsidP="002C36CE">
      <w:pPr>
        <w:spacing w:line="500" w:lineRule="exact"/>
        <w:ind w:firstLineChars="400" w:firstLine="840"/>
        <w:rPr>
          <w:rFonts w:ascii="Times New Roman" w:eastAsia="思源黑体 CN Normal" w:hAnsi="Times New Roman"/>
          <w:b/>
          <w:sz w:val="28"/>
          <w:szCs w:val="28"/>
        </w:rPr>
      </w:pPr>
      <w:r>
        <w:rPr>
          <w:rFonts w:ascii="Times New Roman" w:eastAsia="思源黑体 CN Normal" w:hAnsi="Times New Roman"/>
        </w:rPr>
        <w:br w:type="page"/>
      </w:r>
      <w:r w:rsidR="007C4324">
        <w:rPr>
          <w:noProof/>
        </w:rPr>
        <w:lastRenderedPageBreak/>
        <w:drawing>
          <wp:anchor distT="0" distB="0" distL="114300" distR="114300" simplePos="0" relativeHeight="251653120" behindDoc="0" locked="0" layoutInCell="1" allowOverlap="1" wp14:anchorId="3D377860" wp14:editId="7C682E56">
            <wp:simplePos x="0" y="0"/>
            <wp:positionH relativeFrom="column">
              <wp:posOffset>0</wp:posOffset>
            </wp:positionH>
            <wp:positionV relativeFrom="paragraph">
              <wp:posOffset>-32385</wp:posOffset>
            </wp:positionV>
            <wp:extent cx="438150" cy="405765"/>
            <wp:effectExtent l="0" t="0" r="0" b="0"/>
            <wp:wrapNone/>
            <wp:docPr id="2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B96" w:rsidRPr="001B0907">
        <w:rPr>
          <w:rFonts w:ascii="Times New Roman" w:eastAsia="思源黑体 CN Normal" w:hAnsi="Times New Roman"/>
          <w:b/>
          <w:sz w:val="28"/>
          <w:szCs w:val="28"/>
        </w:rPr>
        <w:t>附录</w:t>
      </w:r>
      <w:r w:rsidR="00ED7DB3" w:rsidRPr="003534D0">
        <w:rPr>
          <w:rFonts w:ascii="Times New Roman" w:eastAsia="思源黑体 CN Normal" w:hAnsi="Times New Roman"/>
          <w:b/>
          <w:sz w:val="28"/>
          <w:szCs w:val="28"/>
        </w:rPr>
        <w:t>{%if var_brca.snv_s.B1_L5+ var_brca.snv_s.B1_L4+ var_brca.snv_s.B2_L5+ var_brca.snv_s.B2_L4%}</w:t>
      </w:r>
      <w:r w:rsidR="00ED7DB3">
        <w:rPr>
          <w:rFonts w:ascii="Times New Roman" w:eastAsia="思源黑体 CN Normal" w:hAnsi="Times New Roman" w:hint="eastAsia"/>
          <w:b/>
          <w:sz w:val="28"/>
          <w:szCs w:val="28"/>
        </w:rPr>
        <w:t>四</w:t>
      </w:r>
      <w:r w:rsidR="00ED7DB3">
        <w:rPr>
          <w:rFonts w:ascii="Times New Roman" w:eastAsia="思源黑体 CN Normal" w:hAnsi="Times New Roman" w:hint="eastAsia"/>
          <w:b/>
          <w:sz w:val="28"/>
          <w:szCs w:val="28"/>
        </w:rPr>
        <w:t>{</w:t>
      </w:r>
      <w:r w:rsidR="00ED7DB3">
        <w:rPr>
          <w:rFonts w:ascii="Times New Roman" w:eastAsia="思源黑体 CN Normal" w:hAnsi="Times New Roman"/>
          <w:b/>
          <w:sz w:val="28"/>
          <w:szCs w:val="28"/>
        </w:rPr>
        <w:t>%else%}</w:t>
      </w:r>
      <w:r w:rsidR="00ED7DB3">
        <w:rPr>
          <w:rFonts w:ascii="Times New Roman" w:eastAsia="思源黑体 CN Normal" w:hAnsi="Times New Roman" w:hint="eastAsia"/>
          <w:b/>
          <w:sz w:val="28"/>
          <w:szCs w:val="28"/>
        </w:rPr>
        <w:t>三</w:t>
      </w:r>
      <w:r w:rsidR="00ED7DB3">
        <w:rPr>
          <w:rFonts w:ascii="Times New Roman" w:eastAsia="思源黑体 CN Normal" w:hAnsi="Times New Roman" w:hint="eastAsia"/>
          <w:b/>
          <w:sz w:val="28"/>
          <w:szCs w:val="28"/>
        </w:rPr>
        <w:t>{%endif%}</w:t>
      </w:r>
      <w:r w:rsidR="005C7B96" w:rsidRPr="001B0907">
        <w:rPr>
          <w:rFonts w:ascii="Times New Roman" w:eastAsia="思源黑体 CN Normal" w:hAnsi="Times New Roman"/>
          <w:b/>
          <w:sz w:val="28"/>
          <w:szCs w:val="28"/>
        </w:rPr>
        <w:t>：样本主要质控</w:t>
      </w:r>
    </w:p>
    <w:p w14:paraId="0F286A5A" w14:textId="54A148FF" w:rsidR="005C7B96" w:rsidRPr="001B0907" w:rsidRDefault="007C4324" w:rsidP="005C7B96">
      <w:pPr>
        <w:rPr>
          <w:rFonts w:ascii="Times New Roman" w:eastAsia="思源黑体 CN Normal" w:hAnsi="Times New Roman"/>
          <w:b/>
          <w:sz w:val="28"/>
          <w:szCs w:val="28"/>
        </w:rPr>
      </w:pPr>
      <w:r w:rsidRPr="001B0907">
        <w:rPr>
          <w:rFonts w:ascii="Times New Roman" w:eastAsia="思源黑体 CN Normal" w:hAnsi="Times New Roman"/>
          <w:b/>
          <w:noProof/>
          <w:sz w:val="28"/>
          <w:szCs w:val="28"/>
        </w:rPr>
        <mc:AlternateContent>
          <mc:Choice Requires="wps">
            <w:drawing>
              <wp:inline distT="0" distB="0" distL="0" distR="0" wp14:anchorId="1411D29E" wp14:editId="475CF7F5">
                <wp:extent cx="5407025" cy="4445"/>
                <wp:effectExtent l="9525" t="12065" r="12700" b="12065"/>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C3C6AA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p7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V5xZ6GlEO20V&#10;WyZlBhcqCtjavU+9idE+uR2KH4FZ3HZgW5UZPp8dpc1TRvEiJV2CI/zD8AUlxcAxYpZpbHyfIEkA&#10;NuZpnG/TUGNkgh5Xy/JduSBagnzL5XKVC0B1zXU+xM8Ke5aMmhuinbHhtAsxcYHqGpJKWXzUxuR5&#10;G8sGIvyhXJU5I6DRMnlTXPDtYWs8O0FamfJu9fbjVPhFmMejlRmtUyA/TXYEbS42VTc24am8hROl&#10;qyIXbQ8oz3t/lY0mnElP25hW6Pd7FvfXn9n8BA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qHNp7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W w:w="8280" w:type="dxa"/>
        <w:jc w:val="center"/>
        <w:tblLayout w:type="fixed"/>
        <w:tblCellMar>
          <w:left w:w="0" w:type="dxa"/>
          <w:right w:w="0" w:type="dxa"/>
        </w:tblCellMar>
        <w:tblLook w:val="04A0" w:firstRow="1" w:lastRow="0" w:firstColumn="1" w:lastColumn="0" w:noHBand="0" w:noVBand="1"/>
      </w:tblPr>
      <w:tblGrid>
        <w:gridCol w:w="1280"/>
        <w:gridCol w:w="2160"/>
        <w:gridCol w:w="1600"/>
        <w:gridCol w:w="1437"/>
        <w:gridCol w:w="1803"/>
      </w:tblGrid>
      <w:tr w:rsidR="00CE1029" w:rsidRPr="00130D0C" w14:paraId="164C2B55" w14:textId="77777777" w:rsidTr="007C20D8">
        <w:trPr>
          <w:trHeight w:val="355"/>
          <w:jc w:val="center"/>
        </w:trPr>
        <w:tc>
          <w:tcPr>
            <w:tcW w:w="1280" w:type="dxa"/>
            <w:tcBorders>
              <w:top w:val="single" w:sz="4" w:space="0" w:color="auto"/>
              <w:left w:val="nil"/>
              <w:bottom w:val="nil"/>
              <w:right w:val="nil"/>
            </w:tcBorders>
            <w:shd w:val="clear" w:color="auto" w:fill="00653B"/>
            <w:noWrap/>
            <w:tcMar>
              <w:top w:w="10" w:type="dxa"/>
              <w:left w:w="10" w:type="dxa"/>
              <w:right w:w="10" w:type="dxa"/>
            </w:tcMar>
            <w:vAlign w:val="center"/>
          </w:tcPr>
          <w:p w14:paraId="1C84C175" w14:textId="77777777" w:rsidR="00CE1029" w:rsidRPr="00130D0C" w:rsidRDefault="00CE1029" w:rsidP="007C20D8">
            <w:pPr>
              <w:jc w:val="center"/>
              <w:rPr>
                <w:rFonts w:ascii="Times New Roman" w:eastAsia="思源黑体 CN Normal" w:hAnsi="Times New Roman"/>
                <w:b/>
                <w:bCs/>
                <w:color w:val="FFFFFF"/>
                <w:sz w:val="18"/>
                <w:szCs w:val="18"/>
              </w:rPr>
            </w:pPr>
          </w:p>
        </w:tc>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BFE7946"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C7F4F1D"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B0AFFD4"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100517E6"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血液标本</w:t>
            </w:r>
          </w:p>
        </w:tc>
        <w:tc>
          <w:tcPr>
            <w:tcW w:w="1803" w:type="dxa"/>
            <w:tcBorders>
              <w:top w:val="single" w:sz="4" w:space="0" w:color="auto"/>
              <w:left w:val="nil"/>
              <w:bottom w:val="nil"/>
              <w:right w:val="nil"/>
            </w:tcBorders>
            <w:shd w:val="clear" w:color="auto" w:fill="00653B"/>
            <w:noWrap/>
            <w:tcMar>
              <w:top w:w="10" w:type="dxa"/>
              <w:left w:w="10" w:type="dxa"/>
              <w:right w:w="10" w:type="dxa"/>
            </w:tcMar>
            <w:vAlign w:val="center"/>
          </w:tcPr>
          <w:p w14:paraId="2E7288A8"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7AF14E0C"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组织标本</w:t>
            </w:r>
          </w:p>
        </w:tc>
      </w:tr>
      <w:tr w:rsidR="00CE1029" w:rsidRPr="00130D0C" w14:paraId="3C0A21A1" w14:textId="77777777" w:rsidTr="007C20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032710DB"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病理</w:t>
            </w:r>
          </w:p>
          <w:p w14:paraId="0CBE6526"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w:t>
            </w:r>
            <w:r>
              <w:rPr>
                <w:rFonts w:ascii="Times New Roman" w:eastAsia="思源黑体 CN Normal" w:hAnsi="Times New Roman" w:hint="eastAsia"/>
                <w:sz w:val="18"/>
                <w:szCs w:val="18"/>
              </w:rPr>
              <w:t>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7F3B1023"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17E6FB6E" w14:textId="4E00418F" w:rsidR="00CE1029" w:rsidRPr="00130D0C" w:rsidRDefault="00654173" w:rsidP="007C20D8">
            <w:pPr>
              <w:jc w:val="center"/>
              <w:rPr>
                <w:rFonts w:ascii="Times New Roman" w:eastAsia="思源黑体 CN Normal" w:hAnsi="Times New Roman"/>
                <w:sz w:val="18"/>
                <w:szCs w:val="18"/>
              </w:rPr>
            </w:pPr>
            <w:r w:rsidRPr="00654173">
              <w:rPr>
                <w:rFonts w:ascii="Times New Roman" w:eastAsia="思源黑体 CN Normal"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134864BC"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B4D357F"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w:t>
            </w:r>
          </w:p>
        </w:tc>
      </w:tr>
      <w:tr w:rsidR="00CE1029" w:rsidRPr="00130D0C" w14:paraId="04F46016"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BB8E4D1" w14:textId="77777777" w:rsidR="00CE1029" w:rsidRPr="00130D0C" w:rsidRDefault="00CE1029" w:rsidP="007C20D8">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F2F2322"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肿瘤细胞个数</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E6396E9"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DA12E08"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B6FA405"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≥200</w:t>
            </w:r>
          </w:p>
        </w:tc>
      </w:tr>
      <w:tr w:rsidR="00CE1029" w:rsidRPr="00130D0C" w14:paraId="2C445D70" w14:textId="77777777" w:rsidTr="007C20D8">
        <w:trPr>
          <w:trHeight w:val="355"/>
          <w:jc w:val="center"/>
        </w:trPr>
        <w:tc>
          <w:tcPr>
            <w:tcW w:w="1280" w:type="dxa"/>
            <w:vMerge w:val="restart"/>
            <w:tcBorders>
              <w:top w:val="nil"/>
              <w:left w:val="nil"/>
              <w:bottom w:val="nil"/>
              <w:right w:val="nil"/>
            </w:tcBorders>
            <w:noWrap/>
            <w:tcMar>
              <w:top w:w="10" w:type="dxa"/>
              <w:left w:w="10" w:type="dxa"/>
              <w:right w:w="10" w:type="dxa"/>
            </w:tcMar>
            <w:vAlign w:val="center"/>
          </w:tcPr>
          <w:p w14:paraId="2E16E0AB"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w:t>
            </w:r>
          </w:p>
          <w:p w14:paraId="3EB5CE32"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noWrap/>
            <w:tcMar>
              <w:top w:w="10" w:type="dxa"/>
              <w:left w:w="10" w:type="dxa"/>
              <w:right w:w="10" w:type="dxa"/>
            </w:tcMar>
            <w:vAlign w:val="center"/>
          </w:tcPr>
          <w:p w14:paraId="5FB43857"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总量（</w:t>
            </w:r>
            <w:r w:rsidRPr="00130D0C">
              <w:rPr>
                <w:rFonts w:ascii="Times New Roman" w:eastAsia="思源黑体 CN Normal" w:hAnsi="Times New Roman"/>
                <w:sz w:val="18"/>
                <w:szCs w:val="18"/>
              </w:rPr>
              <w:t>ng</w:t>
            </w:r>
            <w:r w:rsidRPr="00130D0C">
              <w:rPr>
                <w:rFonts w:ascii="Times New Roman" w:eastAsia="思源黑体 CN Normal" w:hAnsi="Times New Roman"/>
                <w:sz w:val="18"/>
                <w:szCs w:val="18"/>
              </w:rPr>
              <w:t>）</w:t>
            </w:r>
          </w:p>
        </w:tc>
        <w:tc>
          <w:tcPr>
            <w:tcW w:w="1600" w:type="dxa"/>
            <w:tcBorders>
              <w:top w:val="nil"/>
              <w:left w:val="nil"/>
              <w:bottom w:val="nil"/>
              <w:right w:val="nil"/>
            </w:tcBorders>
            <w:noWrap/>
            <w:tcMar>
              <w:top w:w="10" w:type="dxa"/>
              <w:left w:w="10" w:type="dxa"/>
              <w:right w:w="10" w:type="dxa"/>
            </w:tcMar>
            <w:vAlign w:val="center"/>
          </w:tcPr>
          <w:p w14:paraId="1FE25C31" w14:textId="75BE4F54" w:rsidR="00CE1029" w:rsidRPr="00130D0C" w:rsidRDefault="005B1204" w:rsidP="007C20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{%if lib_quality_control and lib_quality_control.lib_dna_qc and lib_quality_control.lib_dna_qc.dna_qty%}{{lib_quality_control.lib_dna_qc.dna_qty|replace(“.00”,””)}}{%else%}</w:t>
            </w:r>
            <w:r w:rsidRPr="00E5471B">
              <w:rPr>
                <w:rFonts w:ascii="Times New Roman" w:eastAsia="思源黑体 CN Normal" w:hAnsi="Times New Roman" w:hint="eastAsia"/>
                <w:sz w:val="18"/>
                <w:szCs w:val="18"/>
                <w:highlight w:val="yellow"/>
              </w:rPr>
              <w:t>手动</w:t>
            </w:r>
            <w:r w:rsidRPr="00F02703">
              <w:rPr>
                <w:rFonts w:ascii="Times New Roman" w:eastAsia="思源黑体 CN Normal" w:hAnsi="Times New Roman"/>
                <w:sz w:val="18"/>
                <w:szCs w:val="18"/>
              </w:rPr>
              <w:t>{%endif%}</w:t>
            </w:r>
          </w:p>
        </w:tc>
        <w:tc>
          <w:tcPr>
            <w:tcW w:w="1437" w:type="dxa"/>
            <w:tcBorders>
              <w:top w:val="nil"/>
              <w:left w:val="nil"/>
              <w:bottom w:val="nil"/>
              <w:right w:val="nil"/>
            </w:tcBorders>
            <w:noWrap/>
            <w:tcMar>
              <w:top w:w="10" w:type="dxa"/>
              <w:left w:w="10" w:type="dxa"/>
              <w:right w:w="10" w:type="dxa"/>
            </w:tcMar>
            <w:vAlign w:val="center"/>
          </w:tcPr>
          <w:p w14:paraId="49F77D92" w14:textId="5B450C9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r w:rsidR="005B1204">
              <w:rPr>
                <w:rFonts w:ascii="Times New Roman" w:eastAsia="思源黑体 CN Normal" w:hAnsi="Times New Roman"/>
                <w:sz w:val="18"/>
                <w:szCs w:val="18"/>
              </w:rPr>
              <w:t>3</w:t>
            </w:r>
            <w:r w:rsidRPr="00130D0C">
              <w:rPr>
                <w:rFonts w:ascii="Times New Roman" w:eastAsia="思源黑体 CN Normal" w:hAnsi="Times New Roman"/>
                <w:sz w:val="18"/>
                <w:szCs w:val="18"/>
              </w:rPr>
              <w:t>0</w:t>
            </w:r>
          </w:p>
        </w:tc>
        <w:tc>
          <w:tcPr>
            <w:tcW w:w="1803" w:type="dxa"/>
            <w:tcBorders>
              <w:top w:val="nil"/>
              <w:left w:val="nil"/>
              <w:bottom w:val="nil"/>
              <w:right w:val="nil"/>
            </w:tcBorders>
            <w:noWrap/>
            <w:tcMar>
              <w:top w:w="10" w:type="dxa"/>
              <w:left w:w="10" w:type="dxa"/>
              <w:right w:w="10" w:type="dxa"/>
            </w:tcMar>
            <w:vAlign w:val="center"/>
          </w:tcPr>
          <w:p w14:paraId="3699259A"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w:t>
            </w:r>
          </w:p>
        </w:tc>
      </w:tr>
      <w:tr w:rsidR="005B1204" w:rsidRPr="00130D0C" w14:paraId="64996B4D" w14:textId="77777777" w:rsidTr="007C20D8">
        <w:trPr>
          <w:trHeight w:val="355"/>
          <w:jc w:val="center"/>
        </w:trPr>
        <w:tc>
          <w:tcPr>
            <w:tcW w:w="1280" w:type="dxa"/>
            <w:vMerge/>
            <w:tcBorders>
              <w:top w:val="nil"/>
              <w:left w:val="nil"/>
              <w:bottom w:val="nil"/>
              <w:right w:val="nil"/>
            </w:tcBorders>
            <w:noWrap/>
            <w:tcMar>
              <w:top w:w="10" w:type="dxa"/>
              <w:left w:w="10" w:type="dxa"/>
              <w:right w:w="10" w:type="dxa"/>
            </w:tcMar>
            <w:vAlign w:val="center"/>
          </w:tcPr>
          <w:p w14:paraId="55C15905"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noWrap/>
            <w:tcMar>
              <w:top w:w="10" w:type="dxa"/>
              <w:left w:w="10" w:type="dxa"/>
              <w:right w:w="10" w:type="dxa"/>
            </w:tcMar>
            <w:vAlign w:val="center"/>
          </w:tcPr>
          <w:p w14:paraId="7580EBA8"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质量总体评估</w:t>
            </w:r>
          </w:p>
        </w:tc>
        <w:tc>
          <w:tcPr>
            <w:tcW w:w="4840" w:type="dxa"/>
            <w:gridSpan w:val="3"/>
            <w:tcBorders>
              <w:top w:val="nil"/>
              <w:left w:val="nil"/>
              <w:bottom w:val="nil"/>
              <w:right w:val="nil"/>
            </w:tcBorders>
            <w:noWrap/>
            <w:tcMar>
              <w:top w:w="10" w:type="dxa"/>
              <w:left w:w="10" w:type="dxa"/>
              <w:right w:w="10" w:type="dxa"/>
            </w:tcMar>
            <w:vAlign w:val="center"/>
          </w:tcPr>
          <w:p w14:paraId="68F7EB09" w14:textId="77777777" w:rsidR="005B1204" w:rsidRDefault="005B1204" w:rsidP="005B1204">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{%p if lib_quality_control and lib_quality_control.lib_dna_qc and lib_quality_control.lib_dna_qc.dna_qty%}</w:t>
            </w:r>
          </w:p>
          <w:p w14:paraId="0A009782" w14:textId="77777777" w:rsidR="005B1204" w:rsidRDefault="005B1204" w:rsidP="005B1204">
            <w:pPr>
              <w:jc w:val="center"/>
              <w:rPr>
                <w:rFonts w:ascii="Times New Roman" w:eastAsia="思源黑体 CN Normal" w:hAnsi="Times New Roman"/>
                <w:sz w:val="18"/>
                <w:szCs w:val="18"/>
              </w:rPr>
            </w:pPr>
            <w:r w:rsidRPr="00F02703">
              <w:rPr>
                <w:rFonts w:ascii="Times New Roman" w:eastAsia="思源黑体 CN Normal" w:hAnsi="Times New Roman" w:hint="eastAsia"/>
                <w:sz w:val="18"/>
                <w:szCs w:val="18"/>
              </w:rPr>
              <w:lastRenderedPageBreak/>
              <w:t xml:space="preserve">{%if lib_quality_control.lib_dna_qc.dna_qty|float &gt;= </w:t>
            </w:r>
            <w:r>
              <w:rPr>
                <w:rFonts w:ascii="Times New Roman" w:eastAsia="思源黑体 CN Normal" w:hAnsi="Times New Roman"/>
                <w:sz w:val="18"/>
                <w:szCs w:val="18"/>
              </w:rPr>
              <w:t>3</w:t>
            </w:r>
            <w:r w:rsidRPr="00F02703">
              <w:rPr>
                <w:rFonts w:ascii="Times New Roman" w:eastAsia="思源黑体 CN Normal" w:hAnsi="Times New Roman" w:hint="eastAsia"/>
                <w:sz w:val="18"/>
                <w:szCs w:val="18"/>
              </w:rPr>
              <w:t>0%}</w:t>
            </w:r>
            <w:r w:rsidRPr="00F02703">
              <w:rPr>
                <w:rFonts w:ascii="Times New Roman" w:eastAsia="思源黑体 CN Normal" w:hAnsi="Times New Roman" w:hint="eastAsia"/>
                <w:sz w:val="18"/>
                <w:szCs w:val="18"/>
              </w:rPr>
              <w:t>合格</w:t>
            </w:r>
            <w:r w:rsidRPr="00F02703">
              <w:rPr>
                <w:rFonts w:ascii="Times New Roman" w:eastAsia="思源黑体 CN Normal" w:hAnsi="Times New Roman" w:hint="eastAsia"/>
                <w:sz w:val="18"/>
                <w:szCs w:val="18"/>
              </w:rPr>
              <w:t>{%else%}</w:t>
            </w:r>
            <w:r w:rsidRPr="00F02703">
              <w:rPr>
                <w:rFonts w:ascii="Times New Roman" w:eastAsia="思源黑体 CN Normal" w:hAnsi="Times New Roman" w:hint="eastAsia"/>
                <w:sz w:val="18"/>
                <w:szCs w:val="18"/>
              </w:rPr>
              <w:t>风险</w:t>
            </w:r>
            <w:r w:rsidRPr="00F02703">
              <w:rPr>
                <w:rFonts w:ascii="Times New Roman" w:eastAsia="思源黑体 CN Normal" w:hAnsi="Times New Roman" w:hint="eastAsia"/>
                <w:sz w:val="18"/>
                <w:szCs w:val="18"/>
              </w:rPr>
              <w:t>{%endif%}</w:t>
            </w:r>
          </w:p>
          <w:p w14:paraId="53C10488" w14:textId="77777777" w:rsidR="005B1204" w:rsidRPr="00B41A0E" w:rsidRDefault="005B1204" w:rsidP="005B1204">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else</w:t>
            </w:r>
            <w:r>
              <w:rPr>
                <w:rFonts w:ascii="Times New Roman" w:eastAsia="思源黑体 CN Normal" w:hAnsi="Times New Roman" w:hint="eastAsia"/>
                <w:sz w:val="18"/>
                <w:szCs w:val="18"/>
              </w:rPr>
              <w:t>%}</w:t>
            </w:r>
          </w:p>
          <w:p w14:paraId="2ED7B8FD" w14:textId="77777777" w:rsidR="005B1204" w:rsidRDefault="005B1204" w:rsidP="005B1204">
            <w:pPr>
              <w:jc w:val="center"/>
              <w:rPr>
                <w:rFonts w:ascii="Times New Roman" w:eastAsia="思源黑体 CN Normal" w:hAnsi="Times New Roman"/>
                <w:sz w:val="18"/>
                <w:szCs w:val="18"/>
              </w:rPr>
            </w:pPr>
            <w:r w:rsidRPr="00DC14A4">
              <w:rPr>
                <w:rFonts w:ascii="Times New Roman" w:eastAsia="思源黑体 CN Normal" w:hAnsi="Times New Roman" w:hint="eastAsia"/>
                <w:sz w:val="18"/>
                <w:szCs w:val="18"/>
                <w:highlight w:val="yellow"/>
              </w:rPr>
              <w:t>手动</w:t>
            </w:r>
          </w:p>
          <w:p w14:paraId="6DDD79E0" w14:textId="24E084C0" w:rsidR="005B1204" w:rsidRPr="00130D0C" w:rsidRDefault="005B1204" w:rsidP="005B1204">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p>
        </w:tc>
      </w:tr>
      <w:tr w:rsidR="005B1204" w:rsidRPr="00130D0C" w14:paraId="471C726E" w14:textId="77777777" w:rsidTr="007C20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6CB65C96"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lastRenderedPageBreak/>
              <w:t>测序质量</w:t>
            </w:r>
          </w:p>
          <w:p w14:paraId="2B0ACABF"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5810DCB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覆盖度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19F08F29" w14:textId="1AAC46F5"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{{qc.dna_data_qc.cover_ratio}}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3CB0C53A"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648B17C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r>
      <w:tr w:rsidR="005B1204" w:rsidRPr="00130D0C" w14:paraId="2C1837C0"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95EBBD5"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2589400"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B3291A1" w14:textId="30F4496D"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{{qc.dna_data_qc.depth_</w:t>
            </w:r>
            <w:r>
              <w:rPr>
                <w:rFonts w:ascii="Times New Roman" w:eastAsia="思源黑体 CN Normal" w:hAnsi="Times New Roman"/>
                <w:sz w:val="18"/>
                <w:szCs w:val="18"/>
              </w:rPr>
              <w:t>mean</w:t>
            </w:r>
            <w:r w:rsidRPr="00396C48">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E0987DC"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3EADC98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1000×</w:t>
            </w:r>
          </w:p>
        </w:tc>
      </w:tr>
      <w:tr w:rsidR="005B1204" w:rsidRPr="00130D0C" w14:paraId="6716DD2A"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381F8B14"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D275F4D"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平均有效深度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A7FC910" w14:textId="05384A57"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{{qc.dna_data_qc.depth_</w:t>
            </w:r>
            <w:r>
              <w:rPr>
                <w:rFonts w:ascii="Times New Roman" w:eastAsia="思源黑体 CN Normal" w:hAnsi="Times New Roman"/>
                <w:sz w:val="18"/>
                <w:szCs w:val="18"/>
              </w:rPr>
              <w:t>ssbc</w:t>
            </w:r>
            <w:r w:rsidRPr="00396C48">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73515E93"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13A61F9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≥300×</w:t>
            </w:r>
          </w:p>
        </w:tc>
      </w:tr>
      <w:tr w:rsidR="005B1204" w:rsidRPr="00130D0C" w14:paraId="7C442997"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732F7104"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7E0FA1B5"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单点原始深度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8BB9550" w14:textId="77777777" w:rsidR="005B1204" w:rsidRPr="00130D0C" w:rsidRDefault="005B1204" w:rsidP="005B1204">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F5C01F2" w14:textId="61E58088" w:rsidR="005B1204" w:rsidRPr="00130D0C" w:rsidRDefault="005B1204" w:rsidP="005B1204">
            <w:pPr>
              <w:jc w:val="center"/>
              <w:rPr>
                <w:rFonts w:ascii="Times New Roman" w:eastAsia="思源黑体 CN Normal" w:hAnsi="Times New Roman"/>
                <w:sz w:val="18"/>
                <w:szCs w:val="18"/>
              </w:rPr>
            </w:pPr>
            <w:r>
              <w:rPr>
                <w:rFonts w:ascii="Times New Roman" w:eastAsia="思源黑体 CN Normal" w:hAnsi="Times New Roman"/>
                <w:sz w:val="18"/>
                <w:szCs w:val="18"/>
              </w:rPr>
              <w:t>5</w:t>
            </w:r>
            <w:r w:rsidRPr="00130D0C">
              <w:rPr>
                <w:rFonts w:ascii="Times New Roman" w:eastAsia="思源黑体 CN Normal" w:hAnsi="Times New Roman"/>
                <w:sz w:val="18"/>
                <w:szCs w:val="18"/>
              </w:rPr>
              <w:t>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7C35942"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5B1204" w:rsidRPr="00130D0C" w14:paraId="263D8C5A"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5DFC8648"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BB85EE2" w14:textId="77777777" w:rsidR="005B1204" w:rsidRPr="00130D0C" w:rsidRDefault="005B1204" w:rsidP="005B1204">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中位测序深度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B1CDF11" w14:textId="1048A2C0" w:rsidR="005B1204" w:rsidRDefault="001749B4" w:rsidP="005B1204">
            <w:pPr>
              <w:jc w:val="center"/>
              <w:rPr>
                <w:rFonts w:ascii="Times New Roman" w:eastAsia="等线" w:hAnsi="Times New Roman"/>
                <w:color w:val="000000"/>
                <w:sz w:val="18"/>
                <w:szCs w:val="18"/>
              </w:rPr>
            </w:pPr>
            <w:r w:rsidRPr="00AE12AE">
              <w:rPr>
                <w:rFonts w:ascii="Times New Roman" w:eastAsia="思源黑体 CN Normal" w:hAnsi="Times New Roman" w:hint="eastAsia"/>
                <w:sz w:val="18"/>
                <w:szCs w:val="18"/>
              </w:rPr>
              <w:t>{%if qc.dna_data_qc.depth_median_ssbc %}{{qc.dna_data_qc.depth_median_ssbc|replace(</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.00</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)}}{%else%}</w:t>
            </w:r>
            <w:r w:rsidRPr="00AE12AE">
              <w:rPr>
                <w:rFonts w:ascii="Times New Roman" w:eastAsia="思源黑体 CN Normal" w:hAnsi="Times New Roman" w:hint="eastAsia"/>
                <w:sz w:val="18"/>
                <w:szCs w:val="18"/>
                <w:highlight w:val="yellow"/>
              </w:rPr>
              <w:t>系统未返回</w:t>
            </w:r>
            <w:r w:rsidRPr="00AE12AE">
              <w:rPr>
                <w:rFonts w:ascii="Times New Roman" w:eastAsia="思源黑体 CN Normal" w:hAnsi="Times New Roman" w:hint="eastAsia"/>
                <w:sz w:val="18"/>
                <w:szCs w:val="18"/>
                <w:highlight w:val="yellow"/>
              </w:rPr>
              <w:t>depth_median_ssbc</w:t>
            </w:r>
            <w:r w:rsidRPr="00AE12AE">
              <w:rPr>
                <w:rFonts w:ascii="Times New Roman" w:eastAsia="思源黑体 CN Normal" w:hAnsi="Times New Roman" w:hint="eastAsia"/>
                <w:sz w:val="18"/>
                <w:szCs w:val="18"/>
                <w:highlight w:val="yellow"/>
              </w:rPr>
              <w:t>，请人工填写！</w:t>
            </w:r>
            <w:r w:rsidRPr="00AE12AE">
              <w:rPr>
                <w:rFonts w:ascii="Times New Roman" w:eastAsia="思源黑体 CN Normal" w:hAnsi="Times New Roman" w:hint="eastAsia"/>
                <w:sz w:val="18"/>
                <w:szCs w:val="18"/>
              </w:rPr>
              <w:t>{%endif%}</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DA6564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148F075"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5B1204" w:rsidRPr="00130D0C" w14:paraId="1FF9C67C"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23E15FD"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2DE54B7"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Q30</w:t>
            </w:r>
            <w:r w:rsidRPr="00130D0C">
              <w:rPr>
                <w:rFonts w:ascii="Times New Roman" w:eastAsia="思源黑体 CN Normal" w:hAnsi="Times New Roman"/>
                <w:sz w:val="18"/>
                <w:szCs w:val="18"/>
              </w:rPr>
              <w:t>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6664C718" w14:textId="7571E0B8"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{{qc.dna_data_qc.cleandata_q30}}</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336E306"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2BB027F6"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r>
      <w:tr w:rsidR="005B1204" w:rsidRPr="00130D0C" w14:paraId="30907646"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4C404CC7"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59CE3DF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比对率（序列回帖率）</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82B239C" w14:textId="6502A0BA"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{{qc.dna_data_qc.mapping_ratio}}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A02087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B0A98B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r>
      <w:tr w:rsidR="005B1204" w:rsidRPr="00130D0C" w14:paraId="361ABD4E" w14:textId="77777777" w:rsidTr="007C20D8">
        <w:trPr>
          <w:trHeight w:val="366"/>
          <w:jc w:val="center"/>
        </w:trPr>
        <w:tc>
          <w:tcPr>
            <w:tcW w:w="1280" w:type="dxa"/>
            <w:vMerge/>
            <w:tcBorders>
              <w:top w:val="nil"/>
              <w:left w:val="nil"/>
              <w:bottom w:val="single" w:sz="4" w:space="0" w:color="auto"/>
              <w:right w:val="nil"/>
            </w:tcBorders>
            <w:shd w:val="clear" w:color="auto" w:fill="D9E2F3"/>
            <w:noWrap/>
            <w:tcMar>
              <w:top w:w="10" w:type="dxa"/>
              <w:left w:w="10" w:type="dxa"/>
              <w:right w:w="10" w:type="dxa"/>
            </w:tcMar>
            <w:vAlign w:val="center"/>
          </w:tcPr>
          <w:p w14:paraId="31162935"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single" w:sz="4" w:space="0" w:color="auto"/>
              <w:right w:val="nil"/>
            </w:tcBorders>
            <w:shd w:val="clear" w:color="auto" w:fill="D9E2F3"/>
            <w:noWrap/>
            <w:tcMar>
              <w:top w:w="10" w:type="dxa"/>
              <w:left w:w="10" w:type="dxa"/>
              <w:right w:w="10" w:type="dxa"/>
            </w:tcMar>
            <w:vAlign w:val="center"/>
          </w:tcPr>
          <w:p w14:paraId="3A379E8F"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测序质量总体评估</w:t>
            </w:r>
          </w:p>
        </w:tc>
        <w:tc>
          <w:tcPr>
            <w:tcW w:w="4840" w:type="dxa"/>
            <w:gridSpan w:val="3"/>
            <w:tcBorders>
              <w:top w:val="nil"/>
              <w:left w:val="nil"/>
              <w:bottom w:val="single" w:sz="4" w:space="0" w:color="auto"/>
              <w:right w:val="nil"/>
            </w:tcBorders>
            <w:shd w:val="clear" w:color="auto" w:fill="D9E2F3"/>
            <w:noWrap/>
            <w:tcMar>
              <w:top w:w="10" w:type="dxa"/>
              <w:left w:w="10" w:type="dxa"/>
              <w:right w:w="10" w:type="dxa"/>
            </w:tcMar>
            <w:vAlign w:val="center"/>
          </w:tcPr>
          <w:p w14:paraId="02CAB8A8" w14:textId="2F553C77"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hint="eastAsia"/>
                <w:sz w:val="18"/>
                <w:szCs w:val="18"/>
              </w:rPr>
              <w:t>{%if qc.dna_data_qc.cleandata_q30_num&gt;=0.75 and qc.dna_data_qc.depth_</w:t>
            </w:r>
            <w:r>
              <w:rPr>
                <w:rFonts w:ascii="Times New Roman" w:eastAsia="思源黑体 CN Normal" w:hAnsi="Times New Roman"/>
                <w:sz w:val="18"/>
                <w:szCs w:val="18"/>
              </w:rPr>
              <w:t>ssbc</w:t>
            </w:r>
            <w:r w:rsidRPr="0050094A">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50094A">
              <w:rPr>
                <w:rFonts w:ascii="Times New Roman" w:eastAsia="思源黑体 CN Normal" w:hAnsi="Times New Roman" w:hint="eastAsia"/>
                <w:sz w:val="18"/>
                <w:szCs w:val="18"/>
              </w:rPr>
              <w:t>00</w:t>
            </w:r>
            <w:r>
              <w:rPr>
                <w:rFonts w:ascii="Times New Roman" w:eastAsia="思源黑体 CN Normal" w:hAnsi="Times New Roman"/>
                <w:sz w:val="18"/>
                <w:szCs w:val="18"/>
              </w:rPr>
              <w:t xml:space="preserve"> and </w:t>
            </w:r>
            <w:r w:rsidRPr="0050094A">
              <w:rPr>
                <w:rFonts w:ascii="Times New Roman" w:eastAsia="思源黑体 CN Normal" w:hAnsi="Times New Roman" w:hint="eastAsia"/>
                <w:sz w:val="18"/>
                <w:szCs w:val="18"/>
              </w:rPr>
              <w:t>qc.dna_data_qc.depth_</w:t>
            </w:r>
            <w:r>
              <w:rPr>
                <w:rFonts w:ascii="Times New Roman" w:eastAsia="思源黑体 CN Normal" w:hAnsi="Times New Roman"/>
                <w:sz w:val="18"/>
                <w:szCs w:val="18"/>
              </w:rPr>
              <w:t>mean</w:t>
            </w:r>
            <w:r w:rsidRPr="0050094A">
              <w:rPr>
                <w:rFonts w:ascii="Times New Roman" w:eastAsia="思源黑体 CN Normal" w:hAnsi="Times New Roman" w:hint="eastAsia"/>
                <w:sz w:val="18"/>
                <w:szCs w:val="18"/>
              </w:rPr>
              <w:t>_num&gt;=</w:t>
            </w:r>
            <w:r>
              <w:rPr>
                <w:rFonts w:ascii="Times New Roman" w:eastAsia="思源黑体 CN Normal" w:hAnsi="Times New Roman"/>
                <w:sz w:val="18"/>
                <w:szCs w:val="18"/>
              </w:rPr>
              <w:t>10</w:t>
            </w:r>
            <w:r w:rsidRPr="0050094A">
              <w:rPr>
                <w:rFonts w:ascii="Times New Roman" w:eastAsia="思源黑体 CN Normal" w:hAnsi="Times New Roman" w:hint="eastAsia"/>
                <w:sz w:val="18"/>
                <w:szCs w:val="18"/>
              </w:rPr>
              <w:t>00</w:t>
            </w:r>
            <w:r>
              <w:rPr>
                <w:rFonts w:ascii="Times New Roman" w:eastAsia="思源黑体 CN Normal" w:hAnsi="Times New Roman"/>
                <w:sz w:val="18"/>
                <w:szCs w:val="18"/>
              </w:rPr>
              <w:t xml:space="preserve"> and </w:t>
            </w:r>
            <w:r w:rsidRPr="005A76F7">
              <w:rPr>
                <w:rFonts w:ascii="Times New Roman" w:eastAsia="思源黑体 CN Normal" w:hAnsi="Times New Roman"/>
                <w:sz w:val="18"/>
                <w:szCs w:val="18"/>
              </w:rPr>
              <w:t>qc.dna_data_qc.cover_ratio</w:t>
            </w:r>
            <w:r>
              <w:rPr>
                <w:rFonts w:ascii="Times New Roman" w:eastAsia="思源黑体 CN Normal" w:hAnsi="Times New Roman"/>
                <w:sz w:val="18"/>
                <w:szCs w:val="18"/>
              </w:rPr>
              <w:t xml:space="preserve">_num==1 and </w:t>
            </w:r>
            <w:r w:rsidRPr="0050094A">
              <w:rPr>
                <w:rFonts w:ascii="Times New Roman" w:eastAsia="思源黑体 CN Normal" w:hAnsi="Times New Roman"/>
                <w:sz w:val="18"/>
                <w:szCs w:val="18"/>
              </w:rPr>
              <w:t>qc.dna_data_qc.mapping_ratio</w:t>
            </w:r>
            <w:r>
              <w:rPr>
                <w:rFonts w:ascii="Times New Roman" w:eastAsia="思源黑体 CN Normal" w:hAnsi="Times New Roman"/>
                <w:sz w:val="18"/>
                <w:szCs w:val="18"/>
              </w:rPr>
              <w:t>_num&gt;=0.85</w:t>
            </w:r>
            <w:r w:rsidRPr="0050094A">
              <w:rPr>
                <w:rFonts w:ascii="Times New Roman" w:eastAsia="思源黑体 CN Normal" w:hAnsi="Times New Roman" w:hint="eastAsia"/>
                <w:sz w:val="18"/>
                <w:szCs w:val="18"/>
              </w:rPr>
              <w:t>%}</w:t>
            </w:r>
            <w:r w:rsidRPr="0050094A">
              <w:rPr>
                <w:rFonts w:ascii="Times New Roman" w:eastAsia="思源黑体 CN Normal" w:hAnsi="Times New Roman" w:hint="eastAsia"/>
                <w:sz w:val="18"/>
                <w:szCs w:val="18"/>
              </w:rPr>
              <w:t>合格</w:t>
            </w:r>
            <w:r w:rsidRPr="0050094A">
              <w:rPr>
                <w:rFonts w:ascii="Times New Roman" w:eastAsia="思源黑体 CN Normal" w:hAnsi="Times New Roman" w:hint="eastAsia"/>
                <w:sz w:val="18"/>
                <w:szCs w:val="18"/>
              </w:rPr>
              <w:t>{%else%}</w:t>
            </w:r>
            <w:r w:rsidRPr="0050094A">
              <w:rPr>
                <w:rFonts w:ascii="Times New Roman" w:eastAsia="思源黑体 CN Normal" w:hAnsi="Times New Roman" w:hint="eastAsia"/>
                <w:sz w:val="18"/>
                <w:szCs w:val="18"/>
              </w:rPr>
              <w:t>风险</w:t>
            </w:r>
            <w:r w:rsidRPr="0050094A">
              <w:rPr>
                <w:rFonts w:ascii="Times New Roman" w:eastAsia="思源黑体 CN Normal" w:hAnsi="Times New Roman" w:hint="eastAsia"/>
                <w:sz w:val="18"/>
                <w:szCs w:val="18"/>
              </w:rPr>
              <w:t>{%endif%}</w:t>
            </w:r>
          </w:p>
        </w:tc>
      </w:tr>
    </w:tbl>
    <w:p w14:paraId="4F9FF4F3" w14:textId="4DAF66A2" w:rsidR="00A13110" w:rsidRPr="001B0907" w:rsidRDefault="00CE1029" w:rsidP="002C36CE">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r w:rsidR="007C4324">
        <w:rPr>
          <w:noProof/>
        </w:rPr>
        <w:lastRenderedPageBreak/>
        <w:drawing>
          <wp:anchor distT="0" distB="0" distL="114300" distR="114300" simplePos="0" relativeHeight="251652096" behindDoc="0" locked="0" layoutInCell="1" allowOverlap="1" wp14:anchorId="0AC9C5C7" wp14:editId="321C4A88">
            <wp:simplePos x="0" y="0"/>
            <wp:positionH relativeFrom="column">
              <wp:posOffset>0</wp:posOffset>
            </wp:positionH>
            <wp:positionV relativeFrom="paragraph">
              <wp:posOffset>-43180</wp:posOffset>
            </wp:positionV>
            <wp:extent cx="438150" cy="405765"/>
            <wp:effectExtent l="0" t="0" r="0" b="0"/>
            <wp:wrapNone/>
            <wp:docPr id="2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A13110" w:rsidRPr="001B0907">
        <w:rPr>
          <w:rFonts w:ascii="Times New Roman" w:eastAsia="思源黑体 CN Normal" w:hAnsi="Times New Roman"/>
          <w:b/>
          <w:sz w:val="28"/>
          <w:szCs w:val="28"/>
        </w:rPr>
        <w:t>附录</w:t>
      </w:r>
      <w:r w:rsidR="00FB330F" w:rsidRPr="003534D0">
        <w:rPr>
          <w:rFonts w:ascii="Times New Roman" w:eastAsia="思源黑体 CN Normal" w:hAnsi="Times New Roman"/>
          <w:b/>
          <w:sz w:val="28"/>
          <w:szCs w:val="28"/>
        </w:rPr>
        <w:t>{%if var_brca.snv_s.B1_L5+ var_brca.snv_s.B1_L4+ var_brca.snv_s.B2_L5+ var_brca.snv_s.B2_L4%}</w:t>
      </w:r>
      <w:r w:rsidR="00FB330F">
        <w:rPr>
          <w:rFonts w:ascii="Times New Roman" w:eastAsia="思源黑体 CN Normal" w:hAnsi="Times New Roman" w:hint="eastAsia"/>
          <w:b/>
          <w:sz w:val="28"/>
          <w:szCs w:val="28"/>
        </w:rPr>
        <w:t>五</w:t>
      </w:r>
      <w:r w:rsidR="00FB330F">
        <w:rPr>
          <w:rFonts w:ascii="Times New Roman" w:eastAsia="思源黑体 CN Normal" w:hAnsi="Times New Roman" w:hint="eastAsia"/>
          <w:b/>
          <w:sz w:val="28"/>
          <w:szCs w:val="28"/>
        </w:rPr>
        <w:t>{</w:t>
      </w:r>
      <w:r w:rsidR="00FB330F">
        <w:rPr>
          <w:rFonts w:ascii="Times New Roman" w:eastAsia="思源黑体 CN Normal" w:hAnsi="Times New Roman"/>
          <w:b/>
          <w:sz w:val="28"/>
          <w:szCs w:val="28"/>
        </w:rPr>
        <w:t>%else%}</w:t>
      </w:r>
      <w:r w:rsidR="00FB330F">
        <w:rPr>
          <w:rFonts w:ascii="Times New Roman" w:eastAsia="思源黑体 CN Normal" w:hAnsi="Times New Roman" w:hint="eastAsia"/>
          <w:b/>
          <w:sz w:val="28"/>
          <w:szCs w:val="28"/>
        </w:rPr>
        <w:t>四</w:t>
      </w:r>
      <w:r w:rsidR="00FB330F">
        <w:rPr>
          <w:rFonts w:ascii="Times New Roman" w:eastAsia="思源黑体 CN Normal" w:hAnsi="Times New Roman" w:hint="eastAsia"/>
          <w:b/>
          <w:sz w:val="28"/>
          <w:szCs w:val="28"/>
        </w:rPr>
        <w:t>{%endif%}</w:t>
      </w:r>
      <w:r w:rsidR="00A13110" w:rsidRPr="001B0907">
        <w:rPr>
          <w:rFonts w:ascii="Times New Roman" w:eastAsia="思源黑体 CN Normal" w:hAnsi="Times New Roman"/>
          <w:b/>
          <w:sz w:val="28"/>
          <w:szCs w:val="28"/>
        </w:rPr>
        <w:t>：检测局限性</w:t>
      </w:r>
    </w:p>
    <w:p w14:paraId="4684EB6A" w14:textId="3A24B656" w:rsidR="00A13110" w:rsidRPr="001B0907" w:rsidRDefault="007C4324" w:rsidP="00A13110">
      <w:pPr>
        <w:rPr>
          <w:rFonts w:ascii="Times New Roman" w:eastAsia="思源黑体 CN Normal" w:hAnsi="Times New Roman"/>
          <w:b/>
          <w:sz w:val="28"/>
          <w:szCs w:val="28"/>
        </w:rPr>
      </w:pPr>
      <w:r w:rsidRPr="001B0907">
        <w:rPr>
          <w:rFonts w:ascii="Times New Roman" w:eastAsia="思源黑体 CN Normal" w:hAnsi="Times New Roman"/>
          <w:b/>
          <w:noProof/>
          <w:sz w:val="28"/>
          <w:szCs w:val="28"/>
        </w:rPr>
        <mc:AlternateContent>
          <mc:Choice Requires="wps">
            <w:drawing>
              <wp:inline distT="0" distB="0" distL="0" distR="0" wp14:anchorId="79B5169E" wp14:editId="1E90F571">
                <wp:extent cx="5407025" cy="4445"/>
                <wp:effectExtent l="9525" t="12065" r="12700" b="12065"/>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4FFD99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Uvl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744812E1" w14:textId="77777777" w:rsidR="00A13110" w:rsidRPr="001B0907" w:rsidRDefault="00A13110" w:rsidP="00A13110">
      <w:pPr>
        <w:rPr>
          <w:rFonts w:ascii="Times New Roman" w:eastAsia="思源黑体 CN Normal" w:hAnsi="Times New Roman"/>
          <w:sz w:val="18"/>
          <w:szCs w:val="20"/>
        </w:rPr>
      </w:pPr>
    </w:p>
    <w:p w14:paraId="0C09259F"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1</w:t>
      </w:r>
      <w:r w:rsidRPr="001B0907">
        <w:rPr>
          <w:rFonts w:ascii="Times New Roman" w:eastAsia="思源黑体 CN Normal" w:hAnsi="Times New Roman"/>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5F4FD2F"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2</w:t>
      </w:r>
      <w:r w:rsidRPr="001B0907">
        <w:rPr>
          <w:rFonts w:ascii="Times New Roman" w:eastAsia="思源黑体 CN Normal" w:hAnsi="Times New Roman"/>
          <w:sz w:val="20"/>
          <w:szCs w:val="20"/>
        </w:rPr>
        <w:t>、本检测试剂的检测范围详见本报告第</w:t>
      </w:r>
      <w:r w:rsidRPr="001B0907">
        <w:rPr>
          <w:rFonts w:ascii="Times New Roman" w:eastAsia="思源黑体 CN Normal" w:hAnsi="Times New Roman"/>
          <w:sz w:val="20"/>
          <w:szCs w:val="20"/>
        </w:rPr>
        <w:t>1</w:t>
      </w:r>
      <w:r w:rsidRPr="001B0907">
        <w:rPr>
          <w:rFonts w:ascii="Times New Roman" w:eastAsia="思源黑体 CN Normal" w:hAnsi="Times New Roman"/>
          <w:sz w:val="20"/>
          <w:szCs w:val="20"/>
        </w:rPr>
        <w:t>页，样品的基因组中其他范围中可能存在的各种突变，本项目无法检测。</w:t>
      </w:r>
    </w:p>
    <w:p w14:paraId="32A1C54C"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3</w:t>
      </w:r>
      <w:r w:rsidRPr="001B0907">
        <w:rPr>
          <w:rFonts w:ascii="Times New Roman" w:eastAsia="思源黑体 CN Normal" w:hAnsi="Times New Roman"/>
          <w:sz w:val="20"/>
          <w:szCs w:val="20"/>
        </w:rPr>
        <w:t>、本检测试剂检测的突变类型详见本报告第</w:t>
      </w:r>
      <w:r w:rsidRPr="001B0907">
        <w:rPr>
          <w:rFonts w:ascii="Times New Roman" w:eastAsia="思源黑体 CN Normal" w:hAnsi="Times New Roman"/>
          <w:sz w:val="20"/>
          <w:szCs w:val="20"/>
        </w:rPr>
        <w:t>1</w:t>
      </w:r>
      <w:r w:rsidRPr="001B0907">
        <w:rPr>
          <w:rFonts w:ascii="Times New Roman" w:eastAsia="思源黑体 CN Normal" w:hAnsi="Times New Roman"/>
          <w:sz w:val="20"/>
          <w:szCs w:val="20"/>
        </w:rPr>
        <w:t>页，样品的基因组中的存在的其他突变类型，本项目无法检测。</w:t>
      </w:r>
    </w:p>
    <w:p w14:paraId="031ACA8E"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4</w:t>
      </w:r>
      <w:r w:rsidRPr="001B0907">
        <w:rPr>
          <w:rFonts w:ascii="Times New Roman" w:eastAsia="思源黑体 CN Normal" w:hAnsi="Times New Roman"/>
          <w:sz w:val="20"/>
          <w:szCs w:val="20"/>
        </w:rPr>
        <w:t>、本检测的检测内容仅局限于</w:t>
      </w:r>
      <w:r w:rsidRPr="001B0907">
        <w:rPr>
          <w:rFonts w:ascii="Times New Roman" w:eastAsia="思源黑体 CN Normal" w:hAnsi="Times New Roman"/>
          <w:sz w:val="20"/>
          <w:szCs w:val="20"/>
        </w:rPr>
        <w:t>DNA</w:t>
      </w:r>
      <w:r w:rsidRPr="001B0907">
        <w:rPr>
          <w:rFonts w:ascii="Times New Roman" w:eastAsia="思源黑体 CN Normal" w:hAnsi="Times New Roman"/>
          <w:sz w:val="20"/>
          <w:szCs w:val="20"/>
        </w:rPr>
        <w:t>水平，不涉及</w:t>
      </w:r>
      <w:r w:rsidRPr="001B0907">
        <w:rPr>
          <w:rFonts w:ascii="Times New Roman" w:eastAsia="思源黑体 CN Normal" w:hAnsi="Times New Roman"/>
          <w:sz w:val="20"/>
          <w:szCs w:val="20"/>
        </w:rPr>
        <w:t>RNA</w:t>
      </w:r>
      <w:r w:rsidRPr="001B0907">
        <w:rPr>
          <w:rFonts w:ascii="Times New Roman" w:eastAsia="思源黑体 CN Normal" w:hAnsi="Times New Roman"/>
          <w:sz w:val="20"/>
          <w:szCs w:val="20"/>
        </w:rPr>
        <w:t>水平、蛋白水平（除</w:t>
      </w:r>
      <w:r w:rsidRPr="001B0907">
        <w:rPr>
          <w:rFonts w:ascii="Times New Roman" w:eastAsia="思源黑体 CN Normal" w:hAnsi="Times New Roman"/>
          <w:sz w:val="20"/>
          <w:szCs w:val="20"/>
        </w:rPr>
        <w:t>PD-L1</w:t>
      </w:r>
      <w:r w:rsidRPr="001B0907">
        <w:rPr>
          <w:rFonts w:ascii="Times New Roman" w:eastAsia="思源黑体 CN Normal" w:hAnsi="Times New Roman"/>
          <w:sz w:val="20"/>
          <w:szCs w:val="20"/>
        </w:rPr>
        <w:t>表达外）的检测。</w:t>
      </w:r>
    </w:p>
    <w:p w14:paraId="35D96A2D"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5</w:t>
      </w:r>
      <w:r w:rsidRPr="001B0907">
        <w:rPr>
          <w:rFonts w:ascii="Times New Roman" w:eastAsia="思源黑体 CN Normal" w:hAnsi="Times New Roman"/>
          <w:sz w:val="20"/>
          <w:szCs w:val="20"/>
        </w:rPr>
        <w:t>、本检测仅为临床治疗或诊断提供参考，具体的诊断结果及治疗决策应由临床医生综合患者的各种临床信息和检测结果进行判断。</w:t>
      </w:r>
    </w:p>
    <w:p w14:paraId="70CB09DA"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6</w:t>
      </w:r>
      <w:r w:rsidRPr="001B0907">
        <w:rPr>
          <w:rFonts w:ascii="Times New Roman" w:eastAsia="思源黑体 CN Normal" w:hAnsi="Times New Roman"/>
          <w:sz w:val="20"/>
          <w:szCs w:val="20"/>
        </w:rPr>
        <w:t>、对于组织样品，如样本中肿瘤细胞含量低于</w:t>
      </w:r>
      <w:r w:rsidRPr="001B0907">
        <w:rPr>
          <w:rFonts w:ascii="Times New Roman" w:eastAsia="思源黑体 CN Normal" w:hAnsi="Times New Roman"/>
          <w:sz w:val="20"/>
          <w:szCs w:val="20"/>
        </w:rPr>
        <w:t>20</w:t>
      </w:r>
      <w:r w:rsidRPr="001B0907">
        <w:rPr>
          <w:rFonts w:ascii="Times New Roman" w:eastAsia="思源黑体 CN Normal" w:hAnsi="Times New Roman"/>
          <w:sz w:val="20"/>
          <w:szCs w:val="20"/>
        </w:rPr>
        <w:t>％，可能影响检测结果的准确性；如未检出指定的基因变异，可能由于该样本中该突变的丰度低于本项目的检测下限。</w:t>
      </w:r>
    </w:p>
    <w:p w14:paraId="3845E84E"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7</w:t>
      </w:r>
      <w:r w:rsidRPr="001B0907">
        <w:rPr>
          <w:rFonts w:ascii="Times New Roman" w:eastAsia="思源黑体 CN Normal" w:hAnsi="Times New Roman"/>
          <w:sz w:val="20"/>
          <w:szCs w:val="20"/>
        </w:rPr>
        <w:t>、本报告中对于突变位点的解读，是基于当前已发表的文献、指南、公共数据库及临床研究结果，随着研究的发展，特定位点的解读可能发生变更。</w:t>
      </w:r>
    </w:p>
    <w:p w14:paraId="7BA1CEA3" w14:textId="77777777" w:rsidR="00164260" w:rsidRPr="00130D0C" w:rsidRDefault="00A4466B" w:rsidP="00164260">
      <w:pPr>
        <w:spacing w:line="500" w:lineRule="exact"/>
        <w:rPr>
          <w:rFonts w:ascii="Times New Roman" w:eastAsia="思源黑体 CN Normal" w:hAnsi="Times New Roman"/>
          <w:b/>
          <w:bCs/>
          <w:sz w:val="18"/>
          <w:szCs w:val="18"/>
        </w:rPr>
      </w:pPr>
      <w:r w:rsidRPr="001B0907">
        <w:rPr>
          <w:rFonts w:ascii="Times New Roman" w:eastAsia="思源黑体 CN Normal" w:hAnsi="Times New Roman"/>
          <w:b/>
          <w:bCs/>
          <w:sz w:val="18"/>
          <w:szCs w:val="20"/>
        </w:rPr>
        <w:br w:type="page"/>
      </w:r>
      <w:r w:rsidR="00164260" w:rsidRPr="00FF2AC1">
        <w:rPr>
          <w:rFonts w:ascii="Times New Roman" w:eastAsia="思源黑体 CN Normal" w:hAnsi="Times New Roman"/>
          <w:b/>
          <w:sz w:val="28"/>
          <w:szCs w:val="28"/>
        </w:rPr>
        <w:lastRenderedPageBreak/>
        <w:t>参考文献</w:t>
      </w:r>
    </w:p>
    <w:p w14:paraId="66A40AD6" w14:textId="3040140C" w:rsidR="00FB330F" w:rsidRPr="009636E0" w:rsidRDefault="00FB330F" w:rsidP="00FB330F">
      <w:pPr>
        <w:spacing w:line="500" w:lineRule="exact"/>
        <w:rPr>
          <w:rFonts w:ascii="Times New Roman" w:eastAsia="思源黑体 CN Normal" w:hAnsi="Times New Roman"/>
          <w:sz w:val="18"/>
          <w:szCs w:val="18"/>
        </w:rPr>
      </w:pPr>
      <w:r w:rsidRPr="009636E0">
        <w:rPr>
          <w:rFonts w:ascii="Times New Roman" w:eastAsia="思源黑体 CN Normal" w:hAnsi="Times New Roman"/>
          <w:sz w:val="18"/>
          <w:szCs w:val="18"/>
        </w:rPr>
        <w:t>{%p if var_brca.snv_s.B1_L5+ var_brca.snv_s.B1_L4+ var_brca.snv_s.B2_L5+ var_brca.snv_s.B2_L4%}</w:t>
      </w:r>
    </w:p>
    <w:p w14:paraId="3E40AE07"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Swisher EM, Lin KK, Oza AM, Scott CL, Giordano H, et al. (2017) Rucaparib in relapsed, platinum-sensitive high-grade ovarian carcinoma (ARIEL2 Part 1): an international, multicentre, open-label, phase 2 trial. Lancet Oncol 18: 75-87</w:t>
      </w:r>
      <w:r>
        <w:rPr>
          <w:rFonts w:ascii="Times New Roman" w:eastAsia="思源黑体 CN Normal" w:hAnsi="Times New Roman"/>
          <w:sz w:val="20"/>
        </w:rPr>
        <w:t>.</w:t>
      </w:r>
    </w:p>
    <w:p w14:paraId="526106CD"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Robson M, Im SA, Senkus E, Xu B, Domchek SM, et al. (2017) Olaparib for Metastatic Breast Cancer in Patients with a Germline BRCA Mutation. N Engl J Med 377: 523-533.</w:t>
      </w:r>
    </w:p>
    <w:p w14:paraId="6F4ED284"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de Bono J, Ramanathan RK, Mina L, Chugh R, Glaspy J, et al. (2017) Phase I, Dose-Escalation, Two-Part Trial of the PARP Inhibitor Talazoparib in Patients with Advanced Germline BRCA1/2 Mutations and Selected Sporadic Cancers. Cancer Discov 7: 620-629.</w:t>
      </w:r>
    </w:p>
    <w:p w14:paraId="3DEF0F4F"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172B1F32"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6C587E4E" w14:textId="77777777" w:rsidR="00FB330F" w:rsidRPr="008A0B65"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sz w:val="20"/>
        </w:rPr>
        <w:t>{%p for a in var_brca.refer.var|unique%}</w:t>
      </w:r>
    </w:p>
    <w:p w14:paraId="19F25892" w14:textId="77777777" w:rsidR="00FB330F" w:rsidRPr="007D7537" w:rsidRDefault="00FB330F" w:rsidP="00FB330F">
      <w:pPr>
        <w:pStyle w:val="af"/>
        <w:numPr>
          <w:ilvl w:val="0"/>
          <w:numId w:val="28"/>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13C919D" w14:textId="77777777" w:rsidR="00FB330F" w:rsidRPr="008A0B65"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endfor%}</w:t>
      </w:r>
    </w:p>
    <w:p w14:paraId="0BAAECD6" w14:textId="77777777" w:rsidR="00FB330F" w:rsidRPr="008A0B65"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374C7515" w14:textId="77777777" w:rsidR="00FB330F" w:rsidRDefault="00FB330F" w:rsidP="00FB330F">
      <w:pPr>
        <w:pStyle w:val="af"/>
        <w:numPr>
          <w:ilvl w:val="0"/>
          <w:numId w:val="32"/>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0B347379" w14:textId="77777777" w:rsidR="00FB330F" w:rsidRDefault="00FB330F" w:rsidP="00FB330F">
      <w:pPr>
        <w:pStyle w:val="af"/>
        <w:numPr>
          <w:ilvl w:val="0"/>
          <w:numId w:val="32"/>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2B1C7081" w14:textId="7E786373" w:rsidR="00A13110" w:rsidRPr="00FB330F"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sectPr w:rsidR="00A13110" w:rsidRPr="00FB330F" w:rsidSect="00AD650B">
      <w:footerReference w:type="default" r:id="rId9"/>
      <w:footerReference w:type="first" r:id="rId10"/>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1632A" w14:textId="77777777" w:rsidR="00E4576F" w:rsidRDefault="00E4576F">
      <w:r>
        <w:separator/>
      </w:r>
    </w:p>
  </w:endnote>
  <w:endnote w:type="continuationSeparator" w:id="0">
    <w:p w14:paraId="76118A00" w14:textId="77777777" w:rsidR="00E4576F" w:rsidRDefault="00E45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F5E33" w14:textId="77777777" w:rsidR="00952D58" w:rsidRPr="00504A6F" w:rsidRDefault="006F0EF3">
    <w:pPr>
      <w:pStyle w:val="a7"/>
      <w:jc w:val="center"/>
      <w:rPr>
        <w:rFonts w:ascii="Times New Roman" w:hAnsi="Times New Roman"/>
        <w:lang w:eastAsia="zh-CN"/>
      </w:rPr>
    </w:pPr>
    <w:r w:rsidRPr="00504A6F">
      <w:rPr>
        <w:rFonts w:ascii="Times New Roman" w:hAnsi="Times New Roman"/>
        <w:lang w:val="zh-CN" w:eastAsia="zh-CN"/>
      </w:rPr>
      <w:t>-</w:t>
    </w:r>
    <w:r w:rsidR="003367D6" w:rsidRPr="00504A6F">
      <w:rPr>
        <w:rFonts w:ascii="Times New Roman" w:hAnsi="Times New Roman"/>
        <w:lang w:val="zh-CN" w:eastAsia="zh-CN"/>
      </w:rPr>
      <w:t xml:space="preserve"> </w:t>
    </w:r>
    <w:r w:rsidR="003367D6" w:rsidRPr="00504A6F">
      <w:rPr>
        <w:rFonts w:ascii="Times New Roman" w:hAnsi="Times New Roman"/>
        <w:bCs/>
        <w:lang w:val="zh-CN" w:eastAsia="zh-CN"/>
      </w:rPr>
      <w:fldChar w:fldCharType="begin"/>
    </w:r>
    <w:r w:rsidR="003367D6" w:rsidRPr="00504A6F">
      <w:rPr>
        <w:rFonts w:ascii="Times New Roman" w:hAnsi="Times New Roman"/>
        <w:bCs/>
        <w:lang w:val="zh-CN" w:eastAsia="zh-CN"/>
      </w:rPr>
      <w:instrText>PAGE  \* Arabic  \* MERGEFORMAT</w:instrText>
    </w:r>
    <w:r w:rsidR="003367D6" w:rsidRPr="00504A6F">
      <w:rPr>
        <w:rFonts w:ascii="Times New Roman" w:hAnsi="Times New Roman"/>
        <w:bCs/>
        <w:lang w:val="zh-CN" w:eastAsia="zh-CN"/>
      </w:rPr>
      <w:fldChar w:fldCharType="separate"/>
    </w:r>
    <w:r w:rsidR="00616F96">
      <w:rPr>
        <w:rFonts w:ascii="Times New Roman" w:hAnsi="Times New Roman"/>
        <w:bCs/>
        <w:noProof/>
        <w:lang w:val="zh-CN" w:eastAsia="zh-CN"/>
      </w:rPr>
      <w:t>2</w:t>
    </w:r>
    <w:r w:rsidR="003367D6" w:rsidRPr="00504A6F">
      <w:rPr>
        <w:rFonts w:ascii="Times New Roman" w:hAnsi="Times New Roman"/>
        <w:bCs/>
        <w:lang w:val="zh-CN" w:eastAsia="zh-CN"/>
      </w:rPr>
      <w:fldChar w:fldCharType="end"/>
    </w:r>
    <w:r w:rsidR="00D8369C">
      <w:rPr>
        <w:rFonts w:ascii="Times New Roman" w:hAnsi="Times New Roman"/>
        <w:lang w:val="zh-CN" w:eastAsia="zh-CN"/>
      </w:rPr>
      <w:t xml:space="preserve"> </w:t>
    </w:r>
    <w:r w:rsidRPr="00504A6F">
      <w:rPr>
        <w:rFonts w:ascii="Times New Roman" w:hAnsi="Times New Roman"/>
        <w:lang w:val="zh-CN"/>
      </w:rPr>
      <w:t>-</w:t>
    </w:r>
  </w:p>
  <w:p w14:paraId="1E0DB1A2" w14:textId="77777777" w:rsidR="00952D58" w:rsidRPr="00504A6F" w:rsidRDefault="00952D5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3754" w14:textId="77777777" w:rsidR="003367D6" w:rsidRPr="003D5909" w:rsidRDefault="001D3318" w:rsidP="003367D6">
    <w:pPr>
      <w:pStyle w:val="a7"/>
      <w:jc w:val="center"/>
      <w:rPr>
        <w:rFonts w:ascii="Times New Roman" w:hAnsi="Times New Roman"/>
        <w:lang w:eastAsia="zh-CN"/>
      </w:rPr>
    </w:pPr>
    <w:r w:rsidRPr="003D5909">
      <w:rPr>
        <w:rFonts w:ascii="Times New Roman" w:hAnsi="Times New Roman"/>
        <w:lang w:val="zh-CN" w:eastAsia="zh-CN"/>
      </w:rPr>
      <w:t>-</w:t>
    </w:r>
    <w:r w:rsidR="003367D6" w:rsidRPr="003D5909">
      <w:rPr>
        <w:rFonts w:ascii="Times New Roman" w:hAnsi="Times New Roman"/>
        <w:lang w:val="zh-CN" w:eastAsia="zh-CN"/>
      </w:rPr>
      <w:t xml:space="preserve"> </w:t>
    </w:r>
    <w:r w:rsidR="003367D6" w:rsidRPr="003D5909">
      <w:rPr>
        <w:rFonts w:ascii="Times New Roman" w:hAnsi="Times New Roman"/>
        <w:bCs/>
      </w:rPr>
      <w:fldChar w:fldCharType="begin"/>
    </w:r>
    <w:r w:rsidR="003367D6" w:rsidRPr="003D5909">
      <w:rPr>
        <w:rFonts w:ascii="Times New Roman" w:hAnsi="Times New Roman"/>
        <w:bCs/>
      </w:rPr>
      <w:instrText>PAGE  \* Arabic  \* MERGEFORMAT</w:instrText>
    </w:r>
    <w:r w:rsidR="003367D6" w:rsidRPr="003D5909">
      <w:rPr>
        <w:rFonts w:ascii="Times New Roman" w:hAnsi="Times New Roman"/>
        <w:bCs/>
      </w:rPr>
      <w:fldChar w:fldCharType="separate"/>
    </w:r>
    <w:r w:rsidR="00616F96" w:rsidRPr="00616F96">
      <w:rPr>
        <w:rFonts w:ascii="Times New Roman" w:hAnsi="Times New Roman"/>
        <w:bCs/>
        <w:noProof/>
        <w:lang w:val="zh-CN" w:eastAsia="zh-CN"/>
      </w:rPr>
      <w:t>1</w:t>
    </w:r>
    <w:r w:rsidR="003367D6" w:rsidRPr="003D5909">
      <w:rPr>
        <w:rFonts w:ascii="Times New Roman" w:hAnsi="Times New Roman"/>
        <w:bCs/>
      </w:rPr>
      <w:fldChar w:fldCharType="end"/>
    </w:r>
    <w:r w:rsidR="00D8369C">
      <w:rPr>
        <w:rFonts w:ascii="Times New Roman" w:hAnsi="Times New Roman"/>
        <w:lang w:val="zh-CN" w:eastAsia="zh-CN"/>
      </w:rPr>
      <w:t xml:space="preserve"> </w:t>
    </w:r>
    <w:r w:rsidRPr="003D5909">
      <w:rPr>
        <w:rFonts w:ascii="Times New Roman" w:hAnsi="Times New Roman"/>
        <w:lang w:val="zh-CN"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506C4" w14:textId="77777777" w:rsidR="00E4576F" w:rsidRDefault="00E4576F">
      <w:r>
        <w:separator/>
      </w:r>
    </w:p>
  </w:footnote>
  <w:footnote w:type="continuationSeparator" w:id="0">
    <w:p w14:paraId="7B815699" w14:textId="77777777" w:rsidR="00E4576F" w:rsidRDefault="00E45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3892918"/>
    <w:multiLevelType w:val="hybridMultilevel"/>
    <w:tmpl w:val="2D80EF22"/>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E14258"/>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F0F33E7"/>
    <w:multiLevelType w:val="hybridMultilevel"/>
    <w:tmpl w:val="D91EFA4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6"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7"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9"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6AD410BC"/>
    <w:multiLevelType w:val="hybridMultilevel"/>
    <w:tmpl w:val="E1109D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6"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52E48DF"/>
    <w:multiLevelType w:val="hybridMultilevel"/>
    <w:tmpl w:val="267E33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7EE1597A"/>
    <w:multiLevelType w:val="hybridMultilevel"/>
    <w:tmpl w:val="FB72CCAA"/>
    <w:lvl w:ilvl="0" w:tplc="B850804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16cid:durableId="312222186">
    <w:abstractNumId w:val="14"/>
  </w:num>
  <w:num w:numId="2" w16cid:durableId="243691116">
    <w:abstractNumId w:val="17"/>
  </w:num>
  <w:num w:numId="3" w16cid:durableId="947589228">
    <w:abstractNumId w:val="16"/>
  </w:num>
  <w:num w:numId="4" w16cid:durableId="370569130">
    <w:abstractNumId w:val="15"/>
  </w:num>
  <w:num w:numId="5" w16cid:durableId="178616898">
    <w:abstractNumId w:val="0"/>
  </w:num>
  <w:num w:numId="6" w16cid:durableId="562564031">
    <w:abstractNumId w:val="1"/>
  </w:num>
  <w:num w:numId="7" w16cid:durableId="423695394">
    <w:abstractNumId w:val="22"/>
  </w:num>
  <w:num w:numId="8" w16cid:durableId="196621353">
    <w:abstractNumId w:val="7"/>
  </w:num>
  <w:num w:numId="9" w16cid:durableId="1426267179">
    <w:abstractNumId w:val="23"/>
  </w:num>
  <w:num w:numId="10" w16cid:durableId="1577545065">
    <w:abstractNumId w:val="6"/>
  </w:num>
  <w:num w:numId="11" w16cid:durableId="661666513">
    <w:abstractNumId w:val="19"/>
  </w:num>
  <w:num w:numId="12" w16cid:durableId="641812841">
    <w:abstractNumId w:val="2"/>
  </w:num>
  <w:num w:numId="13" w16cid:durableId="1763182565">
    <w:abstractNumId w:val="24"/>
  </w:num>
  <w:num w:numId="14" w16cid:durableId="1321348425">
    <w:abstractNumId w:val="26"/>
  </w:num>
  <w:num w:numId="15" w16cid:durableId="272979071">
    <w:abstractNumId w:val="11"/>
  </w:num>
  <w:num w:numId="16" w16cid:durableId="955259244">
    <w:abstractNumId w:val="9"/>
  </w:num>
  <w:num w:numId="17" w16cid:durableId="1762869384">
    <w:abstractNumId w:val="25"/>
  </w:num>
  <w:num w:numId="18" w16cid:durableId="98108678">
    <w:abstractNumId w:val="28"/>
  </w:num>
  <w:num w:numId="19" w16cid:durableId="757212561">
    <w:abstractNumId w:val="3"/>
  </w:num>
  <w:num w:numId="20" w16cid:durableId="256065484">
    <w:abstractNumId w:val="10"/>
  </w:num>
  <w:num w:numId="21" w16cid:durableId="161700771">
    <w:abstractNumId w:val="20"/>
  </w:num>
  <w:num w:numId="22" w16cid:durableId="2103255218">
    <w:abstractNumId w:val="21"/>
  </w:num>
  <w:num w:numId="23" w16cid:durableId="835656233">
    <w:abstractNumId w:val="18"/>
  </w:num>
  <w:num w:numId="24" w16cid:durableId="267353443">
    <w:abstractNumId w:val="29"/>
  </w:num>
  <w:num w:numId="25" w16cid:durableId="1308245796">
    <w:abstractNumId w:val="5"/>
  </w:num>
  <w:num w:numId="26" w16cid:durableId="10706880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7912334">
    <w:abstractNumId w:val="8"/>
  </w:num>
  <w:num w:numId="28" w16cid:durableId="362441534">
    <w:abstractNumId w:val="12"/>
  </w:num>
  <w:num w:numId="29" w16cid:durableId="2077699512">
    <w:abstractNumId w:val="13"/>
  </w:num>
  <w:num w:numId="30" w16cid:durableId="349644857">
    <w:abstractNumId w:val="30"/>
  </w:num>
  <w:num w:numId="31" w16cid:durableId="1992367929">
    <w:abstractNumId w:val="4"/>
  </w:num>
  <w:num w:numId="32" w16cid:durableId="15593662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6EA2"/>
    <w:rsid w:val="000073E1"/>
    <w:rsid w:val="00012824"/>
    <w:rsid w:val="00012B97"/>
    <w:rsid w:val="000135D2"/>
    <w:rsid w:val="000145A9"/>
    <w:rsid w:val="00014A10"/>
    <w:rsid w:val="000168E5"/>
    <w:rsid w:val="00021C1D"/>
    <w:rsid w:val="0002375F"/>
    <w:rsid w:val="000237C0"/>
    <w:rsid w:val="0002397A"/>
    <w:rsid w:val="00025ED5"/>
    <w:rsid w:val="00030100"/>
    <w:rsid w:val="00033FAA"/>
    <w:rsid w:val="000370E3"/>
    <w:rsid w:val="00037228"/>
    <w:rsid w:val="000421C8"/>
    <w:rsid w:val="000429E2"/>
    <w:rsid w:val="0004306C"/>
    <w:rsid w:val="0004332C"/>
    <w:rsid w:val="00044580"/>
    <w:rsid w:val="000467FA"/>
    <w:rsid w:val="000473C6"/>
    <w:rsid w:val="00047C49"/>
    <w:rsid w:val="000502BD"/>
    <w:rsid w:val="00050E4E"/>
    <w:rsid w:val="0005263A"/>
    <w:rsid w:val="00053417"/>
    <w:rsid w:val="000557A9"/>
    <w:rsid w:val="00057036"/>
    <w:rsid w:val="0005711A"/>
    <w:rsid w:val="000613F7"/>
    <w:rsid w:val="00062A09"/>
    <w:rsid w:val="00062BF7"/>
    <w:rsid w:val="000667BB"/>
    <w:rsid w:val="00067B2A"/>
    <w:rsid w:val="00072EE7"/>
    <w:rsid w:val="00075CC8"/>
    <w:rsid w:val="00080BE9"/>
    <w:rsid w:val="00081B64"/>
    <w:rsid w:val="00082535"/>
    <w:rsid w:val="00082A62"/>
    <w:rsid w:val="00082AA4"/>
    <w:rsid w:val="00082E4E"/>
    <w:rsid w:val="000843CE"/>
    <w:rsid w:val="000847E8"/>
    <w:rsid w:val="00090712"/>
    <w:rsid w:val="00090A85"/>
    <w:rsid w:val="000910E5"/>
    <w:rsid w:val="000924EF"/>
    <w:rsid w:val="00092DDE"/>
    <w:rsid w:val="000931FF"/>
    <w:rsid w:val="00094628"/>
    <w:rsid w:val="0009640D"/>
    <w:rsid w:val="000A0B91"/>
    <w:rsid w:val="000A140C"/>
    <w:rsid w:val="000A358B"/>
    <w:rsid w:val="000A78D8"/>
    <w:rsid w:val="000B1AB3"/>
    <w:rsid w:val="000B3490"/>
    <w:rsid w:val="000B4258"/>
    <w:rsid w:val="000B5870"/>
    <w:rsid w:val="000B7032"/>
    <w:rsid w:val="000B7F3E"/>
    <w:rsid w:val="000C0526"/>
    <w:rsid w:val="000C21ED"/>
    <w:rsid w:val="000C3193"/>
    <w:rsid w:val="000C3372"/>
    <w:rsid w:val="000C3F2D"/>
    <w:rsid w:val="000C675F"/>
    <w:rsid w:val="000D0BA0"/>
    <w:rsid w:val="000D0C29"/>
    <w:rsid w:val="000D1C30"/>
    <w:rsid w:val="000D5266"/>
    <w:rsid w:val="000E06D2"/>
    <w:rsid w:val="000E0CCD"/>
    <w:rsid w:val="000E1B6A"/>
    <w:rsid w:val="000E33F0"/>
    <w:rsid w:val="000E3ACF"/>
    <w:rsid w:val="000E4A1A"/>
    <w:rsid w:val="000E4F2E"/>
    <w:rsid w:val="000E6196"/>
    <w:rsid w:val="000E6588"/>
    <w:rsid w:val="000F3A9E"/>
    <w:rsid w:val="000F477E"/>
    <w:rsid w:val="00100351"/>
    <w:rsid w:val="00103673"/>
    <w:rsid w:val="00103C83"/>
    <w:rsid w:val="00104C28"/>
    <w:rsid w:val="0010520B"/>
    <w:rsid w:val="0010736F"/>
    <w:rsid w:val="0010782C"/>
    <w:rsid w:val="00107A0E"/>
    <w:rsid w:val="00111EC9"/>
    <w:rsid w:val="00112967"/>
    <w:rsid w:val="00114186"/>
    <w:rsid w:val="00116434"/>
    <w:rsid w:val="00121A7B"/>
    <w:rsid w:val="00123235"/>
    <w:rsid w:val="00125A82"/>
    <w:rsid w:val="00130D1A"/>
    <w:rsid w:val="00133620"/>
    <w:rsid w:val="00133F8C"/>
    <w:rsid w:val="0013569A"/>
    <w:rsid w:val="001455AD"/>
    <w:rsid w:val="0014643C"/>
    <w:rsid w:val="00147AFF"/>
    <w:rsid w:val="001504A5"/>
    <w:rsid w:val="00150F66"/>
    <w:rsid w:val="0015189A"/>
    <w:rsid w:val="0015193D"/>
    <w:rsid w:val="001519C4"/>
    <w:rsid w:val="001525E0"/>
    <w:rsid w:val="00153052"/>
    <w:rsid w:val="00161FA9"/>
    <w:rsid w:val="00162218"/>
    <w:rsid w:val="001634BE"/>
    <w:rsid w:val="00164260"/>
    <w:rsid w:val="00166CD4"/>
    <w:rsid w:val="00167B96"/>
    <w:rsid w:val="001703A1"/>
    <w:rsid w:val="001715BA"/>
    <w:rsid w:val="00172078"/>
    <w:rsid w:val="00172A27"/>
    <w:rsid w:val="001749B4"/>
    <w:rsid w:val="00174AF6"/>
    <w:rsid w:val="001802EC"/>
    <w:rsid w:val="001814B0"/>
    <w:rsid w:val="00182B77"/>
    <w:rsid w:val="00183477"/>
    <w:rsid w:val="00185FA1"/>
    <w:rsid w:val="00187DCB"/>
    <w:rsid w:val="00190369"/>
    <w:rsid w:val="00190E04"/>
    <w:rsid w:val="00191DE9"/>
    <w:rsid w:val="00193A9F"/>
    <w:rsid w:val="00193E8B"/>
    <w:rsid w:val="001941C1"/>
    <w:rsid w:val="00194BFD"/>
    <w:rsid w:val="0019525B"/>
    <w:rsid w:val="00196777"/>
    <w:rsid w:val="00196A4A"/>
    <w:rsid w:val="001A095D"/>
    <w:rsid w:val="001A16FE"/>
    <w:rsid w:val="001A27DA"/>
    <w:rsid w:val="001A28F6"/>
    <w:rsid w:val="001A4023"/>
    <w:rsid w:val="001A4539"/>
    <w:rsid w:val="001A5208"/>
    <w:rsid w:val="001A6157"/>
    <w:rsid w:val="001A6734"/>
    <w:rsid w:val="001B0907"/>
    <w:rsid w:val="001B3B8E"/>
    <w:rsid w:val="001B3BF7"/>
    <w:rsid w:val="001B4ABA"/>
    <w:rsid w:val="001B682F"/>
    <w:rsid w:val="001C0A32"/>
    <w:rsid w:val="001C33E7"/>
    <w:rsid w:val="001C4276"/>
    <w:rsid w:val="001D12D5"/>
    <w:rsid w:val="001D2928"/>
    <w:rsid w:val="001D3318"/>
    <w:rsid w:val="001D6357"/>
    <w:rsid w:val="001D6B7F"/>
    <w:rsid w:val="001E0DD9"/>
    <w:rsid w:val="001E1348"/>
    <w:rsid w:val="001E6205"/>
    <w:rsid w:val="001E66D8"/>
    <w:rsid w:val="001E739F"/>
    <w:rsid w:val="001E7ED1"/>
    <w:rsid w:val="001F0534"/>
    <w:rsid w:val="001F1691"/>
    <w:rsid w:val="001F4884"/>
    <w:rsid w:val="001F6315"/>
    <w:rsid w:val="001F7896"/>
    <w:rsid w:val="00200981"/>
    <w:rsid w:val="00201E77"/>
    <w:rsid w:val="00202016"/>
    <w:rsid w:val="00205634"/>
    <w:rsid w:val="00210C49"/>
    <w:rsid w:val="00212C0E"/>
    <w:rsid w:val="00215149"/>
    <w:rsid w:val="00215C87"/>
    <w:rsid w:val="0021679B"/>
    <w:rsid w:val="00216815"/>
    <w:rsid w:val="00216F2C"/>
    <w:rsid w:val="00222554"/>
    <w:rsid w:val="00222C7C"/>
    <w:rsid w:val="00223141"/>
    <w:rsid w:val="002233EB"/>
    <w:rsid w:val="00223ABF"/>
    <w:rsid w:val="00231DAD"/>
    <w:rsid w:val="002322A7"/>
    <w:rsid w:val="002334B9"/>
    <w:rsid w:val="002336C5"/>
    <w:rsid w:val="0023689E"/>
    <w:rsid w:val="0024029D"/>
    <w:rsid w:val="00240C7C"/>
    <w:rsid w:val="002411F4"/>
    <w:rsid w:val="00241DA0"/>
    <w:rsid w:val="00241DCA"/>
    <w:rsid w:val="00243AB8"/>
    <w:rsid w:val="002443A3"/>
    <w:rsid w:val="00244EE0"/>
    <w:rsid w:val="00245E46"/>
    <w:rsid w:val="00247BA0"/>
    <w:rsid w:val="00250791"/>
    <w:rsid w:val="00252B00"/>
    <w:rsid w:val="00253E2A"/>
    <w:rsid w:val="00255320"/>
    <w:rsid w:val="00256B99"/>
    <w:rsid w:val="002579F5"/>
    <w:rsid w:val="002601B9"/>
    <w:rsid w:val="00262B33"/>
    <w:rsid w:val="00263E2B"/>
    <w:rsid w:val="00265A3C"/>
    <w:rsid w:val="00271AE1"/>
    <w:rsid w:val="00273567"/>
    <w:rsid w:val="0027459F"/>
    <w:rsid w:val="0027549D"/>
    <w:rsid w:val="00275D12"/>
    <w:rsid w:val="00276EB8"/>
    <w:rsid w:val="002771F2"/>
    <w:rsid w:val="0027772D"/>
    <w:rsid w:val="00281821"/>
    <w:rsid w:val="00282297"/>
    <w:rsid w:val="00283CC4"/>
    <w:rsid w:val="002859CB"/>
    <w:rsid w:val="00287808"/>
    <w:rsid w:val="002929B8"/>
    <w:rsid w:val="00293047"/>
    <w:rsid w:val="002A1C91"/>
    <w:rsid w:val="002A1E41"/>
    <w:rsid w:val="002A2405"/>
    <w:rsid w:val="002A4145"/>
    <w:rsid w:val="002A5594"/>
    <w:rsid w:val="002A6C7D"/>
    <w:rsid w:val="002B21B5"/>
    <w:rsid w:val="002B2B89"/>
    <w:rsid w:val="002B2BFE"/>
    <w:rsid w:val="002B5B15"/>
    <w:rsid w:val="002B636D"/>
    <w:rsid w:val="002B76B1"/>
    <w:rsid w:val="002B7784"/>
    <w:rsid w:val="002C006F"/>
    <w:rsid w:val="002C09EA"/>
    <w:rsid w:val="002C2389"/>
    <w:rsid w:val="002C2922"/>
    <w:rsid w:val="002C36CE"/>
    <w:rsid w:val="002D494C"/>
    <w:rsid w:val="002D4CE2"/>
    <w:rsid w:val="002D647E"/>
    <w:rsid w:val="002D7D01"/>
    <w:rsid w:val="002E084C"/>
    <w:rsid w:val="002E123C"/>
    <w:rsid w:val="002E2FF4"/>
    <w:rsid w:val="002E35BB"/>
    <w:rsid w:val="002E5CF4"/>
    <w:rsid w:val="002F1C5D"/>
    <w:rsid w:val="002F3309"/>
    <w:rsid w:val="002F59B7"/>
    <w:rsid w:val="0030305C"/>
    <w:rsid w:val="00307526"/>
    <w:rsid w:val="003146A2"/>
    <w:rsid w:val="003152A1"/>
    <w:rsid w:val="00316847"/>
    <w:rsid w:val="0031774A"/>
    <w:rsid w:val="003177D4"/>
    <w:rsid w:val="00320746"/>
    <w:rsid w:val="0032085C"/>
    <w:rsid w:val="00322547"/>
    <w:rsid w:val="00323E11"/>
    <w:rsid w:val="00324394"/>
    <w:rsid w:val="00325164"/>
    <w:rsid w:val="00325847"/>
    <w:rsid w:val="00326C77"/>
    <w:rsid w:val="003331EF"/>
    <w:rsid w:val="0033510D"/>
    <w:rsid w:val="00335F56"/>
    <w:rsid w:val="0033664A"/>
    <w:rsid w:val="003367D6"/>
    <w:rsid w:val="00337A73"/>
    <w:rsid w:val="003469E5"/>
    <w:rsid w:val="003470C6"/>
    <w:rsid w:val="003475D3"/>
    <w:rsid w:val="0035013B"/>
    <w:rsid w:val="00352349"/>
    <w:rsid w:val="00360E70"/>
    <w:rsid w:val="00360F21"/>
    <w:rsid w:val="00361BE5"/>
    <w:rsid w:val="003652B1"/>
    <w:rsid w:val="00365F77"/>
    <w:rsid w:val="0036610B"/>
    <w:rsid w:val="0036694D"/>
    <w:rsid w:val="00366F3C"/>
    <w:rsid w:val="00372133"/>
    <w:rsid w:val="00373242"/>
    <w:rsid w:val="00377A4D"/>
    <w:rsid w:val="00377B05"/>
    <w:rsid w:val="003900C5"/>
    <w:rsid w:val="003900DC"/>
    <w:rsid w:val="003915CB"/>
    <w:rsid w:val="00392129"/>
    <w:rsid w:val="00394921"/>
    <w:rsid w:val="00396C48"/>
    <w:rsid w:val="003A2699"/>
    <w:rsid w:val="003A3987"/>
    <w:rsid w:val="003A4AC4"/>
    <w:rsid w:val="003A7069"/>
    <w:rsid w:val="003C09CE"/>
    <w:rsid w:val="003C144F"/>
    <w:rsid w:val="003C2644"/>
    <w:rsid w:val="003C292B"/>
    <w:rsid w:val="003C79A1"/>
    <w:rsid w:val="003D06C2"/>
    <w:rsid w:val="003D0869"/>
    <w:rsid w:val="003D1649"/>
    <w:rsid w:val="003D24CA"/>
    <w:rsid w:val="003D28F1"/>
    <w:rsid w:val="003D2A58"/>
    <w:rsid w:val="003D3B56"/>
    <w:rsid w:val="003D3BCE"/>
    <w:rsid w:val="003D4398"/>
    <w:rsid w:val="003D5909"/>
    <w:rsid w:val="003D5A08"/>
    <w:rsid w:val="003D63E7"/>
    <w:rsid w:val="003D7C4B"/>
    <w:rsid w:val="003E027A"/>
    <w:rsid w:val="003E0B26"/>
    <w:rsid w:val="003E15B3"/>
    <w:rsid w:val="003E2AAE"/>
    <w:rsid w:val="003E4A25"/>
    <w:rsid w:val="003E5D26"/>
    <w:rsid w:val="003F31C6"/>
    <w:rsid w:val="003F6DC9"/>
    <w:rsid w:val="004004AB"/>
    <w:rsid w:val="00402EBD"/>
    <w:rsid w:val="00406352"/>
    <w:rsid w:val="004071AF"/>
    <w:rsid w:val="00407B3A"/>
    <w:rsid w:val="00407DE8"/>
    <w:rsid w:val="004101A3"/>
    <w:rsid w:val="004108C0"/>
    <w:rsid w:val="00410BC0"/>
    <w:rsid w:val="004128B5"/>
    <w:rsid w:val="0041372E"/>
    <w:rsid w:val="004236B7"/>
    <w:rsid w:val="00423C6F"/>
    <w:rsid w:val="00424A9E"/>
    <w:rsid w:val="00425C6D"/>
    <w:rsid w:val="00427432"/>
    <w:rsid w:val="004309AD"/>
    <w:rsid w:val="00432551"/>
    <w:rsid w:val="004332CE"/>
    <w:rsid w:val="0043433F"/>
    <w:rsid w:val="00434EEF"/>
    <w:rsid w:val="004366E3"/>
    <w:rsid w:val="0043780F"/>
    <w:rsid w:val="00437925"/>
    <w:rsid w:val="00440FC6"/>
    <w:rsid w:val="00441647"/>
    <w:rsid w:val="00442E9F"/>
    <w:rsid w:val="004430A4"/>
    <w:rsid w:val="00447159"/>
    <w:rsid w:val="00447AA7"/>
    <w:rsid w:val="00450ED2"/>
    <w:rsid w:val="00451908"/>
    <w:rsid w:val="00451A19"/>
    <w:rsid w:val="00452C88"/>
    <w:rsid w:val="00454805"/>
    <w:rsid w:val="004557FA"/>
    <w:rsid w:val="004566CB"/>
    <w:rsid w:val="00457BD9"/>
    <w:rsid w:val="00460CFE"/>
    <w:rsid w:val="004612D9"/>
    <w:rsid w:val="00462451"/>
    <w:rsid w:val="00462845"/>
    <w:rsid w:val="00464051"/>
    <w:rsid w:val="00464706"/>
    <w:rsid w:val="00464944"/>
    <w:rsid w:val="00464CCB"/>
    <w:rsid w:val="00465472"/>
    <w:rsid w:val="00470773"/>
    <w:rsid w:val="00471994"/>
    <w:rsid w:val="004724C0"/>
    <w:rsid w:val="004729EB"/>
    <w:rsid w:val="00473FCB"/>
    <w:rsid w:val="004745B6"/>
    <w:rsid w:val="00480AFB"/>
    <w:rsid w:val="00480E57"/>
    <w:rsid w:val="0048120F"/>
    <w:rsid w:val="00481EBC"/>
    <w:rsid w:val="00482103"/>
    <w:rsid w:val="00483082"/>
    <w:rsid w:val="004866EC"/>
    <w:rsid w:val="00487765"/>
    <w:rsid w:val="00490239"/>
    <w:rsid w:val="004906D9"/>
    <w:rsid w:val="00497AA9"/>
    <w:rsid w:val="004A00A0"/>
    <w:rsid w:val="004A080A"/>
    <w:rsid w:val="004A0F8C"/>
    <w:rsid w:val="004A1DF6"/>
    <w:rsid w:val="004A2A2F"/>
    <w:rsid w:val="004A4F88"/>
    <w:rsid w:val="004A6F8B"/>
    <w:rsid w:val="004B0F27"/>
    <w:rsid w:val="004B1EA8"/>
    <w:rsid w:val="004B4B92"/>
    <w:rsid w:val="004B4EFC"/>
    <w:rsid w:val="004B50BD"/>
    <w:rsid w:val="004B6A42"/>
    <w:rsid w:val="004B6FCA"/>
    <w:rsid w:val="004C032F"/>
    <w:rsid w:val="004C3D70"/>
    <w:rsid w:val="004C4CA4"/>
    <w:rsid w:val="004C5ABE"/>
    <w:rsid w:val="004C5BEE"/>
    <w:rsid w:val="004C6946"/>
    <w:rsid w:val="004D2355"/>
    <w:rsid w:val="004D36DD"/>
    <w:rsid w:val="004E0653"/>
    <w:rsid w:val="004E077C"/>
    <w:rsid w:val="004E176B"/>
    <w:rsid w:val="004E49C3"/>
    <w:rsid w:val="004E4D1D"/>
    <w:rsid w:val="004F0B5A"/>
    <w:rsid w:val="004F13DD"/>
    <w:rsid w:val="004F1479"/>
    <w:rsid w:val="004F16D9"/>
    <w:rsid w:val="004F41C9"/>
    <w:rsid w:val="004F7496"/>
    <w:rsid w:val="0050004F"/>
    <w:rsid w:val="00502E36"/>
    <w:rsid w:val="00504A6F"/>
    <w:rsid w:val="0050797C"/>
    <w:rsid w:val="00507D78"/>
    <w:rsid w:val="00517C57"/>
    <w:rsid w:val="00521163"/>
    <w:rsid w:val="00521C62"/>
    <w:rsid w:val="00522402"/>
    <w:rsid w:val="0052387E"/>
    <w:rsid w:val="00524399"/>
    <w:rsid w:val="00525E64"/>
    <w:rsid w:val="00526EF1"/>
    <w:rsid w:val="005302DA"/>
    <w:rsid w:val="00530448"/>
    <w:rsid w:val="00532449"/>
    <w:rsid w:val="00534C44"/>
    <w:rsid w:val="00536677"/>
    <w:rsid w:val="00540CE6"/>
    <w:rsid w:val="00540F30"/>
    <w:rsid w:val="00541D78"/>
    <w:rsid w:val="00545987"/>
    <w:rsid w:val="0055078D"/>
    <w:rsid w:val="0056221B"/>
    <w:rsid w:val="00562D45"/>
    <w:rsid w:val="00566874"/>
    <w:rsid w:val="0057040F"/>
    <w:rsid w:val="0057249D"/>
    <w:rsid w:val="00574062"/>
    <w:rsid w:val="005741E8"/>
    <w:rsid w:val="00577491"/>
    <w:rsid w:val="00580C71"/>
    <w:rsid w:val="005814ED"/>
    <w:rsid w:val="0058156E"/>
    <w:rsid w:val="005827D5"/>
    <w:rsid w:val="00587FE7"/>
    <w:rsid w:val="00590477"/>
    <w:rsid w:val="00590531"/>
    <w:rsid w:val="0059118D"/>
    <w:rsid w:val="00591DFE"/>
    <w:rsid w:val="005976B1"/>
    <w:rsid w:val="005A0BFC"/>
    <w:rsid w:val="005A18BA"/>
    <w:rsid w:val="005A295E"/>
    <w:rsid w:val="005A2BFE"/>
    <w:rsid w:val="005A3935"/>
    <w:rsid w:val="005B09CA"/>
    <w:rsid w:val="005B1204"/>
    <w:rsid w:val="005B2112"/>
    <w:rsid w:val="005B2F5F"/>
    <w:rsid w:val="005B52A1"/>
    <w:rsid w:val="005C11D1"/>
    <w:rsid w:val="005C1596"/>
    <w:rsid w:val="005C72A4"/>
    <w:rsid w:val="005C7B96"/>
    <w:rsid w:val="005D07EB"/>
    <w:rsid w:val="005D2E33"/>
    <w:rsid w:val="005D4347"/>
    <w:rsid w:val="005D43E4"/>
    <w:rsid w:val="005D501C"/>
    <w:rsid w:val="005D52B4"/>
    <w:rsid w:val="005E3E01"/>
    <w:rsid w:val="005E47E9"/>
    <w:rsid w:val="005E5E47"/>
    <w:rsid w:val="005E6DF0"/>
    <w:rsid w:val="005F00E4"/>
    <w:rsid w:val="005F0288"/>
    <w:rsid w:val="005F0716"/>
    <w:rsid w:val="005F0F06"/>
    <w:rsid w:val="005F1E65"/>
    <w:rsid w:val="005F3558"/>
    <w:rsid w:val="005F4EB7"/>
    <w:rsid w:val="00603534"/>
    <w:rsid w:val="00603647"/>
    <w:rsid w:val="0060479C"/>
    <w:rsid w:val="00606F03"/>
    <w:rsid w:val="00614D88"/>
    <w:rsid w:val="00615259"/>
    <w:rsid w:val="00616F96"/>
    <w:rsid w:val="00620573"/>
    <w:rsid w:val="0062063E"/>
    <w:rsid w:val="00624F4B"/>
    <w:rsid w:val="0063325E"/>
    <w:rsid w:val="00637453"/>
    <w:rsid w:val="006410A6"/>
    <w:rsid w:val="0064199E"/>
    <w:rsid w:val="00641E97"/>
    <w:rsid w:val="00642187"/>
    <w:rsid w:val="006435E7"/>
    <w:rsid w:val="00644A10"/>
    <w:rsid w:val="00645D38"/>
    <w:rsid w:val="006461DC"/>
    <w:rsid w:val="00652AF8"/>
    <w:rsid w:val="00653B8F"/>
    <w:rsid w:val="00654173"/>
    <w:rsid w:val="006541EF"/>
    <w:rsid w:val="00654BB2"/>
    <w:rsid w:val="00654FEC"/>
    <w:rsid w:val="006610C0"/>
    <w:rsid w:val="00661846"/>
    <w:rsid w:val="00662E71"/>
    <w:rsid w:val="00664EEE"/>
    <w:rsid w:val="00666466"/>
    <w:rsid w:val="00671B42"/>
    <w:rsid w:val="00672A48"/>
    <w:rsid w:val="00674872"/>
    <w:rsid w:val="00674F30"/>
    <w:rsid w:val="006773CA"/>
    <w:rsid w:val="0068130E"/>
    <w:rsid w:val="006834C9"/>
    <w:rsid w:val="0068395D"/>
    <w:rsid w:val="0068464B"/>
    <w:rsid w:val="00684C0C"/>
    <w:rsid w:val="00684F68"/>
    <w:rsid w:val="00685048"/>
    <w:rsid w:val="0069019F"/>
    <w:rsid w:val="006929F0"/>
    <w:rsid w:val="00695005"/>
    <w:rsid w:val="00697E8C"/>
    <w:rsid w:val="006A1298"/>
    <w:rsid w:val="006A35C3"/>
    <w:rsid w:val="006A6C12"/>
    <w:rsid w:val="006B0A14"/>
    <w:rsid w:val="006B20C1"/>
    <w:rsid w:val="006B40D7"/>
    <w:rsid w:val="006B5E41"/>
    <w:rsid w:val="006B754A"/>
    <w:rsid w:val="006C376A"/>
    <w:rsid w:val="006C4E48"/>
    <w:rsid w:val="006D2A2A"/>
    <w:rsid w:val="006D3C42"/>
    <w:rsid w:val="006D426A"/>
    <w:rsid w:val="006D499F"/>
    <w:rsid w:val="006D57D3"/>
    <w:rsid w:val="006D5A12"/>
    <w:rsid w:val="006E0770"/>
    <w:rsid w:val="006E4BBD"/>
    <w:rsid w:val="006E56AA"/>
    <w:rsid w:val="006E688C"/>
    <w:rsid w:val="006F0EF3"/>
    <w:rsid w:val="006F1BC6"/>
    <w:rsid w:val="006F2A7A"/>
    <w:rsid w:val="006F63D3"/>
    <w:rsid w:val="006F6566"/>
    <w:rsid w:val="006F6F83"/>
    <w:rsid w:val="007003BB"/>
    <w:rsid w:val="00700C70"/>
    <w:rsid w:val="00706B85"/>
    <w:rsid w:val="00710C75"/>
    <w:rsid w:val="00716A8E"/>
    <w:rsid w:val="00721307"/>
    <w:rsid w:val="00721378"/>
    <w:rsid w:val="0072156D"/>
    <w:rsid w:val="00722C6D"/>
    <w:rsid w:val="00725E31"/>
    <w:rsid w:val="0072675A"/>
    <w:rsid w:val="00727EEC"/>
    <w:rsid w:val="00730A25"/>
    <w:rsid w:val="00731300"/>
    <w:rsid w:val="007437F8"/>
    <w:rsid w:val="00745A14"/>
    <w:rsid w:val="0074753F"/>
    <w:rsid w:val="0075000F"/>
    <w:rsid w:val="007507DF"/>
    <w:rsid w:val="0075156E"/>
    <w:rsid w:val="00753E1F"/>
    <w:rsid w:val="00754227"/>
    <w:rsid w:val="007555A3"/>
    <w:rsid w:val="00757200"/>
    <w:rsid w:val="0076290C"/>
    <w:rsid w:val="0076610F"/>
    <w:rsid w:val="00770655"/>
    <w:rsid w:val="00773585"/>
    <w:rsid w:val="00777E75"/>
    <w:rsid w:val="00782894"/>
    <w:rsid w:val="00784230"/>
    <w:rsid w:val="007842CB"/>
    <w:rsid w:val="0078489E"/>
    <w:rsid w:val="00784A66"/>
    <w:rsid w:val="00786E49"/>
    <w:rsid w:val="00787DE9"/>
    <w:rsid w:val="00792070"/>
    <w:rsid w:val="00793CF5"/>
    <w:rsid w:val="0079416B"/>
    <w:rsid w:val="00794843"/>
    <w:rsid w:val="00796A2E"/>
    <w:rsid w:val="0079738B"/>
    <w:rsid w:val="007976B6"/>
    <w:rsid w:val="007977CF"/>
    <w:rsid w:val="007A6740"/>
    <w:rsid w:val="007A740E"/>
    <w:rsid w:val="007A7678"/>
    <w:rsid w:val="007B05ED"/>
    <w:rsid w:val="007B4F68"/>
    <w:rsid w:val="007C04A9"/>
    <w:rsid w:val="007C20D8"/>
    <w:rsid w:val="007C28D0"/>
    <w:rsid w:val="007C4324"/>
    <w:rsid w:val="007C69A6"/>
    <w:rsid w:val="007C7C4F"/>
    <w:rsid w:val="007E2E90"/>
    <w:rsid w:val="007E4D56"/>
    <w:rsid w:val="007E4E57"/>
    <w:rsid w:val="007F1E89"/>
    <w:rsid w:val="007F404C"/>
    <w:rsid w:val="00803093"/>
    <w:rsid w:val="00804087"/>
    <w:rsid w:val="008064E3"/>
    <w:rsid w:val="00810F94"/>
    <w:rsid w:val="00812856"/>
    <w:rsid w:val="00812EAC"/>
    <w:rsid w:val="00813A6A"/>
    <w:rsid w:val="008160FA"/>
    <w:rsid w:val="00816C2A"/>
    <w:rsid w:val="0082069C"/>
    <w:rsid w:val="0082109E"/>
    <w:rsid w:val="0082291C"/>
    <w:rsid w:val="0082394B"/>
    <w:rsid w:val="00823A01"/>
    <w:rsid w:val="00824983"/>
    <w:rsid w:val="00835C3C"/>
    <w:rsid w:val="008366CE"/>
    <w:rsid w:val="00841296"/>
    <w:rsid w:val="00841EFF"/>
    <w:rsid w:val="00844317"/>
    <w:rsid w:val="00844D1D"/>
    <w:rsid w:val="00844E37"/>
    <w:rsid w:val="008513F8"/>
    <w:rsid w:val="00852765"/>
    <w:rsid w:val="008564E1"/>
    <w:rsid w:val="00860208"/>
    <w:rsid w:val="00861F70"/>
    <w:rsid w:val="00863B10"/>
    <w:rsid w:val="00863B7A"/>
    <w:rsid w:val="0086403D"/>
    <w:rsid w:val="00865091"/>
    <w:rsid w:val="00865E66"/>
    <w:rsid w:val="00872724"/>
    <w:rsid w:val="0087345C"/>
    <w:rsid w:val="00873FCB"/>
    <w:rsid w:val="008760E6"/>
    <w:rsid w:val="00880F01"/>
    <w:rsid w:val="008818C2"/>
    <w:rsid w:val="00882A8C"/>
    <w:rsid w:val="0088674F"/>
    <w:rsid w:val="0089008C"/>
    <w:rsid w:val="008912B0"/>
    <w:rsid w:val="008913BC"/>
    <w:rsid w:val="008A6532"/>
    <w:rsid w:val="008A7872"/>
    <w:rsid w:val="008B4E0B"/>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01404"/>
    <w:rsid w:val="0090203D"/>
    <w:rsid w:val="00905F7F"/>
    <w:rsid w:val="00910A22"/>
    <w:rsid w:val="009111B7"/>
    <w:rsid w:val="00914587"/>
    <w:rsid w:val="00916E6D"/>
    <w:rsid w:val="0092099E"/>
    <w:rsid w:val="00921CC0"/>
    <w:rsid w:val="0092217B"/>
    <w:rsid w:val="00931122"/>
    <w:rsid w:val="00931344"/>
    <w:rsid w:val="00931AE1"/>
    <w:rsid w:val="00931B50"/>
    <w:rsid w:val="00932B9B"/>
    <w:rsid w:val="00933134"/>
    <w:rsid w:val="00935F02"/>
    <w:rsid w:val="00936B35"/>
    <w:rsid w:val="00937B24"/>
    <w:rsid w:val="00940523"/>
    <w:rsid w:val="00947470"/>
    <w:rsid w:val="009508E3"/>
    <w:rsid w:val="00952708"/>
    <w:rsid w:val="0095280A"/>
    <w:rsid w:val="00952D58"/>
    <w:rsid w:val="0095390A"/>
    <w:rsid w:val="0095633B"/>
    <w:rsid w:val="009570B6"/>
    <w:rsid w:val="009619CE"/>
    <w:rsid w:val="00961E94"/>
    <w:rsid w:val="0096409B"/>
    <w:rsid w:val="00964362"/>
    <w:rsid w:val="00964C9A"/>
    <w:rsid w:val="00967C6C"/>
    <w:rsid w:val="009701E1"/>
    <w:rsid w:val="0097026A"/>
    <w:rsid w:val="00975438"/>
    <w:rsid w:val="009832A7"/>
    <w:rsid w:val="00983B27"/>
    <w:rsid w:val="00985204"/>
    <w:rsid w:val="00986397"/>
    <w:rsid w:val="0099389E"/>
    <w:rsid w:val="009A360C"/>
    <w:rsid w:val="009A3C5B"/>
    <w:rsid w:val="009A430E"/>
    <w:rsid w:val="009A4A20"/>
    <w:rsid w:val="009A5ACE"/>
    <w:rsid w:val="009A5C06"/>
    <w:rsid w:val="009B4337"/>
    <w:rsid w:val="009B4D02"/>
    <w:rsid w:val="009B59F7"/>
    <w:rsid w:val="009B5B38"/>
    <w:rsid w:val="009B654B"/>
    <w:rsid w:val="009B6C17"/>
    <w:rsid w:val="009C417F"/>
    <w:rsid w:val="009C7F88"/>
    <w:rsid w:val="009D11B7"/>
    <w:rsid w:val="009D6AB8"/>
    <w:rsid w:val="009D6D5A"/>
    <w:rsid w:val="009E0244"/>
    <w:rsid w:val="009E1801"/>
    <w:rsid w:val="009E22BB"/>
    <w:rsid w:val="009E4788"/>
    <w:rsid w:val="009E59AB"/>
    <w:rsid w:val="009E5E0E"/>
    <w:rsid w:val="009E66FF"/>
    <w:rsid w:val="009E6F89"/>
    <w:rsid w:val="009F0104"/>
    <w:rsid w:val="00A010F0"/>
    <w:rsid w:val="00A01993"/>
    <w:rsid w:val="00A02A2D"/>
    <w:rsid w:val="00A02EEE"/>
    <w:rsid w:val="00A03798"/>
    <w:rsid w:val="00A037F2"/>
    <w:rsid w:val="00A07F76"/>
    <w:rsid w:val="00A12A06"/>
    <w:rsid w:val="00A13110"/>
    <w:rsid w:val="00A24430"/>
    <w:rsid w:val="00A252F5"/>
    <w:rsid w:val="00A26814"/>
    <w:rsid w:val="00A26A3B"/>
    <w:rsid w:val="00A27FC7"/>
    <w:rsid w:val="00A3275E"/>
    <w:rsid w:val="00A34AD2"/>
    <w:rsid w:val="00A36BB0"/>
    <w:rsid w:val="00A41CBA"/>
    <w:rsid w:val="00A42AA2"/>
    <w:rsid w:val="00A4466B"/>
    <w:rsid w:val="00A44E9C"/>
    <w:rsid w:val="00A45938"/>
    <w:rsid w:val="00A47DC3"/>
    <w:rsid w:val="00A5099E"/>
    <w:rsid w:val="00A53E8C"/>
    <w:rsid w:val="00A560E9"/>
    <w:rsid w:val="00A57460"/>
    <w:rsid w:val="00A57F50"/>
    <w:rsid w:val="00A6240B"/>
    <w:rsid w:val="00A642E6"/>
    <w:rsid w:val="00A66011"/>
    <w:rsid w:val="00A70E43"/>
    <w:rsid w:val="00A72A8B"/>
    <w:rsid w:val="00A76E7B"/>
    <w:rsid w:val="00A77672"/>
    <w:rsid w:val="00A77A59"/>
    <w:rsid w:val="00A83C68"/>
    <w:rsid w:val="00A859D9"/>
    <w:rsid w:val="00A86D81"/>
    <w:rsid w:val="00A86DC8"/>
    <w:rsid w:val="00A90FDC"/>
    <w:rsid w:val="00A97D3E"/>
    <w:rsid w:val="00A97D67"/>
    <w:rsid w:val="00AA01C9"/>
    <w:rsid w:val="00AA1595"/>
    <w:rsid w:val="00AA161C"/>
    <w:rsid w:val="00AA44CD"/>
    <w:rsid w:val="00AA58EE"/>
    <w:rsid w:val="00AA73DE"/>
    <w:rsid w:val="00AB0C6A"/>
    <w:rsid w:val="00AB25D6"/>
    <w:rsid w:val="00AB5B77"/>
    <w:rsid w:val="00AC2A4B"/>
    <w:rsid w:val="00AC3C46"/>
    <w:rsid w:val="00AC50E8"/>
    <w:rsid w:val="00AC65EF"/>
    <w:rsid w:val="00AD1293"/>
    <w:rsid w:val="00AD34B1"/>
    <w:rsid w:val="00AD57C8"/>
    <w:rsid w:val="00AD650B"/>
    <w:rsid w:val="00AD65E6"/>
    <w:rsid w:val="00AD6CFF"/>
    <w:rsid w:val="00AD6DF5"/>
    <w:rsid w:val="00AE1E05"/>
    <w:rsid w:val="00AE41D2"/>
    <w:rsid w:val="00AE5950"/>
    <w:rsid w:val="00AF074E"/>
    <w:rsid w:val="00AF13EA"/>
    <w:rsid w:val="00AF1961"/>
    <w:rsid w:val="00AF1EB4"/>
    <w:rsid w:val="00AF4812"/>
    <w:rsid w:val="00AF74B4"/>
    <w:rsid w:val="00AF7540"/>
    <w:rsid w:val="00B00F1B"/>
    <w:rsid w:val="00B0176E"/>
    <w:rsid w:val="00B053BC"/>
    <w:rsid w:val="00B07D8A"/>
    <w:rsid w:val="00B10E97"/>
    <w:rsid w:val="00B1228E"/>
    <w:rsid w:val="00B13C33"/>
    <w:rsid w:val="00B17F45"/>
    <w:rsid w:val="00B21129"/>
    <w:rsid w:val="00B23726"/>
    <w:rsid w:val="00B2425F"/>
    <w:rsid w:val="00B243EF"/>
    <w:rsid w:val="00B24686"/>
    <w:rsid w:val="00B2550D"/>
    <w:rsid w:val="00B25BF8"/>
    <w:rsid w:val="00B27472"/>
    <w:rsid w:val="00B314A1"/>
    <w:rsid w:val="00B31E10"/>
    <w:rsid w:val="00B376D7"/>
    <w:rsid w:val="00B479C5"/>
    <w:rsid w:val="00B51947"/>
    <w:rsid w:val="00B53491"/>
    <w:rsid w:val="00B5414D"/>
    <w:rsid w:val="00B64608"/>
    <w:rsid w:val="00B65E2C"/>
    <w:rsid w:val="00B6797D"/>
    <w:rsid w:val="00B70FEA"/>
    <w:rsid w:val="00B7237C"/>
    <w:rsid w:val="00B7421C"/>
    <w:rsid w:val="00B74CA8"/>
    <w:rsid w:val="00B763CA"/>
    <w:rsid w:val="00B7729E"/>
    <w:rsid w:val="00B77B0A"/>
    <w:rsid w:val="00B827F8"/>
    <w:rsid w:val="00B84129"/>
    <w:rsid w:val="00B8460C"/>
    <w:rsid w:val="00B84CBF"/>
    <w:rsid w:val="00B85892"/>
    <w:rsid w:val="00B9111B"/>
    <w:rsid w:val="00B91F22"/>
    <w:rsid w:val="00B94CC0"/>
    <w:rsid w:val="00B95677"/>
    <w:rsid w:val="00B960C3"/>
    <w:rsid w:val="00B96198"/>
    <w:rsid w:val="00B96346"/>
    <w:rsid w:val="00B978F7"/>
    <w:rsid w:val="00BA004F"/>
    <w:rsid w:val="00BA08D6"/>
    <w:rsid w:val="00BA75B0"/>
    <w:rsid w:val="00BB121F"/>
    <w:rsid w:val="00BB1CC1"/>
    <w:rsid w:val="00BB236C"/>
    <w:rsid w:val="00BC0097"/>
    <w:rsid w:val="00BC33DB"/>
    <w:rsid w:val="00BC5D39"/>
    <w:rsid w:val="00BD34C0"/>
    <w:rsid w:val="00BD363B"/>
    <w:rsid w:val="00BD3A42"/>
    <w:rsid w:val="00BD4665"/>
    <w:rsid w:val="00BD7A0B"/>
    <w:rsid w:val="00BE23AA"/>
    <w:rsid w:val="00BE5FF0"/>
    <w:rsid w:val="00BE656B"/>
    <w:rsid w:val="00BE6AB4"/>
    <w:rsid w:val="00BE7ECA"/>
    <w:rsid w:val="00BF7076"/>
    <w:rsid w:val="00BF7D2C"/>
    <w:rsid w:val="00BF7E87"/>
    <w:rsid w:val="00C05C9E"/>
    <w:rsid w:val="00C07542"/>
    <w:rsid w:val="00C102B8"/>
    <w:rsid w:val="00C11674"/>
    <w:rsid w:val="00C150F3"/>
    <w:rsid w:val="00C2165E"/>
    <w:rsid w:val="00C21971"/>
    <w:rsid w:val="00C21A33"/>
    <w:rsid w:val="00C230E6"/>
    <w:rsid w:val="00C23E49"/>
    <w:rsid w:val="00C26595"/>
    <w:rsid w:val="00C27E10"/>
    <w:rsid w:val="00C30912"/>
    <w:rsid w:val="00C31F9D"/>
    <w:rsid w:val="00C35449"/>
    <w:rsid w:val="00C37898"/>
    <w:rsid w:val="00C37E52"/>
    <w:rsid w:val="00C425B8"/>
    <w:rsid w:val="00C4750E"/>
    <w:rsid w:val="00C478C0"/>
    <w:rsid w:val="00C50D9D"/>
    <w:rsid w:val="00C51F10"/>
    <w:rsid w:val="00C520CD"/>
    <w:rsid w:val="00C52443"/>
    <w:rsid w:val="00C551DC"/>
    <w:rsid w:val="00C55BC7"/>
    <w:rsid w:val="00C55F6A"/>
    <w:rsid w:val="00C60636"/>
    <w:rsid w:val="00C615ED"/>
    <w:rsid w:val="00C61EC5"/>
    <w:rsid w:val="00C64537"/>
    <w:rsid w:val="00C66F2A"/>
    <w:rsid w:val="00C712B6"/>
    <w:rsid w:val="00C73C1F"/>
    <w:rsid w:val="00C7546D"/>
    <w:rsid w:val="00C7748A"/>
    <w:rsid w:val="00C80E6B"/>
    <w:rsid w:val="00C854E9"/>
    <w:rsid w:val="00C86022"/>
    <w:rsid w:val="00C86433"/>
    <w:rsid w:val="00C87396"/>
    <w:rsid w:val="00C87BFE"/>
    <w:rsid w:val="00C92FA5"/>
    <w:rsid w:val="00C9386F"/>
    <w:rsid w:val="00C9545B"/>
    <w:rsid w:val="00C9641F"/>
    <w:rsid w:val="00C97822"/>
    <w:rsid w:val="00CA0964"/>
    <w:rsid w:val="00CA0BDF"/>
    <w:rsid w:val="00CA18F5"/>
    <w:rsid w:val="00CA329D"/>
    <w:rsid w:val="00CA4091"/>
    <w:rsid w:val="00CB2C37"/>
    <w:rsid w:val="00CB3AE7"/>
    <w:rsid w:val="00CB3B89"/>
    <w:rsid w:val="00CB664A"/>
    <w:rsid w:val="00CC05B0"/>
    <w:rsid w:val="00CC05F4"/>
    <w:rsid w:val="00CC17F4"/>
    <w:rsid w:val="00CC30A3"/>
    <w:rsid w:val="00CC3173"/>
    <w:rsid w:val="00CC3FB8"/>
    <w:rsid w:val="00CC5344"/>
    <w:rsid w:val="00CC7FF3"/>
    <w:rsid w:val="00CD02F7"/>
    <w:rsid w:val="00CD2285"/>
    <w:rsid w:val="00CD3FC2"/>
    <w:rsid w:val="00CD3FFB"/>
    <w:rsid w:val="00CD4120"/>
    <w:rsid w:val="00CE1029"/>
    <w:rsid w:val="00CE1B71"/>
    <w:rsid w:val="00CE2E99"/>
    <w:rsid w:val="00CE3251"/>
    <w:rsid w:val="00CE3D31"/>
    <w:rsid w:val="00CE6B77"/>
    <w:rsid w:val="00CE7EE2"/>
    <w:rsid w:val="00CF03F2"/>
    <w:rsid w:val="00CF0C48"/>
    <w:rsid w:val="00CF1021"/>
    <w:rsid w:val="00CF295B"/>
    <w:rsid w:val="00CF3BE9"/>
    <w:rsid w:val="00CF4503"/>
    <w:rsid w:val="00D00D60"/>
    <w:rsid w:val="00D03355"/>
    <w:rsid w:val="00D03BE0"/>
    <w:rsid w:val="00D079BD"/>
    <w:rsid w:val="00D07D59"/>
    <w:rsid w:val="00D12953"/>
    <w:rsid w:val="00D13E32"/>
    <w:rsid w:val="00D2063D"/>
    <w:rsid w:val="00D226EC"/>
    <w:rsid w:val="00D27388"/>
    <w:rsid w:val="00D30292"/>
    <w:rsid w:val="00D31587"/>
    <w:rsid w:val="00D325C9"/>
    <w:rsid w:val="00D32D7A"/>
    <w:rsid w:val="00D3714A"/>
    <w:rsid w:val="00D40767"/>
    <w:rsid w:val="00D40C0F"/>
    <w:rsid w:val="00D41961"/>
    <w:rsid w:val="00D46907"/>
    <w:rsid w:val="00D472C1"/>
    <w:rsid w:val="00D50A8D"/>
    <w:rsid w:val="00D52454"/>
    <w:rsid w:val="00D53F77"/>
    <w:rsid w:val="00D54B45"/>
    <w:rsid w:val="00D631F1"/>
    <w:rsid w:val="00D71F14"/>
    <w:rsid w:val="00D7660A"/>
    <w:rsid w:val="00D77D5C"/>
    <w:rsid w:val="00D80424"/>
    <w:rsid w:val="00D812BA"/>
    <w:rsid w:val="00D8369C"/>
    <w:rsid w:val="00D844EF"/>
    <w:rsid w:val="00D946E4"/>
    <w:rsid w:val="00DA0F20"/>
    <w:rsid w:val="00DA2D3C"/>
    <w:rsid w:val="00DA602D"/>
    <w:rsid w:val="00DB2353"/>
    <w:rsid w:val="00DB23E2"/>
    <w:rsid w:val="00DB35B4"/>
    <w:rsid w:val="00DB554F"/>
    <w:rsid w:val="00DC0E28"/>
    <w:rsid w:val="00DC10C8"/>
    <w:rsid w:val="00DC283B"/>
    <w:rsid w:val="00DC47D1"/>
    <w:rsid w:val="00DC5B7D"/>
    <w:rsid w:val="00DC7EBB"/>
    <w:rsid w:val="00DD1C37"/>
    <w:rsid w:val="00DD2185"/>
    <w:rsid w:val="00DD3515"/>
    <w:rsid w:val="00DD3CAF"/>
    <w:rsid w:val="00DD443E"/>
    <w:rsid w:val="00DD4759"/>
    <w:rsid w:val="00DE2C29"/>
    <w:rsid w:val="00DE53FE"/>
    <w:rsid w:val="00DE5423"/>
    <w:rsid w:val="00DE6D0A"/>
    <w:rsid w:val="00DF0423"/>
    <w:rsid w:val="00DF1318"/>
    <w:rsid w:val="00DF1C40"/>
    <w:rsid w:val="00DF497D"/>
    <w:rsid w:val="00DF5985"/>
    <w:rsid w:val="00DF5B4E"/>
    <w:rsid w:val="00DF742E"/>
    <w:rsid w:val="00E00135"/>
    <w:rsid w:val="00E0022D"/>
    <w:rsid w:val="00E01CD7"/>
    <w:rsid w:val="00E0234E"/>
    <w:rsid w:val="00E026ED"/>
    <w:rsid w:val="00E03A62"/>
    <w:rsid w:val="00E043D8"/>
    <w:rsid w:val="00E052FE"/>
    <w:rsid w:val="00E059B7"/>
    <w:rsid w:val="00E06068"/>
    <w:rsid w:val="00E07BF0"/>
    <w:rsid w:val="00E112AC"/>
    <w:rsid w:val="00E179A6"/>
    <w:rsid w:val="00E17AB4"/>
    <w:rsid w:val="00E23182"/>
    <w:rsid w:val="00E27CB8"/>
    <w:rsid w:val="00E30322"/>
    <w:rsid w:val="00E31D83"/>
    <w:rsid w:val="00E33AA3"/>
    <w:rsid w:val="00E34063"/>
    <w:rsid w:val="00E34244"/>
    <w:rsid w:val="00E35C66"/>
    <w:rsid w:val="00E40DE5"/>
    <w:rsid w:val="00E4139B"/>
    <w:rsid w:val="00E41B6D"/>
    <w:rsid w:val="00E43E2B"/>
    <w:rsid w:val="00E442AA"/>
    <w:rsid w:val="00E45478"/>
    <w:rsid w:val="00E4576F"/>
    <w:rsid w:val="00E47F7A"/>
    <w:rsid w:val="00E53B6B"/>
    <w:rsid w:val="00E54054"/>
    <w:rsid w:val="00E56054"/>
    <w:rsid w:val="00E57B79"/>
    <w:rsid w:val="00E60250"/>
    <w:rsid w:val="00E61A9D"/>
    <w:rsid w:val="00E62C55"/>
    <w:rsid w:val="00E62F38"/>
    <w:rsid w:val="00E6720B"/>
    <w:rsid w:val="00E67999"/>
    <w:rsid w:val="00E72DE2"/>
    <w:rsid w:val="00E73721"/>
    <w:rsid w:val="00E74E91"/>
    <w:rsid w:val="00E75D0E"/>
    <w:rsid w:val="00E801B5"/>
    <w:rsid w:val="00E8536A"/>
    <w:rsid w:val="00E9001C"/>
    <w:rsid w:val="00E91732"/>
    <w:rsid w:val="00E91E2C"/>
    <w:rsid w:val="00E9264D"/>
    <w:rsid w:val="00E9271E"/>
    <w:rsid w:val="00E97058"/>
    <w:rsid w:val="00E97E10"/>
    <w:rsid w:val="00EA0C8A"/>
    <w:rsid w:val="00EA1018"/>
    <w:rsid w:val="00EA22DC"/>
    <w:rsid w:val="00EA27BE"/>
    <w:rsid w:val="00EA3079"/>
    <w:rsid w:val="00EA384A"/>
    <w:rsid w:val="00EA41F7"/>
    <w:rsid w:val="00EA458A"/>
    <w:rsid w:val="00EA485E"/>
    <w:rsid w:val="00EB13DD"/>
    <w:rsid w:val="00EB339A"/>
    <w:rsid w:val="00EB6C7C"/>
    <w:rsid w:val="00EC1400"/>
    <w:rsid w:val="00EC19C8"/>
    <w:rsid w:val="00EC4441"/>
    <w:rsid w:val="00EC4495"/>
    <w:rsid w:val="00EC6D14"/>
    <w:rsid w:val="00ED12DB"/>
    <w:rsid w:val="00ED1D62"/>
    <w:rsid w:val="00ED67EF"/>
    <w:rsid w:val="00ED7DB3"/>
    <w:rsid w:val="00ED7EA8"/>
    <w:rsid w:val="00EE1AC5"/>
    <w:rsid w:val="00EE68D5"/>
    <w:rsid w:val="00EE7DD6"/>
    <w:rsid w:val="00EF699E"/>
    <w:rsid w:val="00EF7CB1"/>
    <w:rsid w:val="00F003F1"/>
    <w:rsid w:val="00F00F65"/>
    <w:rsid w:val="00F016A6"/>
    <w:rsid w:val="00F03716"/>
    <w:rsid w:val="00F042A9"/>
    <w:rsid w:val="00F0529C"/>
    <w:rsid w:val="00F05429"/>
    <w:rsid w:val="00F17033"/>
    <w:rsid w:val="00F17319"/>
    <w:rsid w:val="00F22193"/>
    <w:rsid w:val="00F254B3"/>
    <w:rsid w:val="00F336C2"/>
    <w:rsid w:val="00F37C5A"/>
    <w:rsid w:val="00F428D4"/>
    <w:rsid w:val="00F45569"/>
    <w:rsid w:val="00F470AB"/>
    <w:rsid w:val="00F528A5"/>
    <w:rsid w:val="00F56957"/>
    <w:rsid w:val="00F63378"/>
    <w:rsid w:val="00F63FC2"/>
    <w:rsid w:val="00F660E4"/>
    <w:rsid w:val="00F67C58"/>
    <w:rsid w:val="00F720DC"/>
    <w:rsid w:val="00F8776C"/>
    <w:rsid w:val="00F907C9"/>
    <w:rsid w:val="00F91DE6"/>
    <w:rsid w:val="00F959C9"/>
    <w:rsid w:val="00FA2C66"/>
    <w:rsid w:val="00FB330F"/>
    <w:rsid w:val="00FB6388"/>
    <w:rsid w:val="00FB6DDD"/>
    <w:rsid w:val="00FB7026"/>
    <w:rsid w:val="00FB7C8B"/>
    <w:rsid w:val="00FC0A55"/>
    <w:rsid w:val="00FC3E97"/>
    <w:rsid w:val="00FC45F3"/>
    <w:rsid w:val="00FD0EF8"/>
    <w:rsid w:val="00FD0FB1"/>
    <w:rsid w:val="00FD14E7"/>
    <w:rsid w:val="00FD15A3"/>
    <w:rsid w:val="00FD308F"/>
    <w:rsid w:val="00FD6B70"/>
    <w:rsid w:val="00FD7BA0"/>
    <w:rsid w:val="00FE0551"/>
    <w:rsid w:val="00FE07F5"/>
    <w:rsid w:val="00FE0F25"/>
    <w:rsid w:val="00FE5293"/>
    <w:rsid w:val="00FE572E"/>
    <w:rsid w:val="00FE5E7C"/>
    <w:rsid w:val="00FF1309"/>
    <w:rsid w:val="00FF2848"/>
    <w:rsid w:val="00FF2A89"/>
    <w:rsid w:val="00FF3628"/>
    <w:rsid w:val="00FF55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E350C4"/>
  <w15:chartTrackingRefBased/>
  <w15:docId w15:val="{C044FA37-F36F-4CDC-837B-55685F5D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a6">
    <w:name w:val="页脚 字符"/>
    <w:link w:val="a7"/>
    <w:rPr>
      <w:sz w:val="18"/>
      <w:szCs w:val="18"/>
    </w:rPr>
  </w:style>
  <w:style w:type="character" w:customStyle="1" w:styleId="2">
    <w:name w:val="正文文本 2 字符"/>
    <w:link w:val="20"/>
    <w:rPr>
      <w:rFonts w:eastAsia="宋体"/>
      <w:kern w:val="2"/>
      <w:lang w:val="en-US" w:eastAsia="zh-CN" w:bidi="ar-SA"/>
    </w:rPr>
  </w:style>
  <w:style w:type="character" w:customStyle="1" w:styleId="a8">
    <w:name w:val="页眉 字符"/>
    <w:link w:val="a9"/>
    <w:uiPriority w:val="99"/>
    <w:rPr>
      <w:sz w:val="18"/>
      <w:szCs w:val="18"/>
    </w:rPr>
  </w:style>
  <w:style w:type="paragraph" w:styleId="a9">
    <w:name w:val="header"/>
    <w:basedOn w:val="a"/>
    <w:link w:val="a8"/>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a">
    <w:name w:val="annotation text"/>
    <w:basedOn w:val="a"/>
    <w:pPr>
      <w:jc w:val="left"/>
    </w:pPr>
  </w:style>
  <w:style w:type="paragraph" w:styleId="20">
    <w:name w:val="Body Text 2"/>
    <w:basedOn w:val="a"/>
    <w:link w:val="2"/>
    <w:pPr>
      <w:spacing w:after="120" w:line="480" w:lineRule="auto"/>
    </w:pPr>
    <w:rPr>
      <w:sz w:val="20"/>
      <w:szCs w:val="20"/>
    </w:rPr>
  </w:style>
  <w:style w:type="paragraph" w:styleId="ab">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7">
    <w:name w:val="footer"/>
    <w:basedOn w:val="a"/>
    <w:link w:val="a6"/>
    <w:pPr>
      <w:tabs>
        <w:tab w:val="center" w:pos="4153"/>
        <w:tab w:val="right" w:pos="8306"/>
      </w:tabs>
      <w:snapToGrid w:val="0"/>
      <w:jc w:val="left"/>
    </w:pPr>
    <w:rPr>
      <w:kern w:val="0"/>
      <w:sz w:val="18"/>
      <w:szCs w:val="18"/>
      <w:lang w:val="x-none" w:eastAsia="x-none"/>
    </w:rPr>
  </w:style>
  <w:style w:type="paragraph" w:styleId="ac">
    <w:name w:val="annotation subject"/>
    <w:basedOn w:val="aa"/>
    <w:next w:val="aa"/>
    <w:rPr>
      <w:b/>
      <w:bCs/>
    </w:rPr>
  </w:style>
  <w:style w:type="paragraph" w:styleId="ad">
    <w:name w:val="Balloon Text"/>
    <w:basedOn w:val="a"/>
    <w:rPr>
      <w:sz w:val="18"/>
      <w:szCs w:val="18"/>
    </w:rPr>
  </w:style>
  <w:style w:type="paragraph" w:customStyle="1" w:styleId="ae">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
    <w:name w:val="List Paragraph"/>
    <w:aliases w:val="列出段落"/>
    <w:basedOn w:val="a"/>
    <w:link w:val="af0"/>
    <w:uiPriority w:val="34"/>
    <w:qFormat/>
    <w:rsid w:val="00C230E6"/>
    <w:pPr>
      <w:ind w:firstLineChars="200" w:firstLine="420"/>
    </w:pPr>
  </w:style>
  <w:style w:type="table" w:styleId="af1">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qFormat/>
    <w:rsid w:val="006F0EF3"/>
    <w:pPr>
      <w:spacing w:before="240" w:after="60"/>
      <w:jc w:val="center"/>
      <w:outlineLvl w:val="0"/>
    </w:pPr>
    <w:rPr>
      <w:rFonts w:ascii="Cambria" w:hAnsi="Cambria"/>
      <w:b/>
      <w:bCs/>
      <w:sz w:val="32"/>
      <w:szCs w:val="32"/>
    </w:rPr>
  </w:style>
  <w:style w:type="character" w:customStyle="1" w:styleId="af3">
    <w:name w:val="标题 字符"/>
    <w:link w:val="af2"/>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rFonts w:cs="Calibri"/>
      <w:noProof/>
      <w:sz w:val="20"/>
    </w:rPr>
  </w:style>
  <w:style w:type="character" w:customStyle="1" w:styleId="EndNoteBibliographyTitleChar">
    <w:name w:val="EndNote Bibliography Title Char"/>
    <w:link w:val="EndNoteBibliographyTitle"/>
    <w:rsid w:val="004F7496"/>
    <w:rPr>
      <w:rFonts w:cs="Calibri"/>
      <w:noProof/>
      <w:kern w:val="2"/>
      <w:szCs w:val="22"/>
    </w:rPr>
  </w:style>
  <w:style w:type="paragraph" w:customStyle="1" w:styleId="EndNoteBibliography">
    <w:name w:val="EndNote Bibliography"/>
    <w:basedOn w:val="a"/>
    <w:link w:val="EndNoteBibliographyChar"/>
    <w:rsid w:val="004F7496"/>
    <w:rPr>
      <w:rFonts w:cs="Calibri"/>
      <w:noProof/>
      <w:sz w:val="20"/>
    </w:rPr>
  </w:style>
  <w:style w:type="character" w:customStyle="1" w:styleId="EndNoteBibliographyChar">
    <w:name w:val="EndNote Bibliography Char"/>
    <w:link w:val="EndNoteBibliography"/>
    <w:rsid w:val="004F7496"/>
    <w:rPr>
      <w:rFonts w:cs="Calibri"/>
      <w:noProof/>
      <w:kern w:val="2"/>
      <w:szCs w:val="22"/>
    </w:rPr>
  </w:style>
  <w:style w:type="paragraph" w:customStyle="1" w:styleId="f12">
    <w:name w:val="f12"/>
    <w:basedOn w:val="a"/>
    <w:qFormat/>
    <w:rsid w:val="000E3ACF"/>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f0">
    <w:name w:val="列表段落 字符"/>
    <w:aliases w:val="列出段落 字符"/>
    <w:link w:val="af"/>
    <w:uiPriority w:val="34"/>
    <w:rsid w:val="000667BB"/>
    <w:rPr>
      <w:kern w:val="2"/>
      <w:sz w:val="21"/>
      <w:szCs w:val="22"/>
    </w:rPr>
  </w:style>
  <w:style w:type="table" w:customStyle="1" w:styleId="-BRCA-">
    <w:name w:val="入院项目-BRCA-结果小结表格"/>
    <w:basedOn w:val="a1"/>
    <w:uiPriority w:val="99"/>
    <w:rsid w:val="00164260"/>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11">
    <w:name w:val="标题 字符1"/>
    <w:rsid w:val="00C102B8"/>
    <w:rPr>
      <w:rFonts w:ascii="Cambria" w:eastAsia="宋体" w:hAnsi="Cambria"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86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DCEEF-FB1E-4120-9016-A958CB990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1449</Words>
  <Characters>8261</Characters>
  <Application>Microsoft Office Word</Application>
  <DocSecurity>0</DocSecurity>
  <PresentationFormat/>
  <Lines>68</Lines>
  <Paragraphs>19</Paragraphs>
  <Slides>0</Slides>
  <Notes>0</Notes>
  <HiddenSlides>0</HiddenSlides>
  <MMClips>0</MMClips>
  <ScaleCrop>false</ScaleCrop>
  <Company>Microsoft</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sony</dc:creator>
  <cp:keywords/>
  <cp:lastModifiedBy>liuweifen</cp:lastModifiedBy>
  <cp:revision>39</cp:revision>
  <cp:lastPrinted>2018-06-30T02:57:00Z</cp:lastPrinted>
  <dcterms:created xsi:type="dcterms:W3CDTF">2021-09-02T03:17:00Z</dcterms:created>
  <dcterms:modified xsi:type="dcterms:W3CDTF">2023-07-11T02:04:00Z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