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4A3E2D" w:rsidRDefault="00C22888">
      <w:pPr>
        <w:snapToGrid w:val="0"/>
        <w:spacing w:beforeLines="50" w:before="163"/>
        <w:rPr>
          <w:rFonts w:ascii="Times New Roman" w:eastAsia="微软雅黑" w:hAnsi="Times New Roman"/>
          <w:b/>
        </w:rPr>
      </w:pPr>
      <w:r w:rsidRPr="004A3E2D">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020388" w:rsidRPr="00CA39C4" w14:paraId="5AF6C8DA" w14:textId="77777777" w:rsidTr="009606E2">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52EE5415" w:rsidR="00020388" w:rsidRPr="00CA39C4" w:rsidRDefault="00020388" w:rsidP="00D106BB">
            <w:pPr>
              <w:jc w:val="distribute"/>
              <w:rPr>
                <w:rFonts w:ascii="微软雅黑" w:eastAsia="微软雅黑" w:hAnsi="微软雅黑"/>
                <w:b/>
                <w:spacing w:val="6"/>
                <w:sz w:val="18"/>
                <w:szCs w:val="18"/>
              </w:rPr>
            </w:pPr>
            <w:bookmarkStart w:id="2" w:name="Detection_Content_Table_remove"/>
            <w:bookmarkEnd w:id="1"/>
            <w:r w:rsidRPr="00CA39C4">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38DAAE8F"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{{sample.patient_name}}</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3DD9BC4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0D08F8E"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{{sample.gender}}</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741BD8DF"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2CBE303E"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{{sample.age}}</w:t>
            </w:r>
          </w:p>
        </w:tc>
        <w:tc>
          <w:tcPr>
            <w:tcW w:w="1247" w:type="dxa"/>
            <w:tcBorders>
              <w:top w:val="single" w:sz="4" w:space="0" w:color="auto"/>
              <w:bottom w:val="dotted" w:sz="2" w:space="0" w:color="BFBFBF"/>
            </w:tcBorders>
            <w:shd w:val="clear" w:color="auto" w:fill="auto"/>
            <w:vAlign w:val="center"/>
          </w:tcPr>
          <w:p w14:paraId="21DC63AC" w14:textId="4DE0F8CD" w:rsidR="00020388" w:rsidRPr="00CA39C4" w:rsidRDefault="00020388" w:rsidP="00CA39C4">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 xml:space="preserve">病 </w:t>
            </w:r>
            <w:r w:rsidR="00E75A03">
              <w:rPr>
                <w:rFonts w:ascii="微软雅黑" w:eastAsia="微软雅黑" w:hAnsi="微软雅黑" w:hint="eastAsia"/>
                <w:b/>
                <w:spacing w:val="6"/>
                <w:sz w:val="18"/>
                <w:szCs w:val="18"/>
              </w:rPr>
              <w:t>理</w:t>
            </w:r>
            <w:r w:rsidRPr="00CA39C4">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1EE8905B" w14:textId="0EB8CD01" w:rsidR="00020388" w:rsidRPr="00CA39C4" w:rsidRDefault="002A7BDA" w:rsidP="00020388">
            <w:pPr>
              <w:rPr>
                <w:rFonts w:ascii="微软雅黑" w:eastAsia="微软雅黑" w:hAnsi="微软雅黑"/>
                <w:spacing w:val="6"/>
                <w:sz w:val="18"/>
                <w:szCs w:val="18"/>
              </w:rPr>
            </w:pPr>
            <w:r w:rsidRPr="00A25299">
              <w:rPr>
                <w:rFonts w:ascii="微软雅黑" w:eastAsia="微软雅黑" w:hAnsi="微软雅黑"/>
                <w:spacing w:val="6"/>
                <w:sz w:val="18"/>
                <w:szCs w:val="18"/>
              </w:rPr>
              <w:t>{{sample.sample_parent_id}}</w:t>
            </w:r>
          </w:p>
        </w:tc>
      </w:tr>
      <w:tr w:rsidR="00020388" w:rsidRPr="00CA39C4" w14:paraId="424DCF62" w14:textId="77777777" w:rsidTr="009606E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2A5E4212"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诊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0E06463D"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{{sample.pathol_diagn}}</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4FA5586E"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153E4C87" w:rsidR="00020388" w:rsidRPr="00CA39C4" w:rsidRDefault="00020388" w:rsidP="00020388">
            <w:pPr>
              <w:rPr>
                <w:rFonts w:ascii="微软雅黑" w:eastAsia="微软雅黑" w:hAnsi="微软雅黑"/>
                <w:spacing w:val="6"/>
                <w:sz w:val="18"/>
                <w:szCs w:val="18"/>
              </w:rPr>
            </w:pP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7A16F4E4"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71129528" w:rsidR="00020388" w:rsidRPr="00CA39C4" w:rsidRDefault="00020388" w:rsidP="00020388">
            <w:pPr>
              <w:rPr>
                <w:rFonts w:ascii="微软雅黑" w:eastAsia="微软雅黑" w:hAnsi="微软雅黑"/>
                <w:spacing w:val="6"/>
                <w:sz w:val="18"/>
                <w:szCs w:val="18"/>
              </w:rPr>
            </w:pPr>
          </w:p>
        </w:tc>
        <w:tc>
          <w:tcPr>
            <w:tcW w:w="1247" w:type="dxa"/>
            <w:tcBorders>
              <w:top w:val="dotted" w:sz="2" w:space="0" w:color="BFBFBF"/>
              <w:bottom w:val="dotted" w:sz="2" w:space="0" w:color="BFBFBF"/>
            </w:tcBorders>
            <w:shd w:val="clear" w:color="auto" w:fill="auto"/>
            <w:vAlign w:val="center"/>
          </w:tcPr>
          <w:p w14:paraId="6D1B7C6C" w14:textId="68B81687" w:rsidR="00020388" w:rsidRPr="00CA39C4" w:rsidRDefault="00020388" w:rsidP="00CA39C4">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79452E74" w:rsidR="00020388" w:rsidRPr="00CA39C4" w:rsidRDefault="00020388" w:rsidP="00020388">
            <w:pPr>
              <w:rPr>
                <w:rFonts w:ascii="微软雅黑" w:eastAsia="微软雅黑" w:hAnsi="微软雅黑"/>
                <w:spacing w:val="6"/>
                <w:sz w:val="18"/>
                <w:szCs w:val="18"/>
              </w:rPr>
            </w:pPr>
          </w:p>
        </w:tc>
      </w:tr>
      <w:tr w:rsidR="00020388" w:rsidRPr="00CA39C4" w14:paraId="01F355C2" w14:textId="77777777" w:rsidTr="009606E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1D7723C"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59C479B0"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{{sample.sample_type}}</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8B5B81A"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0B39E248"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{{sample.gather_data}}</w:t>
            </w:r>
          </w:p>
        </w:tc>
        <w:tc>
          <w:tcPr>
            <w:tcW w:w="1134" w:type="dxa"/>
            <w:tcBorders>
              <w:top w:val="dotted" w:sz="2" w:space="0" w:color="BFBFBF"/>
              <w:bottom w:val="single" w:sz="4" w:space="0" w:color="auto"/>
            </w:tcBorders>
            <w:shd w:val="clear" w:color="auto" w:fill="auto"/>
            <w:vAlign w:val="center"/>
          </w:tcPr>
          <w:p w14:paraId="069E51CE" w14:textId="506EC5FA"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收样时间</w:t>
            </w:r>
          </w:p>
        </w:tc>
        <w:tc>
          <w:tcPr>
            <w:tcW w:w="1417" w:type="dxa"/>
            <w:tcBorders>
              <w:top w:val="dotted" w:sz="2" w:space="0" w:color="BFBFBF"/>
              <w:bottom w:val="single" w:sz="4" w:space="0" w:color="auto"/>
            </w:tcBorders>
            <w:shd w:val="clear" w:color="auto" w:fill="auto"/>
            <w:vAlign w:val="center"/>
          </w:tcPr>
          <w:p w14:paraId="02B4FEF1" w14:textId="62B44007" w:rsidR="00020388" w:rsidRPr="00CA39C4" w:rsidRDefault="00020388" w:rsidP="00020388">
            <w:pPr>
              <w:rPr>
                <w:rFonts w:ascii="微软雅黑" w:eastAsia="微软雅黑" w:hAnsi="微软雅黑"/>
                <w:spacing w:val="6"/>
                <w:sz w:val="18"/>
                <w:szCs w:val="18"/>
              </w:rPr>
            </w:pPr>
          </w:p>
        </w:tc>
        <w:tc>
          <w:tcPr>
            <w:tcW w:w="1247" w:type="dxa"/>
            <w:tcBorders>
              <w:top w:val="dotted" w:sz="2" w:space="0" w:color="BFBFBF"/>
              <w:bottom w:val="single" w:sz="4" w:space="0" w:color="auto"/>
            </w:tcBorders>
            <w:shd w:val="clear" w:color="auto" w:fill="auto"/>
            <w:vAlign w:val="center"/>
          </w:tcPr>
          <w:p w14:paraId="74A51DE0" w14:textId="04899599" w:rsidR="00020388" w:rsidRPr="00CA39C4" w:rsidRDefault="00020388" w:rsidP="00CA39C4">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52076750" w:rsidR="00020388" w:rsidRPr="00CA39C4" w:rsidRDefault="002A7BDA" w:rsidP="00020388">
            <w:pPr>
              <w:rPr>
                <w:rFonts w:ascii="微软雅黑" w:eastAsia="微软雅黑" w:hAnsi="微软雅黑"/>
                <w:spacing w:val="6"/>
                <w:sz w:val="18"/>
                <w:szCs w:val="18"/>
              </w:rPr>
            </w:pPr>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pathological_id</w:t>
            </w:r>
            <w:r w:rsidRPr="00F7452C">
              <w:rPr>
                <w:rFonts w:ascii="微软雅黑" w:eastAsia="微软雅黑" w:hAnsi="微软雅黑"/>
                <w:spacing w:val="6"/>
                <w:sz w:val="18"/>
                <w:szCs w:val="18"/>
              </w:rPr>
              <w:t>}}</w:t>
            </w:r>
          </w:p>
        </w:tc>
      </w:tr>
      <w:tr w:rsidR="00020388" w:rsidRPr="00CA39C4" w14:paraId="32006BCA" w14:textId="77777777" w:rsidTr="009606E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1D8DE9FF" w:rsidR="00020388" w:rsidRPr="00E530DA" w:rsidRDefault="00E530DA" w:rsidP="00020388">
            <w:pPr>
              <w:rPr>
                <w:rFonts w:ascii="微软雅黑" w:eastAsia="微软雅黑" w:hAnsi="微软雅黑"/>
                <w:spacing w:val="6"/>
                <w:sz w:val="18"/>
                <w:szCs w:val="18"/>
              </w:rPr>
            </w:pPr>
            <w:r w:rsidRPr="00E530DA">
              <w:rPr>
                <w:rFonts w:ascii="微软雅黑" w:eastAsia="微软雅黑" w:hAnsi="微软雅黑" w:cs="微软雅黑" w:hint="eastAsia"/>
                <w:bCs/>
                <w:color w:val="000000"/>
                <w:kern w:val="0"/>
                <w:sz w:val="18"/>
                <w:szCs w:val="18"/>
              </w:rPr>
              <w:t xml:space="preserve">人类 </w:t>
            </w:r>
            <w:r w:rsidRPr="00E530DA">
              <w:rPr>
                <w:rFonts w:ascii="微软雅黑" w:eastAsia="微软雅黑" w:hAnsi="微软雅黑" w:cs="微软雅黑" w:hint="eastAsia"/>
                <w:bCs/>
                <w:i/>
                <w:iCs/>
                <w:color w:val="000000"/>
                <w:kern w:val="0"/>
                <w:sz w:val="18"/>
                <w:szCs w:val="18"/>
              </w:rPr>
              <w:t>BRCA1</w:t>
            </w:r>
            <w:r w:rsidRPr="00E530DA">
              <w:rPr>
                <w:rFonts w:ascii="微软雅黑" w:eastAsia="微软雅黑" w:hAnsi="微软雅黑" w:cs="微软雅黑" w:hint="eastAsia"/>
                <w:bCs/>
                <w:color w:val="000000"/>
                <w:kern w:val="0"/>
                <w:sz w:val="18"/>
                <w:szCs w:val="18"/>
              </w:rPr>
              <w:t xml:space="preserve"> 基因和 </w:t>
            </w:r>
            <w:r w:rsidRPr="00E530DA">
              <w:rPr>
                <w:rFonts w:ascii="微软雅黑" w:eastAsia="微软雅黑" w:hAnsi="微软雅黑" w:cs="微软雅黑" w:hint="eastAsia"/>
                <w:bCs/>
                <w:i/>
                <w:iCs/>
                <w:color w:val="000000"/>
                <w:kern w:val="0"/>
                <w:sz w:val="18"/>
                <w:szCs w:val="18"/>
              </w:rPr>
              <w:t>BRCA2</w:t>
            </w:r>
            <w:r w:rsidRPr="00E530DA">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020388" w:rsidRPr="00CA39C4" w:rsidRDefault="00020388" w:rsidP="00020388">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020388" w:rsidRPr="00CA39C4" w:rsidRDefault="00020388" w:rsidP="00020388">
            <w:pPr>
              <w:rPr>
                <w:rFonts w:ascii="微软雅黑" w:eastAsia="微软雅黑" w:hAnsi="微软雅黑"/>
                <w:spacing w:val="6"/>
                <w:sz w:val="18"/>
                <w:szCs w:val="18"/>
              </w:rPr>
            </w:pPr>
          </w:p>
        </w:tc>
      </w:tr>
      <w:tr w:rsidR="00020388" w:rsidRPr="00CA39C4" w14:paraId="56FFD559" w14:textId="77777777" w:rsidTr="009606E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020388" w:rsidRPr="00CA39C4" w:rsidRDefault="00020388" w:rsidP="00020388">
            <w:pPr>
              <w:rPr>
                <w:rFonts w:ascii="微软雅黑" w:eastAsia="微软雅黑" w:hAnsi="微软雅黑"/>
                <w:spacing w:val="6"/>
                <w:w w:val="66"/>
                <w:sz w:val="18"/>
                <w:szCs w:val="18"/>
              </w:rPr>
            </w:pPr>
            <w:r w:rsidRPr="00CA39C4">
              <w:rPr>
                <w:rFonts w:ascii="微软雅黑" w:eastAsia="微软雅黑" w:hAnsi="微软雅黑"/>
                <w:spacing w:val="6"/>
                <w:sz w:val="18"/>
                <w:szCs w:val="18"/>
              </w:rPr>
              <w:t>扩增子建库+高通量测序</w:t>
            </w:r>
          </w:p>
        </w:tc>
      </w:tr>
    </w:tbl>
    <w:p w14:paraId="2FA893CB" w14:textId="77777777"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t>检测内容</w:t>
      </w:r>
    </w:p>
    <w:p w14:paraId="444ED289" w14:textId="77777777" w:rsidR="001A3544" w:rsidRDefault="001A3544" w:rsidP="001A3544">
      <w:pPr>
        <w:ind w:firstLine="403"/>
        <w:rPr>
          <w:rFonts w:ascii="Times New Roman" w:eastAsia="微软雅黑" w:hAnsi="Times New Roman"/>
          <w:spacing w:val="6"/>
          <w:sz w:val="18"/>
          <w:szCs w:val="18"/>
        </w:rPr>
      </w:pPr>
      <w:bookmarkStart w:id="3" w:name="Detection_Content_Table_info"/>
      <w:bookmarkStart w:id="4" w:name="Detection_Summary_Table_remove"/>
      <w:bookmarkStart w:id="5" w:name="Somatic_Variants_Table_remove"/>
      <w:bookmarkEnd w:id="2"/>
      <w:bookmarkEnd w:id="3"/>
      <w:r w:rsidRPr="001A3544">
        <w:rPr>
          <w:rFonts w:ascii="微软雅黑" w:eastAsia="微软雅黑" w:hAnsi="微软雅黑" w:cs="微软雅黑" w:hint="eastAsia"/>
          <w:b/>
          <w:bCs/>
          <w:color w:val="000000"/>
          <w:kern w:val="0"/>
          <w:sz w:val="18"/>
          <w:szCs w:val="18"/>
        </w:rPr>
        <w:t xml:space="preserve">人类 </w:t>
      </w:r>
      <w:r w:rsidRPr="001A3544">
        <w:rPr>
          <w:rFonts w:ascii="微软雅黑" w:eastAsia="微软雅黑" w:hAnsi="微软雅黑" w:cs="微软雅黑" w:hint="eastAsia"/>
          <w:b/>
          <w:bCs/>
          <w:i/>
          <w:iCs/>
          <w:color w:val="000000"/>
          <w:kern w:val="0"/>
          <w:sz w:val="18"/>
          <w:szCs w:val="18"/>
        </w:rPr>
        <w:t>BRCA1</w:t>
      </w:r>
      <w:r w:rsidRPr="001A3544">
        <w:rPr>
          <w:rFonts w:ascii="微软雅黑" w:eastAsia="微软雅黑" w:hAnsi="微软雅黑" w:cs="微软雅黑" w:hint="eastAsia"/>
          <w:b/>
          <w:bCs/>
          <w:color w:val="000000"/>
          <w:kern w:val="0"/>
          <w:sz w:val="18"/>
          <w:szCs w:val="18"/>
        </w:rPr>
        <w:t xml:space="preserve"> 基因和 </w:t>
      </w:r>
      <w:r w:rsidRPr="001A3544">
        <w:rPr>
          <w:rFonts w:ascii="微软雅黑" w:eastAsia="微软雅黑" w:hAnsi="微软雅黑" w:cs="微软雅黑" w:hint="eastAsia"/>
          <w:b/>
          <w:bCs/>
          <w:i/>
          <w:iCs/>
          <w:color w:val="000000"/>
          <w:kern w:val="0"/>
          <w:sz w:val="18"/>
          <w:szCs w:val="18"/>
        </w:rPr>
        <w:t>BRCA2</w:t>
      </w:r>
      <w:r w:rsidRPr="001A3544">
        <w:rPr>
          <w:rFonts w:ascii="微软雅黑" w:eastAsia="微软雅黑" w:hAnsi="微软雅黑" w:cs="微软雅黑" w:hint="eastAsia"/>
          <w:b/>
          <w:bCs/>
          <w:color w:val="000000"/>
          <w:kern w:val="0"/>
          <w:sz w:val="18"/>
          <w:szCs w:val="18"/>
        </w:rPr>
        <w:t xml:space="preserve"> 基因突变检测</w:t>
      </w:r>
      <w:r w:rsidRPr="001A3544">
        <w:rPr>
          <w:rFonts w:ascii="Times New Roman" w:eastAsia="微软雅黑" w:hAnsi="Times New Roman"/>
          <w:b/>
          <w:bCs/>
          <w:spacing w:val="6"/>
          <w:sz w:val="18"/>
          <w:szCs w:val="18"/>
        </w:rPr>
        <w:t>项目</w:t>
      </w:r>
      <w:r w:rsidRPr="001A3544">
        <w:rPr>
          <w:rFonts w:ascii="Times New Roman" w:eastAsia="微软雅黑" w:hAnsi="Times New Roman"/>
          <w:bCs/>
          <w:spacing w:val="6"/>
          <w:sz w:val="18"/>
          <w:szCs w:val="18"/>
        </w:rPr>
        <w:t>采用基于扩增子建库的高通量测序法检</w:t>
      </w:r>
      <w:r>
        <w:rPr>
          <w:rFonts w:ascii="Times New Roman" w:eastAsia="微软雅黑" w:hAnsi="Times New Roman"/>
          <w:bCs/>
          <w:spacing w:val="6"/>
          <w:sz w:val="18"/>
          <w:szCs w:val="18"/>
        </w:rPr>
        <w:t>测肿瘤组织样本的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基因变异（体细胞变异），覆盖基因的全编码区、外显子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区（非翻译区）和内含子区热点变异区域，包括单核苷酸变异（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）。本检测可为受检者提供相关疾病临床治疗建议。具体检测范围及技术说明参见附录</w:t>
      </w:r>
      <w:r>
        <w:rPr>
          <w:rFonts w:ascii="Times New Roman" w:eastAsia="微软雅黑" w:hAnsi="Times New Roman"/>
          <w:bCs/>
          <w:spacing w:val="6"/>
          <w:sz w:val="18"/>
          <w:szCs w:val="18"/>
        </w:rPr>
        <w:t>2</w:t>
      </w:r>
      <w:r>
        <w:rPr>
          <w:rFonts w:ascii="Times New Roman" w:eastAsia="微软雅黑" w:hAnsi="Times New Roman"/>
          <w:bCs/>
          <w:spacing w:val="6"/>
          <w:sz w:val="18"/>
          <w:szCs w:val="18"/>
        </w:rPr>
        <w:t>。</w:t>
      </w:r>
    </w:p>
    <w:bookmarkEnd w:id="4"/>
    <w:p w14:paraId="5CBCB78C" w14:textId="77777777" w:rsidR="003E60F7" w:rsidRPr="004A3E2D" w:rsidRDefault="00331E65" w:rsidP="003E60F7">
      <w:pPr>
        <w:snapToGrid w:val="0"/>
        <w:spacing w:beforeLines="50" w:before="163"/>
        <w:rPr>
          <w:rFonts w:ascii="Times New Roman" w:eastAsia="微软雅黑" w:hAnsi="Times New Roman"/>
          <w:b/>
          <w:color w:val="1666F6"/>
        </w:rPr>
      </w:pPr>
      <w:r w:rsidRPr="004A3E2D">
        <w:rPr>
          <w:rFonts w:ascii="Times New Roman" w:eastAsia="微软雅黑" w:hAnsi="Times New Roman"/>
          <w:b/>
        </w:rPr>
        <w:t>检测结果</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3E60F7" w:rsidRPr="004A3E2D" w14:paraId="1E77480A" w14:textId="77777777" w:rsidTr="003930F6">
        <w:trPr>
          <w:cnfStyle w:val="100000000000" w:firstRow="1" w:lastRow="0" w:firstColumn="0" w:lastColumn="0" w:oddVBand="0" w:evenVBand="0" w:oddHBand="0" w:evenHBand="0" w:firstRowFirstColumn="0" w:firstRowLastColumn="0" w:lastRowFirstColumn="0" w:lastRowLastColumn="0"/>
          <w:trHeight w:val="502"/>
        </w:trPr>
        <w:tc>
          <w:tcPr>
            <w:tcW w:w="1198" w:type="dxa"/>
          </w:tcPr>
          <w:p w14:paraId="4EDA6A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基因</w:t>
            </w:r>
          </w:p>
        </w:tc>
        <w:tc>
          <w:tcPr>
            <w:tcW w:w="2410" w:type="dxa"/>
          </w:tcPr>
          <w:p w14:paraId="2C3B2925"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变异结果</w:t>
            </w:r>
          </w:p>
        </w:tc>
        <w:tc>
          <w:tcPr>
            <w:tcW w:w="1134" w:type="dxa"/>
          </w:tcPr>
          <w:p w14:paraId="74A6300D"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丰度</w:t>
            </w:r>
          </w:p>
        </w:tc>
        <w:tc>
          <w:tcPr>
            <w:tcW w:w="2268" w:type="dxa"/>
          </w:tcPr>
          <w:p w14:paraId="268E6B18"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变异解读</w:t>
            </w:r>
          </w:p>
        </w:tc>
        <w:tc>
          <w:tcPr>
            <w:tcW w:w="3317" w:type="dxa"/>
          </w:tcPr>
          <w:p w14:paraId="40AF41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临床提示（敏感</w:t>
            </w:r>
            <w:r w:rsidRPr="004A3E2D">
              <w:rPr>
                <w:rFonts w:ascii="Times New Roman" w:eastAsia="微软雅黑" w:hAnsi="Times New Roman"/>
                <w:sz w:val="18"/>
                <w:szCs w:val="18"/>
              </w:rPr>
              <w:t>/</w:t>
            </w:r>
            <w:r w:rsidRPr="004A3E2D">
              <w:rPr>
                <w:rFonts w:ascii="Times New Roman" w:eastAsia="微软雅黑" w:hAnsi="Times New Roman"/>
                <w:sz w:val="18"/>
                <w:szCs w:val="18"/>
              </w:rPr>
              <w:t>耐药，证据等级）</w:t>
            </w:r>
          </w:p>
        </w:tc>
      </w:tr>
      <w:tr w:rsidR="00020388" w:rsidRPr="004A3E2D" w14:paraId="251A5059"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B215888" w14:textId="7C9D4DAD" w:rsidR="00020388" w:rsidRPr="004A3E2D"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if var_brca.snv_s.B1_L5 or var_brca.snv_s.B1_L4 or var_brca.snv_s.B1_L3%}</w:t>
            </w:r>
          </w:p>
        </w:tc>
      </w:tr>
      <w:tr w:rsidR="00020388" w:rsidRPr="004A3E2D" w14:paraId="75FBF2C9" w14:textId="77777777" w:rsidTr="003930F6">
        <w:trPr>
          <w:trHeight w:val="818"/>
        </w:trPr>
        <w:tc>
          <w:tcPr>
            <w:tcW w:w="10327" w:type="dxa"/>
            <w:gridSpan w:val="5"/>
          </w:tcPr>
          <w:p w14:paraId="2A00A663" w14:textId="49B9E9DD" w:rsidR="00020388" w:rsidRPr="00020388"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var_brca.snv_s.B1_L5 + var_brca.snv_s.B1_L4 + var_brca.snv_s.B1_L3%}</w:t>
            </w:r>
          </w:p>
        </w:tc>
      </w:tr>
      <w:tr w:rsidR="00020388" w:rsidRPr="004A3E2D" w14:paraId="76C3208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022F7A5E" w14:textId="19F99282" w:rsidR="00020388" w:rsidRPr="004A3E2D" w:rsidRDefault="00020388" w:rsidP="006C09E0">
            <w:pPr>
              <w:jc w:val="center"/>
              <w:rPr>
                <w:rFonts w:ascii="Times New Roman" w:eastAsia="微软雅黑" w:hAnsi="Times New Roman"/>
                <w:b/>
                <w:i/>
                <w:sz w:val="18"/>
                <w:szCs w:val="18"/>
              </w:rPr>
            </w:pPr>
            <w:r w:rsidRPr="00020388">
              <w:rPr>
                <w:rFonts w:ascii="Times New Roman" w:eastAsia="微软雅黑" w:hAnsi="Times New Roman"/>
                <w:b/>
                <w:i/>
                <w:sz w:val="18"/>
                <w:szCs w:val="18"/>
              </w:rPr>
              <w:t>{{a.gene_symbol}}</w:t>
            </w:r>
          </w:p>
        </w:tc>
        <w:tc>
          <w:tcPr>
            <w:tcW w:w="2410" w:type="dxa"/>
          </w:tcPr>
          <w:p w14:paraId="3E8749BD" w14:textId="77777777" w:rsidR="00020388"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{{a.hgvs_c}}</w:t>
            </w:r>
          </w:p>
          <w:p w14:paraId="5E80A957"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if a.hgvs_p!=”p.?”%}</w:t>
            </w:r>
          </w:p>
          <w:p w14:paraId="2D875085" w14:textId="18630F82" w:rsidR="00020388" w:rsidRDefault="00626B0F"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020388">
              <w:rPr>
                <w:rFonts w:ascii="Times New Roman" w:eastAsia="微软雅黑" w:hAnsi="Times New Roman" w:hint="eastAsia"/>
                <w:sz w:val="18"/>
                <w:szCs w:val="18"/>
              </w:rPr>
              <w:t>{{</w:t>
            </w:r>
            <w:r w:rsidR="00020388">
              <w:rPr>
                <w:rFonts w:ascii="Times New Roman" w:eastAsia="微软雅黑" w:hAnsi="Times New Roman"/>
                <w:sz w:val="18"/>
                <w:szCs w:val="18"/>
              </w:rPr>
              <w:t>a.hgvs_p</w:t>
            </w:r>
            <w:r>
              <w:rPr>
                <w:rFonts w:ascii="Times New Roman" w:eastAsia="微软雅黑" w:hAnsi="Times New Roman"/>
                <w:sz w:val="18"/>
                <w:szCs w:val="18"/>
              </w:rPr>
              <w:t>_ZJZL</w:t>
            </w:r>
            <w:r w:rsidR="00020388">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34896DB6"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727619F9" w14:textId="27455E51" w:rsidR="00020388" w:rsidRP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{{a.gene_region}}</w:t>
            </w:r>
          </w:p>
        </w:tc>
        <w:tc>
          <w:tcPr>
            <w:tcW w:w="1134" w:type="dxa"/>
          </w:tcPr>
          <w:p w14:paraId="37CF5DA5" w14:textId="0B3F9375" w:rsidR="00020388" w:rsidRPr="004A3E2D"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{{a.freq_str}}</w:t>
            </w:r>
          </w:p>
        </w:tc>
        <w:tc>
          <w:tcPr>
            <w:tcW w:w="2268" w:type="dxa"/>
          </w:tcPr>
          <w:p w14:paraId="07773C16" w14:textId="77777777"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if a.clinic_num_s==4%}</w:t>
            </w:r>
          </w:p>
          <w:p w14:paraId="492C9993"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76E95551" w14:textId="6FFC9D54"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elif a.clinic_num_s==5%}</w:t>
            </w:r>
          </w:p>
          <w:p w14:paraId="6609FD2D"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379906D3" w14:textId="5EF7DDEF"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6A267067"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29485AFC" w14:textId="5F4B631E"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7B12368D"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(a.clinic_num_s==4 or a.clinic_num_s==5) and a.evi_sum.evi_split.Predictive %}</w:t>
            </w:r>
          </w:p>
          <w:p w14:paraId="04C3B28B"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for b in a.evi_sum.evi_split.Predictive%}</w:t>
            </w:r>
          </w:p>
          <w:p w14:paraId="62A52096"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{{b.regimen_name}}</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{{b.clinical_significance_cn}}</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{{b.evi_conclusion_simple}}</w:t>
            </w:r>
            <w:r w:rsidRPr="00020388">
              <w:rPr>
                <w:rFonts w:ascii="Times New Roman" w:eastAsia="微软雅黑" w:hAnsi="Times New Roman" w:hint="eastAsia"/>
                <w:sz w:val="18"/>
                <w:szCs w:val="18"/>
              </w:rPr>
              <w:t>级）</w:t>
            </w:r>
          </w:p>
          <w:p w14:paraId="73E00D21"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endfor%}</w:t>
            </w:r>
          </w:p>
          <w:p w14:paraId="7564A7BE"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1840E7F"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7D7396E" w14:textId="322CFC53"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5CB5E447" w14:textId="77777777" w:rsidTr="003930F6">
        <w:trPr>
          <w:trHeight w:val="818"/>
        </w:trPr>
        <w:tc>
          <w:tcPr>
            <w:tcW w:w="10327" w:type="dxa"/>
            <w:gridSpan w:val="5"/>
          </w:tcPr>
          <w:p w14:paraId="0E6BE827" w14:textId="69EBC69E"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endfor%}</w:t>
            </w:r>
          </w:p>
        </w:tc>
      </w:tr>
      <w:tr w:rsidR="00020388" w:rsidRPr="004A3E2D" w14:paraId="28C54A4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B3559DD" w14:textId="372616BB"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C4919DA" w14:textId="77777777" w:rsidTr="003930F6">
        <w:trPr>
          <w:trHeight w:val="818"/>
        </w:trPr>
        <w:tc>
          <w:tcPr>
            <w:tcW w:w="1198" w:type="dxa"/>
          </w:tcPr>
          <w:p w14:paraId="689CEA24" w14:textId="724DFC1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w:t>
            </w:r>
            <w:r>
              <w:rPr>
                <w:rFonts w:ascii="Times New Roman" w:eastAsia="微软雅黑" w:hAnsi="Times New Roman"/>
                <w:b/>
                <w:i/>
                <w:sz w:val="18"/>
                <w:szCs w:val="18"/>
              </w:rPr>
              <w:t>1</w:t>
            </w:r>
          </w:p>
        </w:tc>
        <w:tc>
          <w:tcPr>
            <w:tcW w:w="9129" w:type="dxa"/>
            <w:gridSpan w:val="4"/>
          </w:tcPr>
          <w:p w14:paraId="3A7A2E25" w14:textId="247AD96F" w:rsidR="00020388" w:rsidRPr="004A3E2D" w:rsidRDefault="009C7BCA" w:rsidP="00020388">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0550745F"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D84A8E7" w14:textId="7F5849EA"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lastRenderedPageBreak/>
              <w:t>{%tr endif%}</w:t>
            </w:r>
          </w:p>
        </w:tc>
      </w:tr>
      <w:tr w:rsidR="00020388" w:rsidRPr="004A3E2D" w14:paraId="42FF5CF0" w14:textId="77777777" w:rsidTr="003930F6">
        <w:trPr>
          <w:trHeight w:val="818"/>
        </w:trPr>
        <w:tc>
          <w:tcPr>
            <w:tcW w:w="10327" w:type="dxa"/>
            <w:gridSpan w:val="5"/>
          </w:tcPr>
          <w:p w14:paraId="35E5912E" w14:textId="4273B35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if var_brca.snv_s.B</w:t>
            </w:r>
            <w:r>
              <w:rPr>
                <w:rFonts w:ascii="Times New Roman" w:eastAsia="微软雅黑" w:hAnsi="Times New Roman"/>
                <w:sz w:val="18"/>
                <w:szCs w:val="18"/>
              </w:rPr>
              <w:t>2</w:t>
            </w:r>
            <w:r w:rsidRPr="00020388">
              <w:rPr>
                <w:rFonts w:ascii="Times New Roman" w:eastAsia="微软雅黑" w:hAnsi="Times New Roman"/>
                <w:sz w:val="18"/>
                <w:szCs w:val="18"/>
              </w:rPr>
              <w:t>_L5 or var_brca.snv_s.B</w:t>
            </w:r>
            <w:r>
              <w:rPr>
                <w:rFonts w:ascii="Times New Roman" w:eastAsia="微软雅黑" w:hAnsi="Times New Roman"/>
                <w:sz w:val="18"/>
                <w:szCs w:val="18"/>
              </w:rPr>
              <w:t>2</w:t>
            </w:r>
            <w:r w:rsidRPr="00020388">
              <w:rPr>
                <w:rFonts w:ascii="Times New Roman" w:eastAsia="微软雅黑" w:hAnsi="Times New Roman"/>
                <w:sz w:val="18"/>
                <w:szCs w:val="18"/>
              </w:rPr>
              <w:t>_L4 or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020388" w:rsidRPr="004A3E2D" w14:paraId="5A60D66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132F153" w14:textId="72125838"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var_brca.snv_s.B</w:t>
            </w:r>
            <w:r>
              <w:rPr>
                <w:rFonts w:ascii="Times New Roman" w:eastAsia="微软雅黑" w:hAnsi="Times New Roman"/>
                <w:sz w:val="18"/>
                <w:szCs w:val="18"/>
              </w:rPr>
              <w:t>2</w:t>
            </w:r>
            <w:r w:rsidRPr="00020388">
              <w:rPr>
                <w:rFonts w:ascii="Times New Roman" w:eastAsia="微软雅黑" w:hAnsi="Times New Roman"/>
                <w:sz w:val="18"/>
                <w:szCs w:val="18"/>
              </w:rPr>
              <w:t>_L5 + var_brca.snv_s.B</w:t>
            </w:r>
            <w:r>
              <w:rPr>
                <w:rFonts w:ascii="Times New Roman" w:eastAsia="微软雅黑" w:hAnsi="Times New Roman"/>
                <w:sz w:val="18"/>
                <w:szCs w:val="18"/>
              </w:rPr>
              <w:t>2</w:t>
            </w:r>
            <w:r w:rsidRPr="00020388">
              <w:rPr>
                <w:rFonts w:ascii="Times New Roman" w:eastAsia="微软雅黑" w:hAnsi="Times New Roman"/>
                <w:sz w:val="18"/>
                <w:szCs w:val="18"/>
              </w:rPr>
              <w:t>_L4 +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626B0F" w:rsidRPr="004A3E2D" w14:paraId="36F6282D" w14:textId="77777777" w:rsidTr="003930F6">
        <w:trPr>
          <w:trHeight w:val="818"/>
        </w:trPr>
        <w:tc>
          <w:tcPr>
            <w:tcW w:w="1198" w:type="dxa"/>
          </w:tcPr>
          <w:p w14:paraId="65DEF6D8" w14:textId="377234F5" w:rsidR="00626B0F" w:rsidRPr="004A3E2D" w:rsidRDefault="00626B0F" w:rsidP="00626B0F">
            <w:pPr>
              <w:jc w:val="center"/>
              <w:rPr>
                <w:rFonts w:ascii="Times New Roman" w:eastAsia="微软雅黑" w:hAnsi="Times New Roman"/>
                <w:b/>
                <w:i/>
                <w:sz w:val="18"/>
                <w:szCs w:val="18"/>
              </w:rPr>
            </w:pPr>
            <w:r w:rsidRPr="00020388">
              <w:rPr>
                <w:rFonts w:ascii="Times New Roman" w:eastAsia="微软雅黑" w:hAnsi="Times New Roman"/>
                <w:b/>
                <w:i/>
                <w:sz w:val="18"/>
                <w:szCs w:val="18"/>
              </w:rPr>
              <w:t>{{a.gene_symbol}}</w:t>
            </w:r>
          </w:p>
        </w:tc>
        <w:tc>
          <w:tcPr>
            <w:tcW w:w="2410" w:type="dxa"/>
          </w:tcPr>
          <w:p w14:paraId="610DD0A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{{a.hgvs_c}}</w:t>
            </w:r>
          </w:p>
          <w:p w14:paraId="6A0A7945"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if a.hgvs_p!=”p.?”%}</w:t>
            </w:r>
          </w:p>
          <w:p w14:paraId="2EDB4DC5"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r>
              <w:rPr>
                <w:rFonts w:ascii="Times New Roman" w:eastAsia="微软雅黑" w:hAnsi="Times New Roman"/>
                <w:sz w:val="18"/>
                <w:szCs w:val="18"/>
              </w:rPr>
              <w:t>a.hgvs_p_ZJZL</w:t>
            </w:r>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2E434227"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35B0A179" w14:textId="654DA5DC" w:rsidR="00626B0F" w:rsidRPr="004A3E2D"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{{a.gene_region}}</w:t>
            </w:r>
          </w:p>
        </w:tc>
        <w:tc>
          <w:tcPr>
            <w:tcW w:w="1134" w:type="dxa"/>
          </w:tcPr>
          <w:p w14:paraId="542F731A" w14:textId="3C89815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{{a.freq_str}}</w:t>
            </w:r>
          </w:p>
        </w:tc>
        <w:tc>
          <w:tcPr>
            <w:tcW w:w="2268" w:type="dxa"/>
          </w:tcPr>
          <w:p w14:paraId="257959A9"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if a.clinic_num_s==4%}</w:t>
            </w:r>
          </w:p>
          <w:p w14:paraId="3B717FC4"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0C3F44BE"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elif a.clinic_num_s==5%}</w:t>
            </w:r>
          </w:p>
          <w:p w14:paraId="723CEBE3"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26324C84"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72AE30E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3B5F859C" w14:textId="1F96FCA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6EEBE56E"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(a.clinic_num_s==4 or a.clinic_num_s==5) and a.evi_sum.evi_split.Predictive %}</w:t>
            </w:r>
          </w:p>
          <w:p w14:paraId="6ACD8EE4"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for b in a.evi_sum.evi_split.Predictive%}</w:t>
            </w:r>
          </w:p>
          <w:p w14:paraId="6AEFAA40"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{{b.regimen_name}}</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{{b.clinical_significance_cn}}</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{{b.evi_conclusion_simple}}</w:t>
            </w:r>
            <w:r w:rsidRPr="00020388">
              <w:rPr>
                <w:rFonts w:ascii="Times New Roman" w:eastAsia="微软雅黑" w:hAnsi="Times New Roman" w:hint="eastAsia"/>
                <w:sz w:val="18"/>
                <w:szCs w:val="18"/>
              </w:rPr>
              <w:t>级）</w:t>
            </w:r>
          </w:p>
          <w:p w14:paraId="076348F9"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endfor%}</w:t>
            </w:r>
          </w:p>
          <w:p w14:paraId="06F32558"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8EC4CE1"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A95915B" w14:textId="5C4E1825" w:rsidR="00626B0F" w:rsidRPr="004A3E2D"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3E4F975B"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B9ADDC" w14:textId="1C75571D"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endfor%}</w:t>
            </w:r>
          </w:p>
        </w:tc>
      </w:tr>
      <w:tr w:rsidR="00020388" w:rsidRPr="004A3E2D" w14:paraId="2AAFCD01" w14:textId="77777777" w:rsidTr="003930F6">
        <w:trPr>
          <w:trHeight w:val="818"/>
        </w:trPr>
        <w:tc>
          <w:tcPr>
            <w:tcW w:w="10327" w:type="dxa"/>
            <w:gridSpan w:val="5"/>
          </w:tcPr>
          <w:p w14:paraId="7E7A08C8" w14:textId="5C9BC6B4"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375C3B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7829C2D0" w14:textId="7777777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BRCA2</w:t>
            </w:r>
          </w:p>
        </w:tc>
        <w:tc>
          <w:tcPr>
            <w:tcW w:w="9129" w:type="dxa"/>
            <w:gridSpan w:val="4"/>
          </w:tcPr>
          <w:p w14:paraId="7523A4CA" w14:textId="0A91EB13" w:rsidR="00020388" w:rsidRPr="004A3E2D" w:rsidRDefault="009C7BCA" w:rsidP="00020388">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501E545B" w14:textId="77777777" w:rsidTr="003930F6">
        <w:trPr>
          <w:trHeight w:val="818"/>
        </w:trPr>
        <w:tc>
          <w:tcPr>
            <w:tcW w:w="10327" w:type="dxa"/>
            <w:gridSpan w:val="5"/>
          </w:tcPr>
          <w:p w14:paraId="793DBA3B" w14:textId="37AFE034"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bl>
    <w:p w14:paraId="07BFA87D" w14:textId="7A2B436F" w:rsidR="003E60F7" w:rsidRPr="004A3E2D" w:rsidRDefault="003E60F7" w:rsidP="003E60F7">
      <w:pPr>
        <w:rPr>
          <w:rFonts w:ascii="Times New Roman" w:eastAsia="微软雅黑" w:hAnsi="Times New Roman"/>
          <w:b/>
          <w:spacing w:val="6"/>
          <w:sz w:val="16"/>
          <w:szCs w:val="18"/>
        </w:rPr>
      </w:pPr>
      <w:r w:rsidRPr="004A3E2D">
        <w:rPr>
          <w:rFonts w:ascii="Times New Roman" w:eastAsia="微软雅黑" w:hAnsi="Times New Roman"/>
          <w:b/>
          <w:spacing w:val="6"/>
          <w:sz w:val="16"/>
          <w:szCs w:val="18"/>
        </w:rPr>
        <w:t>注：</w:t>
      </w:r>
    </w:p>
    <w:p w14:paraId="5EAF8007" w14:textId="77777777" w:rsidR="003E60F7" w:rsidRPr="004A3E2D" w:rsidRDefault="003E60F7" w:rsidP="008C1CF9">
      <w:pPr>
        <w:numPr>
          <w:ilvl w:val="0"/>
          <w:numId w:val="10"/>
        </w:numPr>
        <w:ind w:firstLine="1"/>
        <w:rPr>
          <w:rFonts w:ascii="Times New Roman" w:eastAsia="微软雅黑" w:hAnsi="Times New Roman"/>
          <w:spacing w:val="6"/>
          <w:sz w:val="16"/>
          <w:szCs w:val="18"/>
        </w:rPr>
      </w:pPr>
      <w:r w:rsidRPr="004A3E2D">
        <w:rPr>
          <w:rFonts w:ascii="Times New Roman" w:eastAsia="微软雅黑" w:hAnsi="Times New Roman"/>
          <w:spacing w:val="6"/>
          <w:sz w:val="16"/>
          <w:szCs w:val="18"/>
        </w:rPr>
        <w:t>本报告组织样本中检出的变异参照《肿瘤变异解读及报告指南中的变异分类方法》进行解读并分级，共分为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个等级：强临床意义、潜在临床意义、临床意义不明、良性</w:t>
      </w:r>
      <w:r w:rsidRPr="004A3E2D">
        <w:rPr>
          <w:rFonts w:ascii="Times New Roman" w:eastAsia="微软雅黑" w:hAnsi="Times New Roman"/>
          <w:spacing w:val="6"/>
          <w:sz w:val="16"/>
          <w:szCs w:val="18"/>
        </w:rPr>
        <w:t>/</w:t>
      </w:r>
      <w:r w:rsidRPr="004A3E2D">
        <w:rPr>
          <w:rFonts w:ascii="Times New Roman" w:eastAsia="微软雅黑" w:hAnsi="Times New Roman"/>
          <w:spacing w:val="6"/>
          <w:sz w:val="16"/>
          <w:szCs w:val="18"/>
        </w:rPr>
        <w:t>可能良性；变异与临床意义相关性的证据水平分为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个等级（附录</w:t>
      </w:r>
      <w:r w:rsidRPr="004A3E2D">
        <w:rPr>
          <w:rFonts w:ascii="Times New Roman" w:eastAsia="微软雅黑" w:hAnsi="Times New Roman"/>
          <w:spacing w:val="6"/>
          <w:sz w:val="16"/>
          <w:szCs w:val="18"/>
        </w:rPr>
        <w:t>3</w:t>
      </w:r>
      <w:r w:rsidRPr="004A3E2D">
        <w:rPr>
          <w:rFonts w:ascii="Times New Roman" w:eastAsia="微软雅黑" w:hAnsi="Times New Roman"/>
          <w:spacing w:val="6"/>
          <w:sz w:val="16"/>
          <w:szCs w:val="18"/>
        </w:rPr>
        <w:t>）；</w:t>
      </w:r>
    </w:p>
    <w:p w14:paraId="0DCF645D" w14:textId="77777777" w:rsidR="003E60F7" w:rsidRPr="004A3E2D" w:rsidRDefault="003E60F7" w:rsidP="003E60F7">
      <w:pPr>
        <w:numPr>
          <w:ilvl w:val="0"/>
          <w:numId w:val="10"/>
        </w:numPr>
        <w:ind w:left="0" w:firstLine="425"/>
        <w:rPr>
          <w:rFonts w:ascii="Times New Roman" w:eastAsia="微软雅黑" w:hAnsi="Times New Roman"/>
          <w:spacing w:val="6"/>
          <w:sz w:val="16"/>
          <w:szCs w:val="18"/>
        </w:rPr>
      </w:pPr>
      <w:r w:rsidRPr="004A3E2D">
        <w:rPr>
          <w:rFonts w:ascii="Times New Roman" w:eastAsia="微软雅黑" w:hAnsi="Times New Roman"/>
          <w:spacing w:val="6"/>
          <w:sz w:val="16"/>
          <w:szCs w:val="18"/>
        </w:rPr>
        <w:t>本表仅列出</w:t>
      </w:r>
      <w:r w:rsidRPr="004A3E2D">
        <w:rPr>
          <w:rFonts w:ascii="Times New Roman" w:eastAsia="微软雅黑" w:hAnsi="Times New Roman"/>
          <w:spacing w:val="6"/>
          <w:sz w:val="16"/>
          <w:szCs w:val="16"/>
        </w:rPr>
        <w:t>强临床意义变异、潜在临床意义变异、临床意义不明变异，其中强临床意义变异、潜在临床意义变异的解读详见</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结果解释</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部分；良性</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可能良性变异列表见附表</w:t>
      </w:r>
      <w:r w:rsidRPr="004A3E2D">
        <w:rPr>
          <w:rFonts w:ascii="Times New Roman" w:eastAsia="微软雅黑" w:hAnsi="Times New Roman"/>
          <w:spacing w:val="6"/>
          <w:sz w:val="16"/>
          <w:szCs w:val="16"/>
        </w:rPr>
        <w:t>4</w:t>
      </w:r>
      <w:r w:rsidRPr="004A3E2D">
        <w:rPr>
          <w:rFonts w:ascii="Times New Roman" w:eastAsia="微软雅黑" w:hAnsi="Times New Roman"/>
          <w:spacing w:val="6"/>
          <w:sz w:val="16"/>
          <w:szCs w:val="18"/>
        </w:rPr>
        <w:t>。</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A57967" w:rsidRPr="004A3E2D" w14:paraId="6BA5D4A8" w14:textId="77777777" w:rsidTr="00A57967">
        <w:trPr>
          <w:trHeight w:val="400"/>
        </w:trPr>
        <w:tc>
          <w:tcPr>
            <w:tcW w:w="2576" w:type="dxa"/>
            <w:shd w:val="clear" w:color="auto" w:fill="auto"/>
            <w:vAlign w:val="center"/>
          </w:tcPr>
          <w:p w14:paraId="3D93DFA4"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6CF77BE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6D5856C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7105193B" w14:textId="0EC1E4D3" w:rsidR="00A57967" w:rsidRPr="004A3E2D" w:rsidRDefault="00A57967" w:rsidP="00A57967">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00281678" w:rsidRPr="00653B7F">
              <w:rPr>
                <w:rFonts w:ascii="Times New Roman" w:eastAsia="微软雅黑" w:hAnsi="Times New Roman"/>
                <w:sz w:val="18"/>
                <w:szCs w:val="21"/>
              </w:rPr>
              <w:lastRenderedPageBreak/>
              <w:t>{{sample.report_date_special_1}}</w:t>
            </w:r>
          </w:p>
        </w:tc>
      </w:tr>
    </w:tbl>
    <w:p w14:paraId="463B5022" w14:textId="7FE55F6E" w:rsidR="009B4714" w:rsidRPr="004F42B9" w:rsidRDefault="003E60F7" w:rsidP="004F42B9">
      <w:pPr>
        <w:numPr>
          <w:ilvl w:val="0"/>
          <w:numId w:val="10"/>
        </w:numPr>
        <w:ind w:left="0" w:firstLine="425"/>
        <w:rPr>
          <w:rFonts w:ascii="Times New Roman" w:eastAsia="微软雅黑" w:hAnsi="Times New Roman"/>
          <w:spacing w:val="6"/>
          <w:sz w:val="16"/>
          <w:szCs w:val="18"/>
        </w:rPr>
        <w:sectPr w:rsidR="009B4714" w:rsidRPr="004F42B9">
          <w:headerReference w:type="default" r:id="rId9"/>
          <w:footerReference w:type="default" r:id="rId10"/>
          <w:pgSz w:w="11901" w:h="16817"/>
          <w:pgMar w:top="278" w:right="851" w:bottom="567" w:left="851" w:header="142" w:footer="321" w:gutter="0"/>
          <w:pgNumType w:start="1"/>
          <w:cols w:space="425"/>
          <w:docGrid w:type="lines" w:linePitch="326"/>
        </w:sectPr>
      </w:pPr>
      <w:r w:rsidRPr="004A3E2D">
        <w:rPr>
          <w:rFonts w:ascii="Times New Roman" w:eastAsia="微软雅黑" w:hAnsi="Times New Roman"/>
          <w:spacing w:val="6"/>
          <w:sz w:val="16"/>
          <w:szCs w:val="18"/>
        </w:rPr>
        <w:lastRenderedPageBreak/>
        <w:t>检测质控参数等其它相关信息详见附录</w:t>
      </w:r>
      <w:r w:rsidRPr="004A3E2D">
        <w:rPr>
          <w:rFonts w:ascii="Times New Roman" w:eastAsia="微软雅黑" w:hAnsi="Times New Roman"/>
          <w:spacing w:val="6"/>
          <w:sz w:val="16"/>
          <w:szCs w:val="18"/>
        </w:rPr>
        <w:t>1</w:t>
      </w:r>
      <w:r w:rsidRPr="004A3E2D">
        <w:rPr>
          <w:rFonts w:ascii="Times New Roman" w:eastAsia="微软雅黑" w:hAnsi="Times New Roman"/>
          <w:spacing w:val="6"/>
          <w:sz w:val="16"/>
          <w:szCs w:val="18"/>
        </w:rPr>
        <w:t>。</w:t>
      </w:r>
    </w:p>
    <w:p w14:paraId="6EAEDBB4" w14:textId="2C51CFF4" w:rsidR="003E60F7" w:rsidRDefault="003E60F7" w:rsidP="003E60F7">
      <w:pPr>
        <w:snapToGrid w:val="0"/>
        <w:spacing w:beforeLines="50" w:before="163"/>
        <w:rPr>
          <w:rFonts w:ascii="Times New Roman" w:eastAsia="微软雅黑" w:hAnsi="Times New Roman"/>
          <w:b/>
        </w:rPr>
      </w:pPr>
      <w:bookmarkStart w:id="6" w:name="Gene_Info_Table_remove"/>
      <w:bookmarkEnd w:id="5"/>
      <w:r w:rsidRPr="004A3E2D">
        <w:rPr>
          <w:rFonts w:ascii="Times New Roman" w:eastAsia="微软雅黑" w:hAnsi="Times New Roman"/>
          <w:b/>
        </w:rPr>
        <w:lastRenderedPageBreak/>
        <w:t>结果解释</w:t>
      </w:r>
      <w:bookmarkStart w:id="7" w:name="Somatic_Variants_GeTable_remove"/>
    </w:p>
    <w:p w14:paraId="59A37E29" w14:textId="62CC715A" w:rsidR="00BC5DE0" w:rsidRDefault="00BC5DE0" w:rsidP="00D87167">
      <w:r w:rsidRPr="00BC5DE0">
        <w:t>{%p if var_brca.snv_s.B1_L5 + var_brca.snv_s.B2_L5 + var_brca.snv_s.B1_L4 + var_brca.snv_s.B2_L4 %}</w:t>
      </w:r>
    </w:p>
    <w:p w14:paraId="5B5F35C9" w14:textId="34FA5E82" w:rsidR="00D87167" w:rsidRDefault="00D87167" w:rsidP="00D87167">
      <w:r w:rsidRPr="00BC5DE0">
        <w:t xml:space="preserve">{%p </w:t>
      </w:r>
      <w:r>
        <w:t>for a in</w:t>
      </w:r>
      <w:r w:rsidRPr="00BC5DE0">
        <w:t xml:space="preserve"> var_brca.snv_s.B1_L5 + var_brca.snv_s.B2_L5 + var_brca.snv_s.B1_L4 + var_brca.snv_s.B2_L4 %}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D87167" w:rsidRPr="004A3E2D" w14:paraId="49E92945"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1686BC0E" w14:textId="280DE334" w:rsidR="00D87167" w:rsidRPr="004A3E2D" w:rsidRDefault="00D87167" w:rsidP="00465156">
            <w:pPr>
              <w:jc w:val="center"/>
              <w:rPr>
                <w:rFonts w:ascii="Times New Roman" w:eastAsia="微软雅黑" w:hAnsi="Times New Roman"/>
                <w:b/>
                <w:sz w:val="18"/>
                <w:szCs w:val="18"/>
              </w:rPr>
            </w:pPr>
            <w:r w:rsidRPr="00D87167">
              <w:rPr>
                <w:rFonts w:ascii="Times New Roman" w:eastAsia="微软雅黑" w:hAnsi="Times New Roman"/>
                <w:b/>
                <w:i/>
                <w:iCs/>
                <w:sz w:val="18"/>
                <w:szCs w:val="18"/>
              </w:rPr>
              <w:t>{{a.gene_symbol}}</w:t>
            </w:r>
            <w:r>
              <w:rPr>
                <w:rFonts w:ascii="Times New Roman" w:eastAsia="微软雅黑" w:hAnsi="Times New Roman"/>
                <w:b/>
                <w:sz w:val="18"/>
                <w:szCs w:val="18"/>
              </w:rPr>
              <w:t>:</w:t>
            </w:r>
            <w:r w:rsidRPr="00D87167">
              <w:rPr>
                <w:rFonts w:ascii="Times New Roman" w:eastAsia="微软雅黑" w:hAnsi="Times New Roman"/>
                <w:b/>
                <w:sz w:val="18"/>
                <w:szCs w:val="18"/>
              </w:rPr>
              <w:t xml:space="preserve">{{a.hgvs_c}}{%if a.hgvs_p!=”p.?”%} </w:t>
            </w:r>
            <w:r w:rsidR="00626B0F">
              <w:rPr>
                <w:rFonts w:ascii="Times New Roman" w:eastAsia="微软雅黑" w:hAnsi="Times New Roman" w:hint="eastAsia"/>
                <w:b/>
                <w:sz w:val="18"/>
                <w:szCs w:val="18"/>
              </w:rPr>
              <w:t>(</w:t>
            </w:r>
            <w:r w:rsidR="00626B0F">
              <w:rPr>
                <w:rFonts w:ascii="Times New Roman" w:eastAsia="微软雅黑" w:hAnsi="Times New Roman"/>
                <w:b/>
                <w:sz w:val="18"/>
                <w:szCs w:val="18"/>
              </w:rPr>
              <w:t xml:space="preserve"> </w:t>
            </w:r>
            <w:r w:rsidRPr="00D87167">
              <w:rPr>
                <w:rFonts w:ascii="Times New Roman" w:eastAsia="微软雅黑" w:hAnsi="Times New Roman"/>
                <w:b/>
                <w:sz w:val="18"/>
                <w:szCs w:val="18"/>
              </w:rPr>
              <w:t>{{a.hgvs_p</w:t>
            </w:r>
            <w:r w:rsidR="00626B0F">
              <w:rPr>
                <w:rFonts w:ascii="Times New Roman" w:eastAsia="微软雅黑" w:hAnsi="Times New Roman"/>
                <w:b/>
                <w:sz w:val="18"/>
                <w:szCs w:val="18"/>
              </w:rPr>
              <w:t>_ZJZL</w:t>
            </w:r>
            <w:r w:rsidRPr="00D87167">
              <w:rPr>
                <w:rFonts w:ascii="Times New Roman" w:eastAsia="微软雅黑" w:hAnsi="Times New Roman"/>
                <w:b/>
                <w:sz w:val="18"/>
                <w:szCs w:val="18"/>
              </w:rPr>
              <w:t>}}</w:t>
            </w:r>
            <w:r w:rsidR="00626B0F">
              <w:rPr>
                <w:rFonts w:ascii="Times New Roman" w:eastAsia="微软雅黑" w:hAnsi="Times New Roman"/>
                <w:b/>
                <w:sz w:val="18"/>
                <w:szCs w:val="18"/>
              </w:rPr>
              <w:t xml:space="preserve"> </w:t>
            </w:r>
            <w:r w:rsidR="00626B0F">
              <w:rPr>
                <w:rFonts w:ascii="Times New Roman" w:eastAsia="微软雅黑" w:hAnsi="Times New Roman" w:hint="eastAsia"/>
                <w:b/>
                <w:sz w:val="18"/>
                <w:szCs w:val="18"/>
              </w:rPr>
              <w:t>)</w:t>
            </w:r>
            <w:r w:rsidRPr="00D87167">
              <w:rPr>
                <w:rFonts w:ascii="Times New Roman" w:eastAsia="微软雅黑" w:hAnsi="Times New Roman"/>
                <w:b/>
                <w:sz w:val="18"/>
                <w:szCs w:val="18"/>
              </w:rPr>
              <w:t>{%endif%}</w:t>
            </w:r>
          </w:p>
        </w:tc>
      </w:tr>
      <w:tr w:rsidR="00D87167" w:rsidRPr="004A3E2D" w14:paraId="411513A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E12126" w14:textId="77777777" w:rsidR="00D87167" w:rsidRPr="004A3E2D" w:rsidRDefault="00D87167" w:rsidP="00465156">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7C1638E" w14:textId="08303B4D" w:rsidR="00D87167" w:rsidRPr="00D87167" w:rsidRDefault="00D87167" w:rsidP="00465156">
            <w:pPr>
              <w:snapToGrid w:val="0"/>
              <w:spacing w:beforeLines="20" w:before="65"/>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{{a.gene_function|e}}</w:t>
            </w:r>
          </w:p>
        </w:tc>
      </w:tr>
      <w:tr w:rsidR="00D87167" w:rsidRPr="004A3E2D" w14:paraId="016ED0C2"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09EE78B"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B25BA74" w14:textId="417D0573" w:rsidR="00D87167" w:rsidRPr="00D87167" w:rsidRDefault="00D87167" w:rsidP="00465156">
            <w:pPr>
              <w:snapToGrid w:val="0"/>
              <w:spacing w:beforeLines="20" w:before="65"/>
              <w:rPr>
                <w:rFonts w:ascii="Times New Roman" w:eastAsia="微软雅黑" w:hAnsi="Times New Roman"/>
                <w:spacing w:val="6"/>
                <w:sz w:val="16"/>
                <w:szCs w:val="16"/>
              </w:rPr>
            </w:pPr>
            <w:r w:rsidRPr="00D87167">
              <w:rPr>
                <w:rFonts w:ascii="Times New Roman" w:eastAsia="微软雅黑" w:hAnsi="Times New Roman"/>
                <w:color w:val="000000" w:themeColor="text1"/>
                <w:sz w:val="16"/>
                <w:szCs w:val="16"/>
              </w:rPr>
              <w:t>{{a.variant_desc_cn|e}}{{a.variant_interpret_cn|e}}</w:t>
            </w:r>
          </w:p>
        </w:tc>
      </w:tr>
      <w:tr w:rsidR="00D87167" w:rsidRPr="004A3E2D" w14:paraId="722BFC8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34B4313"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DFF93CF"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if (a.clinic_num_s==4 or a.clinic_num_s==5) and a.evi_sum.evi_split.Predictive %}</w:t>
            </w:r>
          </w:p>
          <w:p w14:paraId="70D62AFD"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for b in a.evi_sum.evi_split.Predictive%}</w:t>
            </w:r>
          </w:p>
          <w:p w14:paraId="633C0DFD" w14:textId="0E8F0554"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hint="eastAsia"/>
                <w:b/>
                <w:bCs/>
                <w:color w:val="000000" w:themeColor="text1"/>
                <w:sz w:val="16"/>
                <w:szCs w:val="16"/>
              </w:rPr>
              <w:t>{{b.regimen_name}}</w:t>
            </w:r>
            <w:r w:rsidRPr="00D87167">
              <w:rPr>
                <w:rFonts w:ascii="Times New Roman" w:eastAsia="微软雅黑" w:hAnsi="Times New Roman" w:hint="eastAsia"/>
                <w:b/>
                <w:bCs/>
                <w:color w:val="000000" w:themeColor="text1"/>
                <w:sz w:val="16"/>
                <w:szCs w:val="16"/>
              </w:rPr>
              <w:t>：</w:t>
            </w:r>
            <w:r w:rsidRPr="00D87167">
              <w:rPr>
                <w:rFonts w:ascii="Times New Roman" w:eastAsia="微软雅黑" w:hAnsi="Times New Roman" w:hint="eastAsia"/>
                <w:color w:val="000000" w:themeColor="text1"/>
                <w:sz w:val="16"/>
                <w:szCs w:val="16"/>
              </w:rPr>
              <w:t>{{b.evi_interpretation|e}}</w:t>
            </w:r>
          </w:p>
          <w:p w14:paraId="11F19A46"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endfor%}</w:t>
            </w:r>
          </w:p>
          <w:p w14:paraId="7CB83077"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else%}</w:t>
            </w:r>
          </w:p>
          <w:p w14:paraId="4128388C"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w:t>
            </w:r>
          </w:p>
          <w:p w14:paraId="4958E3E7" w14:textId="3F0E1B51"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endif%}</w:t>
            </w:r>
          </w:p>
        </w:tc>
      </w:tr>
      <w:tr w:rsidR="00D87167" w:rsidRPr="004A3E2D" w14:paraId="6E72D164"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C82D275"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61D09410" w14:textId="77777777" w:rsidR="00D87167" w:rsidRPr="004A3E2D" w:rsidRDefault="00D87167" w:rsidP="00465156">
            <w:pPr>
              <w:adjustRightInd w:val="0"/>
              <w:snapToGrid w:val="0"/>
              <w:rPr>
                <w:rFonts w:ascii="Times New Roman" w:eastAsia="微软雅黑" w:hAnsi="Times New Roman"/>
                <w:spacing w:val="6"/>
                <w:sz w:val="16"/>
                <w:szCs w:val="16"/>
              </w:rPr>
            </w:pPr>
            <w:r w:rsidRPr="004A3E2D">
              <w:rPr>
                <w:rFonts w:ascii="Times New Roman" w:eastAsia="微软雅黑" w:hAnsi="Times New Roman"/>
                <w:i/>
                <w:iCs/>
                <w:spacing w:val="6"/>
                <w:sz w:val="16"/>
                <w:szCs w:val="16"/>
              </w:rPr>
              <w:t>BRCA</w:t>
            </w:r>
            <w:r w:rsidRPr="004A3E2D">
              <w:rPr>
                <w:rFonts w:ascii="Times New Roman" w:eastAsia="微软雅黑" w:hAnsi="Times New Roman"/>
                <w:spacing w:val="6"/>
                <w:sz w:val="16"/>
                <w:szCs w:val="16"/>
              </w:rPr>
              <w:t>基因胚系变异遗传模式主要为常染色体显性遗传，携带该基因致病或疑似致病胚系变异可能会增加乳腺癌、卵巢癌、前列腺癌等多种癌症的患病风险。</w:t>
            </w:r>
          </w:p>
          <w:p w14:paraId="19CD278B" w14:textId="77777777" w:rsidR="00D87167" w:rsidRPr="004A3E2D" w:rsidRDefault="00D87167" w:rsidP="00465156">
            <w:pPr>
              <w:adjustRightInd w:val="0"/>
              <w:snapToGrid w:val="0"/>
              <w:rPr>
                <w:rFonts w:ascii="Times New Roman" w:eastAsia="微软雅黑" w:hAnsi="Times New Roman"/>
                <w:color w:val="000000" w:themeColor="text1"/>
                <w:sz w:val="15"/>
                <w:szCs w:val="15"/>
              </w:rPr>
            </w:pPr>
            <w:r w:rsidRPr="004A3E2D">
              <w:rPr>
                <w:rFonts w:ascii="Times New Roman" w:eastAsia="微软雅黑" w:hAnsi="Times New Roman"/>
                <w:spacing w:val="6"/>
                <w:sz w:val="16"/>
                <w:szCs w:val="16"/>
              </w:rPr>
              <w:t>本次送检样品类型为组织，无法确定该变异是否为胚系变异。因此，建议送检胚系样品（如，外周血）进一步验证该变异是否为胚系变异，以利于个人</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家庭遗传风险管理。</w:t>
            </w:r>
          </w:p>
        </w:tc>
      </w:tr>
    </w:tbl>
    <w:p w14:paraId="58258134" w14:textId="3304818C" w:rsidR="00D87167" w:rsidRDefault="00D87167" w:rsidP="00D87167"/>
    <w:p w14:paraId="1C4E3619"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9E864FF"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3E60F7" w:rsidRPr="004A3E2D" w14:paraId="66A792AC" w14:textId="77777777" w:rsidTr="00986053">
        <w:trPr>
          <w:trHeight w:val="487"/>
        </w:trPr>
        <w:tc>
          <w:tcPr>
            <w:tcW w:w="10219" w:type="dxa"/>
            <w:gridSpan w:val="2"/>
            <w:tcBorders>
              <w:top w:val="single" w:sz="4" w:space="0" w:color="auto"/>
              <w:bottom w:val="single" w:sz="4" w:space="0" w:color="auto"/>
            </w:tcBorders>
            <w:shd w:val="clear" w:color="auto" w:fill="C6D9F1"/>
            <w:vAlign w:val="center"/>
          </w:tcPr>
          <w:p w14:paraId="49AF56F3" w14:textId="32C8D315" w:rsidR="003E60F7" w:rsidRPr="004A3E2D" w:rsidRDefault="00FE7DAB" w:rsidP="006C09E0">
            <w:pPr>
              <w:jc w:val="center"/>
              <w:rPr>
                <w:rFonts w:ascii="Times New Roman" w:eastAsia="微软雅黑" w:hAnsi="Times New Roman"/>
                <w:b/>
                <w:sz w:val="18"/>
                <w:szCs w:val="18"/>
              </w:rPr>
            </w:pPr>
            <w:bookmarkStart w:id="8" w:name="Somatic_Variants_GeTable_name"/>
            <w:bookmarkStart w:id="9" w:name="Somatic_Variants_GeTable"/>
            <w:bookmarkEnd w:id="8"/>
            <w:r>
              <w:rPr>
                <w:rFonts w:ascii="Times New Roman" w:eastAsia="微软雅黑" w:hAnsi="Times New Roman" w:hint="eastAsia"/>
                <w:b/>
                <w:sz w:val="18"/>
                <w:szCs w:val="18"/>
              </w:rPr>
              <w:t>-</w:t>
            </w:r>
          </w:p>
        </w:tc>
      </w:tr>
      <w:tr w:rsidR="003E60F7" w:rsidRPr="004A3E2D" w14:paraId="34B57300"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5B2CDFD" w14:textId="77777777" w:rsidR="003E60F7" w:rsidRPr="004A3E2D" w:rsidRDefault="003E60F7" w:rsidP="006C09E0">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7954643" w14:textId="3BE02861" w:rsidR="003E60F7" w:rsidRPr="004A3E2D" w:rsidRDefault="00EE380F" w:rsidP="009B7FF6">
            <w:pPr>
              <w:snapToGrid w:val="0"/>
              <w:spacing w:beforeLines="20" w:before="65"/>
              <w:rPr>
                <w:rFonts w:ascii="Times New Roman" w:eastAsia="微软雅黑" w:hAnsi="Times New Roman"/>
                <w:color w:val="000000" w:themeColor="text1"/>
                <w:sz w:val="16"/>
                <w:szCs w:val="16"/>
              </w:rPr>
            </w:pPr>
            <w:r>
              <w:rPr>
                <w:rFonts w:ascii="Times New Roman" w:eastAsia="微软雅黑" w:hAnsi="Times New Roman" w:hint="eastAsia"/>
                <w:color w:val="000000" w:themeColor="text1"/>
                <w:sz w:val="16"/>
                <w:szCs w:val="16"/>
              </w:rPr>
              <w:t>-</w:t>
            </w:r>
          </w:p>
        </w:tc>
      </w:tr>
      <w:tr w:rsidR="003E60F7" w:rsidRPr="004A3E2D" w14:paraId="7CAD6933"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00987D0"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8AC14F8" w14:textId="027C270E" w:rsidR="003E60F7" w:rsidRPr="004A3E2D" w:rsidRDefault="00EE380F" w:rsidP="009B7FF6">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3E60F7" w:rsidRPr="004A3E2D" w14:paraId="3956434C"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3A9B427"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A63BF0F" w14:textId="4E9DC03A" w:rsidR="003E60F7"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r w:rsidR="00C25B8C" w:rsidRPr="004A3E2D" w14:paraId="0610A50D"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D609D71" w14:textId="10B04262" w:rsidR="00C25B8C" w:rsidRPr="004A3E2D" w:rsidRDefault="00392183" w:rsidP="00C25B8C">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E84C1EE" w14:textId="60D6AE7B" w:rsidR="00C25B8C"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bl>
    <w:bookmarkEnd w:id="7"/>
    <w:bookmarkEnd w:id="9"/>
    <w:p w14:paraId="4585C8F6" w14:textId="79F3D08D" w:rsidR="00D87167" w:rsidRP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2CB9DD" w14:textId="5F867D67" w:rsidR="003E60F7" w:rsidRPr="004A3E2D" w:rsidRDefault="003E60F7" w:rsidP="003E60F7">
      <w:pPr>
        <w:snapToGrid w:val="0"/>
        <w:spacing w:beforeLines="50" w:before="163"/>
        <w:rPr>
          <w:rFonts w:ascii="Times New Roman" w:eastAsia="微软雅黑" w:hAnsi="Times New Roman"/>
          <w:b/>
        </w:rPr>
      </w:pPr>
      <w:r w:rsidRPr="004A3E2D">
        <w:rPr>
          <w:rFonts w:ascii="Times New Roman" w:eastAsia="微软雅黑" w:hAnsi="Times New Roman"/>
          <w:b/>
          <w:spacing w:val="6"/>
          <w:sz w:val="16"/>
          <w:szCs w:val="16"/>
        </w:rPr>
        <w:t>注：</w:t>
      </w:r>
      <w:r w:rsidRPr="004A3E2D">
        <w:rPr>
          <w:rStyle w:val="affff9"/>
          <w:rFonts w:ascii="Times New Roman" w:eastAsia="微软雅黑" w:hAnsi="Times New Roman"/>
          <w:spacing w:val="6"/>
        </w:rPr>
        <w:t>本报告仅对</w:t>
      </w:r>
      <w:r w:rsidRPr="004A3E2D">
        <w:rPr>
          <w:rFonts w:ascii="Times New Roman" w:eastAsia="微软雅黑" w:hAnsi="Times New Roman"/>
          <w:spacing w:val="6"/>
          <w:sz w:val="16"/>
          <w:szCs w:val="16"/>
        </w:rPr>
        <w:t>强临床意义变异、潜在临床意义变异进行详细解读。</w:t>
      </w:r>
      <w:r w:rsidR="00C22888" w:rsidRPr="004A3E2D">
        <w:rPr>
          <w:rFonts w:eastAsia="微软雅黑"/>
        </w:rPr>
        <w:tab/>
      </w:r>
    </w:p>
    <w:p w14:paraId="41E5C249" w14:textId="434215A7" w:rsidR="00331E65" w:rsidRPr="004A3E2D" w:rsidRDefault="00C22888" w:rsidP="00331E65">
      <w:pPr>
        <w:widowControl/>
        <w:jc w:val="left"/>
        <w:rPr>
          <w:rFonts w:ascii="Times New Roman" w:eastAsia="微软雅黑" w:hAnsi="Times New Roman"/>
          <w:b/>
        </w:rPr>
      </w:pPr>
      <w:r w:rsidRPr="004A3E2D">
        <w:rPr>
          <w:rFonts w:ascii="Times New Roman" w:eastAsia="微软雅黑" w:hAnsi="Times New Roman"/>
        </w:rPr>
        <w:br w:type="page"/>
      </w:r>
      <w:bookmarkEnd w:id="6"/>
      <w:r w:rsidR="00331E65" w:rsidRPr="004A3E2D">
        <w:rPr>
          <w:rFonts w:ascii="Times New Roman" w:eastAsia="微软雅黑" w:hAnsi="Times New Roman"/>
          <w:b/>
        </w:rPr>
        <w:lastRenderedPageBreak/>
        <w:t>附录</w:t>
      </w:r>
      <w:r w:rsidR="00331E65" w:rsidRPr="004A3E2D">
        <w:rPr>
          <w:rFonts w:ascii="Times New Roman" w:eastAsia="微软雅黑" w:hAnsi="Times New Roman"/>
          <w:b/>
        </w:rPr>
        <w:t xml:space="preserve">1. </w:t>
      </w:r>
      <w:r w:rsidR="00331E65" w:rsidRPr="004A3E2D">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199"/>
        <w:gridCol w:w="1985"/>
        <w:gridCol w:w="2126"/>
        <w:gridCol w:w="2451"/>
      </w:tblGrid>
      <w:tr w:rsidR="00D71172" w:rsidRPr="004A3E2D" w14:paraId="670452ED" w14:textId="77777777" w:rsidTr="00884E36">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7F8F37B0" w14:textId="77777777" w:rsidR="00D71172" w:rsidRPr="004A3E2D" w:rsidRDefault="00D71172" w:rsidP="00884E36">
            <w:pPr>
              <w:jc w:val="center"/>
              <w:rPr>
                <w:rFonts w:ascii="Times New Roman" w:eastAsia="微软雅黑" w:hAnsi="Times New Roman"/>
                <w:b/>
                <w:sz w:val="18"/>
                <w:szCs w:val="18"/>
              </w:rPr>
            </w:pPr>
            <w:r>
              <w:rPr>
                <w:rFonts w:ascii="微软雅黑" w:eastAsia="微软雅黑" w:hAnsi="微软雅黑" w:hint="eastAsia"/>
                <w:b/>
                <w:sz w:val="18"/>
                <w:szCs w:val="18"/>
              </w:rPr>
              <w:t>质控类别</w:t>
            </w:r>
          </w:p>
        </w:tc>
        <w:tc>
          <w:tcPr>
            <w:tcW w:w="2268" w:type="dxa"/>
            <w:gridSpan w:val="2"/>
            <w:tcBorders>
              <w:top w:val="single" w:sz="4" w:space="0" w:color="auto"/>
              <w:bottom w:val="single" w:sz="2" w:space="0" w:color="auto"/>
            </w:tcBorders>
            <w:shd w:val="clear" w:color="auto" w:fill="C6D9F1"/>
            <w:vAlign w:val="center"/>
          </w:tcPr>
          <w:p w14:paraId="345862C9"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质控参数</w:t>
            </w:r>
          </w:p>
        </w:tc>
        <w:tc>
          <w:tcPr>
            <w:tcW w:w="1985" w:type="dxa"/>
            <w:tcBorders>
              <w:top w:val="single" w:sz="4" w:space="0" w:color="auto"/>
              <w:bottom w:val="single" w:sz="2" w:space="0" w:color="auto"/>
            </w:tcBorders>
            <w:shd w:val="clear" w:color="auto" w:fill="C6D9F1"/>
            <w:tcMar>
              <w:top w:w="60" w:type="dxa"/>
              <w:bottom w:w="60" w:type="dxa"/>
            </w:tcMar>
            <w:vAlign w:val="center"/>
          </w:tcPr>
          <w:p w14:paraId="3DD278A2"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质控标准</w:t>
            </w:r>
          </w:p>
        </w:tc>
        <w:tc>
          <w:tcPr>
            <w:tcW w:w="2126" w:type="dxa"/>
            <w:tcBorders>
              <w:top w:val="single" w:sz="4" w:space="0" w:color="auto"/>
              <w:bottom w:val="single" w:sz="2" w:space="0" w:color="auto"/>
            </w:tcBorders>
            <w:shd w:val="clear" w:color="auto" w:fill="C6D9F1"/>
            <w:tcMar>
              <w:top w:w="60" w:type="dxa"/>
              <w:bottom w:w="60" w:type="dxa"/>
            </w:tcMar>
            <w:vAlign w:val="center"/>
          </w:tcPr>
          <w:p w14:paraId="4E6AC0DB"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707581E0"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质控结果</w:t>
            </w:r>
          </w:p>
        </w:tc>
      </w:tr>
      <w:tr w:rsidR="00D71172" w:rsidRPr="004A3E2D" w14:paraId="4E2AEB5A"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2BEE454F"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样本质控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6EE5C129"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spacing w:val="6"/>
                <w:sz w:val="18"/>
                <w:szCs w:val="18"/>
              </w:rPr>
              <w:t>肿瘤细胞含量</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7F303D73"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spacing w:val="6"/>
                <w:sz w:val="18"/>
                <w:szCs w:val="18"/>
              </w:rPr>
              <w:t>≥20%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78B252D8"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&gt;20%</w:t>
            </w:r>
          </w:p>
        </w:tc>
        <w:tc>
          <w:tcPr>
            <w:tcW w:w="2451" w:type="dxa"/>
            <w:tcBorders>
              <w:top w:val="single" w:sz="2" w:space="0" w:color="auto"/>
              <w:left w:val="dotted" w:sz="2" w:space="0" w:color="BFBFBF"/>
              <w:bottom w:val="dashSmallGap" w:sz="4" w:space="0" w:color="D9D9D9" w:themeColor="background1" w:themeShade="D9"/>
            </w:tcBorders>
            <w:vAlign w:val="center"/>
          </w:tcPr>
          <w:p w14:paraId="6C21223A"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626C9A31" w14:textId="77777777" w:rsidTr="00884E36">
        <w:trPr>
          <w:trHeight w:val="104"/>
        </w:trPr>
        <w:tc>
          <w:tcPr>
            <w:tcW w:w="1657" w:type="dxa"/>
            <w:gridSpan w:val="2"/>
            <w:vMerge/>
            <w:tcBorders>
              <w:bottom w:val="dashSmallGap" w:sz="4" w:space="0" w:color="D9D9D9" w:themeColor="background1" w:themeShade="D9"/>
              <w:right w:val="dotted" w:sz="2" w:space="0" w:color="D9D9D9"/>
            </w:tcBorders>
            <w:shd w:val="clear" w:color="auto" w:fill="auto"/>
            <w:tcMar>
              <w:top w:w="113" w:type="dxa"/>
              <w:bottom w:w="113" w:type="dxa"/>
            </w:tcMar>
            <w:vAlign w:val="center"/>
          </w:tcPr>
          <w:p w14:paraId="5F93C545"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303BF48"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总量</w:t>
            </w:r>
            <w:r w:rsidRPr="004A3E2D">
              <w:rPr>
                <w:rFonts w:ascii="Times New Roman" w:eastAsia="微软雅黑" w:hAnsi="Times New Roman"/>
                <w:spacing w:val="6"/>
                <w:sz w:val="18"/>
                <w:szCs w:val="18"/>
              </w:rPr>
              <w:t>(ng)</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01CE177C"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≥30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A6799DB"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&gt;30</w:t>
            </w:r>
          </w:p>
        </w:tc>
        <w:tc>
          <w:tcPr>
            <w:tcW w:w="2451" w:type="dxa"/>
            <w:tcBorders>
              <w:top w:val="single" w:sz="2" w:space="0" w:color="auto"/>
              <w:left w:val="dotted" w:sz="2" w:space="0" w:color="BFBFBF"/>
              <w:bottom w:val="dashSmallGap" w:sz="4" w:space="0" w:color="D9D9D9" w:themeColor="background1" w:themeShade="D9"/>
            </w:tcBorders>
          </w:tcPr>
          <w:p w14:paraId="53864E09"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25269F67"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7B642B5B"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数据质控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CE02EEE"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 xml:space="preserve">Q30 </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4F75377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EDD328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{{qc.dna_data_qc.cleandata_q30}}</w:t>
            </w:r>
          </w:p>
        </w:tc>
        <w:tc>
          <w:tcPr>
            <w:tcW w:w="2451" w:type="dxa"/>
            <w:tcBorders>
              <w:top w:val="single" w:sz="2" w:space="0" w:color="auto"/>
              <w:left w:val="dotted" w:sz="2" w:space="0" w:color="BFBFBF"/>
              <w:bottom w:val="dashSmallGap" w:sz="4" w:space="0" w:color="D9D9D9" w:themeColor="background1" w:themeShade="D9"/>
            </w:tcBorders>
            <w:vAlign w:val="center"/>
          </w:tcPr>
          <w:p w14:paraId="66E9747C"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10AE941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5BDEA8A"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1DB8BD8"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比对率</w:t>
            </w:r>
          </w:p>
        </w:tc>
        <w:tc>
          <w:tcPr>
            <w:tcW w:w="1985"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0E90C3E6"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62B80DB8"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{{qc.dna_data_qc</w:t>
            </w:r>
            <w:r>
              <w:rPr>
                <w:rFonts w:ascii="Times New Roman" w:eastAsia="微软雅黑" w:hAnsi="Times New Roman" w:hint="eastAsia"/>
                <w:kern w:val="0"/>
                <w:sz w:val="18"/>
                <w:szCs w:val="18"/>
                <w:lang w:bidi="ar"/>
              </w:rPr>
              <w:t>.</w:t>
            </w:r>
            <w:r w:rsidRPr="00DB4202">
              <w:rPr>
                <w:rFonts w:ascii="Times New Roman" w:eastAsia="微软雅黑" w:hAnsi="Times New Roman"/>
                <w:kern w:val="0"/>
                <w:sz w:val="18"/>
                <w:szCs w:val="18"/>
                <w:lang w:bidi="ar"/>
              </w:rPr>
              <w:t>mapping_ratio}}</w:t>
            </w:r>
          </w:p>
        </w:tc>
        <w:tc>
          <w:tcPr>
            <w:tcW w:w="2451" w:type="dxa"/>
            <w:tcBorders>
              <w:top w:val="dashSmallGap" w:sz="4" w:space="0" w:color="D9D9D9" w:themeColor="background1" w:themeShade="D9"/>
              <w:left w:val="dotted" w:sz="2" w:space="0" w:color="BFBFBF"/>
              <w:bottom w:val="dotted" w:sz="2" w:space="0" w:color="BFBFBF"/>
            </w:tcBorders>
            <w:vAlign w:val="center"/>
          </w:tcPr>
          <w:p w14:paraId="49F32A67"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qc.dna_data_qc.mapping_ratio</w:t>
            </w:r>
            <w:r>
              <w:rPr>
                <w:rFonts w:ascii="Times New Roman" w:eastAsia="微软雅黑" w:hAnsi="Times New Roman"/>
                <w:kern w:val="0"/>
                <w:sz w:val="18"/>
                <w:szCs w:val="18"/>
                <w:lang w:bidi="ar"/>
              </w:rPr>
              <w:t>_num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4AE1B3C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14746564"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0626CCB"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kern w:val="0"/>
                <w:sz w:val="18"/>
                <w:szCs w:val="18"/>
                <w:lang w:bidi="ar"/>
              </w:rPr>
              <w:t>覆盖度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AF47BD0"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403ED31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{{qc.dna_data_qc.cover_ratio}}</w:t>
            </w:r>
          </w:p>
        </w:tc>
        <w:tc>
          <w:tcPr>
            <w:tcW w:w="2451" w:type="dxa"/>
            <w:tcBorders>
              <w:top w:val="dotted" w:sz="2" w:space="0" w:color="BFBFBF"/>
              <w:left w:val="dotted" w:sz="2" w:space="0" w:color="BFBFBF"/>
              <w:bottom w:val="dotted" w:sz="2" w:space="0" w:color="BFBFBF"/>
            </w:tcBorders>
            <w:vAlign w:val="center"/>
          </w:tcPr>
          <w:p w14:paraId="4536302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3E57D73C"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4FBB16A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7604547"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均一性</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234E9B5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9AB588A"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spacing w:val="6"/>
                <w:sz w:val="18"/>
                <w:szCs w:val="18"/>
              </w:rPr>
              <w:t>{{qc.dna_data_qc.uni20}}</w:t>
            </w:r>
          </w:p>
        </w:tc>
        <w:tc>
          <w:tcPr>
            <w:tcW w:w="2451" w:type="dxa"/>
            <w:tcBorders>
              <w:top w:val="dotted" w:sz="2" w:space="0" w:color="BFBFBF"/>
              <w:left w:val="dotted" w:sz="2" w:space="0" w:color="BFBFBF"/>
              <w:bottom w:val="dotted" w:sz="2" w:space="0" w:color="BFBFBF"/>
            </w:tcBorders>
            <w:vAlign w:val="center"/>
          </w:tcPr>
          <w:p w14:paraId="5D70757B"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0C95F29A" w14:textId="77777777" w:rsidTr="00884E36">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4AE8F3AF"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9671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平均测序深度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054305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8CEB3A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{{qc.dna_data_qc.depth_mean|replace(“.00”,””)}}</w:t>
            </w:r>
          </w:p>
        </w:tc>
        <w:tc>
          <w:tcPr>
            <w:tcW w:w="2451" w:type="dxa"/>
            <w:tcBorders>
              <w:top w:val="dotted" w:sz="2" w:space="0" w:color="BFBFBF"/>
              <w:left w:val="dotted" w:sz="2" w:space="0" w:color="BFBFBF"/>
              <w:bottom w:val="dotted" w:sz="2" w:space="0" w:color="BFBFBF"/>
            </w:tcBorders>
            <w:vAlign w:val="center"/>
          </w:tcPr>
          <w:p w14:paraId="4CCDC1F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500A60C2" w14:textId="77777777" w:rsidTr="00884E36">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6F88AC5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947D6B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平均有效深度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0404764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≥300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3984AA"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{{qc.dna_data_qc.depth_ssbc|replace(“.00”,””)}}</w:t>
            </w:r>
          </w:p>
        </w:tc>
        <w:tc>
          <w:tcPr>
            <w:tcW w:w="2451" w:type="dxa"/>
            <w:tcBorders>
              <w:top w:val="dotted" w:sz="2" w:space="0" w:color="BFBFBF"/>
              <w:left w:val="dotted" w:sz="2" w:space="0" w:color="BFBFBF"/>
              <w:bottom w:val="dotted" w:sz="2" w:space="0" w:color="BFBFBF"/>
            </w:tcBorders>
            <w:vAlign w:val="center"/>
          </w:tcPr>
          <w:p w14:paraId="4BA33A8F"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qc.dna_data_qc.depth_</w:t>
            </w:r>
            <w:r>
              <w:rPr>
                <w:rFonts w:ascii="Times New Roman" w:eastAsia="微软雅黑" w:hAnsi="Times New Roman" w:hint="eastAsia"/>
                <w:kern w:val="0"/>
                <w:sz w:val="18"/>
                <w:szCs w:val="18"/>
                <w:lang w:bidi="ar"/>
              </w:rPr>
              <w:t>ssbc</w:t>
            </w:r>
            <w:r>
              <w:rPr>
                <w:rFonts w:ascii="Times New Roman" w:eastAsia="微软雅黑" w:hAnsi="Times New Roman"/>
                <w:kern w:val="0"/>
                <w:sz w:val="18"/>
                <w:szCs w:val="18"/>
                <w:lang w:bidi="ar"/>
              </w:rPr>
              <w:t>_num &gt;= 300%}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2030B2D4" w14:textId="77777777" w:rsidTr="00884E36">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392EC007"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kern w:val="0"/>
                <w:sz w:val="18"/>
                <w:szCs w:val="18"/>
                <w:lang w:bidi="ar"/>
              </w:rPr>
              <w:t>综合评估</w:t>
            </w:r>
            <w:r w:rsidRPr="004A3E2D">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5189A64E" w14:textId="77777777" w:rsidR="00D71172" w:rsidRDefault="00D71172" w:rsidP="00884E36">
            <w:pPr>
              <w:jc w:val="center"/>
              <w:rPr>
                <w:rFonts w:ascii="Times New Roman" w:eastAsia="微软雅黑" w:hAnsi="Times New Roman"/>
                <w:b/>
                <w:bCs/>
                <w:spacing w:val="6"/>
                <w:sz w:val="18"/>
                <w:szCs w:val="18"/>
              </w:rPr>
            </w:pPr>
            <w:r w:rsidRPr="00DB4202">
              <w:rPr>
                <w:rFonts w:ascii="Times New Roman" w:eastAsia="微软雅黑" w:hAnsi="Times New Roman"/>
                <w:b/>
                <w:bCs/>
                <w:spacing w:val="6"/>
                <w:sz w:val="18"/>
                <w:szCs w:val="18"/>
              </w:rPr>
              <w:t>{%p if qc.dna_data_qc.cleandata_q30_num&gt;=0.75 and qc.dna_data_qc.depth_ssbc_num&gt;=300%}</w:t>
            </w:r>
          </w:p>
          <w:p w14:paraId="28BDEF68" w14:textId="77777777" w:rsidR="00D71172" w:rsidRDefault="00D71172" w:rsidP="00884E36">
            <w:pPr>
              <w:jc w:val="center"/>
              <w:rPr>
                <w:rFonts w:ascii="Times New Roman" w:eastAsia="微软雅黑" w:hAnsi="Times New Roman"/>
                <w:b/>
                <w:bCs/>
                <w:spacing w:val="6"/>
                <w:sz w:val="18"/>
                <w:szCs w:val="18"/>
              </w:rPr>
            </w:pPr>
            <w:r w:rsidRPr="004A3E2D">
              <w:rPr>
                <w:rFonts w:ascii="Times New Roman" w:eastAsia="微软雅黑" w:hAnsi="Times New Roman"/>
                <w:b/>
                <w:bCs/>
                <w:spacing w:val="6"/>
                <w:sz w:val="18"/>
                <w:szCs w:val="18"/>
              </w:rPr>
              <w:t>合格</w:t>
            </w:r>
          </w:p>
          <w:p w14:paraId="19961FEE"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else</w:t>
            </w:r>
            <w:r>
              <w:rPr>
                <w:rFonts w:ascii="Times New Roman" w:eastAsia="微软雅黑" w:hAnsi="Times New Roman" w:hint="eastAsia"/>
                <w:b/>
                <w:bCs/>
                <w:spacing w:val="6"/>
                <w:sz w:val="18"/>
                <w:szCs w:val="18"/>
              </w:rPr>
              <w:t>%}</w:t>
            </w:r>
          </w:p>
          <w:p w14:paraId="2F53BB50"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警戒</w:t>
            </w:r>
          </w:p>
          <w:p w14:paraId="3A45BB56" w14:textId="77777777" w:rsidR="00D71172" w:rsidRPr="004A3E2D" w:rsidRDefault="00D71172" w:rsidP="00884E36">
            <w:pPr>
              <w:jc w:val="center"/>
              <w:rPr>
                <w:rFonts w:ascii="Times New Roman" w:eastAsia="微软雅黑" w:hAnsi="Times New Roman"/>
                <w:b/>
                <w:spacing w:val="10"/>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endif</w:t>
            </w:r>
            <w:r>
              <w:rPr>
                <w:rFonts w:ascii="Times New Roman" w:eastAsia="微软雅黑" w:hAnsi="Times New Roman" w:hint="eastAsia"/>
                <w:b/>
                <w:bCs/>
                <w:spacing w:val="6"/>
                <w:sz w:val="18"/>
                <w:szCs w:val="18"/>
              </w:rPr>
              <w:t>%}</w:t>
            </w:r>
          </w:p>
        </w:tc>
      </w:tr>
    </w:tbl>
    <w:p w14:paraId="5A56A946" w14:textId="345806CE" w:rsidR="009B4714" w:rsidRPr="004A3E2D" w:rsidRDefault="00C22888" w:rsidP="00331E65">
      <w:pPr>
        <w:widowControl/>
        <w:jc w:val="left"/>
        <w:rPr>
          <w:rFonts w:ascii="Times New Roman" w:eastAsia="微软雅黑" w:hAnsi="Times New Roman"/>
          <w:spacing w:val="6"/>
          <w:sz w:val="16"/>
        </w:rPr>
      </w:pPr>
      <w:r w:rsidRPr="004A3E2D">
        <w:rPr>
          <w:rFonts w:ascii="Times New Roman" w:eastAsia="微软雅黑" w:hAnsi="Times New Roman"/>
          <w:b/>
          <w:spacing w:val="6"/>
          <w:sz w:val="16"/>
          <w:szCs w:val="16"/>
        </w:rPr>
        <w:t>注：</w:t>
      </w:r>
      <w:r w:rsidRPr="004A3E2D">
        <w:rPr>
          <w:rFonts w:ascii="Times New Roman" w:eastAsia="微软雅黑" w:hAnsi="Times New Roman"/>
          <w:spacing w:val="6"/>
          <w:sz w:val="16"/>
        </w:rPr>
        <w:t xml:space="preserve"> </w:t>
      </w:r>
    </w:p>
    <w:p w14:paraId="1FE532B7" w14:textId="741C3356" w:rsidR="009B4714" w:rsidRPr="004A3E2D"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bookmarkStart w:id="10" w:name="Sample_Main_Qc_table_remove"/>
      <w:r w:rsidRPr="004A3E2D">
        <w:rPr>
          <w:rFonts w:ascii="Times New Roman" w:eastAsia="微软雅黑" w:hAnsi="Times New Roman"/>
          <w:kern w:val="0"/>
          <w:sz w:val="16"/>
          <w:szCs w:val="16"/>
          <w:lang w:bidi="ar"/>
        </w:rPr>
        <w:t>综合评估：依据</w:t>
      </w:r>
      <w:r w:rsidRPr="004A3E2D">
        <w:rPr>
          <w:rFonts w:ascii="Times New Roman" w:eastAsia="微软雅黑" w:hAnsi="Times New Roman"/>
          <w:kern w:val="0"/>
          <w:sz w:val="16"/>
          <w:szCs w:val="16"/>
          <w:lang w:bidi="ar"/>
        </w:rPr>
        <w:t>Q30</w:t>
      </w:r>
      <w:r w:rsidRPr="004A3E2D">
        <w:rPr>
          <w:rFonts w:ascii="Times New Roman" w:eastAsia="微软雅黑" w:hAnsi="Times New Roman"/>
          <w:kern w:val="0"/>
          <w:sz w:val="16"/>
          <w:szCs w:val="16"/>
          <w:lang w:bidi="ar"/>
        </w:rPr>
        <w:t>、</w:t>
      </w:r>
      <w:r w:rsidR="00711349" w:rsidRPr="004A3E2D">
        <w:rPr>
          <w:rFonts w:ascii="Times New Roman" w:eastAsia="微软雅黑" w:hAnsi="Times New Roman"/>
          <w:kern w:val="0"/>
          <w:sz w:val="16"/>
          <w:szCs w:val="16"/>
          <w:lang w:bidi="ar"/>
        </w:rPr>
        <w:t>平均有效</w:t>
      </w:r>
      <w:r w:rsidRPr="004A3E2D">
        <w:rPr>
          <w:rFonts w:ascii="Times New Roman" w:eastAsia="微软雅黑" w:hAnsi="Times New Roman"/>
          <w:kern w:val="0"/>
          <w:sz w:val="16"/>
          <w:szCs w:val="16"/>
          <w:lang w:bidi="ar"/>
        </w:rPr>
        <w:t>深度进行综合评估，判断质控是否合格</w:t>
      </w:r>
      <w:r w:rsidR="00D322B9" w:rsidRPr="004A3E2D">
        <w:rPr>
          <w:rFonts w:ascii="Times New Roman" w:eastAsia="微软雅黑" w:hAnsi="Times New Roman"/>
          <w:kern w:val="0"/>
          <w:sz w:val="16"/>
          <w:szCs w:val="16"/>
          <w:lang w:bidi="ar"/>
        </w:rPr>
        <w:t>，</w:t>
      </w:r>
      <w:r w:rsidR="00EC66A9" w:rsidRPr="004A3E2D">
        <w:rPr>
          <w:rFonts w:ascii="Times New Roman" w:eastAsia="微软雅黑" w:hAnsi="Times New Roman"/>
          <w:kern w:val="0"/>
          <w:sz w:val="16"/>
          <w:szCs w:val="16"/>
          <w:lang w:bidi="ar"/>
        </w:rPr>
        <w:t>分为合格、警戒、不合格三个等级。质量警戒或不合格都可能会影响此次检测的准确性和敏感性。</w:t>
      </w:r>
    </w:p>
    <w:p w14:paraId="335494D8" w14:textId="77777777" w:rsidR="00331E65" w:rsidRPr="004A3E2D" w:rsidRDefault="00331E65" w:rsidP="00331E65">
      <w:pPr>
        <w:snapToGrid w:val="0"/>
        <w:spacing w:beforeLines="100" w:before="326"/>
        <w:rPr>
          <w:rFonts w:ascii="Times New Roman" w:eastAsia="微软雅黑" w:hAnsi="Times New Roman"/>
          <w:b/>
        </w:rPr>
      </w:pPr>
      <w:bookmarkStart w:id="11" w:name="Detaction_Declaration_Table_remove"/>
      <w:bookmarkEnd w:id="10"/>
      <w:r w:rsidRPr="004A3E2D">
        <w:rPr>
          <w:rFonts w:ascii="Times New Roman" w:eastAsia="微软雅黑" w:hAnsi="Times New Roman"/>
          <w:b/>
        </w:rPr>
        <w:t>附录</w:t>
      </w:r>
      <w:r w:rsidRPr="004A3E2D">
        <w:rPr>
          <w:rFonts w:ascii="Times New Roman" w:eastAsia="微软雅黑" w:hAnsi="Times New Roman"/>
          <w:b/>
        </w:rPr>
        <w:t xml:space="preserve">2. </w:t>
      </w:r>
      <w:r w:rsidRPr="004A3E2D">
        <w:rPr>
          <w:rFonts w:ascii="Times New Roman" w:eastAsia="微软雅黑" w:hAnsi="Times New Roman"/>
          <w:b/>
        </w:rPr>
        <w:t>检测方法与局限性</w:t>
      </w:r>
    </w:p>
    <w:tbl>
      <w:tblPr>
        <w:tblW w:w="0" w:type="auto"/>
        <w:tblInd w:w="113" w:type="dxa"/>
        <w:shd w:val="clear" w:color="auto" w:fill="F2F2F2"/>
        <w:tblLayout w:type="fixed"/>
        <w:tblLook w:val="04A0" w:firstRow="1" w:lastRow="0" w:firstColumn="1" w:lastColumn="0" w:noHBand="0" w:noVBand="1"/>
      </w:tblPr>
      <w:tblGrid>
        <w:gridCol w:w="10206"/>
      </w:tblGrid>
      <w:tr w:rsidR="00331E65" w:rsidRPr="004A3E2D" w14:paraId="58015CB8" w14:textId="77777777" w:rsidTr="00150BEB">
        <w:trPr>
          <w:trHeight w:val="454"/>
        </w:trPr>
        <w:tc>
          <w:tcPr>
            <w:tcW w:w="10206" w:type="dxa"/>
            <w:shd w:val="clear" w:color="auto" w:fill="F2F2F2"/>
            <w:vAlign w:val="center"/>
          </w:tcPr>
          <w:p w14:paraId="4EDEE4EE" w14:textId="77777777" w:rsidR="00331E65" w:rsidRPr="004A3E2D" w:rsidRDefault="00331E65" w:rsidP="00150BEB">
            <w:pPr>
              <w:jc w:val="left"/>
              <w:rPr>
                <w:rFonts w:ascii="Times New Roman" w:eastAsia="微软雅黑" w:hAnsi="Times New Roman"/>
                <w:spacing w:val="10"/>
              </w:rPr>
            </w:pPr>
            <w:bookmarkStart w:id="12" w:name="Detaction_Declaration_Table1_name"/>
            <w:bookmarkStart w:id="13" w:name="Detaction_Declaration_val1"/>
            <w:bookmarkStart w:id="14" w:name="Detaction_Declaration_Table1"/>
            <w:bookmarkEnd w:id="12"/>
            <w:bookmarkEnd w:id="13"/>
            <w:r w:rsidRPr="004A3E2D">
              <w:rPr>
                <w:rFonts w:ascii="Times New Roman" w:eastAsia="微软雅黑" w:hAnsi="Times New Roman"/>
                <w:b/>
                <w:spacing w:val="10"/>
                <w:sz w:val="19"/>
                <w:szCs w:val="19"/>
              </w:rPr>
              <w:t>检测方法</w:t>
            </w:r>
          </w:p>
        </w:tc>
      </w:tr>
    </w:tbl>
    <w:bookmarkEnd w:id="14"/>
    <w:p w14:paraId="474EEC04" w14:textId="0AA5C52B" w:rsidR="00331E65" w:rsidRPr="004A3E2D" w:rsidRDefault="00331E65" w:rsidP="00331E65">
      <w:pPr>
        <w:adjustRightInd w:val="0"/>
        <w:snapToGrid w:val="0"/>
        <w:spacing w:afterLines="20" w:after="65" w:line="320" w:lineRule="exact"/>
        <w:ind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本检测项目采用扩增子建库和高通量测序（</w:t>
      </w:r>
      <w:r w:rsidRPr="004A3E2D">
        <w:rPr>
          <w:rFonts w:ascii="Times New Roman" w:eastAsia="微软雅黑" w:hAnsi="Times New Roman"/>
          <w:spacing w:val="6"/>
          <w:sz w:val="18"/>
          <w:szCs w:val="18"/>
        </w:rPr>
        <w:t>NGS</w:t>
      </w:r>
      <w:r w:rsidRPr="004A3E2D">
        <w:rPr>
          <w:rFonts w:ascii="Times New Roman" w:eastAsia="微软雅黑" w:hAnsi="Times New Roman"/>
          <w:spacing w:val="6"/>
          <w:sz w:val="18"/>
          <w:szCs w:val="18"/>
        </w:rPr>
        <w:t>）技术对送检肿瘤组织样本进行检测，检测范围覆盖</w:t>
      </w:r>
      <w:r w:rsidRPr="004A3E2D">
        <w:rPr>
          <w:rFonts w:ascii="Times New Roman" w:eastAsia="微软雅黑" w:hAnsi="Times New Roman"/>
          <w:i/>
          <w:iCs/>
          <w:spacing w:val="6"/>
          <w:sz w:val="18"/>
          <w:szCs w:val="18"/>
        </w:rPr>
        <w:t>BRCA1</w:t>
      </w:r>
      <w:r w:rsidRPr="004A3E2D">
        <w:rPr>
          <w:rFonts w:ascii="Times New Roman" w:eastAsia="微软雅黑" w:hAnsi="Times New Roman"/>
          <w:spacing w:val="6"/>
          <w:sz w:val="18"/>
          <w:szCs w:val="18"/>
        </w:rPr>
        <w:t>和</w:t>
      </w:r>
      <w:r w:rsidRPr="004A3E2D">
        <w:rPr>
          <w:rFonts w:ascii="Times New Roman" w:eastAsia="微软雅黑" w:hAnsi="Times New Roman"/>
          <w:i/>
          <w:iCs/>
          <w:spacing w:val="6"/>
          <w:sz w:val="18"/>
          <w:szCs w:val="18"/>
        </w:rPr>
        <w:t>BRCA2</w:t>
      </w:r>
      <w:r w:rsidRPr="004A3E2D">
        <w:rPr>
          <w:rFonts w:ascii="Times New Roman" w:eastAsia="微软雅黑" w:hAnsi="Times New Roman"/>
          <w:spacing w:val="6"/>
          <w:sz w:val="18"/>
          <w:szCs w:val="18"/>
        </w:rPr>
        <w:t>基因的全编码区、外显子</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内含子连接区、部分</w:t>
      </w:r>
      <w:r w:rsidRPr="004A3E2D">
        <w:rPr>
          <w:rFonts w:ascii="Times New Roman" w:eastAsia="微软雅黑" w:hAnsi="Times New Roman"/>
          <w:spacing w:val="6"/>
          <w:sz w:val="18"/>
          <w:szCs w:val="18"/>
        </w:rPr>
        <w:t>UTR</w:t>
      </w:r>
      <w:r w:rsidRPr="004A3E2D">
        <w:rPr>
          <w:rFonts w:ascii="Times New Roman" w:eastAsia="微软雅黑" w:hAnsi="Times New Roman"/>
          <w:spacing w:val="6"/>
          <w:sz w:val="18"/>
          <w:szCs w:val="18"/>
        </w:rPr>
        <w:t>区（非翻译区）和内含子区域，可检测区域内发生的单核苷酸变异（</w:t>
      </w:r>
      <w:r w:rsidRPr="004A3E2D">
        <w:rPr>
          <w:rFonts w:ascii="Times New Roman" w:eastAsia="微软雅黑" w:hAnsi="Times New Roman"/>
          <w:spacing w:val="6"/>
          <w:sz w:val="18"/>
          <w:szCs w:val="18"/>
        </w:rPr>
        <w:t>SNV</w:t>
      </w:r>
      <w:r w:rsidRPr="004A3E2D">
        <w:rPr>
          <w:rFonts w:ascii="Times New Roman" w:eastAsia="微软雅黑" w:hAnsi="Times New Roman"/>
          <w:spacing w:val="6"/>
          <w:sz w:val="18"/>
          <w:szCs w:val="18"/>
        </w:rPr>
        <w:t>）、小片段插入或缺失变异（</w:t>
      </w:r>
      <w:r w:rsidRPr="004A3E2D">
        <w:rPr>
          <w:rFonts w:ascii="Times New Roman" w:eastAsia="微软雅黑" w:hAnsi="Times New Roman"/>
          <w:spacing w:val="6"/>
          <w:sz w:val="18"/>
          <w:szCs w:val="18"/>
        </w:rPr>
        <w:t>INDEL</w:t>
      </w:r>
      <w:r w:rsidRPr="004A3E2D">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331E65" w:rsidRPr="004A3E2D" w14:paraId="413D9911" w14:textId="77777777" w:rsidTr="00150BEB">
        <w:trPr>
          <w:trHeight w:val="454"/>
        </w:trPr>
        <w:tc>
          <w:tcPr>
            <w:tcW w:w="10206" w:type="dxa"/>
            <w:shd w:val="clear" w:color="auto" w:fill="F2F2F2"/>
            <w:vAlign w:val="center"/>
          </w:tcPr>
          <w:p w14:paraId="39C121E1" w14:textId="77777777" w:rsidR="00331E65" w:rsidRPr="004A3E2D" w:rsidRDefault="00331E65" w:rsidP="00150BEB">
            <w:pPr>
              <w:jc w:val="left"/>
              <w:rPr>
                <w:rFonts w:ascii="Times New Roman" w:eastAsia="微软雅黑" w:hAnsi="Times New Roman"/>
                <w:spacing w:val="10"/>
              </w:rPr>
            </w:pPr>
            <w:bookmarkStart w:id="15" w:name="Detaction_Declaration_val2"/>
            <w:bookmarkStart w:id="16" w:name="Detaction_Declaration_Table2_name"/>
            <w:bookmarkStart w:id="17" w:name="Detaction_Declaration_Table2"/>
            <w:bookmarkEnd w:id="15"/>
            <w:bookmarkEnd w:id="16"/>
            <w:r w:rsidRPr="004A3E2D">
              <w:rPr>
                <w:rFonts w:ascii="Times New Roman" w:eastAsia="微软雅黑" w:hAnsi="Times New Roman"/>
                <w:b/>
                <w:spacing w:val="10"/>
                <w:sz w:val="19"/>
                <w:szCs w:val="19"/>
              </w:rPr>
              <w:t>局限性说明</w:t>
            </w:r>
          </w:p>
        </w:tc>
      </w:tr>
    </w:tbl>
    <w:bookmarkEnd w:id="17"/>
    <w:p w14:paraId="73260354"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lastRenderedPageBreak/>
        <w:t>本报告结果仅对本次送检样本负责。</w:t>
      </w:r>
    </w:p>
    <w:p w14:paraId="145AABC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t>本</w:t>
      </w:r>
      <w:r w:rsidRPr="004A3E2D">
        <w:rPr>
          <w:rFonts w:ascii="Times New Roman" w:eastAsia="微软雅黑" w:hAnsi="Times New Roman"/>
          <w:spacing w:val="6"/>
          <w:sz w:val="18"/>
          <w:szCs w:val="18"/>
        </w:rPr>
        <w:t>报告</w:t>
      </w:r>
      <w:r w:rsidRPr="004A3E2D">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4A3E2D">
        <w:rPr>
          <w:rFonts w:ascii="Times New Roman" w:eastAsia="微软雅黑" w:hAnsi="Times New Roman"/>
          <w:spacing w:val="6"/>
          <w:sz w:val="18"/>
          <w:szCs w:val="18"/>
        </w:rPr>
        <w:t>。</w:t>
      </w:r>
    </w:p>
    <w:p w14:paraId="757C80F3"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446BE90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7AD8A4CF"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本报告不对任何患者承诺或保证在某一药物治疗中有效，也不承诺在某一药物治疗中有效或无效。</w:t>
      </w:r>
    </w:p>
    <w:p w14:paraId="64379A8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442FF44D"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本检测适用于发现指定基因</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水平的变异，不涉及</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甲基化、</w:t>
      </w:r>
      <w:r w:rsidRPr="004A3E2D">
        <w:rPr>
          <w:rFonts w:ascii="Times New Roman" w:eastAsia="微软雅黑" w:hAnsi="Times New Roman"/>
          <w:spacing w:val="6"/>
          <w:sz w:val="18"/>
          <w:szCs w:val="18"/>
        </w:rPr>
        <w:t>RNA</w:t>
      </w:r>
      <w:r w:rsidRPr="004A3E2D">
        <w:rPr>
          <w:rFonts w:ascii="Times New Roman" w:eastAsia="微软雅黑" w:hAnsi="Times New Roman"/>
          <w:spacing w:val="6"/>
          <w:sz w:val="18"/>
          <w:szCs w:val="18"/>
        </w:rPr>
        <w:t>水平或蛋白质水平的检测。</w:t>
      </w:r>
    </w:p>
    <w:p w14:paraId="7EBBFDD8"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本检测可检变异类型包括单核苷酸变异（</w:t>
      </w:r>
      <w:r w:rsidRPr="004A3E2D">
        <w:rPr>
          <w:rFonts w:ascii="Times New Roman" w:eastAsia="微软雅黑" w:hAnsi="Times New Roman"/>
          <w:spacing w:val="6"/>
          <w:sz w:val="18"/>
          <w:szCs w:val="18"/>
        </w:rPr>
        <w:t>SNV</w:t>
      </w:r>
      <w:r w:rsidRPr="004A3E2D">
        <w:rPr>
          <w:rFonts w:ascii="Times New Roman" w:eastAsia="微软雅黑" w:hAnsi="Times New Roman"/>
          <w:spacing w:val="6"/>
          <w:sz w:val="18"/>
          <w:szCs w:val="18"/>
        </w:rPr>
        <w:t>）、小片段插入或缺失变异（</w:t>
      </w:r>
      <w:r w:rsidRPr="004A3E2D">
        <w:rPr>
          <w:rFonts w:ascii="Times New Roman" w:eastAsia="微软雅黑" w:hAnsi="Times New Roman"/>
          <w:spacing w:val="6"/>
          <w:sz w:val="18"/>
          <w:szCs w:val="18"/>
        </w:rPr>
        <w:t>INDEL</w:t>
      </w:r>
      <w:r w:rsidRPr="004A3E2D">
        <w:rPr>
          <w:rFonts w:ascii="Times New Roman" w:eastAsia="微软雅黑" w:hAnsi="Times New Roman"/>
          <w:spacing w:val="6"/>
          <w:sz w:val="18"/>
          <w:szCs w:val="18"/>
        </w:rPr>
        <w:t>）。</w:t>
      </w:r>
    </w:p>
    <w:p w14:paraId="0D063970"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本检测可稳定检出</w:t>
      </w:r>
      <w:r w:rsidRPr="004A3E2D">
        <w:rPr>
          <w:rFonts w:ascii="Times New Roman" w:eastAsia="微软雅黑" w:hAnsi="Times New Roman"/>
          <w:spacing w:val="6"/>
          <w:sz w:val="18"/>
          <w:szCs w:val="18"/>
        </w:rPr>
        <w:t>≥5%</w:t>
      </w:r>
      <w:r w:rsidRPr="004A3E2D">
        <w:rPr>
          <w:rFonts w:ascii="Times New Roman" w:eastAsia="微软雅黑" w:hAnsi="Times New Roman"/>
          <w:spacing w:val="6"/>
          <w:sz w:val="18"/>
          <w:szCs w:val="18"/>
        </w:rPr>
        <w:t>的</w:t>
      </w:r>
      <w:r w:rsidRPr="004A3E2D">
        <w:rPr>
          <w:rFonts w:ascii="Times New Roman" w:eastAsia="微软雅黑" w:hAnsi="Times New Roman"/>
          <w:spacing w:val="6"/>
          <w:sz w:val="18"/>
          <w:szCs w:val="18"/>
        </w:rPr>
        <w:t>SNV/INDEL</w:t>
      </w:r>
      <w:r w:rsidRPr="004A3E2D">
        <w:rPr>
          <w:rFonts w:ascii="Times New Roman" w:eastAsia="微软雅黑" w:hAnsi="Times New Roman"/>
          <w:spacing w:val="6"/>
          <w:sz w:val="18"/>
          <w:szCs w:val="18"/>
        </w:rPr>
        <w:t>。</w:t>
      </w:r>
    </w:p>
    <w:p w14:paraId="42D63BC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本检测如检测到指定基因的变异（即阳性结果），但未进行胚系样本检测，则无法确定该变异是否为胚系变异。由于</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和</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基因胚系致病性变异和（或）可能致病性变异与乳腺癌、卵巢癌、胰腺癌、前列腺癌等患病风险高度相关，建议受检者送检胚系样品（如外周血）进一步验证该位点是否为胚系突变，以利于个人</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家庭遗传风险管理。</w:t>
      </w:r>
    </w:p>
    <w:p w14:paraId="5B14635D" w14:textId="77777777" w:rsidR="009B4714" w:rsidRPr="004A3E2D" w:rsidRDefault="00C22888" w:rsidP="00EC66A9">
      <w:pPr>
        <w:widowControl/>
        <w:ind w:firstLineChars="200" w:firstLine="384"/>
        <w:jc w:val="lef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C428A33" w14:textId="77777777" w:rsidR="00331E65" w:rsidRPr="004A3E2D" w:rsidRDefault="00331E65" w:rsidP="00331E65">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3. </w:t>
      </w:r>
      <w:r w:rsidRPr="004A3E2D">
        <w:rPr>
          <w:rFonts w:ascii="Times New Roman" w:eastAsia="微软雅黑" w:hAnsi="Times New Roman"/>
          <w:b/>
        </w:rPr>
        <w:t>技术标准与规范</w:t>
      </w:r>
    </w:p>
    <w:p w14:paraId="5FBCA89B" w14:textId="77777777" w:rsidR="00331E65" w:rsidRPr="004A3E2D" w:rsidRDefault="00331E65" w:rsidP="00331E65">
      <w:pPr>
        <w:spacing w:beforeLines="15" w:before="48" w:line="320" w:lineRule="exact"/>
        <w:ind w:firstLine="403"/>
        <w:rPr>
          <w:rFonts w:ascii="Times New Roman" w:eastAsia="微软雅黑" w:hAnsi="Times New Roman"/>
          <w:spacing w:val="6"/>
          <w:sz w:val="18"/>
          <w:szCs w:val="18"/>
        </w:rPr>
      </w:pPr>
      <w:r w:rsidRPr="004A3E2D">
        <w:rPr>
          <w:rFonts w:ascii="Times New Roman" w:eastAsia="微软雅黑" w:hAnsi="Times New Roman"/>
          <w:spacing w:val="6"/>
          <w:sz w:val="18"/>
          <w:szCs w:val="18"/>
        </w:rPr>
        <w:t xml:space="preserve">1. </w:t>
      </w:r>
      <w:r w:rsidRPr="004A3E2D">
        <w:rPr>
          <w:rFonts w:ascii="Times New Roman" w:eastAsia="微软雅黑" w:hAnsi="Times New Roman"/>
          <w:spacing w:val="6"/>
          <w:sz w:val="18"/>
          <w:szCs w:val="18"/>
        </w:rPr>
        <w:t>本检测项目中所使用的参考基因组版本为</w:t>
      </w:r>
      <w:r w:rsidRPr="004A3E2D">
        <w:rPr>
          <w:rFonts w:ascii="Times New Roman" w:eastAsia="微软雅黑" w:hAnsi="Times New Roman"/>
          <w:spacing w:val="6"/>
          <w:sz w:val="18"/>
          <w:szCs w:val="18"/>
        </w:rPr>
        <w:t>hg19</w:t>
      </w:r>
      <w:r w:rsidRPr="004A3E2D">
        <w:rPr>
          <w:rFonts w:ascii="Times New Roman" w:eastAsia="微软雅黑" w:hAnsi="Times New Roman"/>
          <w:spacing w:val="6"/>
          <w:sz w:val="18"/>
          <w:szCs w:val="18"/>
        </w:rPr>
        <w:t>，其中</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NM_007294</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NM_000059</w:t>
      </w:r>
      <w:r w:rsidRPr="004A3E2D">
        <w:rPr>
          <w:rFonts w:ascii="Times New Roman" w:eastAsia="微软雅黑" w:hAnsi="Times New Roman"/>
          <w:spacing w:val="6"/>
          <w:sz w:val="18"/>
          <w:szCs w:val="18"/>
        </w:rPr>
        <w:t>。报告中的变异描述遵循人类基因组变异协会（</w:t>
      </w:r>
      <w:r w:rsidRPr="004A3E2D">
        <w:rPr>
          <w:rFonts w:ascii="Times New Roman" w:eastAsia="微软雅黑" w:hAnsi="Times New Roman"/>
          <w:spacing w:val="6"/>
          <w:sz w:val="18"/>
          <w:szCs w:val="18"/>
        </w:rPr>
        <w:t>Human Genome Variation Society, HGVS</w:t>
      </w:r>
      <w:r w:rsidRPr="004A3E2D">
        <w:rPr>
          <w:rFonts w:ascii="Times New Roman" w:eastAsia="微软雅黑" w:hAnsi="Times New Roman"/>
          <w:spacing w:val="6"/>
          <w:sz w:val="18"/>
          <w:szCs w:val="18"/>
        </w:rPr>
        <w:t>）的变异命名指南（</w:t>
      </w:r>
      <w:r w:rsidRPr="004A3E2D">
        <w:rPr>
          <w:rFonts w:ascii="Times New Roman" w:eastAsia="微软雅黑" w:hAnsi="Times New Roman"/>
          <w:spacing w:val="6"/>
          <w:sz w:val="18"/>
          <w:szCs w:val="18"/>
        </w:rPr>
        <w:t>2015.V15.11</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http://varnomen.hgvs.org</w:t>
      </w:r>
      <w:r w:rsidRPr="004A3E2D">
        <w:rPr>
          <w:rFonts w:ascii="Times New Roman" w:eastAsia="微软雅黑" w:hAnsi="Times New Roman"/>
          <w:spacing w:val="6"/>
          <w:sz w:val="18"/>
          <w:szCs w:val="18"/>
        </w:rPr>
        <w:t>）。</w:t>
      </w:r>
    </w:p>
    <w:p w14:paraId="4536281D" w14:textId="77777777" w:rsidR="001A28FD" w:rsidRDefault="001A28FD" w:rsidP="001A28FD">
      <w:pPr>
        <w:spacing w:beforeLines="15" w:before="48" w:line="320" w:lineRule="exact"/>
        <w:ind w:firstLine="403"/>
        <w:rPr>
          <w:rFonts w:ascii="Times New Roman" w:eastAsia="微软雅黑" w:hAnsi="Times New Roman"/>
          <w:spacing w:val="6"/>
          <w:sz w:val="18"/>
          <w:szCs w:val="18"/>
        </w:rPr>
      </w:pPr>
      <w:r>
        <w:rPr>
          <w:rFonts w:ascii="Times New Roman" w:eastAsia="微软雅黑" w:hAnsi="Times New Roman" w:hint="eastAsia"/>
          <w:spacing w:val="6"/>
          <w:sz w:val="18"/>
          <w:szCs w:val="18"/>
        </w:rPr>
        <w:t>2.</w:t>
      </w:r>
      <w:r>
        <w:rPr>
          <w:rFonts w:ascii="Times New Roman" w:eastAsia="微软雅黑" w:hAnsi="Times New Roman" w:hint="eastAsia"/>
          <w:spacing w:val="6"/>
          <w:sz w:val="18"/>
          <w:szCs w:val="18"/>
        </w:rPr>
        <w:t>本检测项目参照美国临床肿瘤学会（</w:t>
      </w:r>
      <w:r>
        <w:rPr>
          <w:rFonts w:ascii="Times New Roman" w:eastAsia="微软雅黑" w:hAnsi="Times New Roman" w:hint="eastAsia"/>
          <w:spacing w:val="6"/>
          <w:sz w:val="18"/>
          <w:szCs w:val="18"/>
        </w:rPr>
        <w:t>American Society of Clinical Oncology, ASCO</w:t>
      </w:r>
      <w:r>
        <w:rPr>
          <w:rFonts w:ascii="Times New Roman" w:eastAsia="微软雅黑" w:hAnsi="Times New Roman" w:hint="eastAsia"/>
          <w:spacing w:val="6"/>
          <w:sz w:val="18"/>
          <w:szCs w:val="18"/>
        </w:rPr>
        <w:t>）等三个协会联合发布的《肿瘤变异解读及报告指南中的变异分类方法》，根据变异与临床意义相关性的证据，将体细胞变异分为</w:t>
      </w:r>
      <w:r>
        <w:rPr>
          <w:rFonts w:ascii="Times New Roman" w:eastAsia="微软雅黑" w:hAnsi="Times New Roman" w:hint="eastAsia"/>
          <w:spacing w:val="6"/>
          <w:sz w:val="18"/>
          <w:szCs w:val="18"/>
        </w:rPr>
        <w:t>4</w:t>
      </w:r>
      <w:r>
        <w:rPr>
          <w:rFonts w:ascii="Times New Roman" w:eastAsia="微软雅黑" w:hAnsi="Times New Roman" w:hint="eastAsia"/>
          <w:spacing w:val="6"/>
          <w:sz w:val="18"/>
          <w:szCs w:val="18"/>
        </w:rPr>
        <w:t>个等级：强临床意义变异、潜在临床意义变异、临床意义不明变异、良性</w:t>
      </w:r>
      <w:r>
        <w:rPr>
          <w:rFonts w:ascii="Times New Roman" w:eastAsia="微软雅黑" w:hAnsi="Times New Roman" w:hint="eastAsia"/>
          <w:spacing w:val="6"/>
          <w:sz w:val="18"/>
          <w:szCs w:val="18"/>
        </w:rPr>
        <w:t>/</w:t>
      </w:r>
      <w:r>
        <w:rPr>
          <w:rFonts w:ascii="Times New Roman" w:eastAsia="微软雅黑" w:hAnsi="Times New Roman" w:hint="eastAsia"/>
          <w:spacing w:val="6"/>
          <w:sz w:val="18"/>
          <w:szCs w:val="18"/>
        </w:rPr>
        <w:t>可能良性变异；证据等级分为</w:t>
      </w:r>
      <w:r>
        <w:rPr>
          <w:rFonts w:ascii="Times New Roman" w:eastAsia="微软雅黑" w:hAnsi="Times New Roman" w:hint="eastAsia"/>
          <w:spacing w:val="6"/>
          <w:sz w:val="18"/>
          <w:szCs w:val="18"/>
        </w:rPr>
        <w:t>A</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B</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C</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D</w:t>
      </w:r>
      <w:r>
        <w:rPr>
          <w:rFonts w:ascii="Times New Roman" w:eastAsia="微软雅黑" w:hAnsi="Times New Roman" w:hint="eastAsia"/>
          <w:spacing w:val="6"/>
          <w:sz w:val="18"/>
          <w:szCs w:val="18"/>
        </w:rPr>
        <w:t>级（详见下表）。</w:t>
      </w:r>
    </w:p>
    <w:p w14:paraId="21B75CA7" w14:textId="77777777" w:rsidR="00331E65" w:rsidRPr="001A28FD" w:rsidRDefault="00331E65" w:rsidP="00331E6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331E65" w:rsidRPr="004A3E2D" w14:paraId="7E9633BC" w14:textId="77777777" w:rsidTr="00150BEB">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26A43BE"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11B59808"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解释</w:t>
            </w:r>
          </w:p>
        </w:tc>
      </w:tr>
      <w:tr w:rsidR="00331E65" w:rsidRPr="004A3E2D" w14:paraId="65968D2C" w14:textId="77777777" w:rsidTr="00150BEB">
        <w:trPr>
          <w:jc w:val="center"/>
        </w:trPr>
        <w:tc>
          <w:tcPr>
            <w:tcW w:w="1420" w:type="dxa"/>
            <w:vMerge w:val="restart"/>
            <w:tcBorders>
              <w:top w:val="nil"/>
              <w:left w:val="nil"/>
              <w:right w:val="dashed" w:sz="4" w:space="0" w:color="BFBFBF"/>
            </w:tcBorders>
            <w:shd w:val="clear" w:color="auto" w:fill="FFFFFF"/>
            <w:vAlign w:val="center"/>
          </w:tcPr>
          <w:p w14:paraId="634BA26A"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7A2A4BB"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批准用于患者肿瘤治疗有响应或耐药的生物标志物</w:t>
            </w:r>
          </w:p>
        </w:tc>
      </w:tr>
      <w:tr w:rsidR="00331E65" w:rsidRPr="004A3E2D" w14:paraId="6ED06334" w14:textId="77777777" w:rsidTr="00150BEB">
        <w:trPr>
          <w:jc w:val="center"/>
        </w:trPr>
        <w:tc>
          <w:tcPr>
            <w:tcW w:w="1420" w:type="dxa"/>
            <w:vMerge/>
            <w:tcBorders>
              <w:left w:val="nil"/>
              <w:right w:val="dashed" w:sz="4" w:space="0" w:color="BFBFBF"/>
            </w:tcBorders>
            <w:shd w:val="clear" w:color="auto" w:fill="FFFFFF"/>
            <w:vAlign w:val="center"/>
          </w:tcPr>
          <w:p w14:paraId="5BB2B8C2"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7266DA44"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）明确对患者肿瘤治疗有响应或耐药的生物标志物</w:t>
            </w:r>
          </w:p>
        </w:tc>
      </w:tr>
      <w:tr w:rsidR="00331E65" w:rsidRPr="004A3E2D" w14:paraId="2E36F4B5" w14:textId="77777777" w:rsidTr="00150BEB">
        <w:trPr>
          <w:jc w:val="center"/>
        </w:trPr>
        <w:tc>
          <w:tcPr>
            <w:tcW w:w="1420" w:type="dxa"/>
            <w:vMerge/>
            <w:tcBorders>
              <w:left w:val="nil"/>
              <w:bottom w:val="nil"/>
              <w:right w:val="dashed" w:sz="4" w:space="0" w:color="BFBFBF"/>
            </w:tcBorders>
            <w:shd w:val="clear" w:color="auto" w:fill="FFFFFF"/>
            <w:vAlign w:val="center"/>
          </w:tcPr>
          <w:p w14:paraId="4B7AAF83"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3CAC048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）明确对患者肿瘤有诊断或预后意义的生物标志物</w:t>
            </w:r>
          </w:p>
        </w:tc>
      </w:tr>
      <w:tr w:rsidR="00331E65" w:rsidRPr="004A3E2D" w14:paraId="4C6B4BCB"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0D567DAD"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4A2018FC"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专家共识研究明确对患者肿瘤治疗有响应或耐药的生物标志物</w:t>
            </w:r>
          </w:p>
        </w:tc>
      </w:tr>
      <w:tr w:rsidR="00331E65" w:rsidRPr="004A3E2D" w14:paraId="0D6C2495" w14:textId="77777777" w:rsidTr="00150BEB">
        <w:trPr>
          <w:jc w:val="center"/>
        </w:trPr>
        <w:tc>
          <w:tcPr>
            <w:tcW w:w="1420" w:type="dxa"/>
            <w:vMerge/>
            <w:tcBorders>
              <w:left w:val="nil"/>
              <w:bottom w:val="nil"/>
              <w:right w:val="dashed" w:sz="4" w:space="0" w:color="BFBFBF"/>
            </w:tcBorders>
            <w:shd w:val="clear" w:color="auto" w:fill="F2F2F2"/>
            <w:vAlign w:val="center"/>
          </w:tcPr>
          <w:p w14:paraId="4B47993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14CCBC9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专家共识研究明确对患者肿瘤有诊断或预后意义的生物标志物</w:t>
            </w:r>
          </w:p>
        </w:tc>
      </w:tr>
      <w:tr w:rsidR="00331E65" w:rsidRPr="004A3E2D" w14:paraId="0DBDBB25" w14:textId="77777777" w:rsidTr="00150BEB">
        <w:trPr>
          <w:jc w:val="center"/>
        </w:trPr>
        <w:tc>
          <w:tcPr>
            <w:tcW w:w="1420" w:type="dxa"/>
            <w:vMerge w:val="restart"/>
            <w:tcBorders>
              <w:top w:val="nil"/>
              <w:left w:val="nil"/>
              <w:right w:val="dashed" w:sz="4" w:space="0" w:color="BFBFBF"/>
            </w:tcBorders>
            <w:shd w:val="clear" w:color="auto" w:fill="auto"/>
            <w:vAlign w:val="center"/>
          </w:tcPr>
          <w:p w14:paraId="08C42A4B"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689741A1"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批准用于其他肿瘤治疗有响应或耐药的生物标志物</w:t>
            </w:r>
          </w:p>
        </w:tc>
      </w:tr>
      <w:tr w:rsidR="00331E65" w:rsidRPr="004A3E2D" w14:paraId="0BD4912B" w14:textId="77777777" w:rsidTr="00150BEB">
        <w:trPr>
          <w:jc w:val="center"/>
        </w:trPr>
        <w:tc>
          <w:tcPr>
            <w:tcW w:w="1420" w:type="dxa"/>
            <w:vMerge/>
            <w:tcBorders>
              <w:left w:val="nil"/>
              <w:right w:val="dashed" w:sz="4" w:space="0" w:color="BFBFBF"/>
            </w:tcBorders>
            <w:shd w:val="clear" w:color="auto" w:fill="auto"/>
            <w:vAlign w:val="center"/>
          </w:tcPr>
          <w:p w14:paraId="42C1455F"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0B8F1991"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）推荐对其他肿瘤治疗有响应或耐药的生物标志物</w:t>
            </w:r>
          </w:p>
        </w:tc>
      </w:tr>
      <w:tr w:rsidR="00331E65" w:rsidRPr="004A3E2D" w14:paraId="6DADD947" w14:textId="77777777" w:rsidTr="00150BEB">
        <w:trPr>
          <w:jc w:val="center"/>
        </w:trPr>
        <w:tc>
          <w:tcPr>
            <w:tcW w:w="1420" w:type="dxa"/>
            <w:vMerge/>
            <w:tcBorders>
              <w:left w:val="nil"/>
              <w:right w:val="dashed" w:sz="4" w:space="0" w:color="BFBFBF"/>
            </w:tcBorders>
            <w:shd w:val="clear" w:color="auto" w:fill="auto"/>
            <w:vAlign w:val="center"/>
          </w:tcPr>
          <w:p w14:paraId="74D1C8A7"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0BAB0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已经作为临床试验筛选入组标准的生物标志物</w:t>
            </w:r>
          </w:p>
        </w:tc>
      </w:tr>
      <w:tr w:rsidR="00331E65" w:rsidRPr="004A3E2D" w14:paraId="1D94A3AE" w14:textId="77777777" w:rsidTr="00150BEB">
        <w:trPr>
          <w:jc w:val="center"/>
        </w:trPr>
        <w:tc>
          <w:tcPr>
            <w:tcW w:w="1420" w:type="dxa"/>
            <w:vMerge/>
            <w:tcBorders>
              <w:left w:val="nil"/>
              <w:bottom w:val="nil"/>
              <w:right w:val="dashed" w:sz="4" w:space="0" w:color="BFBFBF"/>
            </w:tcBorders>
            <w:shd w:val="clear" w:color="auto" w:fill="auto"/>
            <w:vAlign w:val="center"/>
          </w:tcPr>
          <w:p w14:paraId="4175648A"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F9EE3C4"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多项小型研究结果表明有诊断或预后意义的生物标志物</w:t>
            </w:r>
          </w:p>
        </w:tc>
      </w:tr>
      <w:tr w:rsidR="00331E65" w:rsidRPr="004A3E2D" w14:paraId="107E925D"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6A581D0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r w:rsidRPr="004A3E2D">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15DA48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临床前硏究表明具有潜在治疗意义的生物标志物</w:t>
            </w:r>
          </w:p>
        </w:tc>
      </w:tr>
      <w:tr w:rsidR="00331E65" w:rsidRPr="004A3E2D" w14:paraId="43B84FD6" w14:textId="77777777" w:rsidTr="00150BEB">
        <w:trPr>
          <w:jc w:val="center"/>
        </w:trPr>
        <w:tc>
          <w:tcPr>
            <w:tcW w:w="1420" w:type="dxa"/>
            <w:vMerge/>
            <w:tcBorders>
              <w:left w:val="nil"/>
              <w:bottom w:val="single" w:sz="4" w:space="0" w:color="auto"/>
              <w:right w:val="dashed" w:sz="4" w:space="0" w:color="BFBFBF"/>
            </w:tcBorders>
            <w:shd w:val="clear" w:color="auto" w:fill="F2F2F2"/>
            <w:vAlign w:val="center"/>
          </w:tcPr>
          <w:p w14:paraId="62C1A4CB"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39DBE3A0" w14:textId="0CF7C1E5"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有小型研究和病例报道或结论</w:t>
            </w:r>
            <w:r w:rsidR="00C12241">
              <w:rPr>
                <w:rFonts w:ascii="Times New Roman" w:eastAsia="微软雅黑" w:hAnsi="Times New Roman" w:hint="eastAsia"/>
                <w:kern w:val="0"/>
                <w:sz w:val="16"/>
                <w:szCs w:val="16"/>
              </w:rPr>
              <w:t>未</w:t>
            </w:r>
            <w:r w:rsidRPr="004A3E2D">
              <w:rPr>
                <w:rFonts w:ascii="Times New Roman" w:eastAsia="微软雅黑" w:hAnsi="Times New Roman"/>
                <w:kern w:val="0"/>
                <w:sz w:val="16"/>
                <w:szCs w:val="16"/>
              </w:rPr>
              <w:t>形成共识，评估疾病诊断或预后意义的生物标志物</w:t>
            </w:r>
          </w:p>
        </w:tc>
      </w:tr>
    </w:tbl>
    <w:p w14:paraId="324E238A" w14:textId="77777777" w:rsidR="009B4714" w:rsidRPr="004A3E2D"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4A3E2D" w:rsidRDefault="00C22888">
      <w:pPr>
        <w:spacing w:beforeLines="15" w:before="48" w:line="320" w:lineRule="exac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A16C519" w14:textId="77777777" w:rsidR="009B4714" w:rsidRPr="004A3E2D" w:rsidRDefault="00C22888">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4. </w:t>
      </w:r>
      <w:r w:rsidRPr="004A3E2D">
        <w:rPr>
          <w:rFonts w:ascii="Times New Roman" w:eastAsia="微软雅黑" w:hAnsi="Times New Roman"/>
          <w:b/>
        </w:rPr>
        <w:t>良性变异和可能良性变异列表</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3E60F7" w:rsidRPr="004A3E2D" w14:paraId="205FA9EE"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47B6F067" w14:textId="77777777" w:rsidR="003E60F7" w:rsidRPr="003702B5" w:rsidRDefault="003E60F7" w:rsidP="006C09E0">
            <w:pPr>
              <w:spacing w:line="280" w:lineRule="exact"/>
              <w:jc w:val="center"/>
              <w:rPr>
                <w:rFonts w:ascii="Times New Roman" w:eastAsia="微软雅黑" w:hAnsi="Times New Roman" w:cs="Times New Roman"/>
                <w:b/>
                <w:bCs/>
                <w:sz w:val="18"/>
                <w:szCs w:val="18"/>
              </w:rPr>
            </w:pPr>
            <w:r w:rsidRPr="003702B5">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5031851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16CBD63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4E5D66C" w14:textId="0A9897CC" w:rsidR="003E60F7" w:rsidRPr="004A3E2D" w:rsidRDefault="00392183"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丰度</w:t>
            </w:r>
          </w:p>
        </w:tc>
      </w:tr>
      <w:tr w:rsidR="003702B5" w:rsidRPr="004A3E2D" w14:paraId="15E89BE1" w14:textId="77777777" w:rsidTr="00085B72">
        <w:trPr>
          <w:trHeight w:val="510"/>
          <w:jc w:val="right"/>
        </w:trPr>
        <w:tc>
          <w:tcPr>
            <w:tcW w:w="10307" w:type="dxa"/>
            <w:gridSpan w:val="4"/>
            <w:vAlign w:val="center"/>
          </w:tcPr>
          <w:p w14:paraId="3143ED05" w14:textId="5E092393"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{%tr for a in var_brca.snv_s.B1_L2 + var_brca.snv_s.B2_L2+var_brca.snv_s.B1_L1+ var_brca.snv_s.B2_L1%}</w:t>
            </w:r>
          </w:p>
        </w:tc>
      </w:tr>
      <w:tr w:rsidR="003702B5" w:rsidRPr="004A3E2D" w14:paraId="2E954A15" w14:textId="77777777" w:rsidTr="009B7FF6">
        <w:trPr>
          <w:trHeight w:val="510"/>
          <w:jc w:val="right"/>
        </w:trPr>
        <w:tc>
          <w:tcPr>
            <w:tcW w:w="993" w:type="dxa"/>
            <w:vAlign w:val="center"/>
          </w:tcPr>
          <w:p w14:paraId="2CC5F888" w14:textId="77777777" w:rsidR="003702B5" w:rsidRPr="004A3E2D" w:rsidRDefault="003702B5" w:rsidP="003702B5">
            <w:pPr>
              <w:pStyle w:val="afffff"/>
              <w:numPr>
                <w:ilvl w:val="0"/>
                <w:numId w:val="11"/>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2268" w:type="dxa"/>
            <w:vAlign w:val="center"/>
          </w:tcPr>
          <w:p w14:paraId="41DC49BB" w14:textId="53AFE59A" w:rsidR="003702B5" w:rsidRPr="004A3E2D" w:rsidRDefault="003702B5" w:rsidP="003702B5">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C414AE">
              <w:rPr>
                <w:rFonts w:ascii="Times New Roman" w:eastAsia="微软雅黑" w:hAnsi="Times New Roman"/>
                <w:i/>
                <w:iCs/>
                <w:color w:val="000000" w:themeColor="text1"/>
                <w:spacing w:val="6"/>
                <w:sz w:val="20"/>
                <w:szCs w:val="20"/>
              </w:rPr>
              <w:t>{{a.gene_symbol}}</w:t>
            </w:r>
          </w:p>
        </w:tc>
        <w:tc>
          <w:tcPr>
            <w:tcW w:w="5103" w:type="dxa"/>
            <w:vAlign w:val="center"/>
          </w:tcPr>
          <w:p w14:paraId="3B0559FC" w14:textId="6F3AFEDC"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 xml:space="preserve">{a.hgvs_c}}{%if a.hgvs_p!=”p.?”%} </w:t>
            </w:r>
            <w:r w:rsidR="00626B0F">
              <w:rPr>
                <w:rFonts w:ascii="Times New Roman" w:eastAsia="微软雅黑" w:hAnsi="Times New Roman" w:hint="eastAsia"/>
                <w:color w:val="000000" w:themeColor="text1"/>
                <w:spacing w:val="6"/>
                <w:sz w:val="20"/>
                <w:szCs w:val="20"/>
              </w:rPr>
              <w:t>(</w:t>
            </w:r>
            <w:r w:rsidR="00626B0F">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{a.hgvs_p</w:t>
            </w:r>
            <w:r w:rsidR="00626B0F">
              <w:rPr>
                <w:rFonts w:ascii="Times New Roman" w:eastAsia="微软雅黑" w:hAnsi="Times New Roman"/>
                <w:color w:val="000000" w:themeColor="text1"/>
                <w:spacing w:val="6"/>
                <w:sz w:val="20"/>
                <w:szCs w:val="20"/>
              </w:rPr>
              <w:t>_ZJZL</w:t>
            </w:r>
            <w:r>
              <w:rPr>
                <w:rFonts w:ascii="Times New Roman" w:eastAsia="微软雅黑" w:hAnsi="Times New Roman"/>
                <w:color w:val="000000" w:themeColor="text1"/>
                <w:spacing w:val="6"/>
                <w:sz w:val="20"/>
                <w:szCs w:val="20"/>
              </w:rPr>
              <w:t>}}</w:t>
            </w:r>
            <w:r w:rsidR="00626B0F">
              <w:rPr>
                <w:rFonts w:ascii="Times New Roman" w:eastAsia="微软雅黑" w:hAnsi="Times New Roman"/>
                <w:color w:val="000000" w:themeColor="text1"/>
                <w:spacing w:val="6"/>
                <w:sz w:val="20"/>
                <w:szCs w:val="20"/>
              </w:rPr>
              <w:t>)</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%endif%}</w:t>
            </w:r>
          </w:p>
        </w:tc>
        <w:tc>
          <w:tcPr>
            <w:tcW w:w="1943" w:type="dxa"/>
            <w:vAlign w:val="center"/>
          </w:tcPr>
          <w:p w14:paraId="5759E439" w14:textId="0BC5B5E8"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{{a.freq_str}}</w:t>
            </w:r>
          </w:p>
        </w:tc>
      </w:tr>
      <w:tr w:rsidR="003702B5" w:rsidRPr="004A3E2D" w14:paraId="7688B548" w14:textId="77777777" w:rsidTr="00E9696F">
        <w:trPr>
          <w:trHeight w:val="510"/>
          <w:jc w:val="right"/>
        </w:trPr>
        <w:tc>
          <w:tcPr>
            <w:tcW w:w="10307" w:type="dxa"/>
            <w:gridSpan w:val="4"/>
            <w:vAlign w:val="center"/>
          </w:tcPr>
          <w:p w14:paraId="6E2E0528" w14:textId="47AB05B8"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%tr endfor%}</w:t>
            </w:r>
          </w:p>
        </w:tc>
      </w:tr>
    </w:tbl>
    <w:p w14:paraId="39D228B5" w14:textId="77777777" w:rsidR="00BA34C0" w:rsidRPr="004A3E2D" w:rsidRDefault="00BA34C0">
      <w:pPr>
        <w:snapToGrid w:val="0"/>
        <w:spacing w:beforeLines="100" w:before="326"/>
        <w:rPr>
          <w:rFonts w:ascii="Times New Roman" w:eastAsia="微软雅黑" w:hAnsi="Times New Roman"/>
          <w:b/>
        </w:rPr>
      </w:pPr>
      <w:r w:rsidRPr="004A3E2D">
        <w:rPr>
          <w:rFonts w:ascii="Times New Roman" w:eastAsia="微软雅黑" w:hAnsi="Times New Roman"/>
          <w:b/>
        </w:rPr>
        <w:br w:type="page"/>
      </w:r>
    </w:p>
    <w:p w14:paraId="6E189CFE" w14:textId="064901AE"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5. </w:t>
      </w:r>
      <w:r w:rsidRPr="004A3E2D">
        <w:rPr>
          <w:rFonts w:ascii="Times New Roman" w:eastAsia="微软雅黑" w:hAnsi="Times New Roman"/>
          <w:b/>
        </w:rPr>
        <w:t>参考文献</w:t>
      </w:r>
    </w:p>
    <w:p w14:paraId="7FC0C0F0"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1"/>
      <w:bookmarkEnd w:id="18"/>
      <w:r w:rsidRPr="00D07C95">
        <w:rPr>
          <w:rFonts w:ascii="Times New Roman" w:eastAsia="微软雅黑" w:hAnsi="Times New Roman" w:hint="eastAsia"/>
          <w:sz w:val="21"/>
          <w:szCs w:val="21"/>
        </w:rPr>
        <w:t>中华医学会病理学分会</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国家病理质控中心</w:t>
      </w:r>
      <w:r w:rsidRPr="00D07C95">
        <w:rPr>
          <w:rFonts w:ascii="Times New Roman" w:eastAsia="微软雅黑" w:hAnsi="Times New Roman" w:hint="eastAsia"/>
          <w:sz w:val="21"/>
          <w:szCs w:val="21"/>
        </w:rPr>
        <w:t>. BRCA1/2</w:t>
      </w:r>
      <w:r w:rsidRPr="00D07C95">
        <w:rPr>
          <w:rFonts w:ascii="Times New Roman" w:eastAsia="微软雅黑" w:hAnsi="Times New Roman" w:hint="eastAsia"/>
          <w:sz w:val="21"/>
          <w:szCs w:val="21"/>
        </w:rPr>
        <w:t>数据解读中国专家共识（</w:t>
      </w:r>
      <w:r w:rsidRPr="00D07C95">
        <w:rPr>
          <w:rFonts w:ascii="Times New Roman" w:eastAsia="微软雅黑" w:hAnsi="Times New Roman" w:hint="eastAsia"/>
          <w:sz w:val="21"/>
          <w:szCs w:val="21"/>
        </w:rPr>
        <w:t>2021</w:t>
      </w:r>
      <w:r w:rsidRPr="00D07C95">
        <w:rPr>
          <w:rFonts w:ascii="Times New Roman" w:eastAsia="微软雅黑" w:hAnsi="Times New Roman" w:hint="eastAsia"/>
          <w:sz w:val="21"/>
          <w:szCs w:val="21"/>
        </w:rPr>
        <w:t>版）</w:t>
      </w:r>
      <w:r w:rsidRPr="00D07C95">
        <w:rPr>
          <w:rFonts w:ascii="Times New Roman" w:eastAsia="微软雅黑" w:hAnsi="Times New Roman" w:hint="eastAsia"/>
          <w:sz w:val="21"/>
          <w:szCs w:val="21"/>
        </w:rPr>
        <w:t>[J] .</w:t>
      </w:r>
      <w:r w:rsidRPr="00D07C95">
        <w:rPr>
          <w:rFonts w:ascii="Times New Roman" w:eastAsia="微软雅黑" w:hAnsi="Times New Roman" w:hint="eastAsia"/>
          <w:sz w:val="21"/>
          <w:szCs w:val="21"/>
        </w:rPr>
        <w:t>中华病理学杂志</w:t>
      </w:r>
      <w:r w:rsidRPr="00D07C95">
        <w:rPr>
          <w:rFonts w:ascii="Times New Roman" w:eastAsia="微软雅黑" w:hAnsi="Times New Roman" w:hint="eastAsia"/>
          <w:sz w:val="21"/>
          <w:szCs w:val="21"/>
        </w:rPr>
        <w:t>, 2021, 50(6): 565-571.</w:t>
      </w:r>
    </w:p>
    <w:p w14:paraId="20B6C16F"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hint="eastAsia"/>
          <w:sz w:val="21"/>
          <w:szCs w:val="21"/>
        </w:rPr>
        <w:t>中国医师协会精准治疗委员会乳腺癌专业委员会</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中华医学会肿瘤学分会乳腺肿瘤学组</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中国抗癌协会乳腺癌专业委员会</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中国乳腺癌患者</w:t>
      </w:r>
      <w:r w:rsidRPr="00D07C95">
        <w:rPr>
          <w:rFonts w:ascii="Times New Roman" w:eastAsia="微软雅黑" w:hAnsi="Times New Roman" w:hint="eastAsia"/>
          <w:sz w:val="21"/>
          <w:szCs w:val="21"/>
        </w:rPr>
        <w:t>BRCA1/2</w:t>
      </w:r>
      <w:r w:rsidRPr="00D07C95">
        <w:rPr>
          <w:rFonts w:ascii="Times New Roman" w:eastAsia="微软雅黑" w:hAnsi="Times New Roman" w:hint="eastAsia"/>
          <w:sz w:val="21"/>
          <w:szCs w:val="21"/>
        </w:rPr>
        <w:t>基因检测与临床应用专家共识（</w:t>
      </w:r>
      <w:r w:rsidRPr="00D07C95">
        <w:rPr>
          <w:rFonts w:ascii="Times New Roman" w:eastAsia="微软雅黑" w:hAnsi="Times New Roman" w:hint="eastAsia"/>
          <w:sz w:val="21"/>
          <w:szCs w:val="21"/>
        </w:rPr>
        <w:t>2018</w:t>
      </w:r>
      <w:r w:rsidRPr="00D07C95">
        <w:rPr>
          <w:rFonts w:ascii="Times New Roman" w:eastAsia="微软雅黑" w:hAnsi="Times New Roman" w:hint="eastAsia"/>
          <w:sz w:val="21"/>
          <w:szCs w:val="21"/>
        </w:rPr>
        <w:t>年版）</w:t>
      </w:r>
      <w:r w:rsidRPr="00D07C95">
        <w:rPr>
          <w:rFonts w:ascii="Times New Roman" w:eastAsia="微软雅黑" w:hAnsi="Times New Roman" w:hint="eastAsia"/>
          <w:sz w:val="21"/>
          <w:szCs w:val="21"/>
        </w:rPr>
        <w:t>[J].</w:t>
      </w:r>
      <w:r w:rsidRPr="00D07C95">
        <w:rPr>
          <w:rFonts w:ascii="Times New Roman" w:eastAsia="微软雅黑" w:hAnsi="Times New Roman" w:hint="eastAsia"/>
          <w:sz w:val="21"/>
          <w:szCs w:val="21"/>
        </w:rPr>
        <w:t>中国癌症杂志</w:t>
      </w:r>
      <w:r w:rsidRPr="00D07C95">
        <w:rPr>
          <w:rFonts w:ascii="Times New Roman" w:eastAsia="微软雅黑" w:hAnsi="Times New Roman" w:hint="eastAsia"/>
          <w:sz w:val="21"/>
          <w:szCs w:val="21"/>
        </w:rPr>
        <w:t>, 2018, 28(10): 787-800.</w:t>
      </w:r>
    </w:p>
    <w:p w14:paraId="1E2777BF"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hint="eastAsia"/>
          <w:sz w:val="21"/>
          <w:szCs w:val="21"/>
        </w:rPr>
        <w:t>中国抗癌协会肿瘤标志专业委员会遗传性肿瘤标志物协作组</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中华医学会病理学分会分子病理学组</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同源重组修复缺陷临床检测与应用专家共识（</w:t>
      </w:r>
      <w:r w:rsidRPr="00D07C95">
        <w:rPr>
          <w:rFonts w:ascii="Times New Roman" w:eastAsia="微软雅黑" w:hAnsi="Times New Roman" w:hint="eastAsia"/>
          <w:sz w:val="21"/>
          <w:szCs w:val="21"/>
        </w:rPr>
        <w:t>2021</w:t>
      </w:r>
      <w:r w:rsidRPr="00D07C95">
        <w:rPr>
          <w:rFonts w:ascii="Times New Roman" w:eastAsia="微软雅黑" w:hAnsi="Times New Roman" w:hint="eastAsia"/>
          <w:sz w:val="21"/>
          <w:szCs w:val="21"/>
        </w:rPr>
        <w:t>版）</w:t>
      </w:r>
      <w:r w:rsidRPr="00D07C95">
        <w:rPr>
          <w:rFonts w:ascii="Times New Roman" w:eastAsia="微软雅黑" w:hAnsi="Times New Roman" w:hint="eastAsia"/>
          <w:sz w:val="21"/>
          <w:szCs w:val="21"/>
        </w:rPr>
        <w:t>[J].</w:t>
      </w:r>
      <w:r w:rsidRPr="00D07C95">
        <w:rPr>
          <w:rFonts w:ascii="Times New Roman" w:eastAsia="微软雅黑" w:hAnsi="Times New Roman" w:hint="eastAsia"/>
          <w:sz w:val="21"/>
          <w:szCs w:val="21"/>
        </w:rPr>
        <w:t>中国癌症防治杂志</w:t>
      </w:r>
      <w:r w:rsidRPr="00D07C95">
        <w:rPr>
          <w:rFonts w:ascii="Times New Roman" w:eastAsia="微软雅黑" w:hAnsi="Times New Roman" w:hint="eastAsia"/>
          <w:sz w:val="21"/>
          <w:szCs w:val="21"/>
        </w:rPr>
        <w:t>, 2021, 13(4): 329-338.</w:t>
      </w:r>
    </w:p>
    <w:p w14:paraId="6B29AB9B"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hint="eastAsia"/>
          <w:sz w:val="21"/>
          <w:szCs w:val="21"/>
        </w:rPr>
        <w:t>中华医学会妇科肿瘤学分会</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卵巢癌</w:t>
      </w:r>
      <w:r w:rsidRPr="00D07C95">
        <w:rPr>
          <w:rFonts w:ascii="Times New Roman" w:eastAsia="微软雅黑" w:hAnsi="Times New Roman" w:hint="eastAsia"/>
          <w:sz w:val="21"/>
          <w:szCs w:val="21"/>
        </w:rPr>
        <w:t>PARP</w:t>
      </w:r>
      <w:r w:rsidRPr="00D07C95">
        <w:rPr>
          <w:rFonts w:ascii="Times New Roman" w:eastAsia="微软雅黑" w:hAnsi="Times New Roman" w:hint="eastAsia"/>
          <w:sz w:val="21"/>
          <w:szCs w:val="21"/>
        </w:rPr>
        <w:t>抑制剂临床应用指南（</w:t>
      </w:r>
      <w:r w:rsidRPr="00D07C95">
        <w:rPr>
          <w:rFonts w:ascii="Times New Roman" w:eastAsia="微软雅黑" w:hAnsi="Times New Roman" w:hint="eastAsia"/>
          <w:sz w:val="21"/>
          <w:szCs w:val="21"/>
        </w:rPr>
        <w:t>2022</w:t>
      </w:r>
      <w:r w:rsidRPr="00D07C95">
        <w:rPr>
          <w:rFonts w:ascii="Times New Roman" w:eastAsia="微软雅黑" w:hAnsi="Times New Roman" w:hint="eastAsia"/>
          <w:sz w:val="21"/>
          <w:szCs w:val="21"/>
        </w:rPr>
        <w:t>版）</w:t>
      </w:r>
      <w:r w:rsidRPr="00D07C95">
        <w:rPr>
          <w:rFonts w:ascii="Times New Roman" w:eastAsia="微软雅黑" w:hAnsi="Times New Roman" w:hint="eastAsia"/>
          <w:sz w:val="21"/>
          <w:szCs w:val="21"/>
        </w:rPr>
        <w:t>[J].</w:t>
      </w:r>
      <w:r w:rsidRPr="00D07C95">
        <w:rPr>
          <w:rFonts w:ascii="Times New Roman" w:eastAsia="微软雅黑" w:hAnsi="Times New Roman" w:hint="eastAsia"/>
          <w:sz w:val="21"/>
          <w:szCs w:val="21"/>
        </w:rPr>
        <w:t>现代妇产科进展</w:t>
      </w:r>
      <w:r w:rsidRPr="00D07C95">
        <w:rPr>
          <w:rFonts w:ascii="Times New Roman" w:eastAsia="微软雅黑" w:hAnsi="Times New Roman" w:hint="eastAsia"/>
          <w:sz w:val="21"/>
          <w:szCs w:val="21"/>
        </w:rPr>
        <w:t>,2022,31(8):561-572.</w:t>
      </w:r>
    </w:p>
    <w:p w14:paraId="38A9559E"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hint="eastAsia"/>
          <w:sz w:val="21"/>
          <w:szCs w:val="21"/>
        </w:rPr>
        <w:t>中国抗癌协会泌尿男生殖系肿瘤专业委员会</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中国临床肿瘤学会前列腺癌专业委员会</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中国前列腺癌患者基因检测专家共识（</w:t>
      </w:r>
      <w:r w:rsidRPr="00D07C95">
        <w:rPr>
          <w:rFonts w:ascii="Times New Roman" w:eastAsia="微软雅黑" w:hAnsi="Times New Roman" w:hint="eastAsia"/>
          <w:sz w:val="21"/>
          <w:szCs w:val="21"/>
        </w:rPr>
        <w:t>2020</w:t>
      </w:r>
      <w:r w:rsidRPr="00D07C95">
        <w:rPr>
          <w:rFonts w:ascii="Times New Roman" w:eastAsia="微软雅黑" w:hAnsi="Times New Roman" w:hint="eastAsia"/>
          <w:sz w:val="21"/>
          <w:szCs w:val="21"/>
        </w:rPr>
        <w:t>年版）</w:t>
      </w:r>
      <w:r w:rsidRPr="00D07C95">
        <w:rPr>
          <w:rFonts w:ascii="Times New Roman" w:eastAsia="微软雅黑" w:hAnsi="Times New Roman" w:hint="eastAsia"/>
          <w:sz w:val="21"/>
          <w:szCs w:val="21"/>
        </w:rPr>
        <w:t>[J].</w:t>
      </w:r>
      <w:r w:rsidRPr="00D07C95">
        <w:rPr>
          <w:rFonts w:ascii="Times New Roman" w:eastAsia="微软雅黑" w:hAnsi="Times New Roman" w:hint="eastAsia"/>
          <w:sz w:val="21"/>
          <w:szCs w:val="21"/>
        </w:rPr>
        <w:t>中国癌症杂志</w:t>
      </w:r>
      <w:r w:rsidRPr="00D07C95">
        <w:rPr>
          <w:rFonts w:ascii="Times New Roman" w:eastAsia="微软雅黑" w:hAnsi="Times New Roman" w:hint="eastAsia"/>
          <w:sz w:val="21"/>
          <w:szCs w:val="21"/>
        </w:rPr>
        <w:t>, 2020, 30(7): 551-560.</w:t>
      </w:r>
    </w:p>
    <w:p w14:paraId="53464F10"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NCCN Clinical Practice Guidelines in Oncology-Genetic/Familial High-Risk Assessment: Breast, Ovarian, and Pancreatic. (version 2.2024)[EB/OL]. http://www.nccn.org</w:t>
      </w:r>
    </w:p>
    <w:p w14:paraId="4B53E949"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NCCN Clinical Practice Guidelines in Oncology-Breast Cancer Risk Reduction. (version 1.2024)[EB/OL]. http://www.nccn.org</w:t>
      </w:r>
    </w:p>
    <w:p w14:paraId="6D297281"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NCCN Clinical Practice Guidelines in Oncology-Ovarian Cancer Including Fallopian Tube Cancer and Primary Peritoneal Cancer. (version 2.2023)[EB/OL]. http://www.nccn.org</w:t>
      </w:r>
    </w:p>
    <w:p w14:paraId="6A1AA8A9"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NCCN Clinical Practice Guidelines in Oncology-Breast Cancer. (version 4.2023)[EB/OL]. http://www.nccn.org</w:t>
      </w:r>
    </w:p>
    <w:p w14:paraId="1BC54785"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NCCN Clinical Practice Guidelines in Oncology-Prostate Cancer. (version 4.2023)[EB/OL]. http://www.nccn.org</w:t>
      </w:r>
    </w:p>
    <w:p w14:paraId="7A5570E9"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NCCN Clinical Practice Guidelines in Oncology-Pancreatic Adenocarcinoma. (version 2.2023)[EB/OL]. http://www.nccn.org</w:t>
      </w:r>
    </w:p>
    <w:p w14:paraId="3AD9924E"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7CE9752"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hint="eastAsia"/>
          <w:sz w:val="21"/>
          <w:szCs w:val="21"/>
        </w:rPr>
        <w:t>王秋菊</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沈亦平</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邬玲仟</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陈少科</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陈子江</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方向东</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傅松滨</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龚瑶琴</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黄国英</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黄国宁</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黄荷凤</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黄山</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郝晓柯</w:t>
      </w:r>
      <w:r w:rsidRPr="00D07C95">
        <w:rPr>
          <w:rFonts w:ascii="Times New Roman" w:eastAsia="微软雅黑" w:hAnsi="Times New Roman" w:hint="eastAsia"/>
          <w:sz w:val="21"/>
          <w:szCs w:val="21"/>
        </w:rPr>
        <w:t xml:space="preserve"> 12, </w:t>
      </w:r>
      <w:r w:rsidRPr="00D07C95">
        <w:rPr>
          <w:rFonts w:ascii="Times New Roman" w:eastAsia="微软雅黑" w:hAnsi="Times New Roman" w:hint="eastAsia"/>
          <w:sz w:val="21"/>
          <w:szCs w:val="21"/>
        </w:rPr>
        <w:t>冀小平</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李红</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梁波</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廖灿</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乔杰</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苏海翔</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魏军</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王磊</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王树玉</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王晓红</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邢清和</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徐湘民</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袁慧军</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杨正林</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周从容</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周文浩</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曾勇</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张学军</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黄涛生</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郑茜</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秦胜营</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于世辉</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关静</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王洪阳</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王大勇</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赵立东</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王慧君</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孔令印</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宣黎明</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冒燕</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祝轶君</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徐君玲</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王剑青</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王莉</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赵婷</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秦一丁</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夏滢颖</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樊丽霞</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赵丁丁</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邱浩</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贺林</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遗传变异分类标准与指南</w:t>
      </w:r>
      <w:r w:rsidRPr="00D07C95">
        <w:rPr>
          <w:rFonts w:ascii="Times New Roman" w:eastAsia="微软雅黑" w:hAnsi="Times New Roman" w:hint="eastAsia"/>
          <w:sz w:val="21"/>
          <w:szCs w:val="21"/>
        </w:rPr>
        <w:t xml:space="preserve">[J]. </w:t>
      </w:r>
      <w:r w:rsidRPr="00D07C95">
        <w:rPr>
          <w:rFonts w:ascii="Times New Roman" w:eastAsia="微软雅黑" w:hAnsi="Times New Roman" w:hint="eastAsia"/>
          <w:sz w:val="21"/>
          <w:szCs w:val="21"/>
        </w:rPr>
        <w:t>中国科学：生命科学</w:t>
      </w:r>
      <w:r w:rsidRPr="00D07C95">
        <w:rPr>
          <w:rFonts w:ascii="Times New Roman" w:eastAsia="微软雅黑" w:hAnsi="Times New Roman" w:hint="eastAsia"/>
          <w:sz w:val="21"/>
          <w:szCs w:val="21"/>
        </w:rPr>
        <w:t>, 2017, 47(6): 668-688.</w:t>
      </w:r>
    </w:p>
    <w:p w14:paraId="5B900E96"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08C7C9D"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hint="eastAsia"/>
          <w:sz w:val="21"/>
          <w:szCs w:val="21"/>
        </w:rPr>
        <w:t>二代测序临床报告解读专家组</w:t>
      </w:r>
      <w:r w:rsidRPr="00D07C95">
        <w:rPr>
          <w:rFonts w:ascii="Times New Roman" w:eastAsia="微软雅黑" w:hAnsi="Times New Roman" w:hint="eastAsia"/>
          <w:sz w:val="21"/>
          <w:szCs w:val="21"/>
        </w:rPr>
        <w:t xml:space="preserve">. </w:t>
      </w:r>
      <w:r w:rsidRPr="00D07C95">
        <w:rPr>
          <w:rFonts w:ascii="Times New Roman" w:eastAsia="微软雅黑" w:hAnsi="Times New Roman" w:hint="eastAsia"/>
          <w:sz w:val="21"/>
          <w:szCs w:val="21"/>
        </w:rPr>
        <w:t>二代测序临床报告解读指引</w:t>
      </w:r>
      <w:r w:rsidRPr="00D07C95">
        <w:rPr>
          <w:rFonts w:ascii="Times New Roman" w:eastAsia="微软雅黑" w:hAnsi="Times New Roman" w:hint="eastAsia"/>
          <w:sz w:val="21"/>
          <w:szCs w:val="21"/>
        </w:rPr>
        <w:t xml:space="preserve">[J]. </w:t>
      </w:r>
      <w:r w:rsidRPr="00D07C95">
        <w:rPr>
          <w:rFonts w:ascii="Times New Roman" w:eastAsia="微软雅黑" w:hAnsi="Times New Roman" w:hint="eastAsia"/>
          <w:sz w:val="21"/>
          <w:szCs w:val="21"/>
        </w:rPr>
        <w:t>循证医学</w:t>
      </w:r>
      <w:r w:rsidRPr="00D07C95">
        <w:rPr>
          <w:rFonts w:ascii="Times New Roman" w:eastAsia="微软雅黑" w:hAnsi="Times New Roman" w:hint="eastAsia"/>
          <w:sz w:val="21"/>
          <w:szCs w:val="21"/>
        </w:rPr>
        <w:t>, 2020, 20(4): 193-202.</w:t>
      </w:r>
    </w:p>
    <w:p w14:paraId="689570FE"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{%p for a in (var_brca.refer.var+var_brca.refer.gene+var_brca.refer.evi)|unique %}</w:t>
      </w:r>
    </w:p>
    <w:p w14:paraId="481CB7EF" w14:textId="77777777" w:rsidR="00D07C95"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{{a}}</w:t>
      </w:r>
    </w:p>
    <w:p w14:paraId="3EDCF8F7" w14:textId="792A0AF5" w:rsidR="009B4714" w:rsidRPr="00D07C95" w:rsidRDefault="00D07C95" w:rsidP="00D07C95">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D07C95">
        <w:rPr>
          <w:rFonts w:ascii="Times New Roman" w:eastAsia="微软雅黑" w:hAnsi="Times New Roman"/>
          <w:sz w:val="21"/>
          <w:szCs w:val="21"/>
        </w:rPr>
        <w:t>{%p endfor%}</w:t>
      </w:r>
    </w:p>
    <w:sectPr w:rsidR="009B4714" w:rsidRPr="00D07C95">
      <w:headerReference w:type="even" r:id="rId11"/>
      <w:headerReference w:type="default" r:id="rId12"/>
      <w:footerReference w:type="default" r:id="rId13"/>
      <w:headerReference w:type="first" r:id="rId14"/>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61C95" w14:textId="77777777" w:rsidR="00AA0645" w:rsidRDefault="00AA0645">
      <w:r>
        <w:separator/>
      </w:r>
    </w:p>
  </w:endnote>
  <w:endnote w:type="continuationSeparator" w:id="0">
    <w:p w14:paraId="1E854AC0" w14:textId="77777777" w:rsidR="00AA0645" w:rsidRDefault="00AA0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B11C" w14:textId="77777777" w:rsidR="009B4714"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016881C7" w14:textId="67EFCF99" w:rsidR="009B4714" w:rsidRPr="00A57967"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w:t>
    </w:r>
    <w:r>
      <w:rPr>
        <w:rFonts w:ascii="微软雅黑" w:eastAsia="微软雅黑" w:hAnsi="微软雅黑" w:hint="eastAsia"/>
        <w:sz w:val="15"/>
        <w:szCs w:val="18"/>
      </w:rPr>
      <w:t xml:space="preserve">  </w:t>
    </w:r>
    <w:r>
      <w:rPr>
        <w:rFonts w:ascii="微软雅黑" w:eastAsia="微软雅黑" w:hAnsi="微软雅黑"/>
        <w:sz w:val="15"/>
        <w:szCs w:val="18"/>
      </w:rPr>
      <w:t>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w:t>
    </w:r>
    <w:r w:rsidR="00A57967" w:rsidRPr="00A57967">
      <w:rPr>
        <w:rFonts w:ascii="微软雅黑" w:eastAsia="微软雅黑" w:hAnsi="微软雅黑"/>
        <w:sz w:val="15"/>
        <w:szCs w:val="18"/>
      </w:rPr>
      <w:t>0592-2139658</w:t>
    </w:r>
    <w:r w:rsidR="00A57967">
      <w:rPr>
        <w:rFonts w:ascii="微软雅黑" w:eastAsia="微软雅黑" w:hAnsi="微软雅黑"/>
        <w:sz w:val="15"/>
        <w:szCs w:val="18"/>
      </w:rPr>
      <w:t xml:space="preserve">                 </w:t>
    </w:r>
    <w:r w:rsidR="00A57967" w:rsidRPr="00A57967">
      <w:rPr>
        <w:rFonts w:ascii="微软雅黑" w:eastAsia="微软雅黑" w:hAnsi="微软雅黑"/>
        <w:sz w:val="15"/>
        <w:szCs w:val="18"/>
        <w:lang w:val="zh-CN"/>
      </w:rPr>
      <w:t xml:space="preserve"> </w:t>
    </w:r>
    <w:r w:rsidR="00A57967" w:rsidRPr="00A57967">
      <w:rPr>
        <w:rFonts w:ascii="微软雅黑" w:eastAsia="微软雅黑" w:hAnsi="微软雅黑"/>
        <w:sz w:val="15"/>
        <w:szCs w:val="18"/>
      </w:rPr>
      <w:fldChar w:fldCharType="begin"/>
    </w:r>
    <w:r w:rsidR="00A57967" w:rsidRPr="00A57967">
      <w:rPr>
        <w:rFonts w:ascii="微软雅黑" w:eastAsia="微软雅黑" w:hAnsi="微软雅黑"/>
        <w:sz w:val="15"/>
        <w:szCs w:val="18"/>
      </w:rPr>
      <w:instrText>PAGE  \* Arabic  \* MERGEFORMAT</w:instrText>
    </w:r>
    <w:r w:rsidR="00A57967" w:rsidRPr="00A57967">
      <w:rPr>
        <w:rFonts w:ascii="微软雅黑" w:eastAsia="微软雅黑" w:hAnsi="微软雅黑"/>
        <w:sz w:val="15"/>
        <w:szCs w:val="18"/>
      </w:rPr>
      <w:fldChar w:fldCharType="separate"/>
    </w:r>
    <w:r w:rsidR="00A57967" w:rsidRPr="00A57967">
      <w:rPr>
        <w:rFonts w:ascii="微软雅黑" w:eastAsia="微软雅黑" w:hAnsi="微软雅黑"/>
        <w:sz w:val="15"/>
        <w:szCs w:val="18"/>
        <w:lang w:val="zh-CN"/>
      </w:rPr>
      <w:t>1</w:t>
    </w:r>
    <w:r w:rsidR="00A57967" w:rsidRPr="00A57967">
      <w:rPr>
        <w:rFonts w:ascii="微软雅黑" w:eastAsia="微软雅黑" w:hAnsi="微软雅黑"/>
        <w:sz w:val="15"/>
        <w:szCs w:val="18"/>
      </w:rPr>
      <w:fldChar w:fldCharType="end"/>
    </w:r>
    <w:r w:rsidR="00A57967" w:rsidRPr="00A57967">
      <w:rPr>
        <w:rFonts w:ascii="微软雅黑" w:eastAsia="微软雅黑" w:hAnsi="微软雅黑"/>
        <w:sz w:val="15"/>
        <w:szCs w:val="18"/>
        <w:lang w:val="zh-CN"/>
      </w:rPr>
      <w:t xml:space="preserve"> / </w:t>
    </w:r>
    <w:r w:rsidR="00A57967" w:rsidRPr="00A57967">
      <w:rPr>
        <w:rFonts w:ascii="微软雅黑" w:eastAsia="微软雅黑" w:hAnsi="微软雅黑"/>
        <w:sz w:val="15"/>
        <w:szCs w:val="18"/>
      </w:rPr>
      <w:fldChar w:fldCharType="begin"/>
    </w:r>
    <w:r w:rsidR="00A57967" w:rsidRPr="00A57967">
      <w:rPr>
        <w:rFonts w:ascii="微软雅黑" w:eastAsia="微软雅黑" w:hAnsi="微软雅黑"/>
        <w:sz w:val="15"/>
        <w:szCs w:val="18"/>
      </w:rPr>
      <w:instrText>NUMPAGES  \* Arabic  \* MERGEFORMAT</w:instrText>
    </w:r>
    <w:r w:rsidR="00A57967" w:rsidRPr="00A57967">
      <w:rPr>
        <w:rFonts w:ascii="微软雅黑" w:eastAsia="微软雅黑" w:hAnsi="微软雅黑"/>
        <w:sz w:val="15"/>
        <w:szCs w:val="18"/>
      </w:rPr>
      <w:fldChar w:fldCharType="separate"/>
    </w:r>
    <w:r w:rsidR="00A57967" w:rsidRPr="00A57967">
      <w:rPr>
        <w:rFonts w:ascii="微软雅黑" w:eastAsia="微软雅黑" w:hAnsi="微软雅黑"/>
        <w:sz w:val="15"/>
        <w:szCs w:val="18"/>
        <w:lang w:val="zh-CN"/>
      </w:rPr>
      <w:t>2</w:t>
    </w:r>
    <w:r w:rsidR="00A57967" w:rsidRPr="00A57967">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F9295" w14:textId="77777777" w:rsidR="00AA0645" w:rsidRDefault="00AA0645">
      <w:r>
        <w:separator/>
      </w:r>
    </w:p>
  </w:footnote>
  <w:footnote w:type="continuationSeparator" w:id="0">
    <w:p w14:paraId="20A5EF78" w14:textId="77777777" w:rsidR="00AA0645" w:rsidRDefault="00AA0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4"/>
      <w:gridCol w:w="2264"/>
      <w:gridCol w:w="1984"/>
      <w:gridCol w:w="2865"/>
      <w:gridCol w:w="2204"/>
    </w:tblGrid>
    <w:tr w:rsidR="00020388" w14:paraId="2B35A877" w14:textId="77777777" w:rsidTr="004E269A">
      <w:trPr>
        <w:trHeight w:hRule="exact" w:val="694"/>
      </w:trPr>
      <w:tc>
        <w:tcPr>
          <w:tcW w:w="884" w:type="dxa"/>
          <w:tcBorders>
            <w:bottom w:val="nil"/>
          </w:tcBorders>
          <w:shd w:val="clear" w:color="auto" w:fill="auto"/>
          <w:tcMar>
            <w:top w:w="60" w:type="dxa"/>
            <w:bottom w:w="60" w:type="dxa"/>
          </w:tcMar>
          <w:vAlign w:val="center"/>
        </w:tcPr>
        <w:p w14:paraId="341B22C7" w14:textId="77777777"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136C09B1" wp14:editId="32BC7A35">
                <wp:extent cx="409575" cy="409575"/>
                <wp:effectExtent l="0" t="0" r="0" b="0"/>
                <wp:docPr id="4" name="图片 4"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264" w:type="dxa"/>
          <w:tcBorders>
            <w:bottom w:val="nil"/>
          </w:tcBorders>
          <w:shd w:val="clear" w:color="auto" w:fill="auto"/>
          <w:tcMar>
            <w:top w:w="60" w:type="dxa"/>
            <w:bottom w:w="60" w:type="dxa"/>
          </w:tcMar>
          <w:vAlign w:val="center"/>
        </w:tcPr>
        <w:p w14:paraId="1011F98C" w14:textId="0DF832BC"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002A7BDA" w:rsidRPr="00243B61">
            <w:rPr>
              <w:rFonts w:ascii="微软雅黑" w:eastAsia="微软雅黑" w:hAnsi="微软雅黑"/>
              <w:color w:val="7F7F7F"/>
              <w:sz w:val="16"/>
              <w:szCs w:val="16"/>
            </w:rPr>
            <w:t>{{sample.pathological_id}}</w:t>
          </w:r>
        </w:p>
      </w:tc>
      <w:tc>
        <w:tcPr>
          <w:tcW w:w="1984" w:type="dxa"/>
          <w:tcBorders>
            <w:bottom w:val="nil"/>
          </w:tcBorders>
          <w:shd w:val="clear" w:color="auto" w:fill="auto"/>
          <w:vAlign w:val="center"/>
        </w:tcPr>
        <w:p w14:paraId="1C9F2DC1" w14:textId="6D89D5AD"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865" w:type="dxa"/>
          <w:tcBorders>
            <w:bottom w:val="nil"/>
          </w:tcBorders>
          <w:shd w:val="clear" w:color="auto" w:fill="auto"/>
          <w:vAlign w:val="center"/>
        </w:tcPr>
        <w:p w14:paraId="21AAF9F1" w14:textId="6C3C2D17"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04" w:type="dxa"/>
          <w:tcBorders>
            <w:bottom w:val="nil"/>
          </w:tcBorders>
          <w:shd w:val="clear" w:color="auto" w:fill="auto"/>
          <w:vAlign w:val="center"/>
        </w:tcPr>
        <w:p w14:paraId="37434833" w14:textId="762A09EE"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004E269A" w:rsidRPr="00662CD7">
            <w:rPr>
              <w:rFonts w:ascii="微软雅黑" w:eastAsia="微软雅黑" w:hAnsi="微软雅黑"/>
              <w:color w:val="7F7F7F" w:themeColor="text1" w:themeTint="80"/>
              <w:sz w:val="16"/>
              <w:szCs w:val="16"/>
            </w:rPr>
            <w:t>{{sample.report_date</w:t>
          </w:r>
          <w:r w:rsidR="004E269A">
            <w:rPr>
              <w:rFonts w:ascii="微软雅黑" w:eastAsia="微软雅黑" w:hAnsi="微软雅黑"/>
              <w:color w:val="7F7F7F" w:themeColor="text1" w:themeTint="80"/>
              <w:sz w:val="16"/>
              <w:szCs w:val="16"/>
            </w:rPr>
            <w:t>|replace(“-”,”.”)</w:t>
          </w:r>
          <w:r w:rsidR="004E269A" w:rsidRPr="00662CD7">
            <w:rPr>
              <w:rFonts w:ascii="微软雅黑" w:eastAsia="微软雅黑" w:hAnsi="微软雅黑"/>
              <w:color w:val="7F7F7F" w:themeColor="text1" w:themeTint="80"/>
              <w:sz w:val="16"/>
              <w:szCs w:val="16"/>
            </w:rPr>
            <w:t>}}</w:t>
          </w:r>
        </w:p>
      </w:tc>
    </w:tr>
  </w:tbl>
  <w:p w14:paraId="448CB233"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5"/>
      <w:gridCol w:w="2121"/>
      <w:gridCol w:w="1984"/>
      <w:gridCol w:w="2990"/>
      <w:gridCol w:w="2221"/>
    </w:tblGrid>
    <w:tr w:rsidR="002A7BDA" w14:paraId="4FE33498" w14:textId="77777777" w:rsidTr="000559F8">
      <w:trPr>
        <w:trHeight w:hRule="exact" w:val="694"/>
      </w:trPr>
      <w:tc>
        <w:tcPr>
          <w:tcW w:w="885" w:type="dxa"/>
          <w:tcBorders>
            <w:bottom w:val="nil"/>
          </w:tcBorders>
          <w:shd w:val="clear" w:color="auto" w:fill="auto"/>
          <w:tcMar>
            <w:top w:w="60" w:type="dxa"/>
            <w:bottom w:w="60" w:type="dxa"/>
          </w:tcMar>
          <w:vAlign w:val="center"/>
        </w:tcPr>
        <w:p w14:paraId="47046445" w14:textId="4486E005"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054D0400" wp14:editId="769F21DA">
                <wp:extent cx="409575" cy="409575"/>
                <wp:effectExtent l="0" t="0" r="0" b="0"/>
                <wp:docPr id="1" name="图片 1"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121" w:type="dxa"/>
          <w:tcBorders>
            <w:bottom w:val="nil"/>
          </w:tcBorders>
          <w:shd w:val="clear" w:color="auto" w:fill="auto"/>
          <w:tcMar>
            <w:top w:w="60" w:type="dxa"/>
            <w:bottom w:w="60" w:type="dxa"/>
          </w:tcMar>
          <w:vAlign w:val="center"/>
        </w:tcPr>
        <w:p w14:paraId="0E878369" w14:textId="005497F1"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Pr="00243B61">
            <w:rPr>
              <w:rFonts w:ascii="微软雅黑" w:eastAsia="微软雅黑" w:hAnsi="微软雅黑"/>
              <w:color w:val="7F7F7F"/>
              <w:sz w:val="16"/>
              <w:szCs w:val="16"/>
            </w:rPr>
            <w:t>{{sample.pathological_id}}</w:t>
          </w:r>
        </w:p>
      </w:tc>
      <w:tc>
        <w:tcPr>
          <w:tcW w:w="1984" w:type="dxa"/>
          <w:tcBorders>
            <w:bottom w:val="nil"/>
          </w:tcBorders>
          <w:shd w:val="clear" w:color="auto" w:fill="auto"/>
          <w:vAlign w:val="center"/>
        </w:tcPr>
        <w:p w14:paraId="7FC90C89" w14:textId="1A8CF085"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990" w:type="dxa"/>
          <w:tcBorders>
            <w:bottom w:val="nil"/>
          </w:tcBorders>
          <w:shd w:val="clear" w:color="auto" w:fill="auto"/>
          <w:vAlign w:val="center"/>
        </w:tcPr>
        <w:p w14:paraId="5EF2E937" w14:textId="4587761D"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21" w:type="dxa"/>
          <w:tcBorders>
            <w:bottom w:val="nil"/>
          </w:tcBorders>
          <w:shd w:val="clear" w:color="auto" w:fill="auto"/>
          <w:vAlign w:val="center"/>
        </w:tcPr>
        <w:p w14:paraId="27E9D027" w14:textId="21F51C67"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{{sample.report_date</w:t>
          </w:r>
          <w:r>
            <w:rPr>
              <w:rFonts w:ascii="微软雅黑" w:eastAsia="微软雅黑" w:hAnsi="微软雅黑"/>
              <w:color w:val="7F7F7F" w:themeColor="text1" w:themeTint="80"/>
              <w:sz w:val="16"/>
              <w:szCs w:val="16"/>
            </w:rPr>
            <w:t>|replace(“-”,”.”)</w:t>
          </w:r>
          <w:r w:rsidRPr="00662CD7">
            <w:rPr>
              <w:rFonts w:ascii="微软雅黑" w:eastAsia="微软雅黑" w:hAnsi="微软雅黑"/>
              <w:color w:val="7F7F7F" w:themeColor="text1" w:themeTint="80"/>
              <w:sz w:val="16"/>
              <w:szCs w:val="16"/>
            </w:rPr>
            <w:t>}}</w:t>
          </w:r>
        </w:p>
      </w:tc>
    </w:tr>
  </w:tbl>
  <w:p w14:paraId="5A658F8C" w14:textId="77777777" w:rsidR="009B4714" w:rsidRDefault="009B4714">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2"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3"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6"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8" w15:restartNumberingAfterBreak="0">
    <w:nsid w:val="54BE44DA"/>
    <w:multiLevelType w:val="singleLevel"/>
    <w:tmpl w:val="3A305544"/>
    <w:lvl w:ilvl="0">
      <w:start w:val="1"/>
      <w:numFmt w:val="decimal"/>
      <w:lvlText w:val="%1."/>
      <w:lvlJc w:val="left"/>
      <w:pPr>
        <w:ind w:left="425" w:hanging="425"/>
      </w:pPr>
      <w:rPr>
        <w:rFonts w:hint="default"/>
      </w:rPr>
    </w:lvl>
  </w:abstractNum>
  <w:abstractNum w:abstractNumId="9" w15:restartNumberingAfterBreak="0">
    <w:nsid w:val="667E31E6"/>
    <w:multiLevelType w:val="singleLevel"/>
    <w:tmpl w:val="3A305544"/>
    <w:lvl w:ilvl="0">
      <w:start w:val="1"/>
      <w:numFmt w:val="decimal"/>
      <w:lvlText w:val="%1."/>
      <w:lvlJc w:val="left"/>
      <w:pPr>
        <w:ind w:left="425" w:hanging="425"/>
      </w:pPr>
      <w:rPr>
        <w:rFonts w:hint="default"/>
      </w:rPr>
    </w:lvl>
  </w:abstractNum>
  <w:abstractNum w:abstractNumId="10"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0"/>
  </w:num>
  <w:num w:numId="3">
    <w:abstractNumId w:val="5"/>
  </w:num>
  <w:num w:numId="4">
    <w:abstractNumId w:val="6"/>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9"/>
  </w:num>
  <w:num w:numId="10">
    <w:abstractNumId w:val="8"/>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699C"/>
    <w:rsid w:val="00007E0F"/>
    <w:rsid w:val="00007EFD"/>
    <w:rsid w:val="00012B00"/>
    <w:rsid w:val="000143F6"/>
    <w:rsid w:val="00014A0D"/>
    <w:rsid w:val="0001579A"/>
    <w:rsid w:val="00020262"/>
    <w:rsid w:val="00020388"/>
    <w:rsid w:val="00020C8B"/>
    <w:rsid w:val="000217F0"/>
    <w:rsid w:val="00021E45"/>
    <w:rsid w:val="000221BF"/>
    <w:rsid w:val="0002494A"/>
    <w:rsid w:val="0002495A"/>
    <w:rsid w:val="000253D9"/>
    <w:rsid w:val="000274DB"/>
    <w:rsid w:val="00030AFD"/>
    <w:rsid w:val="00032768"/>
    <w:rsid w:val="000349E3"/>
    <w:rsid w:val="000374A8"/>
    <w:rsid w:val="00037E8B"/>
    <w:rsid w:val="0004066A"/>
    <w:rsid w:val="00041F1D"/>
    <w:rsid w:val="00042D9C"/>
    <w:rsid w:val="00042F46"/>
    <w:rsid w:val="00043400"/>
    <w:rsid w:val="00043913"/>
    <w:rsid w:val="00043F1A"/>
    <w:rsid w:val="00045915"/>
    <w:rsid w:val="00045EEA"/>
    <w:rsid w:val="000464F6"/>
    <w:rsid w:val="00046938"/>
    <w:rsid w:val="00046E1D"/>
    <w:rsid w:val="0004761C"/>
    <w:rsid w:val="00050642"/>
    <w:rsid w:val="00052855"/>
    <w:rsid w:val="00052934"/>
    <w:rsid w:val="00052F6F"/>
    <w:rsid w:val="0005554B"/>
    <w:rsid w:val="0005566F"/>
    <w:rsid w:val="00055816"/>
    <w:rsid w:val="000559F8"/>
    <w:rsid w:val="000561C9"/>
    <w:rsid w:val="00056500"/>
    <w:rsid w:val="00057D40"/>
    <w:rsid w:val="000610C1"/>
    <w:rsid w:val="00062517"/>
    <w:rsid w:val="00063CEB"/>
    <w:rsid w:val="000647D3"/>
    <w:rsid w:val="00064CED"/>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2C4A"/>
    <w:rsid w:val="000D5348"/>
    <w:rsid w:val="000D5FEF"/>
    <w:rsid w:val="000D6595"/>
    <w:rsid w:val="000D7031"/>
    <w:rsid w:val="000D750B"/>
    <w:rsid w:val="000E08D1"/>
    <w:rsid w:val="000E12E6"/>
    <w:rsid w:val="000E322F"/>
    <w:rsid w:val="000E3D52"/>
    <w:rsid w:val="000E3E10"/>
    <w:rsid w:val="000E5A82"/>
    <w:rsid w:val="000E5C49"/>
    <w:rsid w:val="000E5CC6"/>
    <w:rsid w:val="000E78AB"/>
    <w:rsid w:val="000E7E49"/>
    <w:rsid w:val="000F1A98"/>
    <w:rsid w:val="000F3B1D"/>
    <w:rsid w:val="000F46D9"/>
    <w:rsid w:val="000F4F0B"/>
    <w:rsid w:val="000F62F2"/>
    <w:rsid w:val="000F6FFA"/>
    <w:rsid w:val="00103914"/>
    <w:rsid w:val="001053DE"/>
    <w:rsid w:val="00106043"/>
    <w:rsid w:val="001126B4"/>
    <w:rsid w:val="00113C07"/>
    <w:rsid w:val="00113FE3"/>
    <w:rsid w:val="00115B5F"/>
    <w:rsid w:val="00117C12"/>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60AD9"/>
    <w:rsid w:val="00161FC8"/>
    <w:rsid w:val="001620C1"/>
    <w:rsid w:val="0016294B"/>
    <w:rsid w:val="001660B1"/>
    <w:rsid w:val="001665D5"/>
    <w:rsid w:val="001674DC"/>
    <w:rsid w:val="001675A8"/>
    <w:rsid w:val="0016792A"/>
    <w:rsid w:val="00174956"/>
    <w:rsid w:val="00174A4E"/>
    <w:rsid w:val="001751B5"/>
    <w:rsid w:val="00175246"/>
    <w:rsid w:val="00175396"/>
    <w:rsid w:val="001758BD"/>
    <w:rsid w:val="00177D57"/>
    <w:rsid w:val="0018217F"/>
    <w:rsid w:val="001842E4"/>
    <w:rsid w:val="00185551"/>
    <w:rsid w:val="001858ED"/>
    <w:rsid w:val="0019134E"/>
    <w:rsid w:val="00191E2B"/>
    <w:rsid w:val="00192DC8"/>
    <w:rsid w:val="00192DF2"/>
    <w:rsid w:val="0019476B"/>
    <w:rsid w:val="00196280"/>
    <w:rsid w:val="001A1874"/>
    <w:rsid w:val="001A1B29"/>
    <w:rsid w:val="001A28FD"/>
    <w:rsid w:val="001A293C"/>
    <w:rsid w:val="001A3544"/>
    <w:rsid w:val="001A36BC"/>
    <w:rsid w:val="001A4962"/>
    <w:rsid w:val="001A6483"/>
    <w:rsid w:val="001A6ACB"/>
    <w:rsid w:val="001A70F9"/>
    <w:rsid w:val="001B0F3F"/>
    <w:rsid w:val="001B10DC"/>
    <w:rsid w:val="001B125C"/>
    <w:rsid w:val="001B6D8D"/>
    <w:rsid w:val="001B73B3"/>
    <w:rsid w:val="001B768B"/>
    <w:rsid w:val="001C07F7"/>
    <w:rsid w:val="001C252D"/>
    <w:rsid w:val="001C264D"/>
    <w:rsid w:val="001C44F3"/>
    <w:rsid w:val="001C6264"/>
    <w:rsid w:val="001C63CD"/>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957"/>
    <w:rsid w:val="001F1C21"/>
    <w:rsid w:val="001F3B72"/>
    <w:rsid w:val="001F4590"/>
    <w:rsid w:val="001F7E82"/>
    <w:rsid w:val="001F7FC3"/>
    <w:rsid w:val="00200734"/>
    <w:rsid w:val="0020121A"/>
    <w:rsid w:val="00201531"/>
    <w:rsid w:val="00201D58"/>
    <w:rsid w:val="002044F1"/>
    <w:rsid w:val="00204581"/>
    <w:rsid w:val="00204E15"/>
    <w:rsid w:val="00205438"/>
    <w:rsid w:val="00205857"/>
    <w:rsid w:val="002058C3"/>
    <w:rsid w:val="002059CD"/>
    <w:rsid w:val="00205F1E"/>
    <w:rsid w:val="00206B89"/>
    <w:rsid w:val="002072A2"/>
    <w:rsid w:val="0020779A"/>
    <w:rsid w:val="002077F4"/>
    <w:rsid w:val="00212E10"/>
    <w:rsid w:val="00213394"/>
    <w:rsid w:val="00213CE6"/>
    <w:rsid w:val="00214561"/>
    <w:rsid w:val="002161C6"/>
    <w:rsid w:val="002174AD"/>
    <w:rsid w:val="002218AB"/>
    <w:rsid w:val="0022231D"/>
    <w:rsid w:val="002224FE"/>
    <w:rsid w:val="00222912"/>
    <w:rsid w:val="002239B0"/>
    <w:rsid w:val="00224A15"/>
    <w:rsid w:val="00225112"/>
    <w:rsid w:val="00232777"/>
    <w:rsid w:val="0023504F"/>
    <w:rsid w:val="00235D8A"/>
    <w:rsid w:val="00236052"/>
    <w:rsid w:val="002360EA"/>
    <w:rsid w:val="00236E0F"/>
    <w:rsid w:val="00236FB6"/>
    <w:rsid w:val="00236FE2"/>
    <w:rsid w:val="002429D1"/>
    <w:rsid w:val="002435A8"/>
    <w:rsid w:val="00243776"/>
    <w:rsid w:val="00243B61"/>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1678"/>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E39"/>
    <w:rsid w:val="00295FF9"/>
    <w:rsid w:val="0029752B"/>
    <w:rsid w:val="002978C1"/>
    <w:rsid w:val="002A3115"/>
    <w:rsid w:val="002A3EB3"/>
    <w:rsid w:val="002A4A5C"/>
    <w:rsid w:val="002A5BF2"/>
    <w:rsid w:val="002A65B4"/>
    <w:rsid w:val="002A66E0"/>
    <w:rsid w:val="002A7BDA"/>
    <w:rsid w:val="002B2425"/>
    <w:rsid w:val="002B34F1"/>
    <w:rsid w:val="002B6CAE"/>
    <w:rsid w:val="002C017D"/>
    <w:rsid w:val="002C105C"/>
    <w:rsid w:val="002C23C5"/>
    <w:rsid w:val="002C51AA"/>
    <w:rsid w:val="002C6CC4"/>
    <w:rsid w:val="002C75FB"/>
    <w:rsid w:val="002D114E"/>
    <w:rsid w:val="002D1726"/>
    <w:rsid w:val="002D337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15A65"/>
    <w:rsid w:val="00321408"/>
    <w:rsid w:val="00321ED5"/>
    <w:rsid w:val="003230FA"/>
    <w:rsid w:val="003231ED"/>
    <w:rsid w:val="00323250"/>
    <w:rsid w:val="00323EB9"/>
    <w:rsid w:val="00327717"/>
    <w:rsid w:val="00327AF7"/>
    <w:rsid w:val="00331DF4"/>
    <w:rsid w:val="00331E5E"/>
    <w:rsid w:val="00331E65"/>
    <w:rsid w:val="003329EC"/>
    <w:rsid w:val="00333464"/>
    <w:rsid w:val="00333DF2"/>
    <w:rsid w:val="00333EDD"/>
    <w:rsid w:val="00336491"/>
    <w:rsid w:val="00340628"/>
    <w:rsid w:val="003406B2"/>
    <w:rsid w:val="00342CB5"/>
    <w:rsid w:val="003527CD"/>
    <w:rsid w:val="00352987"/>
    <w:rsid w:val="00352E7B"/>
    <w:rsid w:val="003535C2"/>
    <w:rsid w:val="00355B40"/>
    <w:rsid w:val="00355DED"/>
    <w:rsid w:val="003560F2"/>
    <w:rsid w:val="0035719C"/>
    <w:rsid w:val="00357A54"/>
    <w:rsid w:val="00357AB9"/>
    <w:rsid w:val="00360278"/>
    <w:rsid w:val="00360842"/>
    <w:rsid w:val="00361EDE"/>
    <w:rsid w:val="003620C8"/>
    <w:rsid w:val="00362774"/>
    <w:rsid w:val="003642C2"/>
    <w:rsid w:val="0036597F"/>
    <w:rsid w:val="003663B9"/>
    <w:rsid w:val="003702B5"/>
    <w:rsid w:val="00371567"/>
    <w:rsid w:val="00371D1E"/>
    <w:rsid w:val="00373D35"/>
    <w:rsid w:val="00375E12"/>
    <w:rsid w:val="00377402"/>
    <w:rsid w:val="00377A1D"/>
    <w:rsid w:val="00381E06"/>
    <w:rsid w:val="00382E74"/>
    <w:rsid w:val="00385070"/>
    <w:rsid w:val="003854C5"/>
    <w:rsid w:val="0038550A"/>
    <w:rsid w:val="00387BC8"/>
    <w:rsid w:val="00390753"/>
    <w:rsid w:val="00390AAB"/>
    <w:rsid w:val="00391038"/>
    <w:rsid w:val="003910FE"/>
    <w:rsid w:val="00392183"/>
    <w:rsid w:val="003928B4"/>
    <w:rsid w:val="003930F6"/>
    <w:rsid w:val="00393D88"/>
    <w:rsid w:val="0039798D"/>
    <w:rsid w:val="003A0C32"/>
    <w:rsid w:val="003A1089"/>
    <w:rsid w:val="003A6388"/>
    <w:rsid w:val="003A7120"/>
    <w:rsid w:val="003A7279"/>
    <w:rsid w:val="003A738F"/>
    <w:rsid w:val="003A7A92"/>
    <w:rsid w:val="003B0F32"/>
    <w:rsid w:val="003B1C35"/>
    <w:rsid w:val="003B224C"/>
    <w:rsid w:val="003B3291"/>
    <w:rsid w:val="003B58F1"/>
    <w:rsid w:val="003C1096"/>
    <w:rsid w:val="003C2B05"/>
    <w:rsid w:val="003C42D4"/>
    <w:rsid w:val="003C5D4A"/>
    <w:rsid w:val="003C5E27"/>
    <w:rsid w:val="003C6B46"/>
    <w:rsid w:val="003C6BB3"/>
    <w:rsid w:val="003C7194"/>
    <w:rsid w:val="003C748D"/>
    <w:rsid w:val="003C74C4"/>
    <w:rsid w:val="003D0A09"/>
    <w:rsid w:val="003D169D"/>
    <w:rsid w:val="003D1CF9"/>
    <w:rsid w:val="003D25A7"/>
    <w:rsid w:val="003D4EAA"/>
    <w:rsid w:val="003D64BC"/>
    <w:rsid w:val="003D69BE"/>
    <w:rsid w:val="003E050C"/>
    <w:rsid w:val="003E375F"/>
    <w:rsid w:val="003E56BF"/>
    <w:rsid w:val="003E5759"/>
    <w:rsid w:val="003E60F7"/>
    <w:rsid w:val="003E7719"/>
    <w:rsid w:val="003F1BBA"/>
    <w:rsid w:val="003F3A8B"/>
    <w:rsid w:val="003F6B87"/>
    <w:rsid w:val="003F6BE0"/>
    <w:rsid w:val="003F717E"/>
    <w:rsid w:val="003F7F5F"/>
    <w:rsid w:val="00400393"/>
    <w:rsid w:val="00401FED"/>
    <w:rsid w:val="00403594"/>
    <w:rsid w:val="00403FB0"/>
    <w:rsid w:val="004050A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461D"/>
    <w:rsid w:val="00425317"/>
    <w:rsid w:val="004253F0"/>
    <w:rsid w:val="00426AED"/>
    <w:rsid w:val="00431040"/>
    <w:rsid w:val="00432827"/>
    <w:rsid w:val="00432F36"/>
    <w:rsid w:val="00434F10"/>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4616"/>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EB0"/>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3E2D"/>
    <w:rsid w:val="004A6452"/>
    <w:rsid w:val="004A67D8"/>
    <w:rsid w:val="004A77B3"/>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269A"/>
    <w:rsid w:val="004E4425"/>
    <w:rsid w:val="004E4BB4"/>
    <w:rsid w:val="004E5968"/>
    <w:rsid w:val="004E5F83"/>
    <w:rsid w:val="004E672D"/>
    <w:rsid w:val="004E6CEA"/>
    <w:rsid w:val="004F0337"/>
    <w:rsid w:val="004F0F2C"/>
    <w:rsid w:val="004F1031"/>
    <w:rsid w:val="004F170A"/>
    <w:rsid w:val="004F3960"/>
    <w:rsid w:val="004F42B9"/>
    <w:rsid w:val="004F6A59"/>
    <w:rsid w:val="00504EEA"/>
    <w:rsid w:val="005058BD"/>
    <w:rsid w:val="00506CAD"/>
    <w:rsid w:val="00506FFB"/>
    <w:rsid w:val="00507D0A"/>
    <w:rsid w:val="00507E65"/>
    <w:rsid w:val="0051063B"/>
    <w:rsid w:val="00510A89"/>
    <w:rsid w:val="005112F4"/>
    <w:rsid w:val="005126F5"/>
    <w:rsid w:val="00513AF5"/>
    <w:rsid w:val="00513C57"/>
    <w:rsid w:val="0051636C"/>
    <w:rsid w:val="00516AFE"/>
    <w:rsid w:val="00517119"/>
    <w:rsid w:val="00521460"/>
    <w:rsid w:val="005214CC"/>
    <w:rsid w:val="005234ED"/>
    <w:rsid w:val="00523EBD"/>
    <w:rsid w:val="005249B7"/>
    <w:rsid w:val="00524F7C"/>
    <w:rsid w:val="0052518D"/>
    <w:rsid w:val="00526663"/>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06D"/>
    <w:rsid w:val="00583F85"/>
    <w:rsid w:val="0058490F"/>
    <w:rsid w:val="00584CB0"/>
    <w:rsid w:val="005859FF"/>
    <w:rsid w:val="005871F3"/>
    <w:rsid w:val="00590DC8"/>
    <w:rsid w:val="0059181E"/>
    <w:rsid w:val="0059243B"/>
    <w:rsid w:val="0059569A"/>
    <w:rsid w:val="00596695"/>
    <w:rsid w:val="00596B3D"/>
    <w:rsid w:val="005A1B07"/>
    <w:rsid w:val="005A42DF"/>
    <w:rsid w:val="005A484D"/>
    <w:rsid w:val="005A4BAE"/>
    <w:rsid w:val="005A7618"/>
    <w:rsid w:val="005B1F0E"/>
    <w:rsid w:val="005B2C2A"/>
    <w:rsid w:val="005B344C"/>
    <w:rsid w:val="005B345D"/>
    <w:rsid w:val="005B3654"/>
    <w:rsid w:val="005B449F"/>
    <w:rsid w:val="005B5399"/>
    <w:rsid w:val="005B5A95"/>
    <w:rsid w:val="005C06AE"/>
    <w:rsid w:val="005C1CD2"/>
    <w:rsid w:val="005C2A1D"/>
    <w:rsid w:val="005C5842"/>
    <w:rsid w:val="005C65AE"/>
    <w:rsid w:val="005C67DA"/>
    <w:rsid w:val="005D34FD"/>
    <w:rsid w:val="005D43FA"/>
    <w:rsid w:val="005D550C"/>
    <w:rsid w:val="005D695C"/>
    <w:rsid w:val="005D73F5"/>
    <w:rsid w:val="005D7F26"/>
    <w:rsid w:val="005E0C26"/>
    <w:rsid w:val="005E3304"/>
    <w:rsid w:val="005E4A10"/>
    <w:rsid w:val="005E4F35"/>
    <w:rsid w:val="005E7014"/>
    <w:rsid w:val="005E7488"/>
    <w:rsid w:val="005E75C0"/>
    <w:rsid w:val="005F1F15"/>
    <w:rsid w:val="005F3C05"/>
    <w:rsid w:val="005F3D63"/>
    <w:rsid w:val="005F3E4B"/>
    <w:rsid w:val="005F4619"/>
    <w:rsid w:val="005F4C79"/>
    <w:rsid w:val="005F67E0"/>
    <w:rsid w:val="005F7B5F"/>
    <w:rsid w:val="00600F82"/>
    <w:rsid w:val="006022B1"/>
    <w:rsid w:val="00603B1A"/>
    <w:rsid w:val="00604915"/>
    <w:rsid w:val="00604BB2"/>
    <w:rsid w:val="00604CCB"/>
    <w:rsid w:val="00605027"/>
    <w:rsid w:val="00607073"/>
    <w:rsid w:val="00607E30"/>
    <w:rsid w:val="00610494"/>
    <w:rsid w:val="00610E4C"/>
    <w:rsid w:val="00612337"/>
    <w:rsid w:val="006128A6"/>
    <w:rsid w:val="00612FC5"/>
    <w:rsid w:val="0061560A"/>
    <w:rsid w:val="00620897"/>
    <w:rsid w:val="00620961"/>
    <w:rsid w:val="00621A18"/>
    <w:rsid w:val="00621EEA"/>
    <w:rsid w:val="0062247C"/>
    <w:rsid w:val="00625557"/>
    <w:rsid w:val="00625823"/>
    <w:rsid w:val="006263AC"/>
    <w:rsid w:val="00626B0F"/>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F09"/>
    <w:rsid w:val="00655078"/>
    <w:rsid w:val="0065573C"/>
    <w:rsid w:val="006561FD"/>
    <w:rsid w:val="0065620F"/>
    <w:rsid w:val="006567FD"/>
    <w:rsid w:val="006569F1"/>
    <w:rsid w:val="00660281"/>
    <w:rsid w:val="00661746"/>
    <w:rsid w:val="00664F92"/>
    <w:rsid w:val="00667497"/>
    <w:rsid w:val="00671605"/>
    <w:rsid w:val="006724EB"/>
    <w:rsid w:val="0067395B"/>
    <w:rsid w:val="006747C1"/>
    <w:rsid w:val="00675074"/>
    <w:rsid w:val="0067611B"/>
    <w:rsid w:val="00676EF8"/>
    <w:rsid w:val="00677CAC"/>
    <w:rsid w:val="006811CF"/>
    <w:rsid w:val="00682F2A"/>
    <w:rsid w:val="0068333B"/>
    <w:rsid w:val="0068370C"/>
    <w:rsid w:val="00684279"/>
    <w:rsid w:val="00684F04"/>
    <w:rsid w:val="0068743A"/>
    <w:rsid w:val="00687CA8"/>
    <w:rsid w:val="00690538"/>
    <w:rsid w:val="00690A57"/>
    <w:rsid w:val="00691CF6"/>
    <w:rsid w:val="00694AB9"/>
    <w:rsid w:val="006972BC"/>
    <w:rsid w:val="006979A0"/>
    <w:rsid w:val="006A3B26"/>
    <w:rsid w:val="006A4391"/>
    <w:rsid w:val="006A5F54"/>
    <w:rsid w:val="006B0518"/>
    <w:rsid w:val="006B1628"/>
    <w:rsid w:val="006B2655"/>
    <w:rsid w:val="006B6BD5"/>
    <w:rsid w:val="006B7F6B"/>
    <w:rsid w:val="006C0A18"/>
    <w:rsid w:val="006C12A3"/>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54F0"/>
    <w:rsid w:val="00705500"/>
    <w:rsid w:val="007107B9"/>
    <w:rsid w:val="00710D03"/>
    <w:rsid w:val="00710DA2"/>
    <w:rsid w:val="00711349"/>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5FF2"/>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3AF"/>
    <w:rsid w:val="00766ED5"/>
    <w:rsid w:val="00767B14"/>
    <w:rsid w:val="00767DE2"/>
    <w:rsid w:val="0077051F"/>
    <w:rsid w:val="00771005"/>
    <w:rsid w:val="007715D6"/>
    <w:rsid w:val="00771DAB"/>
    <w:rsid w:val="007724EE"/>
    <w:rsid w:val="00772B3E"/>
    <w:rsid w:val="00773B42"/>
    <w:rsid w:val="007756E6"/>
    <w:rsid w:val="00777E8A"/>
    <w:rsid w:val="00780131"/>
    <w:rsid w:val="007801FF"/>
    <w:rsid w:val="00781386"/>
    <w:rsid w:val="0078164E"/>
    <w:rsid w:val="00782CC5"/>
    <w:rsid w:val="00785C4F"/>
    <w:rsid w:val="007868F6"/>
    <w:rsid w:val="007904F6"/>
    <w:rsid w:val="00791C4F"/>
    <w:rsid w:val="007926CD"/>
    <w:rsid w:val="007A067E"/>
    <w:rsid w:val="007A1631"/>
    <w:rsid w:val="007A1ACD"/>
    <w:rsid w:val="007A2C79"/>
    <w:rsid w:val="007A30C5"/>
    <w:rsid w:val="007A32E1"/>
    <w:rsid w:val="007A42A5"/>
    <w:rsid w:val="007A4D3E"/>
    <w:rsid w:val="007A6B1D"/>
    <w:rsid w:val="007B02D1"/>
    <w:rsid w:val="007B0D46"/>
    <w:rsid w:val="007B36A5"/>
    <w:rsid w:val="007B54B9"/>
    <w:rsid w:val="007B59F1"/>
    <w:rsid w:val="007B5D1D"/>
    <w:rsid w:val="007B60E8"/>
    <w:rsid w:val="007B7B24"/>
    <w:rsid w:val="007B7DF9"/>
    <w:rsid w:val="007C44B0"/>
    <w:rsid w:val="007C67D6"/>
    <w:rsid w:val="007C6FD5"/>
    <w:rsid w:val="007D1050"/>
    <w:rsid w:val="007D2013"/>
    <w:rsid w:val="007D3E44"/>
    <w:rsid w:val="007E0A1D"/>
    <w:rsid w:val="007E0C95"/>
    <w:rsid w:val="007E3151"/>
    <w:rsid w:val="007E5374"/>
    <w:rsid w:val="007F09C9"/>
    <w:rsid w:val="007F0F35"/>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7D65"/>
    <w:rsid w:val="0083080D"/>
    <w:rsid w:val="00833656"/>
    <w:rsid w:val="00833A24"/>
    <w:rsid w:val="00834728"/>
    <w:rsid w:val="00841562"/>
    <w:rsid w:val="0084236B"/>
    <w:rsid w:val="00843DB3"/>
    <w:rsid w:val="00843FFF"/>
    <w:rsid w:val="00844260"/>
    <w:rsid w:val="00844D66"/>
    <w:rsid w:val="00852655"/>
    <w:rsid w:val="00852CD8"/>
    <w:rsid w:val="00852D02"/>
    <w:rsid w:val="00854EE1"/>
    <w:rsid w:val="00856153"/>
    <w:rsid w:val="008573E7"/>
    <w:rsid w:val="00861FC2"/>
    <w:rsid w:val="008622CF"/>
    <w:rsid w:val="008624D5"/>
    <w:rsid w:val="00863ADA"/>
    <w:rsid w:val="00865293"/>
    <w:rsid w:val="0086778B"/>
    <w:rsid w:val="00867A07"/>
    <w:rsid w:val="008702E6"/>
    <w:rsid w:val="00870D35"/>
    <w:rsid w:val="00871D55"/>
    <w:rsid w:val="00875BE1"/>
    <w:rsid w:val="00876412"/>
    <w:rsid w:val="00877A71"/>
    <w:rsid w:val="00882DA7"/>
    <w:rsid w:val="00883B42"/>
    <w:rsid w:val="008859CA"/>
    <w:rsid w:val="00890539"/>
    <w:rsid w:val="00892119"/>
    <w:rsid w:val="008948A6"/>
    <w:rsid w:val="00896E97"/>
    <w:rsid w:val="008A2553"/>
    <w:rsid w:val="008A3D7D"/>
    <w:rsid w:val="008B557A"/>
    <w:rsid w:val="008B5609"/>
    <w:rsid w:val="008B623B"/>
    <w:rsid w:val="008C1789"/>
    <w:rsid w:val="008C1C3F"/>
    <w:rsid w:val="008C1CF9"/>
    <w:rsid w:val="008C1E46"/>
    <w:rsid w:val="008C2D1F"/>
    <w:rsid w:val="008D0F11"/>
    <w:rsid w:val="008D1CE1"/>
    <w:rsid w:val="008D1D17"/>
    <w:rsid w:val="008D27E6"/>
    <w:rsid w:val="008D323E"/>
    <w:rsid w:val="008D3AB5"/>
    <w:rsid w:val="008D5ACA"/>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2A87"/>
    <w:rsid w:val="00903605"/>
    <w:rsid w:val="009043B4"/>
    <w:rsid w:val="00905D62"/>
    <w:rsid w:val="009060BF"/>
    <w:rsid w:val="00906894"/>
    <w:rsid w:val="00906CA2"/>
    <w:rsid w:val="009108E2"/>
    <w:rsid w:val="00913160"/>
    <w:rsid w:val="00914812"/>
    <w:rsid w:val="00914B4A"/>
    <w:rsid w:val="009151B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FBE"/>
    <w:rsid w:val="009470A5"/>
    <w:rsid w:val="00947599"/>
    <w:rsid w:val="00947643"/>
    <w:rsid w:val="0094791B"/>
    <w:rsid w:val="00951D98"/>
    <w:rsid w:val="00951EDA"/>
    <w:rsid w:val="00952262"/>
    <w:rsid w:val="00953870"/>
    <w:rsid w:val="00953C4B"/>
    <w:rsid w:val="009577F2"/>
    <w:rsid w:val="00957EE6"/>
    <w:rsid w:val="009606E2"/>
    <w:rsid w:val="00963D35"/>
    <w:rsid w:val="00963E7D"/>
    <w:rsid w:val="009678F9"/>
    <w:rsid w:val="00973E55"/>
    <w:rsid w:val="00974415"/>
    <w:rsid w:val="00977174"/>
    <w:rsid w:val="00977FF2"/>
    <w:rsid w:val="0098177F"/>
    <w:rsid w:val="00981E89"/>
    <w:rsid w:val="0098295F"/>
    <w:rsid w:val="00983708"/>
    <w:rsid w:val="009840BC"/>
    <w:rsid w:val="009847C2"/>
    <w:rsid w:val="00985B6B"/>
    <w:rsid w:val="00986053"/>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7FF6"/>
    <w:rsid w:val="009C06FB"/>
    <w:rsid w:val="009C0E0A"/>
    <w:rsid w:val="009C1A7B"/>
    <w:rsid w:val="009C1DA5"/>
    <w:rsid w:val="009C2F1E"/>
    <w:rsid w:val="009C3243"/>
    <w:rsid w:val="009C4622"/>
    <w:rsid w:val="009C55D7"/>
    <w:rsid w:val="009C7BCA"/>
    <w:rsid w:val="009C7F8A"/>
    <w:rsid w:val="009D00D3"/>
    <w:rsid w:val="009D2657"/>
    <w:rsid w:val="009D2EC5"/>
    <w:rsid w:val="009D4EDC"/>
    <w:rsid w:val="009D50AA"/>
    <w:rsid w:val="009D788E"/>
    <w:rsid w:val="009E034F"/>
    <w:rsid w:val="009E14A8"/>
    <w:rsid w:val="009E1BBA"/>
    <w:rsid w:val="009E1EB9"/>
    <w:rsid w:val="009E261D"/>
    <w:rsid w:val="009E33FF"/>
    <w:rsid w:val="009E3A8D"/>
    <w:rsid w:val="009E4B58"/>
    <w:rsid w:val="009E6BE8"/>
    <w:rsid w:val="009E6F4C"/>
    <w:rsid w:val="009F0C9B"/>
    <w:rsid w:val="009F1CA3"/>
    <w:rsid w:val="009F20B2"/>
    <w:rsid w:val="009F2C1D"/>
    <w:rsid w:val="009F39A7"/>
    <w:rsid w:val="009F5A1F"/>
    <w:rsid w:val="009F5B9C"/>
    <w:rsid w:val="00A01C8C"/>
    <w:rsid w:val="00A02090"/>
    <w:rsid w:val="00A02A19"/>
    <w:rsid w:val="00A051B8"/>
    <w:rsid w:val="00A05EE6"/>
    <w:rsid w:val="00A0752B"/>
    <w:rsid w:val="00A075ED"/>
    <w:rsid w:val="00A07D0A"/>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57967"/>
    <w:rsid w:val="00A60DDF"/>
    <w:rsid w:val="00A610B3"/>
    <w:rsid w:val="00A645D5"/>
    <w:rsid w:val="00A659B9"/>
    <w:rsid w:val="00A65EC8"/>
    <w:rsid w:val="00A668EB"/>
    <w:rsid w:val="00A67E95"/>
    <w:rsid w:val="00A70FA2"/>
    <w:rsid w:val="00A7133C"/>
    <w:rsid w:val="00A71F6F"/>
    <w:rsid w:val="00A72401"/>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645"/>
    <w:rsid w:val="00AA0EEE"/>
    <w:rsid w:val="00AA103E"/>
    <w:rsid w:val="00AA18C7"/>
    <w:rsid w:val="00AA2CAD"/>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3C5F"/>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1160"/>
    <w:rsid w:val="00B3125B"/>
    <w:rsid w:val="00B32494"/>
    <w:rsid w:val="00B324CA"/>
    <w:rsid w:val="00B3329C"/>
    <w:rsid w:val="00B33A8D"/>
    <w:rsid w:val="00B342EC"/>
    <w:rsid w:val="00B3620B"/>
    <w:rsid w:val="00B40669"/>
    <w:rsid w:val="00B4076E"/>
    <w:rsid w:val="00B4185C"/>
    <w:rsid w:val="00B43396"/>
    <w:rsid w:val="00B45BAA"/>
    <w:rsid w:val="00B462E6"/>
    <w:rsid w:val="00B46670"/>
    <w:rsid w:val="00B46999"/>
    <w:rsid w:val="00B46ACD"/>
    <w:rsid w:val="00B47FA3"/>
    <w:rsid w:val="00B507DA"/>
    <w:rsid w:val="00B50D6A"/>
    <w:rsid w:val="00B53491"/>
    <w:rsid w:val="00B551E3"/>
    <w:rsid w:val="00B56193"/>
    <w:rsid w:val="00B565E7"/>
    <w:rsid w:val="00B56DC4"/>
    <w:rsid w:val="00B600F7"/>
    <w:rsid w:val="00B6045F"/>
    <w:rsid w:val="00B612E0"/>
    <w:rsid w:val="00B61AFF"/>
    <w:rsid w:val="00B65A74"/>
    <w:rsid w:val="00B67026"/>
    <w:rsid w:val="00B70423"/>
    <w:rsid w:val="00B706ED"/>
    <w:rsid w:val="00B73C3E"/>
    <w:rsid w:val="00B74C6A"/>
    <w:rsid w:val="00B752D6"/>
    <w:rsid w:val="00B771FA"/>
    <w:rsid w:val="00B80620"/>
    <w:rsid w:val="00B814E9"/>
    <w:rsid w:val="00B81E77"/>
    <w:rsid w:val="00B82F9A"/>
    <w:rsid w:val="00B84B67"/>
    <w:rsid w:val="00B85D95"/>
    <w:rsid w:val="00B86978"/>
    <w:rsid w:val="00B87560"/>
    <w:rsid w:val="00B87B40"/>
    <w:rsid w:val="00B87F2B"/>
    <w:rsid w:val="00B90FE7"/>
    <w:rsid w:val="00B91019"/>
    <w:rsid w:val="00B91DDD"/>
    <w:rsid w:val="00B920CE"/>
    <w:rsid w:val="00B9216E"/>
    <w:rsid w:val="00B922BA"/>
    <w:rsid w:val="00B92ECA"/>
    <w:rsid w:val="00B9352D"/>
    <w:rsid w:val="00B93644"/>
    <w:rsid w:val="00B9770D"/>
    <w:rsid w:val="00BA09E1"/>
    <w:rsid w:val="00BA0B02"/>
    <w:rsid w:val="00BA2BC5"/>
    <w:rsid w:val="00BA34C0"/>
    <w:rsid w:val="00BA3A49"/>
    <w:rsid w:val="00BA4273"/>
    <w:rsid w:val="00BA4B60"/>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DE0"/>
    <w:rsid w:val="00BC5F10"/>
    <w:rsid w:val="00BC69EB"/>
    <w:rsid w:val="00BC70FD"/>
    <w:rsid w:val="00BD119B"/>
    <w:rsid w:val="00BD4552"/>
    <w:rsid w:val="00BD4593"/>
    <w:rsid w:val="00BD6861"/>
    <w:rsid w:val="00BE2D93"/>
    <w:rsid w:val="00BE37AE"/>
    <w:rsid w:val="00BE49C6"/>
    <w:rsid w:val="00BE777F"/>
    <w:rsid w:val="00BF0F6F"/>
    <w:rsid w:val="00BF144E"/>
    <w:rsid w:val="00BF2FCD"/>
    <w:rsid w:val="00BF3E34"/>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2241"/>
    <w:rsid w:val="00C1401E"/>
    <w:rsid w:val="00C15102"/>
    <w:rsid w:val="00C16275"/>
    <w:rsid w:val="00C1638A"/>
    <w:rsid w:val="00C17667"/>
    <w:rsid w:val="00C20BAA"/>
    <w:rsid w:val="00C213A1"/>
    <w:rsid w:val="00C22888"/>
    <w:rsid w:val="00C23AF2"/>
    <w:rsid w:val="00C25B8C"/>
    <w:rsid w:val="00C2732D"/>
    <w:rsid w:val="00C3120F"/>
    <w:rsid w:val="00C32392"/>
    <w:rsid w:val="00C32CB4"/>
    <w:rsid w:val="00C33DF7"/>
    <w:rsid w:val="00C3578B"/>
    <w:rsid w:val="00C36514"/>
    <w:rsid w:val="00C404F8"/>
    <w:rsid w:val="00C41914"/>
    <w:rsid w:val="00C42D72"/>
    <w:rsid w:val="00C4305B"/>
    <w:rsid w:val="00C51A16"/>
    <w:rsid w:val="00C5223A"/>
    <w:rsid w:val="00C5236A"/>
    <w:rsid w:val="00C545A0"/>
    <w:rsid w:val="00C555DF"/>
    <w:rsid w:val="00C56A7B"/>
    <w:rsid w:val="00C605F4"/>
    <w:rsid w:val="00C606D1"/>
    <w:rsid w:val="00C61031"/>
    <w:rsid w:val="00C6275D"/>
    <w:rsid w:val="00C63378"/>
    <w:rsid w:val="00C64817"/>
    <w:rsid w:val="00C6743E"/>
    <w:rsid w:val="00C67A38"/>
    <w:rsid w:val="00C712D0"/>
    <w:rsid w:val="00C734C1"/>
    <w:rsid w:val="00C742BE"/>
    <w:rsid w:val="00C7602A"/>
    <w:rsid w:val="00C80237"/>
    <w:rsid w:val="00C80504"/>
    <w:rsid w:val="00C819F6"/>
    <w:rsid w:val="00C83850"/>
    <w:rsid w:val="00C85712"/>
    <w:rsid w:val="00C865CA"/>
    <w:rsid w:val="00C8793D"/>
    <w:rsid w:val="00C87C8E"/>
    <w:rsid w:val="00C9206F"/>
    <w:rsid w:val="00C92591"/>
    <w:rsid w:val="00C9452D"/>
    <w:rsid w:val="00C952F9"/>
    <w:rsid w:val="00C9606A"/>
    <w:rsid w:val="00CA02E8"/>
    <w:rsid w:val="00CA08E0"/>
    <w:rsid w:val="00CA1320"/>
    <w:rsid w:val="00CA39C4"/>
    <w:rsid w:val="00CA3C88"/>
    <w:rsid w:val="00CA4A81"/>
    <w:rsid w:val="00CA4BEE"/>
    <w:rsid w:val="00CA4DC2"/>
    <w:rsid w:val="00CA6604"/>
    <w:rsid w:val="00CB12F0"/>
    <w:rsid w:val="00CB1972"/>
    <w:rsid w:val="00CB258F"/>
    <w:rsid w:val="00CB2E18"/>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913"/>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07B3D"/>
    <w:rsid w:val="00D07C95"/>
    <w:rsid w:val="00D10051"/>
    <w:rsid w:val="00D106BB"/>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F33"/>
    <w:rsid w:val="00D271B2"/>
    <w:rsid w:val="00D27569"/>
    <w:rsid w:val="00D30161"/>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127A"/>
    <w:rsid w:val="00D533ED"/>
    <w:rsid w:val="00D53A34"/>
    <w:rsid w:val="00D54771"/>
    <w:rsid w:val="00D559BD"/>
    <w:rsid w:val="00D55EEB"/>
    <w:rsid w:val="00D61FFF"/>
    <w:rsid w:val="00D62D30"/>
    <w:rsid w:val="00D62EDE"/>
    <w:rsid w:val="00D63370"/>
    <w:rsid w:val="00D63B7E"/>
    <w:rsid w:val="00D66103"/>
    <w:rsid w:val="00D70B46"/>
    <w:rsid w:val="00D71172"/>
    <w:rsid w:val="00D72499"/>
    <w:rsid w:val="00D7477B"/>
    <w:rsid w:val="00D74F37"/>
    <w:rsid w:val="00D750B6"/>
    <w:rsid w:val="00D76129"/>
    <w:rsid w:val="00D77305"/>
    <w:rsid w:val="00D77D78"/>
    <w:rsid w:val="00D8021A"/>
    <w:rsid w:val="00D81DAD"/>
    <w:rsid w:val="00D82016"/>
    <w:rsid w:val="00D82703"/>
    <w:rsid w:val="00D83F0B"/>
    <w:rsid w:val="00D84806"/>
    <w:rsid w:val="00D85027"/>
    <w:rsid w:val="00D8570C"/>
    <w:rsid w:val="00D87167"/>
    <w:rsid w:val="00D90050"/>
    <w:rsid w:val="00D91DFA"/>
    <w:rsid w:val="00D93A36"/>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0E1"/>
    <w:rsid w:val="00DB4202"/>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5B7"/>
    <w:rsid w:val="00DF2407"/>
    <w:rsid w:val="00DF39A5"/>
    <w:rsid w:val="00DF4070"/>
    <w:rsid w:val="00DF429B"/>
    <w:rsid w:val="00DF4532"/>
    <w:rsid w:val="00DF4924"/>
    <w:rsid w:val="00E0073F"/>
    <w:rsid w:val="00E01239"/>
    <w:rsid w:val="00E0152A"/>
    <w:rsid w:val="00E04D66"/>
    <w:rsid w:val="00E06604"/>
    <w:rsid w:val="00E07161"/>
    <w:rsid w:val="00E147E1"/>
    <w:rsid w:val="00E171CB"/>
    <w:rsid w:val="00E1721F"/>
    <w:rsid w:val="00E20DED"/>
    <w:rsid w:val="00E2100B"/>
    <w:rsid w:val="00E22256"/>
    <w:rsid w:val="00E2271A"/>
    <w:rsid w:val="00E236AF"/>
    <w:rsid w:val="00E266DA"/>
    <w:rsid w:val="00E267D4"/>
    <w:rsid w:val="00E302C0"/>
    <w:rsid w:val="00E3053B"/>
    <w:rsid w:val="00E30E3E"/>
    <w:rsid w:val="00E31028"/>
    <w:rsid w:val="00E3168D"/>
    <w:rsid w:val="00E33C48"/>
    <w:rsid w:val="00E345C5"/>
    <w:rsid w:val="00E355E0"/>
    <w:rsid w:val="00E406F1"/>
    <w:rsid w:val="00E45CC7"/>
    <w:rsid w:val="00E46217"/>
    <w:rsid w:val="00E46651"/>
    <w:rsid w:val="00E5081B"/>
    <w:rsid w:val="00E51BF8"/>
    <w:rsid w:val="00E52383"/>
    <w:rsid w:val="00E52862"/>
    <w:rsid w:val="00E53050"/>
    <w:rsid w:val="00E530DA"/>
    <w:rsid w:val="00E53450"/>
    <w:rsid w:val="00E534AE"/>
    <w:rsid w:val="00E54448"/>
    <w:rsid w:val="00E56C94"/>
    <w:rsid w:val="00E609C9"/>
    <w:rsid w:val="00E610CD"/>
    <w:rsid w:val="00E61CF8"/>
    <w:rsid w:val="00E636DC"/>
    <w:rsid w:val="00E64180"/>
    <w:rsid w:val="00E66C22"/>
    <w:rsid w:val="00E673E7"/>
    <w:rsid w:val="00E674D0"/>
    <w:rsid w:val="00E67D79"/>
    <w:rsid w:val="00E73ACA"/>
    <w:rsid w:val="00E74ADF"/>
    <w:rsid w:val="00E751AF"/>
    <w:rsid w:val="00E75A03"/>
    <w:rsid w:val="00E75FE9"/>
    <w:rsid w:val="00E76067"/>
    <w:rsid w:val="00E76FDB"/>
    <w:rsid w:val="00E8051F"/>
    <w:rsid w:val="00E81F13"/>
    <w:rsid w:val="00E82421"/>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4A2"/>
    <w:rsid w:val="00EB5DF4"/>
    <w:rsid w:val="00EB7C20"/>
    <w:rsid w:val="00EC0704"/>
    <w:rsid w:val="00EC42A2"/>
    <w:rsid w:val="00EC4AD5"/>
    <w:rsid w:val="00EC66A9"/>
    <w:rsid w:val="00EC76C7"/>
    <w:rsid w:val="00EC7E24"/>
    <w:rsid w:val="00ED0B50"/>
    <w:rsid w:val="00ED14A4"/>
    <w:rsid w:val="00ED155C"/>
    <w:rsid w:val="00ED1C4E"/>
    <w:rsid w:val="00ED2336"/>
    <w:rsid w:val="00ED2447"/>
    <w:rsid w:val="00ED3A3D"/>
    <w:rsid w:val="00ED4651"/>
    <w:rsid w:val="00EE00D5"/>
    <w:rsid w:val="00EE19BA"/>
    <w:rsid w:val="00EE25EB"/>
    <w:rsid w:val="00EE2F06"/>
    <w:rsid w:val="00EE35C6"/>
    <w:rsid w:val="00EE380F"/>
    <w:rsid w:val="00EE3C64"/>
    <w:rsid w:val="00EE4CF1"/>
    <w:rsid w:val="00EE5A3B"/>
    <w:rsid w:val="00EE5FC4"/>
    <w:rsid w:val="00EE6B23"/>
    <w:rsid w:val="00EE706A"/>
    <w:rsid w:val="00EE7542"/>
    <w:rsid w:val="00EF190F"/>
    <w:rsid w:val="00EF22AD"/>
    <w:rsid w:val="00EF2470"/>
    <w:rsid w:val="00EF299F"/>
    <w:rsid w:val="00EF435D"/>
    <w:rsid w:val="00EF448D"/>
    <w:rsid w:val="00EF460C"/>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20CEE"/>
    <w:rsid w:val="00F21E7D"/>
    <w:rsid w:val="00F21EC5"/>
    <w:rsid w:val="00F2289F"/>
    <w:rsid w:val="00F234CF"/>
    <w:rsid w:val="00F26B79"/>
    <w:rsid w:val="00F27964"/>
    <w:rsid w:val="00F3198E"/>
    <w:rsid w:val="00F31B79"/>
    <w:rsid w:val="00F3388A"/>
    <w:rsid w:val="00F36F09"/>
    <w:rsid w:val="00F411CD"/>
    <w:rsid w:val="00F428AA"/>
    <w:rsid w:val="00F44B3B"/>
    <w:rsid w:val="00F47D8A"/>
    <w:rsid w:val="00F6397B"/>
    <w:rsid w:val="00F639B9"/>
    <w:rsid w:val="00F711F8"/>
    <w:rsid w:val="00F7698C"/>
    <w:rsid w:val="00F80E2A"/>
    <w:rsid w:val="00F816A3"/>
    <w:rsid w:val="00F8190F"/>
    <w:rsid w:val="00F81D40"/>
    <w:rsid w:val="00F824DD"/>
    <w:rsid w:val="00F825D2"/>
    <w:rsid w:val="00F82A80"/>
    <w:rsid w:val="00F835CB"/>
    <w:rsid w:val="00F8475F"/>
    <w:rsid w:val="00F84CF6"/>
    <w:rsid w:val="00F85A86"/>
    <w:rsid w:val="00F85C8E"/>
    <w:rsid w:val="00F85CBA"/>
    <w:rsid w:val="00F85E9C"/>
    <w:rsid w:val="00F905DB"/>
    <w:rsid w:val="00F91421"/>
    <w:rsid w:val="00F9419F"/>
    <w:rsid w:val="00F95243"/>
    <w:rsid w:val="00F97863"/>
    <w:rsid w:val="00F979C1"/>
    <w:rsid w:val="00FA07A0"/>
    <w:rsid w:val="00FA0A25"/>
    <w:rsid w:val="00FA3CBB"/>
    <w:rsid w:val="00FA44C4"/>
    <w:rsid w:val="00FA5894"/>
    <w:rsid w:val="00FA72D7"/>
    <w:rsid w:val="00FB26E4"/>
    <w:rsid w:val="00FB435C"/>
    <w:rsid w:val="00FB70B5"/>
    <w:rsid w:val="00FB78F3"/>
    <w:rsid w:val="00FC1301"/>
    <w:rsid w:val="00FC192E"/>
    <w:rsid w:val="00FC2E50"/>
    <w:rsid w:val="00FC3636"/>
    <w:rsid w:val="00FC548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E7DAB"/>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3E60F7"/>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0349E3"/>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65</cp:revision>
  <cp:lastPrinted>2020-12-29T09:05:00Z</cp:lastPrinted>
  <dcterms:created xsi:type="dcterms:W3CDTF">2021-09-07T08:19:00Z</dcterms:created>
  <dcterms:modified xsi:type="dcterms:W3CDTF">2024-08-15T05:42:00Z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