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A723F" w14:textId="77777777" w:rsidR="00DA6666" w:rsidRDefault="00000000">
      <w:pPr>
        <w:spacing w:afterLines="50" w:after="163" w:line="480" w:lineRule="exact"/>
        <w:jc w:val="center"/>
        <w:rPr>
          <w:rFonts w:ascii="Times New Roman" w:eastAsia="宋体" w:hAnsi="Times New Roman" w:cs="Times New Roman"/>
          <w:b/>
          <w:color w:val="000000" w:themeColor="text1"/>
          <w:sz w:val="44"/>
          <w:szCs w:val="44"/>
        </w:rPr>
      </w:pPr>
      <w:bookmarkStart w:id="0" w:name="Detection_Summary_Table_remove"/>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4E2BBA62" wp14:editId="7E9A1E5C">
            <wp:simplePos x="0" y="0"/>
            <wp:positionH relativeFrom="column">
              <wp:posOffset>516890</wp:posOffset>
            </wp:positionH>
            <wp:positionV relativeFrom="paragraph">
              <wp:posOffset>-210185</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753745" cy="821690"/>
                    </a:xfrm>
                    <a:prstGeom prst="rect">
                      <a:avLst/>
                    </a:prstGeom>
                    <a:noFill/>
                    <a:ln w="9525">
                      <a:noFill/>
                    </a:ln>
                  </pic:spPr>
                </pic:pic>
              </a:graphicData>
            </a:graphic>
          </wp:anchor>
        </w:drawing>
      </w:r>
      <w:r>
        <w:rPr>
          <w:rFonts w:ascii="Times New Roman" w:eastAsia="宋体" w:hAnsi="Times New Roman" w:cs="Times New Roman"/>
          <w:b/>
          <w:color w:val="000000" w:themeColor="text1"/>
          <w:sz w:val="44"/>
          <w:szCs w:val="44"/>
        </w:rPr>
        <w:t>遵义医科大学附属医院</w:t>
      </w:r>
    </w:p>
    <w:p w14:paraId="1ADD964F" w14:textId="77777777" w:rsidR="00DA6666" w:rsidRDefault="00000000">
      <w:pPr>
        <w:spacing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000000" w:themeColor="text1"/>
          <w:sz w:val="36"/>
          <w:szCs w:val="36"/>
        </w:rPr>
        <w:t>分子病理检测报告单</w:t>
      </w:r>
    </w:p>
    <w:tbl>
      <w:tblPr>
        <w:tblW w:w="8505" w:type="dxa"/>
        <w:jc w:val="center"/>
        <w:tblLayout w:type="fixed"/>
        <w:tblLook w:val="04A0" w:firstRow="1" w:lastRow="0" w:firstColumn="1" w:lastColumn="0" w:noHBand="0" w:noVBand="1"/>
      </w:tblPr>
      <w:tblGrid>
        <w:gridCol w:w="4253"/>
        <w:gridCol w:w="4252"/>
      </w:tblGrid>
      <w:tr w:rsidR="00DA6666" w14:paraId="316ED54E" w14:textId="77777777">
        <w:trPr>
          <w:trHeight w:val="501"/>
          <w:jc w:val="center"/>
        </w:trPr>
        <w:tc>
          <w:tcPr>
            <w:tcW w:w="8505" w:type="dxa"/>
            <w:gridSpan w:val="2"/>
            <w:shd w:val="clear" w:color="000000" w:fill="FFFFFF"/>
            <w:vAlign w:val="center"/>
          </w:tcPr>
          <w:p w14:paraId="41DC09C0" w14:textId="77777777" w:rsidR="00DA6666" w:rsidRDefault="00000000">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DA6666" w14:paraId="4B92C12F" w14:textId="77777777">
        <w:trPr>
          <w:trHeight w:val="464"/>
          <w:jc w:val="center"/>
        </w:trPr>
        <w:tc>
          <w:tcPr>
            <w:tcW w:w="4253" w:type="dxa"/>
            <w:shd w:val="clear" w:color="000000" w:fill="BDD6EE"/>
            <w:vAlign w:val="center"/>
          </w:tcPr>
          <w:p w14:paraId="03F9E0EA" w14:textId="46BD291D"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342832" w:rsidRPr="00342832">
              <w:rPr>
                <w:rFonts w:ascii="Times New Roman" w:eastAsia="宋体" w:hAnsi="Times New Roman" w:cs="Times New Roman"/>
                <w:bCs/>
                <w:color w:val="000000" w:themeColor="text1"/>
                <w:sz w:val="21"/>
                <w:szCs w:val="21"/>
              </w:rPr>
              <w:t>{{sample.patient_name}}</w:t>
            </w:r>
          </w:p>
        </w:tc>
        <w:tc>
          <w:tcPr>
            <w:tcW w:w="4252" w:type="dxa"/>
            <w:shd w:val="clear" w:color="000000" w:fill="BDD6EE"/>
            <w:vAlign w:val="center"/>
          </w:tcPr>
          <w:p w14:paraId="243620BD" w14:textId="40895FDD"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892AF9" w:rsidRPr="00ED723E">
              <w:rPr>
                <w:rFonts w:ascii="Times New Roman" w:eastAsia="宋体" w:hAnsi="Times New Roman" w:cs="Times New Roman"/>
                <w:bCs/>
                <w:color w:val="000000" w:themeColor="text1"/>
                <w:sz w:val="21"/>
                <w:szCs w:val="21"/>
              </w:rPr>
              <w:t>{{sample.sample_id}}</w:t>
            </w:r>
          </w:p>
        </w:tc>
      </w:tr>
      <w:tr w:rsidR="00DA6666" w14:paraId="1B4BEB7C" w14:textId="77777777">
        <w:trPr>
          <w:trHeight w:val="463"/>
          <w:jc w:val="center"/>
        </w:trPr>
        <w:tc>
          <w:tcPr>
            <w:tcW w:w="4253" w:type="dxa"/>
            <w:shd w:val="clear" w:color="000000" w:fill="FFFFFF"/>
            <w:vAlign w:val="center"/>
          </w:tcPr>
          <w:p w14:paraId="580A0FB3" w14:textId="1EF50448"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342832" w:rsidRPr="00342832">
              <w:rPr>
                <w:rFonts w:ascii="Times New Roman" w:eastAsia="宋体" w:hAnsi="Times New Roman" w:cs="Times New Roman"/>
                <w:bCs/>
                <w:color w:val="000000" w:themeColor="text1"/>
                <w:sz w:val="21"/>
                <w:szCs w:val="21"/>
              </w:rPr>
              <w:t>{{sample.gender}}</w:t>
            </w:r>
          </w:p>
        </w:tc>
        <w:tc>
          <w:tcPr>
            <w:tcW w:w="4252" w:type="dxa"/>
            <w:shd w:val="clear" w:color="000000" w:fill="FFFFFF"/>
            <w:vAlign w:val="center"/>
          </w:tcPr>
          <w:p w14:paraId="150927E3" w14:textId="2749D0AA"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342832" w:rsidRPr="00342832">
              <w:rPr>
                <w:rFonts w:ascii="Times New Roman" w:eastAsia="宋体" w:hAnsi="Times New Roman" w:cs="Times New Roman"/>
                <w:bCs/>
                <w:color w:val="000000" w:themeColor="text1"/>
                <w:sz w:val="21"/>
                <w:szCs w:val="21"/>
              </w:rPr>
              <w:t>{{sample.age}}</w:t>
            </w:r>
          </w:p>
        </w:tc>
      </w:tr>
      <w:tr w:rsidR="00DA6666" w14:paraId="7893A96B" w14:textId="77777777">
        <w:trPr>
          <w:trHeight w:val="451"/>
          <w:jc w:val="center"/>
        </w:trPr>
        <w:tc>
          <w:tcPr>
            <w:tcW w:w="4253" w:type="dxa"/>
            <w:shd w:val="clear" w:color="000000" w:fill="BDD6EE"/>
            <w:vAlign w:val="center"/>
          </w:tcPr>
          <w:p w14:paraId="4A95BA7B" w14:textId="117F4293"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342832" w:rsidRPr="00342832">
              <w:rPr>
                <w:rFonts w:ascii="Times New Roman" w:eastAsia="宋体" w:hAnsi="Times New Roman" w:cs="Times New Roman"/>
                <w:bCs/>
                <w:color w:val="000000" w:themeColor="text1"/>
                <w:sz w:val="21"/>
                <w:szCs w:val="21"/>
              </w:rPr>
              <w:t>{{sample.report_number}}</w:t>
            </w:r>
          </w:p>
        </w:tc>
        <w:tc>
          <w:tcPr>
            <w:tcW w:w="4252" w:type="dxa"/>
            <w:shd w:val="clear" w:color="000000" w:fill="BDD6EE"/>
            <w:vAlign w:val="center"/>
          </w:tcPr>
          <w:p w14:paraId="6D1FD0A1" w14:textId="16FD3BBB"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342832" w:rsidRPr="00342832">
              <w:rPr>
                <w:rFonts w:ascii="Times New Roman" w:eastAsia="宋体" w:hAnsi="Times New Roman" w:cs="Times New Roman"/>
                <w:bCs/>
                <w:color w:val="000000" w:themeColor="text1"/>
                <w:sz w:val="21"/>
                <w:szCs w:val="21"/>
              </w:rPr>
              <w:t>{{sample.sample_parent_id}}</w:t>
            </w:r>
          </w:p>
        </w:tc>
      </w:tr>
      <w:tr w:rsidR="00DA6666" w14:paraId="1DA2470B" w14:textId="77777777">
        <w:trPr>
          <w:trHeight w:val="464"/>
          <w:jc w:val="center"/>
        </w:trPr>
        <w:tc>
          <w:tcPr>
            <w:tcW w:w="4253" w:type="dxa"/>
            <w:shd w:val="clear" w:color="000000" w:fill="FFFFFF"/>
            <w:vAlign w:val="center"/>
          </w:tcPr>
          <w:p w14:paraId="53D774AB" w14:textId="4C78381F"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342832" w:rsidRPr="00342832">
              <w:rPr>
                <w:rFonts w:ascii="Times New Roman" w:eastAsia="宋体" w:hAnsi="Times New Roman" w:cs="Times New Roman"/>
                <w:bCs/>
                <w:color w:val="000000" w:themeColor="text1"/>
                <w:sz w:val="21"/>
                <w:szCs w:val="21"/>
              </w:rPr>
              <w:t>{{sample.sample_type}}</w:t>
            </w:r>
          </w:p>
        </w:tc>
        <w:tc>
          <w:tcPr>
            <w:tcW w:w="4252" w:type="dxa"/>
            <w:shd w:val="clear" w:color="000000" w:fill="FFFFFF"/>
            <w:vAlign w:val="center"/>
          </w:tcPr>
          <w:p w14:paraId="0BA39546" w14:textId="7C840808"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342832" w:rsidRPr="00342832">
              <w:rPr>
                <w:rFonts w:ascii="Times New Roman" w:eastAsia="宋体" w:hAnsi="Times New Roman" w:cs="Times New Roman"/>
                <w:bCs/>
                <w:color w:val="000000" w:themeColor="text1"/>
                <w:sz w:val="21"/>
                <w:szCs w:val="21"/>
              </w:rPr>
              <w:t>{{sample.pathological_id}}</w:t>
            </w:r>
          </w:p>
        </w:tc>
      </w:tr>
      <w:tr w:rsidR="00DA6666" w14:paraId="3E54A7BB" w14:textId="77777777">
        <w:trPr>
          <w:trHeight w:val="463"/>
          <w:jc w:val="center"/>
        </w:trPr>
        <w:tc>
          <w:tcPr>
            <w:tcW w:w="4253" w:type="dxa"/>
            <w:shd w:val="clear" w:color="000000" w:fill="BDD6EE"/>
            <w:vAlign w:val="center"/>
          </w:tcPr>
          <w:p w14:paraId="758C35B4" w14:textId="2E6C3642"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342832" w:rsidRPr="00342832">
              <w:rPr>
                <w:rFonts w:ascii="Times New Roman" w:eastAsia="宋体" w:hAnsi="Times New Roman" w:cs="Times New Roman"/>
                <w:bCs/>
                <w:color w:val="000000" w:themeColor="text1"/>
                <w:sz w:val="21"/>
                <w:szCs w:val="21"/>
              </w:rPr>
              <w:t>{{sample.hosp_depart}}</w:t>
            </w:r>
          </w:p>
        </w:tc>
        <w:tc>
          <w:tcPr>
            <w:tcW w:w="4252" w:type="dxa"/>
            <w:shd w:val="clear" w:color="000000" w:fill="BDD6EE"/>
            <w:vAlign w:val="center"/>
          </w:tcPr>
          <w:p w14:paraId="1EF529E3" w14:textId="45E257BE"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342832" w:rsidRPr="00342832">
              <w:rPr>
                <w:rFonts w:ascii="Times New Roman" w:eastAsia="宋体" w:hAnsi="Times New Roman" w:cs="Times New Roman"/>
                <w:bCs/>
                <w:color w:val="000000" w:themeColor="text1"/>
                <w:sz w:val="21"/>
                <w:szCs w:val="21"/>
              </w:rPr>
              <w:t>{{sample.pathol_diagn}}</w:t>
            </w:r>
          </w:p>
        </w:tc>
      </w:tr>
      <w:tr w:rsidR="00DA6666" w14:paraId="2A00B182" w14:textId="77777777">
        <w:trPr>
          <w:trHeight w:val="464"/>
          <w:jc w:val="center"/>
        </w:trPr>
        <w:tc>
          <w:tcPr>
            <w:tcW w:w="4253" w:type="dxa"/>
            <w:shd w:val="clear" w:color="000000" w:fill="FFFFFF"/>
            <w:vAlign w:val="center"/>
          </w:tcPr>
          <w:p w14:paraId="50B38899" w14:textId="627275BB"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342832" w:rsidRPr="00342832">
              <w:rPr>
                <w:rFonts w:ascii="Times New Roman" w:eastAsia="宋体" w:hAnsi="Times New Roman" w:cs="Times New Roman"/>
                <w:bCs/>
                <w:color w:val="000000" w:themeColor="text1"/>
                <w:sz w:val="21"/>
                <w:szCs w:val="21"/>
              </w:rPr>
              <w:t>{{sample.family_history}}</w:t>
            </w:r>
          </w:p>
        </w:tc>
        <w:tc>
          <w:tcPr>
            <w:tcW w:w="4252" w:type="dxa"/>
            <w:shd w:val="clear" w:color="000000" w:fill="FFFFFF"/>
            <w:vAlign w:val="center"/>
          </w:tcPr>
          <w:p w14:paraId="128C435B" w14:textId="666D2E45"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342832" w:rsidRPr="00342832">
              <w:rPr>
                <w:rFonts w:ascii="Times New Roman" w:eastAsia="宋体" w:hAnsi="Times New Roman" w:cs="Times New Roman"/>
                <w:bCs/>
                <w:color w:val="000000" w:themeColor="text1"/>
                <w:sz w:val="21"/>
                <w:szCs w:val="21"/>
              </w:rPr>
              <w:t>{{sample.receive_data}}</w:t>
            </w:r>
          </w:p>
        </w:tc>
      </w:tr>
      <w:tr w:rsidR="00DA6666" w14:paraId="527B422C" w14:textId="77777777">
        <w:trPr>
          <w:trHeight w:val="501"/>
          <w:jc w:val="center"/>
        </w:trPr>
        <w:tc>
          <w:tcPr>
            <w:tcW w:w="4253" w:type="dxa"/>
            <w:shd w:val="clear" w:color="000000" w:fill="BDD6EE"/>
            <w:vAlign w:val="center"/>
          </w:tcPr>
          <w:p w14:paraId="77A68B96" w14:textId="77777777"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i/>
                <w:iCs/>
                <w:color w:val="000000"/>
                <w:kern w:val="0"/>
                <w:sz w:val="21"/>
                <w:szCs w:val="21"/>
              </w:rPr>
              <w:t>BRCA1/2</w:t>
            </w:r>
            <w:r>
              <w:rPr>
                <w:rFonts w:ascii="Times New Roman" w:eastAsia="宋体" w:hAnsi="Times New Roman" w:cs="Times New Roman"/>
                <w:bCs/>
                <w:color w:val="000000"/>
                <w:kern w:val="0"/>
                <w:sz w:val="21"/>
                <w:szCs w:val="21"/>
              </w:rPr>
              <w:t>基因</w:t>
            </w:r>
          </w:p>
        </w:tc>
        <w:tc>
          <w:tcPr>
            <w:tcW w:w="4252" w:type="dxa"/>
            <w:shd w:val="clear" w:color="000000" w:fill="BDD6EE"/>
            <w:vAlign w:val="center"/>
          </w:tcPr>
          <w:p w14:paraId="4B45DEA5" w14:textId="5F78774D"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342832" w:rsidRPr="00342832">
              <w:rPr>
                <w:rFonts w:ascii="Times New Roman" w:eastAsia="宋体" w:hAnsi="Times New Roman" w:cs="Times New Roman"/>
                <w:bCs/>
                <w:color w:val="000000" w:themeColor="text1"/>
                <w:sz w:val="21"/>
                <w:szCs w:val="21"/>
              </w:rPr>
              <w:t>{{sample.report_date}}</w:t>
            </w:r>
          </w:p>
        </w:tc>
      </w:tr>
      <w:bookmarkEnd w:id="1"/>
    </w:tbl>
    <w:p w14:paraId="5DA670D8" w14:textId="77777777" w:rsidR="00DA6666" w:rsidRDefault="00DA6666">
      <w:pPr>
        <w:jc w:val="left"/>
        <w:rPr>
          <w:rFonts w:ascii="Times New Roman" w:eastAsia="宋体" w:hAnsi="Times New Roman" w:cs="Times New Roman"/>
          <w:b/>
          <w:sz w:val="21"/>
          <w:szCs w:val="21"/>
        </w:rPr>
      </w:pPr>
    </w:p>
    <w:p w14:paraId="5543E6A9" w14:textId="77777777" w:rsidR="00DA6666" w:rsidRDefault="00000000">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28F4B338" w14:textId="77777777" w:rsidR="00DA6666"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i/>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i/>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4E8C2C4E" w14:textId="77777777" w:rsidR="00DA6666"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w:t>
      </w:r>
    </w:p>
    <w:p w14:paraId="728C98AE" w14:textId="77777777" w:rsidR="00DA6666"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i/>
          <w:iCs/>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bookmarkStart w:id="3" w:name="_Hlk127187100"/>
      <w:r>
        <w:rPr>
          <w:rFonts w:ascii="Times New Roman" w:eastAsia="宋体" w:hAnsi="Times New Roman" w:cs="Times New Roman" w:hint="eastAsia"/>
          <w:kern w:val="0"/>
          <w:sz w:val="21"/>
          <w:szCs w:val="21"/>
        </w:rPr>
        <w:t>8.06.0092</w:t>
      </w:r>
      <w:bookmarkEnd w:id="3"/>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16CA3E14" w14:textId="3400305C" w:rsidR="00DA6666" w:rsidRDefault="00000000">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Illumina MiseqDX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67BC4A46" w14:textId="77777777" w:rsidR="00DA6666" w:rsidRDefault="00000000">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3D7A446F" w14:textId="77777777" w:rsidR="00DA6666" w:rsidRDefault="00000000">
      <w:pPr>
        <w:numPr>
          <w:ilvl w:val="0"/>
          <w:numId w:val="2"/>
        </w:numPr>
        <w:wordWrap w:val="0"/>
        <w:spacing w:line="480" w:lineRule="auto"/>
        <w:rPr>
          <w:rFonts w:ascii="Times New Roman" w:eastAsia="宋体" w:hAnsi="Times New Roman" w:cs="Times New Roman"/>
          <w:b/>
        </w:rPr>
      </w:pPr>
      <w:r>
        <w:rPr>
          <w:rFonts w:ascii="Times New Roman" w:eastAsia="宋体" w:hAnsi="Times New Roman" w:cs="Times New Roman"/>
          <w:b/>
          <w:bCs/>
        </w:rPr>
        <w:t>点突变、插入缺失突变检测结果</w:t>
      </w:r>
    </w:p>
    <w:tbl>
      <w:tblPr>
        <w:tblStyle w:val="aa"/>
        <w:tblpPr w:leftFromText="180" w:rightFromText="180" w:vertAnchor="text" w:horzAnchor="page" w:tblpX="1285" w:tblpY="98"/>
        <w:tblOverlap w:val="never"/>
        <w:tblW w:w="8364"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701"/>
        <w:gridCol w:w="2551"/>
        <w:gridCol w:w="1276"/>
        <w:gridCol w:w="1418"/>
      </w:tblGrid>
      <w:tr w:rsidR="00DA6666" w14:paraId="5B3786FF" w14:textId="77777777" w:rsidTr="00DA6666">
        <w:trPr>
          <w:cnfStyle w:val="100000000000" w:firstRow="1" w:lastRow="0" w:firstColumn="0" w:lastColumn="0" w:oddVBand="0" w:evenVBand="0" w:oddHBand="0" w:evenHBand="0" w:firstRowFirstColumn="0" w:firstRowLastColumn="0" w:lastRowFirstColumn="0" w:lastRowLastColumn="0"/>
          <w:trHeight w:val="557"/>
        </w:trPr>
        <w:tc>
          <w:tcPr>
            <w:tcW w:w="1418" w:type="dxa"/>
            <w:shd w:val="clear" w:color="auto" w:fill="BDD6EE"/>
            <w:vAlign w:val="center"/>
          </w:tcPr>
          <w:p w14:paraId="16A02A79" w14:textId="77777777" w:rsidR="00DA6666"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701" w:type="dxa"/>
            <w:shd w:val="clear" w:color="auto" w:fill="BDD6EE"/>
            <w:vAlign w:val="center"/>
          </w:tcPr>
          <w:p w14:paraId="198A16C3" w14:textId="77777777" w:rsidR="00DA6666"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2551" w:type="dxa"/>
            <w:shd w:val="clear" w:color="auto" w:fill="BDD6EE"/>
            <w:vAlign w:val="center"/>
          </w:tcPr>
          <w:p w14:paraId="6197F029" w14:textId="77777777" w:rsidR="00DA6666"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1276" w:type="dxa"/>
            <w:shd w:val="clear" w:color="auto" w:fill="BDD6EE"/>
            <w:vAlign w:val="center"/>
          </w:tcPr>
          <w:p w14:paraId="1CE52D03" w14:textId="77777777" w:rsidR="00DA6666"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基因型</w:t>
            </w:r>
          </w:p>
        </w:tc>
        <w:tc>
          <w:tcPr>
            <w:tcW w:w="1418" w:type="dxa"/>
            <w:shd w:val="clear" w:color="auto" w:fill="BDD6EE"/>
            <w:vAlign w:val="center"/>
          </w:tcPr>
          <w:p w14:paraId="1EFC96F2" w14:textId="77777777" w:rsidR="00DA6666"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r>
      <w:tr w:rsidR="00342832" w14:paraId="4C9F234F" w14:textId="77777777" w:rsidTr="00134D22">
        <w:trPr>
          <w:cantSplit/>
          <w:trHeight w:val="619"/>
        </w:trPr>
        <w:tc>
          <w:tcPr>
            <w:tcW w:w="8364" w:type="dxa"/>
            <w:gridSpan w:val="5"/>
            <w:vAlign w:val="center"/>
          </w:tcPr>
          <w:p w14:paraId="2DC07D99" w14:textId="00219C22" w:rsidR="00342832" w:rsidRPr="00342832" w:rsidRDefault="00342832">
            <w:pPr>
              <w:adjustRightInd w:val="0"/>
              <w:snapToGrid w:val="0"/>
              <w:jc w:val="center"/>
              <w:rPr>
                <w:rFonts w:ascii="Times New Roman" w:eastAsia="宋体" w:hAnsi="Times New Roman" w:cs="Times New Roman"/>
                <w:color w:val="000000" w:themeColor="text1"/>
                <w:spacing w:val="6"/>
                <w:sz w:val="18"/>
                <w:szCs w:val="18"/>
              </w:rPr>
            </w:pPr>
            <w:r w:rsidRPr="00342832">
              <w:rPr>
                <w:rFonts w:ascii="Times New Roman" w:eastAsia="宋体" w:hAnsi="Times New Roman" w:cs="Times New Roman"/>
                <w:color w:val="000000" w:themeColor="text1"/>
                <w:spacing w:val="6"/>
                <w:sz w:val="18"/>
                <w:szCs w:val="18"/>
              </w:rPr>
              <w:t>{%tr if var_brca.snv_s.B1_L5 or var_brca.snv_s.B1_L4%}</w:t>
            </w:r>
          </w:p>
        </w:tc>
      </w:tr>
      <w:tr w:rsidR="00342832" w14:paraId="0F02AA43" w14:textId="77777777" w:rsidTr="00134D22">
        <w:trPr>
          <w:cantSplit/>
          <w:trHeight w:val="619"/>
        </w:trPr>
        <w:tc>
          <w:tcPr>
            <w:tcW w:w="8364" w:type="dxa"/>
            <w:gridSpan w:val="5"/>
            <w:vAlign w:val="center"/>
          </w:tcPr>
          <w:p w14:paraId="628E7A9C" w14:textId="51DE10BE" w:rsidR="00342832" w:rsidRPr="00342832" w:rsidRDefault="00342832">
            <w:pPr>
              <w:adjustRightInd w:val="0"/>
              <w:snapToGrid w:val="0"/>
              <w:jc w:val="center"/>
              <w:rPr>
                <w:rFonts w:ascii="Times New Roman" w:eastAsia="宋体" w:hAnsi="Times New Roman" w:cs="Times New Roman"/>
                <w:color w:val="000000" w:themeColor="text1"/>
                <w:spacing w:val="6"/>
                <w:sz w:val="18"/>
                <w:szCs w:val="18"/>
              </w:rPr>
            </w:pPr>
            <w:r w:rsidRPr="00342832">
              <w:rPr>
                <w:rFonts w:ascii="Times New Roman" w:eastAsia="宋体" w:hAnsi="Times New Roman" w:cs="Times New Roman"/>
                <w:color w:val="000000" w:themeColor="text1"/>
                <w:spacing w:val="6"/>
                <w:sz w:val="18"/>
                <w:szCs w:val="18"/>
              </w:rPr>
              <w:t>{%tr for a in var_brca.snv_s.B1_L5 + var_brca.snv_s.B1_L4%}</w:t>
            </w:r>
          </w:p>
        </w:tc>
      </w:tr>
      <w:tr w:rsidR="00342832" w14:paraId="31AEF592" w14:textId="77777777" w:rsidTr="00DA6666">
        <w:trPr>
          <w:cantSplit/>
          <w:trHeight w:val="619"/>
        </w:trPr>
        <w:tc>
          <w:tcPr>
            <w:tcW w:w="1418" w:type="dxa"/>
            <w:vAlign w:val="center"/>
          </w:tcPr>
          <w:p w14:paraId="70AD2EFF" w14:textId="202625CF" w:rsidR="00342832" w:rsidRDefault="00342832" w:rsidP="006846ED">
            <w:pPr>
              <w:adjustRightInd w:val="0"/>
              <w:snapToGrid w:val="0"/>
              <w:jc w:val="center"/>
              <w:rPr>
                <w:rFonts w:ascii="Times New Roman" w:eastAsia="宋体" w:hAnsi="Times New Roman" w:cs="Times New Roman"/>
                <w:i/>
                <w:iCs/>
                <w:snapToGrid w:val="0"/>
                <w:spacing w:val="6"/>
                <w:sz w:val="18"/>
                <w:szCs w:val="18"/>
              </w:rPr>
            </w:pPr>
            <w:r w:rsidRPr="00EC0502">
              <w:rPr>
                <w:rFonts w:ascii="Times New Roman" w:eastAsia="宋体" w:hAnsi="Times New Roman" w:cs="Times New Roman"/>
                <w:b/>
                <w:bCs/>
                <w:i/>
                <w:iCs/>
                <w:color w:val="FF0000"/>
                <w:spacing w:val="6"/>
                <w:sz w:val="18"/>
                <w:szCs w:val="18"/>
                <w:lang w:eastAsia="en-US"/>
              </w:rPr>
              <w:t>{{a.gene_symbol}}</w:t>
            </w:r>
          </w:p>
        </w:tc>
        <w:tc>
          <w:tcPr>
            <w:tcW w:w="1701" w:type="dxa"/>
            <w:vAlign w:val="center"/>
          </w:tcPr>
          <w:p w14:paraId="3EF0F156" w14:textId="72853D27"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lang w:eastAsia="en-US"/>
              </w:rPr>
            </w:pPr>
            <w:r w:rsidRPr="00EC0502">
              <w:rPr>
                <w:rFonts w:ascii="Times New Roman" w:eastAsia="宋体" w:hAnsi="Times New Roman" w:cs="Times New Roman"/>
                <w:b/>
                <w:bCs/>
                <w:color w:val="FF0000"/>
                <w:spacing w:val="6"/>
                <w:sz w:val="18"/>
                <w:szCs w:val="18"/>
                <w:lang w:eastAsia="en-US"/>
              </w:rPr>
              <w:t>{{a.transcript_primary_simple}}</w:t>
            </w:r>
          </w:p>
        </w:tc>
        <w:tc>
          <w:tcPr>
            <w:tcW w:w="2551" w:type="dxa"/>
            <w:vAlign w:val="center"/>
          </w:tcPr>
          <w:p w14:paraId="3C673E18" w14:textId="7C8801E4"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rPr>
            </w:pPr>
            <w:r w:rsidRPr="00EC0502">
              <w:rPr>
                <w:rFonts w:ascii="Times New Roman" w:eastAsia="宋体" w:hAnsi="Times New Roman" w:cs="Times New Roman"/>
                <w:b/>
                <w:bCs/>
                <w:color w:val="FF0000"/>
                <w:spacing w:val="6"/>
                <w:sz w:val="18"/>
                <w:szCs w:val="18"/>
                <w:lang w:eastAsia="en-US"/>
              </w:rPr>
              <w:t>{%if a.hgvs_p!=”p.?”%}{{a.hgvs_c}}:{{a.hgvs_p}}{%else%}{{a.hgvs_c}}{%endif%}</w:t>
            </w:r>
          </w:p>
        </w:tc>
        <w:tc>
          <w:tcPr>
            <w:tcW w:w="1276" w:type="dxa"/>
            <w:vAlign w:val="center"/>
          </w:tcPr>
          <w:p w14:paraId="5FC5EDFE" w14:textId="08BD8A6F" w:rsidR="00342832" w:rsidRDefault="00342832" w:rsidP="006846ED">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
                <w:bCs/>
                <w:color w:val="FF0000"/>
                <w:spacing w:val="6"/>
                <w:sz w:val="18"/>
                <w:szCs w:val="18"/>
              </w:rPr>
              <w:t>{{a.freq_str}}</w:t>
            </w:r>
          </w:p>
        </w:tc>
        <w:tc>
          <w:tcPr>
            <w:tcW w:w="1418" w:type="dxa"/>
            <w:vAlign w:val="center"/>
          </w:tcPr>
          <w:p w14:paraId="474809DB" w14:textId="6A746883" w:rsidR="00342832" w:rsidRDefault="00342832" w:rsidP="006846ED">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hint="eastAsia"/>
                <w:b/>
                <w:bCs/>
                <w:color w:val="FF0000"/>
                <w:spacing w:val="6"/>
                <w:sz w:val="18"/>
                <w:szCs w:val="18"/>
              </w:rPr>
              <w:t>{%if a.clinic_num_s==5%}</w:t>
            </w:r>
            <w:r w:rsidRPr="00EC0502">
              <w:rPr>
                <w:rFonts w:ascii="Times New Roman" w:eastAsia="宋体" w:hAnsi="Times New Roman" w:cs="Times New Roman" w:hint="eastAsia"/>
                <w:b/>
                <w:bCs/>
                <w:color w:val="FF0000"/>
                <w:spacing w:val="6"/>
                <w:sz w:val="18"/>
                <w:szCs w:val="18"/>
              </w:rPr>
              <w:t>有较强的临床意义</w:t>
            </w:r>
            <w:r w:rsidRPr="00EC0502">
              <w:rPr>
                <w:rFonts w:ascii="Times New Roman" w:eastAsia="宋体" w:hAnsi="Times New Roman" w:cs="Times New Roman" w:hint="eastAsia"/>
                <w:b/>
                <w:bCs/>
                <w:color w:val="FF0000"/>
                <w:spacing w:val="6"/>
                <w:sz w:val="18"/>
                <w:szCs w:val="18"/>
              </w:rPr>
              <w:t>{%elif a.clinic_num_s==4%}</w:t>
            </w:r>
            <w:r w:rsidRPr="00EC0502">
              <w:rPr>
                <w:rFonts w:ascii="Times New Roman" w:eastAsia="宋体" w:hAnsi="Times New Roman" w:cs="Times New Roman" w:hint="eastAsia"/>
                <w:b/>
                <w:bCs/>
                <w:color w:val="FF0000"/>
                <w:spacing w:val="6"/>
                <w:sz w:val="18"/>
                <w:szCs w:val="18"/>
              </w:rPr>
              <w:t>潜在临床意义</w:t>
            </w:r>
            <w:r w:rsidRPr="00EC0502">
              <w:rPr>
                <w:rFonts w:ascii="Times New Roman" w:eastAsia="宋体" w:hAnsi="Times New Roman" w:cs="Times New Roman" w:hint="eastAsia"/>
                <w:b/>
                <w:bCs/>
                <w:color w:val="FF0000"/>
                <w:spacing w:val="6"/>
                <w:sz w:val="18"/>
                <w:szCs w:val="18"/>
              </w:rPr>
              <w:t>{%else%}{%endif%}</w:t>
            </w:r>
          </w:p>
        </w:tc>
      </w:tr>
      <w:tr w:rsidR="00342832" w14:paraId="27F82826" w14:textId="77777777" w:rsidTr="00AA1CE3">
        <w:trPr>
          <w:cantSplit/>
          <w:trHeight w:val="619"/>
        </w:trPr>
        <w:tc>
          <w:tcPr>
            <w:tcW w:w="8364" w:type="dxa"/>
            <w:gridSpan w:val="5"/>
            <w:vAlign w:val="center"/>
          </w:tcPr>
          <w:p w14:paraId="03EFF78A" w14:textId="65207B78" w:rsidR="00342832" w:rsidRPr="00EC050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t>{%tr endfor%}</w:t>
            </w:r>
          </w:p>
        </w:tc>
      </w:tr>
      <w:tr w:rsidR="00342832" w14:paraId="11E8953C" w14:textId="77777777" w:rsidTr="00AA1CE3">
        <w:trPr>
          <w:cantSplit/>
          <w:trHeight w:val="619"/>
        </w:trPr>
        <w:tc>
          <w:tcPr>
            <w:tcW w:w="8364" w:type="dxa"/>
            <w:gridSpan w:val="5"/>
            <w:vAlign w:val="center"/>
          </w:tcPr>
          <w:p w14:paraId="2FDB7A1E" w14:textId="58554F19" w:rsidR="00342832" w:rsidRPr="00942DA4" w:rsidRDefault="00342832" w:rsidP="00342832">
            <w:pPr>
              <w:adjustRightInd w:val="0"/>
              <w:snapToGrid w:val="0"/>
              <w:jc w:val="center"/>
              <w:rPr>
                <w:rFonts w:ascii="Times New Roman" w:eastAsia="宋体" w:hAnsi="Times New Roman" w:cs="Times New Roman"/>
                <w:color w:val="000000" w:themeColor="text1"/>
                <w:spacing w:val="6"/>
                <w:sz w:val="18"/>
                <w:szCs w:val="18"/>
              </w:rPr>
            </w:pPr>
            <w:r w:rsidRPr="00942DA4">
              <w:rPr>
                <w:rFonts w:ascii="Times New Roman" w:eastAsia="宋体" w:hAnsi="Times New Roman" w:cs="Times New Roman"/>
                <w:color w:val="000000" w:themeColor="text1"/>
                <w:spacing w:val="6"/>
                <w:sz w:val="18"/>
                <w:szCs w:val="18"/>
              </w:rPr>
              <w:t>{%tr else%}</w:t>
            </w:r>
          </w:p>
        </w:tc>
      </w:tr>
      <w:tr w:rsidR="00342832" w14:paraId="1366DFDA" w14:textId="77777777" w:rsidTr="00DA6666">
        <w:trPr>
          <w:cantSplit/>
          <w:trHeight w:val="619"/>
        </w:trPr>
        <w:tc>
          <w:tcPr>
            <w:tcW w:w="1418" w:type="dxa"/>
            <w:vAlign w:val="center"/>
          </w:tcPr>
          <w:p w14:paraId="18C7DDE2" w14:textId="2A0890CC" w:rsidR="00342832" w:rsidRDefault="00342832" w:rsidP="006846ED">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t>BRCA1</w:t>
            </w:r>
          </w:p>
        </w:tc>
        <w:tc>
          <w:tcPr>
            <w:tcW w:w="1701" w:type="dxa"/>
            <w:vAlign w:val="center"/>
          </w:tcPr>
          <w:p w14:paraId="4697DB40" w14:textId="25A7BBE0"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lang w:eastAsia="en-US"/>
              </w:rPr>
            </w:pPr>
            <w:r>
              <w:rPr>
                <w:rFonts w:ascii="Times New Roman" w:eastAsia="宋体" w:hAnsi="Times New Roman" w:cs="Times New Roman"/>
                <w:color w:val="000000" w:themeColor="text1"/>
                <w:spacing w:val="6"/>
                <w:sz w:val="18"/>
                <w:szCs w:val="18"/>
                <w:lang w:eastAsia="en-US"/>
              </w:rPr>
              <w:t>NM_007294</w:t>
            </w:r>
          </w:p>
        </w:tc>
        <w:tc>
          <w:tcPr>
            <w:tcW w:w="2551" w:type="dxa"/>
            <w:vAlign w:val="center"/>
          </w:tcPr>
          <w:p w14:paraId="4AC31046" w14:textId="2EDF4B14"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color w:val="000000" w:themeColor="text1"/>
                <w:spacing w:val="6"/>
                <w:sz w:val="18"/>
                <w:szCs w:val="18"/>
              </w:rPr>
              <w:t>未检测到具有临床意义的变异</w:t>
            </w:r>
          </w:p>
        </w:tc>
        <w:tc>
          <w:tcPr>
            <w:tcW w:w="1276" w:type="dxa"/>
            <w:vAlign w:val="center"/>
          </w:tcPr>
          <w:p w14:paraId="38542818" w14:textId="47501BC7" w:rsidR="00342832" w:rsidRDefault="00342832" w:rsidP="006846ED">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8" w:type="dxa"/>
            <w:vAlign w:val="center"/>
          </w:tcPr>
          <w:p w14:paraId="0F92F252" w14:textId="67466F24" w:rsidR="00342832" w:rsidRDefault="00342832" w:rsidP="006846ED">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342832" w14:paraId="3FC5BD9A" w14:textId="77777777" w:rsidTr="00280984">
        <w:trPr>
          <w:cantSplit/>
          <w:trHeight w:val="619"/>
        </w:trPr>
        <w:tc>
          <w:tcPr>
            <w:tcW w:w="8364" w:type="dxa"/>
            <w:gridSpan w:val="5"/>
            <w:vAlign w:val="center"/>
          </w:tcPr>
          <w:p w14:paraId="724442DB" w14:textId="4721E73F" w:rsidR="0034283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endif%}</w:t>
            </w:r>
          </w:p>
        </w:tc>
      </w:tr>
      <w:tr w:rsidR="00342832" w14:paraId="1CEF0D37" w14:textId="77777777" w:rsidTr="00280984">
        <w:trPr>
          <w:cantSplit/>
          <w:trHeight w:val="619"/>
        </w:trPr>
        <w:tc>
          <w:tcPr>
            <w:tcW w:w="8364" w:type="dxa"/>
            <w:gridSpan w:val="5"/>
            <w:vAlign w:val="center"/>
          </w:tcPr>
          <w:p w14:paraId="3AEFCF43" w14:textId="59C8D37F" w:rsidR="00342832" w:rsidRPr="00EC050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if var_brca.snv_s.B2_L5 or var_brca.snv_s.B2_L4%}</w:t>
            </w:r>
          </w:p>
        </w:tc>
      </w:tr>
      <w:tr w:rsidR="00342832" w14:paraId="705DEB15" w14:textId="77777777" w:rsidTr="00280984">
        <w:trPr>
          <w:cantSplit/>
          <w:trHeight w:val="619"/>
        </w:trPr>
        <w:tc>
          <w:tcPr>
            <w:tcW w:w="8364" w:type="dxa"/>
            <w:gridSpan w:val="5"/>
            <w:vAlign w:val="center"/>
          </w:tcPr>
          <w:p w14:paraId="4028980C" w14:textId="08668FA6" w:rsidR="00342832" w:rsidRPr="00EC050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for a in var_brca.snv_s.B2_L5 + var_brca.snv_s.B2_L4%}</w:t>
            </w:r>
          </w:p>
        </w:tc>
      </w:tr>
      <w:tr w:rsidR="00342832" w14:paraId="13A327C4" w14:textId="77777777" w:rsidTr="00DA6666">
        <w:trPr>
          <w:cantSplit/>
          <w:trHeight w:val="619"/>
        </w:trPr>
        <w:tc>
          <w:tcPr>
            <w:tcW w:w="1418" w:type="dxa"/>
            <w:vAlign w:val="center"/>
          </w:tcPr>
          <w:p w14:paraId="101A678B" w14:textId="43B0FC76" w:rsidR="00342832" w:rsidRDefault="00342832" w:rsidP="006846ED">
            <w:pPr>
              <w:adjustRightInd w:val="0"/>
              <w:snapToGrid w:val="0"/>
              <w:jc w:val="center"/>
              <w:rPr>
                <w:rFonts w:ascii="Times New Roman" w:eastAsia="宋体" w:hAnsi="Times New Roman" w:cs="Times New Roman"/>
                <w:b/>
                <w:bCs/>
                <w:i/>
                <w:iCs/>
                <w:color w:val="FF0000"/>
                <w:spacing w:val="6"/>
                <w:sz w:val="18"/>
                <w:szCs w:val="18"/>
                <w:lang w:eastAsia="en-US"/>
              </w:rPr>
            </w:pPr>
            <w:r w:rsidRPr="00EC0502">
              <w:rPr>
                <w:rFonts w:ascii="Times New Roman" w:eastAsia="宋体" w:hAnsi="Times New Roman" w:cs="Times New Roman"/>
                <w:b/>
                <w:bCs/>
                <w:i/>
                <w:iCs/>
                <w:color w:val="FF0000"/>
                <w:spacing w:val="6"/>
                <w:sz w:val="18"/>
                <w:szCs w:val="18"/>
                <w:lang w:eastAsia="en-US"/>
              </w:rPr>
              <w:t>{{a.gene_symbol}}</w:t>
            </w:r>
          </w:p>
        </w:tc>
        <w:tc>
          <w:tcPr>
            <w:tcW w:w="1701" w:type="dxa"/>
            <w:vAlign w:val="center"/>
          </w:tcPr>
          <w:p w14:paraId="6002EACE" w14:textId="4F888B69"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EC0502">
              <w:rPr>
                <w:rFonts w:ascii="Times New Roman" w:eastAsia="宋体" w:hAnsi="Times New Roman" w:cs="Times New Roman"/>
                <w:b/>
                <w:bCs/>
                <w:color w:val="FF0000"/>
                <w:spacing w:val="6"/>
                <w:sz w:val="18"/>
                <w:szCs w:val="18"/>
                <w:lang w:eastAsia="en-US"/>
              </w:rPr>
              <w:t>{{a.transcript_primary_simple}}</w:t>
            </w:r>
          </w:p>
        </w:tc>
        <w:tc>
          <w:tcPr>
            <w:tcW w:w="2551" w:type="dxa"/>
            <w:vAlign w:val="center"/>
          </w:tcPr>
          <w:p w14:paraId="6AF6BA39" w14:textId="29F6C8AB"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EC0502">
              <w:rPr>
                <w:rFonts w:ascii="Times New Roman" w:eastAsia="宋体" w:hAnsi="Times New Roman" w:cs="Times New Roman"/>
                <w:b/>
                <w:bCs/>
                <w:color w:val="FF0000"/>
                <w:spacing w:val="6"/>
                <w:sz w:val="18"/>
                <w:szCs w:val="18"/>
                <w:lang w:eastAsia="en-US"/>
              </w:rPr>
              <w:t>{%if a.hgvs_p!=”p.?”%}{{a.hgvs_c}}:{{a.hgvs_p}}{%else%}{{a.hgvs_c}}{%endif%}</w:t>
            </w:r>
          </w:p>
        </w:tc>
        <w:tc>
          <w:tcPr>
            <w:tcW w:w="1276" w:type="dxa"/>
            <w:vAlign w:val="center"/>
          </w:tcPr>
          <w:p w14:paraId="1653114C" w14:textId="062B9E7B"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sidRPr="00EC0502">
              <w:rPr>
                <w:rFonts w:ascii="Times New Roman" w:eastAsia="宋体" w:hAnsi="Times New Roman" w:cs="Times New Roman"/>
                <w:b/>
                <w:bCs/>
                <w:color w:val="FF0000"/>
                <w:spacing w:val="6"/>
                <w:sz w:val="18"/>
                <w:szCs w:val="18"/>
              </w:rPr>
              <w:t>{{a.freq_str}}</w:t>
            </w:r>
          </w:p>
        </w:tc>
        <w:tc>
          <w:tcPr>
            <w:tcW w:w="1418" w:type="dxa"/>
            <w:vAlign w:val="center"/>
          </w:tcPr>
          <w:p w14:paraId="0BCB5C5E" w14:textId="01A6E654"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sidRPr="00EC0502">
              <w:rPr>
                <w:rFonts w:ascii="Times New Roman" w:eastAsia="宋体" w:hAnsi="Times New Roman" w:cs="Times New Roman" w:hint="eastAsia"/>
                <w:b/>
                <w:bCs/>
                <w:color w:val="FF0000"/>
                <w:spacing w:val="6"/>
                <w:sz w:val="18"/>
                <w:szCs w:val="18"/>
              </w:rPr>
              <w:t>{%if a.clinic_num_s==5%}</w:t>
            </w:r>
            <w:r w:rsidRPr="00EC0502">
              <w:rPr>
                <w:rFonts w:ascii="Times New Roman" w:eastAsia="宋体" w:hAnsi="Times New Roman" w:cs="Times New Roman" w:hint="eastAsia"/>
                <w:b/>
                <w:bCs/>
                <w:color w:val="FF0000"/>
                <w:spacing w:val="6"/>
                <w:sz w:val="18"/>
                <w:szCs w:val="18"/>
              </w:rPr>
              <w:t>有较强的临床意义</w:t>
            </w:r>
            <w:r w:rsidRPr="00EC0502">
              <w:rPr>
                <w:rFonts w:ascii="Times New Roman" w:eastAsia="宋体" w:hAnsi="Times New Roman" w:cs="Times New Roman" w:hint="eastAsia"/>
                <w:b/>
                <w:bCs/>
                <w:color w:val="FF0000"/>
                <w:spacing w:val="6"/>
                <w:sz w:val="18"/>
                <w:szCs w:val="18"/>
              </w:rPr>
              <w:t>{%elif a.clinic_num_s==4%}</w:t>
            </w:r>
            <w:r w:rsidRPr="00EC0502">
              <w:rPr>
                <w:rFonts w:ascii="Times New Roman" w:eastAsia="宋体" w:hAnsi="Times New Roman" w:cs="Times New Roman" w:hint="eastAsia"/>
                <w:b/>
                <w:bCs/>
                <w:color w:val="FF0000"/>
                <w:spacing w:val="6"/>
                <w:sz w:val="18"/>
                <w:szCs w:val="18"/>
              </w:rPr>
              <w:t>潜在临床意义</w:t>
            </w:r>
            <w:r w:rsidRPr="00EC0502">
              <w:rPr>
                <w:rFonts w:ascii="Times New Roman" w:eastAsia="宋体" w:hAnsi="Times New Roman" w:cs="Times New Roman" w:hint="eastAsia"/>
                <w:b/>
                <w:bCs/>
                <w:color w:val="FF0000"/>
                <w:spacing w:val="6"/>
                <w:sz w:val="18"/>
                <w:szCs w:val="18"/>
              </w:rPr>
              <w:t>{%else%}{%endif%}</w:t>
            </w:r>
          </w:p>
        </w:tc>
      </w:tr>
      <w:tr w:rsidR="00342832" w14:paraId="3483C30E" w14:textId="77777777" w:rsidTr="00D42187">
        <w:trPr>
          <w:cantSplit/>
          <w:trHeight w:val="619"/>
        </w:trPr>
        <w:tc>
          <w:tcPr>
            <w:tcW w:w="8364" w:type="dxa"/>
            <w:gridSpan w:val="5"/>
            <w:vAlign w:val="center"/>
          </w:tcPr>
          <w:p w14:paraId="09B65FBE" w14:textId="2ECF71B2" w:rsidR="0034283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t>{%tr endfor%}</w:t>
            </w:r>
          </w:p>
        </w:tc>
      </w:tr>
      <w:tr w:rsidR="00342832" w14:paraId="12CAB151" w14:textId="77777777" w:rsidTr="00D42187">
        <w:trPr>
          <w:cantSplit/>
          <w:trHeight w:val="619"/>
        </w:trPr>
        <w:tc>
          <w:tcPr>
            <w:tcW w:w="8364" w:type="dxa"/>
            <w:gridSpan w:val="5"/>
            <w:vAlign w:val="center"/>
          </w:tcPr>
          <w:p w14:paraId="5582B79C" w14:textId="6749862A" w:rsidR="0034283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lastRenderedPageBreak/>
              <w:t>{%tr else%}</w:t>
            </w:r>
          </w:p>
        </w:tc>
      </w:tr>
      <w:tr w:rsidR="00342832" w14:paraId="100F62ED" w14:textId="77777777" w:rsidTr="00DA6666">
        <w:trPr>
          <w:cantSplit/>
          <w:trHeight w:val="619"/>
        </w:trPr>
        <w:tc>
          <w:tcPr>
            <w:tcW w:w="1418" w:type="dxa"/>
            <w:vAlign w:val="center"/>
          </w:tcPr>
          <w:p w14:paraId="793A5667" w14:textId="530C1F02" w:rsidR="00342832" w:rsidRDefault="00342832" w:rsidP="006846ED">
            <w:pPr>
              <w:adjustRightInd w:val="0"/>
              <w:snapToGrid w:val="0"/>
              <w:jc w:val="center"/>
              <w:rPr>
                <w:rFonts w:ascii="Times New Roman" w:eastAsia="宋体" w:hAnsi="Times New Roman" w:cs="Times New Roman"/>
                <w:b/>
                <w:bCs/>
                <w:i/>
                <w:iCs/>
                <w:color w:val="FF0000"/>
                <w:spacing w:val="6"/>
                <w:sz w:val="18"/>
                <w:szCs w:val="18"/>
                <w:lang w:eastAsia="en-US"/>
              </w:rPr>
            </w:pPr>
            <w:r w:rsidRPr="005E723B">
              <w:rPr>
                <w:rFonts w:ascii="Times New Roman" w:eastAsia="宋体" w:hAnsi="Times New Roman" w:cs="Times New Roman"/>
                <w:i/>
                <w:iCs/>
                <w:snapToGrid w:val="0"/>
                <w:spacing w:val="6"/>
                <w:sz w:val="18"/>
                <w:szCs w:val="18"/>
              </w:rPr>
              <w:t>BRCA2</w:t>
            </w:r>
          </w:p>
        </w:tc>
        <w:tc>
          <w:tcPr>
            <w:tcW w:w="1701" w:type="dxa"/>
            <w:vAlign w:val="center"/>
          </w:tcPr>
          <w:p w14:paraId="4E11AE12" w14:textId="2C89FF1D"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5E723B">
              <w:rPr>
                <w:rFonts w:ascii="Times New Roman" w:eastAsia="宋体" w:hAnsi="Times New Roman" w:cs="Times New Roman"/>
                <w:color w:val="000000" w:themeColor="text1"/>
                <w:spacing w:val="6"/>
                <w:sz w:val="18"/>
                <w:szCs w:val="18"/>
                <w:lang w:eastAsia="en-US"/>
              </w:rPr>
              <w:t>NM_000059</w:t>
            </w:r>
          </w:p>
        </w:tc>
        <w:tc>
          <w:tcPr>
            <w:tcW w:w="2551" w:type="dxa"/>
            <w:vAlign w:val="center"/>
          </w:tcPr>
          <w:p w14:paraId="174FBDBC" w14:textId="39FFB5F2"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color w:val="000000" w:themeColor="text1"/>
                <w:spacing w:val="6"/>
                <w:sz w:val="18"/>
                <w:szCs w:val="18"/>
              </w:rPr>
              <w:t>未检测到具有临床意义的变异</w:t>
            </w:r>
          </w:p>
        </w:tc>
        <w:tc>
          <w:tcPr>
            <w:tcW w:w="1276" w:type="dxa"/>
            <w:vAlign w:val="center"/>
          </w:tcPr>
          <w:p w14:paraId="692E9CED" w14:textId="21F3E413"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bCs/>
                <w:iCs/>
                <w:sz w:val="18"/>
                <w:szCs w:val="18"/>
              </w:rPr>
              <w:t>/</w:t>
            </w:r>
          </w:p>
        </w:tc>
        <w:tc>
          <w:tcPr>
            <w:tcW w:w="1418" w:type="dxa"/>
            <w:vAlign w:val="center"/>
          </w:tcPr>
          <w:p w14:paraId="3C4722D0" w14:textId="24817A9B"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bCs/>
                <w:iCs/>
                <w:sz w:val="18"/>
                <w:szCs w:val="18"/>
              </w:rPr>
              <w:t>/</w:t>
            </w:r>
          </w:p>
        </w:tc>
      </w:tr>
      <w:tr w:rsidR="00342832" w14:paraId="714631D1" w14:textId="77777777" w:rsidTr="00716CA7">
        <w:trPr>
          <w:cantSplit/>
          <w:trHeight w:val="619"/>
        </w:trPr>
        <w:tc>
          <w:tcPr>
            <w:tcW w:w="8364" w:type="dxa"/>
            <w:gridSpan w:val="5"/>
            <w:vAlign w:val="center"/>
          </w:tcPr>
          <w:p w14:paraId="2988698E" w14:textId="16DFE5C9" w:rsidR="0034283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endif%}</w:t>
            </w:r>
          </w:p>
        </w:tc>
      </w:tr>
    </w:tbl>
    <w:p w14:paraId="753944B8" w14:textId="77777777" w:rsidR="00DA6666" w:rsidRDefault="00000000">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310E41BA" w14:textId="77777777" w:rsidR="00DA6666" w:rsidRDefault="00000000">
      <w:pPr>
        <w:numPr>
          <w:ilvl w:val="0"/>
          <w:numId w:val="3"/>
        </w:numPr>
        <w:rPr>
          <w:rFonts w:ascii="Times New Roman" w:eastAsia="宋体" w:hAnsi="Times New Roman" w:cs="Times New Roman"/>
          <w:sz w:val="18"/>
          <w:szCs w:val="18"/>
        </w:rPr>
      </w:pPr>
      <w:bookmarkStart w:id="4" w:name="Sample_Main_Qc_table_remove"/>
      <w:bookmarkEnd w:id="2"/>
      <w:r>
        <w:rPr>
          <w:rFonts w:ascii="Times New Roman" w:eastAsia="宋体" w:hAnsi="Times New Roman" w:cs="Times New Roman"/>
          <w:sz w:val="18"/>
          <w:szCs w:val="18"/>
        </w:rPr>
        <w:t>本报告变异均采用人类基因组变异协会（</w:t>
      </w:r>
      <w:r>
        <w:rPr>
          <w:rFonts w:ascii="Times New Roman" w:eastAsia="宋体" w:hAnsi="Times New Roman" w:cs="Times New Roman"/>
          <w:sz w:val="18"/>
          <w:szCs w:val="18"/>
        </w:rPr>
        <w:t>Human Genome Variant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）推荐的序列变异法命名（</w:t>
      </w:r>
      <w:r>
        <w:rPr>
          <w:rFonts w:ascii="Times New Roman" w:eastAsia="宋体" w:hAnsi="Times New Roman" w:cs="Times New Roman"/>
          <w:sz w:val="18"/>
          <w:szCs w:val="18"/>
        </w:rPr>
        <w:t>2015</w:t>
      </w:r>
      <w:r>
        <w:rPr>
          <w:rFonts w:ascii="Times New Roman" w:eastAsia="宋体" w:hAnsi="Times New Roman" w:cs="Times New Roman"/>
          <w:sz w:val="18"/>
          <w:szCs w:val="18"/>
        </w:rPr>
        <w:t>年版</w:t>
      </w:r>
      <w:r>
        <w:rPr>
          <w:rFonts w:ascii="Times New Roman" w:eastAsia="宋体" w:hAnsi="Times New Roman" w:cs="Times New Roman"/>
          <w:sz w:val="18"/>
          <w:szCs w:val="18"/>
        </w:rPr>
        <w:t>v15.11</w:t>
      </w:r>
      <w:r>
        <w:rPr>
          <w:rFonts w:ascii="Times New Roman" w:eastAsia="宋体" w:hAnsi="Times New Roman" w:cs="Times New Roman"/>
          <w:sz w:val="18"/>
          <w:szCs w:val="18"/>
        </w:rPr>
        <w:t>）。</w:t>
      </w:r>
    </w:p>
    <w:p w14:paraId="0AFC5238" w14:textId="77777777" w:rsidR="00DA6666" w:rsidRDefault="00000000">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根据国际癌症研究所（</w:t>
      </w:r>
      <w:r>
        <w:rPr>
          <w:rFonts w:ascii="Times New Roman" w:eastAsia="宋体" w:hAnsi="Times New Roman" w:cs="Times New Roman"/>
          <w:sz w:val="18"/>
          <w:szCs w:val="18"/>
        </w:rPr>
        <w:t>International Agency of Re-search on Cancer, IARC</w:t>
      </w:r>
      <w:r>
        <w:rPr>
          <w:rFonts w:ascii="Times New Roman" w:eastAsia="宋体" w:hAnsi="Times New Roman" w:cs="Times New Roman"/>
          <w:sz w:val="18"/>
          <w:szCs w:val="18"/>
        </w:rPr>
        <w:t>）和美国医学遗传学与基因组学会（</w:t>
      </w:r>
      <w:r>
        <w:rPr>
          <w:rFonts w:ascii="Times New Roman" w:eastAsia="宋体" w:hAnsi="Times New Roman" w:cs="Times New Roman"/>
          <w:sz w:val="18"/>
          <w:szCs w:val="18"/>
        </w:rPr>
        <w:t>American College of Medical Genetics and Genomics, ACMG</w:t>
      </w:r>
      <w:r>
        <w:rPr>
          <w:rFonts w:ascii="Times New Roman" w:eastAsia="宋体" w:hAnsi="Times New Roman" w:cs="Times New Roman"/>
          <w:sz w:val="18"/>
          <w:szCs w:val="18"/>
        </w:rPr>
        <w:t>）的《遗传变异分类标准与指南》（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版）对所检测到的胚系变异进行解读，并将所有变异分为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个等级：致病性变异、可能致病性变异、临床意义不明变异、可能良性变异、良性变异；上表中，胚系变异仅列出致病性、疑似致病性变异，详细检测结果见检测结果列表。</w:t>
      </w:r>
    </w:p>
    <w:p w14:paraId="0CEAD310" w14:textId="77777777" w:rsidR="00DA6666" w:rsidRDefault="00000000">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体细胞变异解读遵循美国病理学会（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）、美国医学遗传学和基因组学学会（</w:t>
      </w:r>
      <w:r>
        <w:rPr>
          <w:rFonts w:ascii="Times New Roman" w:eastAsia="宋体" w:hAnsi="Times New Roman" w:cs="Times New Roman"/>
          <w:sz w:val="18"/>
          <w:szCs w:val="18"/>
        </w:rPr>
        <w:t>ACMG</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）共同参与制定的《体细胞变异解读指南（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年版）》与中国专家共识《二代测序临床报告解读指引》，根据生物标志物在诊断、治疗和预后的证据级别，将体细胞变异分为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类变异（临床意义不明变异）和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类变异（良性和可能良性变异）；上表仅列出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类变异（具有潜在临床意义）的体细胞变异结果，详细检测结果见检测结果列表。</w:t>
      </w:r>
    </w:p>
    <w:p w14:paraId="27AFC071" w14:textId="77777777" w:rsidR="00DA6666" w:rsidRDefault="00000000">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本检测项目中使用的参考基因组版本是</w:t>
      </w:r>
      <w:r>
        <w:rPr>
          <w:rFonts w:ascii="Times New Roman" w:eastAsia="宋体" w:hAnsi="Times New Roman" w:cs="Times New Roman"/>
          <w:sz w:val="18"/>
          <w:szCs w:val="18"/>
        </w:rPr>
        <w:t xml:space="preserve"> hg19</w:t>
      </w:r>
      <w:r>
        <w:rPr>
          <w:rFonts w:ascii="Times New Roman" w:eastAsia="宋体" w:hAnsi="Times New Roman" w:cs="Times New Roman"/>
          <w:sz w:val="18"/>
          <w:szCs w:val="18"/>
        </w:rPr>
        <w:t>，</w:t>
      </w:r>
      <w:r>
        <w:rPr>
          <w:rFonts w:ascii="Times New Roman" w:eastAsia="宋体" w:hAnsi="Times New Roman" w:cs="Times New Roman"/>
          <w:i/>
          <w:iCs/>
          <w:sz w:val="18"/>
          <w:szCs w:val="18"/>
        </w:rPr>
        <w:t>BRCA1</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 xml:space="preserve"> NM007294</w:t>
      </w:r>
      <w:r>
        <w:rPr>
          <w:rFonts w:ascii="Times New Roman" w:eastAsia="宋体" w:hAnsi="Times New Roman" w:cs="Times New Roman"/>
          <w:sz w:val="18"/>
          <w:szCs w:val="18"/>
        </w:rPr>
        <w:t>，</w:t>
      </w:r>
      <w:r>
        <w:rPr>
          <w:rFonts w:ascii="Times New Roman" w:eastAsia="宋体" w:hAnsi="Times New Roman" w:cs="Times New Roman"/>
          <w:i/>
          <w:iCs/>
          <w:sz w:val="18"/>
          <w:szCs w:val="18"/>
        </w:rPr>
        <w:t>BRCA2</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 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p>
    <w:p w14:paraId="1C76684C" w14:textId="77777777" w:rsidR="00DA6666" w:rsidRDefault="00000000">
      <w:pPr>
        <w:numPr>
          <w:ilvl w:val="0"/>
          <w:numId w:val="3"/>
        </w:numPr>
        <w:rPr>
          <w:rFonts w:ascii="Times New Roman" w:eastAsia="宋体" w:hAnsi="Times New Roman" w:cs="Times New Roman"/>
          <w:sz w:val="18"/>
          <w:szCs w:val="18"/>
        </w:rPr>
        <w:sectPr w:rsidR="00DA6666">
          <w:headerReference w:type="default" r:id="rId9"/>
          <w:footerReference w:type="default" r:id="rId10"/>
          <w:footerReference w:type="first" r:id="rId11"/>
          <w:pgSz w:w="10433" w:h="14742"/>
          <w:pgMar w:top="851" w:right="851" w:bottom="1701" w:left="1332" w:header="0" w:footer="1134" w:gutter="0"/>
          <w:cols w:space="425"/>
          <w:docGrid w:type="lines" w:linePitch="326"/>
        </w:sectPr>
      </w:pPr>
      <w:r>
        <w:rPr>
          <w:rFonts w:ascii="Times New Roman" w:eastAsia="宋体" w:hAnsi="Times New Roman" w:cs="Times New Roman"/>
          <w:sz w:val="18"/>
          <w:szCs w:val="18"/>
        </w:rPr>
        <w:t>变异来源为胚系变异时，其丰度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基因型处填写杂合或纯合，分别表示丰度在</w:t>
      </w:r>
      <w:r>
        <w:rPr>
          <w:rFonts w:ascii="Times New Roman" w:eastAsia="宋体" w:hAnsi="Times New Roman" w:cs="Times New Roman"/>
          <w:sz w:val="18"/>
          <w:szCs w:val="18"/>
        </w:rPr>
        <w:t>50</w:t>
      </w:r>
      <w:r>
        <w:rPr>
          <w:rFonts w:ascii="Times New Roman" w:eastAsia="宋体" w:hAnsi="Times New Roman" w:cs="Times New Roman"/>
          <w:sz w:val="18"/>
          <w:szCs w:val="18"/>
        </w:rPr>
        <w:t>％或</w:t>
      </w:r>
      <w:r>
        <w:rPr>
          <w:rFonts w:ascii="Times New Roman" w:eastAsia="宋体" w:hAnsi="Times New Roman" w:cs="Times New Roman"/>
          <w:sz w:val="18"/>
          <w:szCs w:val="18"/>
        </w:rPr>
        <w:t>100</w:t>
      </w:r>
      <w:r>
        <w:rPr>
          <w:rFonts w:ascii="Times New Roman" w:eastAsia="宋体" w:hAnsi="Times New Roman" w:cs="Times New Roman"/>
          <w:sz w:val="18"/>
          <w:szCs w:val="18"/>
        </w:rPr>
        <w:t>％左右；变异来源为体细胞时，其丰度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基因型处填写变异的百分比，表示在所检测的肿瘤组织</w:t>
      </w:r>
      <w:r>
        <w:rPr>
          <w:rFonts w:ascii="Times New Roman" w:eastAsia="宋体" w:hAnsi="Times New Roman" w:cs="Times New Roman"/>
          <w:sz w:val="18"/>
          <w:szCs w:val="18"/>
        </w:rPr>
        <w:t>DNA</w:t>
      </w:r>
      <w:r>
        <w:rPr>
          <w:rFonts w:ascii="Times New Roman" w:eastAsia="宋体" w:hAnsi="Times New Roman" w:cs="Times New Roman"/>
          <w:sz w:val="18"/>
          <w:szCs w:val="18"/>
        </w:rPr>
        <w:t>中变异的</w:t>
      </w:r>
      <w:r>
        <w:rPr>
          <w:rFonts w:ascii="Times New Roman" w:eastAsia="宋体" w:hAnsi="Times New Roman" w:cs="Times New Roman"/>
          <w:sz w:val="18"/>
          <w:szCs w:val="18"/>
        </w:rPr>
        <w:t>DNA</w:t>
      </w:r>
      <w:r>
        <w:rPr>
          <w:rFonts w:ascii="Times New Roman" w:eastAsia="宋体" w:hAnsi="Times New Roman" w:cs="Times New Roman"/>
          <w:sz w:val="18"/>
          <w:szCs w:val="18"/>
        </w:rPr>
        <w:t>所占的比例。</w:t>
      </w:r>
    </w:p>
    <w:p w14:paraId="058BFCC3" w14:textId="77777777" w:rsidR="00DA6666" w:rsidRDefault="00000000">
      <w:pPr>
        <w:numPr>
          <w:ilvl w:val="0"/>
          <w:numId w:val="4"/>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点突变、插入缺失检测结果列表</w:t>
      </w:r>
    </w:p>
    <w:tbl>
      <w:tblPr>
        <w:tblStyle w:val="aa"/>
        <w:tblW w:w="896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1238"/>
        <w:gridCol w:w="3887"/>
        <w:gridCol w:w="1400"/>
        <w:gridCol w:w="1609"/>
      </w:tblGrid>
      <w:tr w:rsidR="00306523" w:rsidRPr="00FE26E0" w14:paraId="077F6B84" w14:textId="77777777" w:rsidTr="00871263">
        <w:trPr>
          <w:cnfStyle w:val="100000000000" w:firstRow="1" w:lastRow="0" w:firstColumn="0" w:lastColumn="0" w:oddVBand="0" w:evenVBand="0" w:oddHBand="0" w:evenHBand="0" w:firstRowFirstColumn="0" w:firstRowLastColumn="0" w:lastRowFirstColumn="0" w:lastRowLastColumn="0"/>
          <w:trHeight w:val="557"/>
          <w:jc w:val="center"/>
        </w:trPr>
        <w:tc>
          <w:tcPr>
            <w:tcW w:w="830" w:type="dxa"/>
            <w:shd w:val="clear" w:color="auto" w:fill="auto"/>
            <w:vAlign w:val="center"/>
          </w:tcPr>
          <w:p w14:paraId="6E6233FC" w14:textId="77777777" w:rsidR="00306523" w:rsidRPr="00FE26E0" w:rsidRDefault="00306523" w:rsidP="00871263">
            <w:pPr>
              <w:jc w:val="center"/>
              <w:rPr>
                <w:rFonts w:ascii="Times New Roman" w:eastAsia="宋体" w:hAnsi="Times New Roman" w:cs="Times New Roman"/>
                <w:b/>
                <w:bCs/>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编号</w:t>
            </w:r>
          </w:p>
        </w:tc>
        <w:tc>
          <w:tcPr>
            <w:tcW w:w="1238" w:type="dxa"/>
            <w:shd w:val="clear" w:color="auto" w:fill="auto"/>
            <w:vAlign w:val="center"/>
          </w:tcPr>
          <w:p w14:paraId="48714641"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基因</w:t>
            </w:r>
          </w:p>
        </w:tc>
        <w:tc>
          <w:tcPr>
            <w:tcW w:w="3887" w:type="dxa"/>
            <w:shd w:val="clear" w:color="auto" w:fill="auto"/>
            <w:vAlign w:val="center"/>
          </w:tcPr>
          <w:p w14:paraId="3CA10142"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color w:val="000000" w:themeColor="text1"/>
                <w:spacing w:val="6"/>
                <w:sz w:val="18"/>
                <w:szCs w:val="18"/>
              </w:rPr>
              <w:t>变异位点</w:t>
            </w:r>
          </w:p>
        </w:tc>
        <w:tc>
          <w:tcPr>
            <w:tcW w:w="1400" w:type="dxa"/>
            <w:shd w:val="clear" w:color="auto" w:fill="auto"/>
            <w:vAlign w:val="center"/>
          </w:tcPr>
          <w:p w14:paraId="07BA0C0F"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丰度</w:t>
            </w:r>
            <w:r w:rsidRPr="00FE26E0">
              <w:rPr>
                <w:rFonts w:ascii="Times New Roman" w:eastAsia="宋体" w:hAnsi="Times New Roman" w:cs="Times New Roman"/>
                <w:b/>
                <w:bCs/>
                <w:color w:val="000000" w:themeColor="text1"/>
                <w:spacing w:val="6"/>
                <w:sz w:val="18"/>
                <w:szCs w:val="18"/>
              </w:rPr>
              <w:t>/</w:t>
            </w:r>
            <w:r w:rsidRPr="00FE26E0">
              <w:rPr>
                <w:rFonts w:ascii="Times New Roman" w:eastAsia="宋体" w:hAnsi="Times New Roman" w:cs="Times New Roman"/>
                <w:b/>
                <w:bCs/>
                <w:color w:val="000000" w:themeColor="text1"/>
                <w:spacing w:val="6"/>
                <w:sz w:val="18"/>
                <w:szCs w:val="18"/>
              </w:rPr>
              <w:t>基因型</w:t>
            </w:r>
          </w:p>
        </w:tc>
        <w:tc>
          <w:tcPr>
            <w:tcW w:w="1609" w:type="dxa"/>
            <w:shd w:val="clear" w:color="auto" w:fill="auto"/>
            <w:vAlign w:val="center"/>
          </w:tcPr>
          <w:p w14:paraId="076D4F14"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color w:val="000000" w:themeColor="text1"/>
                <w:spacing w:val="6"/>
                <w:sz w:val="18"/>
                <w:szCs w:val="18"/>
              </w:rPr>
              <w:t>变异解读</w:t>
            </w:r>
          </w:p>
        </w:tc>
      </w:tr>
      <w:tr w:rsidR="00306523" w:rsidRPr="00FE26E0" w14:paraId="10E88EA3" w14:textId="77777777" w:rsidTr="00871263">
        <w:trPr>
          <w:trHeight w:val="447"/>
          <w:jc w:val="center"/>
        </w:trPr>
        <w:tc>
          <w:tcPr>
            <w:tcW w:w="8964" w:type="dxa"/>
            <w:gridSpan w:val="5"/>
            <w:vAlign w:val="center"/>
          </w:tcPr>
          <w:p w14:paraId="3E4C51BD"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if var_brca.snv_s.B1_L5+var_brca.snv_s.B2_L5+var_brca.snv_s.B1_L4+var_brca.snv_s.B2_L4%}</w:t>
            </w:r>
          </w:p>
        </w:tc>
      </w:tr>
      <w:tr w:rsidR="00306523" w:rsidRPr="00FE26E0" w14:paraId="6666983A" w14:textId="77777777" w:rsidTr="00871263">
        <w:trPr>
          <w:trHeight w:val="447"/>
          <w:jc w:val="center"/>
        </w:trPr>
        <w:tc>
          <w:tcPr>
            <w:tcW w:w="8964" w:type="dxa"/>
            <w:gridSpan w:val="5"/>
            <w:vAlign w:val="center"/>
          </w:tcPr>
          <w:p w14:paraId="44B4C7ED" w14:textId="77777777" w:rsidR="00306523" w:rsidRPr="00FE26E0" w:rsidRDefault="00306523" w:rsidP="00871263">
            <w:pPr>
              <w:widowControl/>
              <w:spacing w:line="336" w:lineRule="auto"/>
              <w:jc w:val="center"/>
              <w:textAlignment w:val="center"/>
              <w:rPr>
                <w:rFonts w:ascii="Times New Roman" w:eastAsia="宋体" w:hAnsi="Times New Roman"/>
                <w:color w:val="000000" w:themeColor="text1"/>
                <w:sz w:val="16"/>
                <w:szCs w:val="16"/>
              </w:rPr>
            </w:pPr>
            <w:r w:rsidRPr="00FE26E0">
              <w:rPr>
                <w:rFonts w:ascii="Times New Roman" w:eastAsia="宋体" w:hAnsi="Times New Roman"/>
                <w:color w:val="000000" w:themeColor="text1"/>
                <w:sz w:val="16"/>
                <w:szCs w:val="16"/>
              </w:rPr>
              <w:t>{%tr for a in var_brca.snv_s.B1_L5+var_brca.snv_s.B2_L5+var_brca.snv_s.B1_L4+var_brca.snv_s.B2_L4%}</w:t>
            </w:r>
          </w:p>
        </w:tc>
      </w:tr>
      <w:tr w:rsidR="00306523" w:rsidRPr="00FE26E0" w14:paraId="62B9253D" w14:textId="77777777" w:rsidTr="00871263">
        <w:trPr>
          <w:trHeight w:val="447"/>
          <w:jc w:val="center"/>
        </w:trPr>
        <w:tc>
          <w:tcPr>
            <w:tcW w:w="830" w:type="dxa"/>
            <w:vAlign w:val="center"/>
          </w:tcPr>
          <w:p w14:paraId="08EACDB4" w14:textId="77777777" w:rsidR="00306523" w:rsidRPr="00FE26E0" w:rsidRDefault="00306523" w:rsidP="00306523">
            <w:pPr>
              <w:pStyle w:val="ad"/>
              <w:numPr>
                <w:ilvl w:val="0"/>
                <w:numId w:val="5"/>
              </w:numPr>
              <w:spacing w:before="0" w:after="0" w:line="240" w:lineRule="auto"/>
              <w:ind w:left="0" w:firstLineChars="0" w:firstLine="0"/>
              <w:jc w:val="center"/>
              <w:textAlignment w:val="bottom"/>
              <w:rPr>
                <w:rFonts w:ascii="Times New Roman" w:eastAsia="宋体" w:hAnsi="Times New Roman" w:cs="Times New Roman"/>
                <w:b/>
                <w:bCs/>
                <w:color w:val="FF0000"/>
                <w:sz w:val="16"/>
                <w:szCs w:val="16"/>
                <w:lang w:bidi="ar"/>
              </w:rPr>
            </w:pPr>
          </w:p>
        </w:tc>
        <w:tc>
          <w:tcPr>
            <w:tcW w:w="1238" w:type="dxa"/>
            <w:vAlign w:val="center"/>
          </w:tcPr>
          <w:p w14:paraId="32E223B2" w14:textId="77777777" w:rsidR="00306523" w:rsidRPr="00FE26E0" w:rsidRDefault="00306523" w:rsidP="00871263">
            <w:pPr>
              <w:widowControl/>
              <w:jc w:val="center"/>
              <w:textAlignment w:val="bottom"/>
              <w:rPr>
                <w:rFonts w:ascii="Times New Roman" w:eastAsia="宋体" w:hAnsi="Times New Roman" w:cs="Times New Roman"/>
                <w:b/>
                <w:bCs/>
                <w:i/>
                <w:iCs/>
                <w:color w:val="FF0000"/>
                <w:kern w:val="0"/>
                <w:sz w:val="16"/>
                <w:szCs w:val="16"/>
                <w:lang w:bidi="ar"/>
              </w:rPr>
            </w:pPr>
            <w:r w:rsidRPr="00FE26E0">
              <w:rPr>
                <w:rFonts w:ascii="Times New Roman" w:eastAsia="宋体" w:hAnsi="Times New Roman" w:cs="Times New Roman"/>
                <w:b/>
                <w:bCs/>
                <w:i/>
                <w:iCs/>
                <w:color w:val="FF0000"/>
                <w:kern w:val="0"/>
                <w:sz w:val="16"/>
                <w:szCs w:val="16"/>
                <w:lang w:bidi="ar"/>
              </w:rPr>
              <w:t>{{a.gene_symbol}}</w:t>
            </w:r>
          </w:p>
        </w:tc>
        <w:tc>
          <w:tcPr>
            <w:tcW w:w="3887" w:type="dxa"/>
            <w:vAlign w:val="center"/>
          </w:tcPr>
          <w:p w14:paraId="28802B13"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b/>
                <w:bCs/>
                <w:color w:val="FF0000"/>
                <w:kern w:val="0"/>
                <w:sz w:val="16"/>
                <w:szCs w:val="16"/>
                <w:lang w:bidi="ar"/>
              </w:rPr>
              <w:t>{{a.transcript_primary_simple}}:{{a.gene_region}}:{{a.hgvs_c}}:{{a.hgvs_p}}</w:t>
            </w:r>
          </w:p>
        </w:tc>
        <w:tc>
          <w:tcPr>
            <w:tcW w:w="1400" w:type="dxa"/>
            <w:vAlign w:val="center"/>
          </w:tcPr>
          <w:p w14:paraId="58012F59"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b/>
                <w:bCs/>
                <w:color w:val="FF0000"/>
                <w:kern w:val="0"/>
                <w:sz w:val="16"/>
                <w:szCs w:val="16"/>
                <w:lang w:bidi="ar"/>
              </w:rPr>
              <w:t>{{a.freq_str}}</w:t>
            </w:r>
          </w:p>
        </w:tc>
        <w:tc>
          <w:tcPr>
            <w:tcW w:w="1609" w:type="dxa"/>
            <w:vAlign w:val="center"/>
          </w:tcPr>
          <w:p w14:paraId="4082530E"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s="Times New Roman" w:hint="eastAsia"/>
                <w:b/>
                <w:bCs/>
                <w:color w:val="FF0000"/>
                <w:sz w:val="16"/>
                <w:szCs w:val="16"/>
              </w:rPr>
              <w:t>{%if a.clinic_num_s==5%}</w:t>
            </w:r>
            <w:r w:rsidRPr="00FE26E0">
              <w:rPr>
                <w:rFonts w:ascii="Times New Roman" w:eastAsia="宋体" w:hAnsi="Times New Roman" w:cs="Times New Roman" w:hint="eastAsia"/>
                <w:b/>
                <w:bCs/>
                <w:color w:val="FF0000"/>
                <w:sz w:val="16"/>
                <w:szCs w:val="16"/>
              </w:rPr>
              <w:t>有较强的临床意义</w:t>
            </w:r>
            <w:r w:rsidRPr="00FE26E0">
              <w:rPr>
                <w:rFonts w:ascii="Times New Roman" w:eastAsia="宋体" w:hAnsi="Times New Roman" w:cs="Times New Roman" w:hint="eastAsia"/>
                <w:b/>
                <w:bCs/>
                <w:color w:val="FF0000"/>
                <w:sz w:val="16"/>
                <w:szCs w:val="16"/>
              </w:rPr>
              <w:t>{%elif a.clinic_num_s==4%}</w:t>
            </w:r>
            <w:r w:rsidRPr="00FE26E0">
              <w:rPr>
                <w:rFonts w:ascii="Times New Roman" w:eastAsia="宋体" w:hAnsi="Times New Roman" w:cs="Times New Roman" w:hint="eastAsia"/>
                <w:b/>
                <w:bCs/>
                <w:color w:val="FF0000"/>
                <w:sz w:val="16"/>
                <w:szCs w:val="16"/>
              </w:rPr>
              <w:t>潜在临床意义</w:t>
            </w:r>
            <w:r w:rsidRPr="00FE26E0">
              <w:rPr>
                <w:rFonts w:ascii="Times New Roman" w:eastAsia="宋体" w:hAnsi="Times New Roman" w:cs="Times New Roman" w:hint="eastAsia"/>
                <w:b/>
                <w:bCs/>
                <w:color w:val="FF0000"/>
                <w:sz w:val="16"/>
                <w:szCs w:val="16"/>
              </w:rPr>
              <w:t>{%else%}{%endif%}</w:t>
            </w:r>
          </w:p>
        </w:tc>
      </w:tr>
      <w:tr w:rsidR="00306523" w:rsidRPr="00FE26E0" w14:paraId="05A95673" w14:textId="77777777" w:rsidTr="00871263">
        <w:trPr>
          <w:trHeight w:val="447"/>
          <w:jc w:val="center"/>
        </w:trPr>
        <w:tc>
          <w:tcPr>
            <w:tcW w:w="8964" w:type="dxa"/>
            <w:gridSpan w:val="5"/>
            <w:vAlign w:val="center"/>
          </w:tcPr>
          <w:p w14:paraId="73D6773D"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endfor%}</w:t>
            </w:r>
          </w:p>
        </w:tc>
      </w:tr>
      <w:tr w:rsidR="00306523" w:rsidRPr="00FE26E0" w14:paraId="07DFDCE8" w14:textId="77777777" w:rsidTr="00871263">
        <w:trPr>
          <w:trHeight w:val="447"/>
          <w:jc w:val="center"/>
        </w:trPr>
        <w:tc>
          <w:tcPr>
            <w:tcW w:w="8964" w:type="dxa"/>
            <w:gridSpan w:val="5"/>
            <w:vAlign w:val="center"/>
          </w:tcPr>
          <w:p w14:paraId="4C6633D9"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endif%}</w:t>
            </w:r>
          </w:p>
        </w:tc>
      </w:tr>
      <w:tr w:rsidR="00306523" w:rsidRPr="00FE26E0" w14:paraId="225577B7" w14:textId="77777777" w:rsidTr="00871263">
        <w:trPr>
          <w:trHeight w:val="447"/>
          <w:jc w:val="center"/>
        </w:trPr>
        <w:tc>
          <w:tcPr>
            <w:tcW w:w="8964" w:type="dxa"/>
            <w:gridSpan w:val="5"/>
            <w:vAlign w:val="center"/>
          </w:tcPr>
          <w:p w14:paraId="322A784A"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for a in var_brca.snv_s.B1_L3+var_brca.snv_s.B2_L3+var_brca.snv_s.B1_L2+var_brca.snv_s.B2_L2+var_brca.snv_s.B1_L1+var_brca.snv_s.B2_L1%}</w:t>
            </w:r>
          </w:p>
        </w:tc>
      </w:tr>
      <w:tr w:rsidR="00306523" w:rsidRPr="00FE26E0" w14:paraId="55FA4F53" w14:textId="77777777" w:rsidTr="00871263">
        <w:trPr>
          <w:trHeight w:val="447"/>
          <w:jc w:val="center"/>
        </w:trPr>
        <w:tc>
          <w:tcPr>
            <w:tcW w:w="830" w:type="dxa"/>
            <w:vAlign w:val="center"/>
          </w:tcPr>
          <w:p w14:paraId="43DE703C" w14:textId="77777777" w:rsidR="00306523" w:rsidRPr="00FE26E0" w:rsidRDefault="00306523" w:rsidP="00306523">
            <w:pPr>
              <w:pStyle w:val="ad"/>
              <w:numPr>
                <w:ilvl w:val="0"/>
                <w:numId w:val="5"/>
              </w:numPr>
              <w:spacing w:before="0" w:after="0" w:line="240" w:lineRule="auto"/>
              <w:ind w:left="0" w:firstLineChars="0" w:firstLine="0"/>
              <w:jc w:val="center"/>
              <w:textAlignment w:val="bottom"/>
              <w:rPr>
                <w:rFonts w:ascii="Times New Roman" w:eastAsia="宋体" w:hAnsi="Times New Roman" w:cs="Times New Roman"/>
                <w:color w:val="000000" w:themeColor="text1"/>
                <w:sz w:val="16"/>
                <w:szCs w:val="16"/>
                <w:lang w:bidi="ar"/>
              </w:rPr>
            </w:pPr>
          </w:p>
        </w:tc>
        <w:tc>
          <w:tcPr>
            <w:tcW w:w="1238" w:type="dxa"/>
            <w:vAlign w:val="center"/>
          </w:tcPr>
          <w:p w14:paraId="478495F2" w14:textId="77777777" w:rsidR="00306523" w:rsidRPr="00FE26E0" w:rsidRDefault="00306523" w:rsidP="00871263">
            <w:pPr>
              <w:widowControl/>
              <w:jc w:val="center"/>
              <w:textAlignment w:val="bottom"/>
              <w:rPr>
                <w:rFonts w:ascii="Times New Roman" w:eastAsia="宋体" w:hAnsi="Times New Roman" w:cs="Times New Roman"/>
                <w:b/>
                <w:bCs/>
                <w:i/>
                <w:iCs/>
                <w:color w:val="FF0000"/>
                <w:kern w:val="0"/>
                <w:sz w:val="16"/>
                <w:szCs w:val="16"/>
                <w:lang w:bidi="ar"/>
              </w:rPr>
            </w:pPr>
            <w:r w:rsidRPr="00FE26E0">
              <w:rPr>
                <w:rFonts w:ascii="Times New Roman" w:eastAsia="宋体" w:hAnsi="Times New Roman" w:cs="Times New Roman"/>
                <w:i/>
                <w:iCs/>
                <w:color w:val="000000" w:themeColor="text1"/>
                <w:kern w:val="0"/>
                <w:sz w:val="16"/>
                <w:szCs w:val="16"/>
                <w:lang w:bidi="ar"/>
              </w:rPr>
              <w:t>{{a.gene_symbol}}</w:t>
            </w:r>
          </w:p>
        </w:tc>
        <w:tc>
          <w:tcPr>
            <w:tcW w:w="3887" w:type="dxa"/>
            <w:vAlign w:val="center"/>
          </w:tcPr>
          <w:p w14:paraId="4479512F"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color w:val="000000" w:themeColor="text1"/>
                <w:kern w:val="0"/>
                <w:sz w:val="16"/>
                <w:szCs w:val="16"/>
                <w:lang w:bidi="ar"/>
              </w:rPr>
              <w:t>{{a.transcript_primary_simple}}:{{a.gene_region}}:{{a.hgvs_c}}:{{a.hgvs_p}}</w:t>
            </w:r>
          </w:p>
        </w:tc>
        <w:tc>
          <w:tcPr>
            <w:tcW w:w="1400" w:type="dxa"/>
            <w:vAlign w:val="center"/>
          </w:tcPr>
          <w:p w14:paraId="7D2C63F8"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宋体"/>
                <w:color w:val="000000" w:themeColor="text1"/>
                <w:kern w:val="0"/>
                <w:sz w:val="16"/>
                <w:szCs w:val="16"/>
                <w:lang w:bidi="ar"/>
              </w:rPr>
              <w:t>{{a.freq_str}}</w:t>
            </w:r>
          </w:p>
        </w:tc>
        <w:tc>
          <w:tcPr>
            <w:tcW w:w="1609" w:type="dxa"/>
            <w:vAlign w:val="center"/>
          </w:tcPr>
          <w:p w14:paraId="2B041084"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hint="eastAsia"/>
                <w:color w:val="000000" w:themeColor="text1"/>
                <w:sz w:val="16"/>
                <w:szCs w:val="16"/>
              </w:rPr>
              <w:t>{%if a.clinic_num_s==3%}</w:t>
            </w:r>
            <w:r w:rsidRPr="00FE26E0">
              <w:rPr>
                <w:rFonts w:ascii="Times New Roman" w:eastAsia="宋体" w:hAnsi="Times New Roman" w:hint="eastAsia"/>
                <w:color w:val="000000" w:themeColor="text1"/>
                <w:sz w:val="16"/>
                <w:szCs w:val="16"/>
              </w:rPr>
              <w:t>临床意义不明</w:t>
            </w:r>
            <w:r w:rsidRPr="00FE26E0">
              <w:rPr>
                <w:rFonts w:ascii="Times New Roman" w:eastAsia="宋体" w:hAnsi="Times New Roman" w:hint="eastAsia"/>
                <w:color w:val="000000" w:themeColor="text1"/>
                <w:sz w:val="16"/>
                <w:szCs w:val="16"/>
              </w:rPr>
              <w:t>{%elif a.clinic_num_s==2%}</w:t>
            </w:r>
            <w:r w:rsidRPr="00FE26E0">
              <w:rPr>
                <w:rFonts w:ascii="Times New Roman" w:eastAsia="宋体" w:hAnsi="Times New Roman" w:hint="eastAsia"/>
                <w:color w:val="000000" w:themeColor="text1"/>
                <w:sz w:val="16"/>
                <w:szCs w:val="16"/>
              </w:rPr>
              <w:t>疑似良性变异</w:t>
            </w:r>
            <w:r w:rsidRPr="00FE26E0">
              <w:rPr>
                <w:rFonts w:ascii="Times New Roman" w:eastAsia="宋体" w:hAnsi="Times New Roman" w:hint="eastAsia"/>
                <w:color w:val="000000" w:themeColor="text1"/>
                <w:sz w:val="16"/>
                <w:szCs w:val="16"/>
              </w:rPr>
              <w:t>{%elif a.clinic_num_</w:t>
            </w:r>
            <w:r w:rsidRPr="00FE26E0">
              <w:rPr>
                <w:rFonts w:ascii="Times New Roman" w:eastAsia="宋体" w:hAnsi="Times New Roman"/>
                <w:color w:val="000000" w:themeColor="text1"/>
                <w:sz w:val="16"/>
                <w:szCs w:val="16"/>
              </w:rPr>
              <w:t>s</w:t>
            </w:r>
            <w:r w:rsidRPr="00FE26E0">
              <w:rPr>
                <w:rFonts w:ascii="Times New Roman" w:eastAsia="宋体" w:hAnsi="Times New Roman" w:hint="eastAsia"/>
                <w:color w:val="000000" w:themeColor="text1"/>
                <w:sz w:val="16"/>
                <w:szCs w:val="16"/>
              </w:rPr>
              <w:t>==1%</w:t>
            </w:r>
            <w:r w:rsidRPr="00FE26E0">
              <w:rPr>
                <w:rFonts w:ascii="Times New Roman" w:eastAsia="宋体" w:hAnsi="Times New Roman" w:hint="eastAsia"/>
                <w:color w:val="000000" w:themeColor="text1"/>
                <w:sz w:val="16"/>
                <w:szCs w:val="16"/>
              </w:rPr>
              <w:lastRenderedPageBreak/>
              <w:t>}</w:t>
            </w:r>
            <w:r w:rsidRPr="00FE26E0">
              <w:rPr>
                <w:rFonts w:ascii="Times New Roman" w:eastAsia="宋体" w:hAnsi="Times New Roman" w:hint="eastAsia"/>
                <w:color w:val="000000" w:themeColor="text1"/>
                <w:sz w:val="16"/>
                <w:szCs w:val="16"/>
              </w:rPr>
              <w:t>良性变异</w:t>
            </w:r>
            <w:r w:rsidRPr="00FE26E0">
              <w:rPr>
                <w:rFonts w:ascii="Times New Roman" w:eastAsia="宋体" w:hAnsi="Times New Roman" w:hint="eastAsia"/>
                <w:color w:val="000000" w:themeColor="text1"/>
                <w:sz w:val="16"/>
                <w:szCs w:val="16"/>
              </w:rPr>
              <w:t>{%else%}{%endif%}</w:t>
            </w:r>
          </w:p>
        </w:tc>
      </w:tr>
      <w:tr w:rsidR="00306523" w:rsidRPr="00FE26E0" w14:paraId="74697E8D" w14:textId="77777777" w:rsidTr="00871263">
        <w:trPr>
          <w:trHeight w:val="447"/>
          <w:jc w:val="center"/>
        </w:trPr>
        <w:tc>
          <w:tcPr>
            <w:tcW w:w="8964" w:type="dxa"/>
            <w:gridSpan w:val="5"/>
            <w:vAlign w:val="center"/>
          </w:tcPr>
          <w:p w14:paraId="7EC205E8" w14:textId="77777777" w:rsidR="00306523" w:rsidRPr="00FE26E0" w:rsidRDefault="00306523" w:rsidP="00871263">
            <w:pPr>
              <w:widowControl/>
              <w:spacing w:line="336" w:lineRule="auto"/>
              <w:jc w:val="center"/>
              <w:textAlignment w:val="center"/>
              <w:rPr>
                <w:rFonts w:ascii="Times New Roman" w:eastAsia="宋体" w:hAnsi="Times New Roman"/>
                <w:color w:val="000000" w:themeColor="text1"/>
                <w:sz w:val="16"/>
                <w:szCs w:val="16"/>
              </w:rPr>
            </w:pPr>
            <w:r w:rsidRPr="00FE26E0">
              <w:rPr>
                <w:rFonts w:ascii="Times New Roman" w:eastAsia="宋体" w:hAnsi="Times New Roman"/>
                <w:color w:val="000000" w:themeColor="text1"/>
                <w:sz w:val="16"/>
                <w:szCs w:val="16"/>
              </w:rPr>
              <w:lastRenderedPageBreak/>
              <w:t>{%tr endfor%}</w:t>
            </w:r>
          </w:p>
        </w:tc>
      </w:tr>
    </w:tbl>
    <w:p w14:paraId="0D126D72" w14:textId="77777777" w:rsidR="00DA6666" w:rsidRDefault="00000000">
      <w:pPr>
        <w:rPr>
          <w:rFonts w:ascii="Times New Roman" w:eastAsia="宋体" w:hAnsi="Times New Roman" w:cs="Times New Roman"/>
          <w:b/>
        </w:rPr>
        <w:sectPr w:rsidR="00DA6666">
          <w:footerReference w:type="default" r:id="rId12"/>
          <w:footerReference w:type="first" r:id="rId13"/>
          <w:pgSz w:w="10433" w:h="14742"/>
          <w:pgMar w:top="851" w:right="851" w:bottom="1701" w:left="1332" w:header="0" w:footer="1134" w:gutter="0"/>
          <w:cols w:space="425"/>
          <w:titlePg/>
          <w:docGrid w:type="lines" w:linePitch="326"/>
        </w:sectPr>
      </w:pPr>
      <w:r>
        <w:rPr>
          <w:rFonts w:ascii="Times New Roman" w:eastAsia="宋体" w:hAnsi="Times New Roman" w:cs="Times New Roman"/>
          <w:b/>
        </w:rPr>
        <w:br w:type="page"/>
      </w:r>
    </w:p>
    <w:p w14:paraId="16FD7047" w14:textId="77777777" w:rsidR="00DA6666" w:rsidRDefault="00000000">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73E1E71B" w14:textId="77777777" w:rsidR="00306523" w:rsidRDefault="00306523" w:rsidP="00306523">
      <w:pPr>
        <w:pStyle w:val="ad"/>
        <w:numPr>
          <w:ilvl w:val="0"/>
          <w:numId w:val="6"/>
        </w:numPr>
        <w:autoSpaceDE w:val="0"/>
        <w:autoSpaceDN w:val="0"/>
        <w:adjustRightInd w:val="0"/>
        <w:snapToGrid w:val="0"/>
        <w:spacing w:line="360" w:lineRule="auto"/>
        <w:ind w:firstLineChars="0"/>
        <w:jc w:val="both"/>
        <w:rPr>
          <w:rFonts w:ascii="Times New Roman" w:eastAsia="宋体" w:hAnsi="Times New Roman" w:cs="Times New Roman"/>
          <w:bCs/>
          <w:sz w:val="18"/>
          <w:szCs w:val="11"/>
        </w:rPr>
      </w:pPr>
      <w:r w:rsidRPr="00084B4E">
        <w:rPr>
          <w:rFonts w:ascii="Times New Roman" w:eastAsia="宋体" w:hAnsi="Times New Roman" w:cs="Times New Roman"/>
          <w:bCs/>
          <w:sz w:val="18"/>
          <w:szCs w:val="11"/>
        </w:rPr>
        <w:t>{%p if var_brca.snv_s.B1_L5 or var_brca.snv_s.B1_L4 or var_brca.snv_s.B2_L5 or var_brca.snv_s.B2_L4 %}</w:t>
      </w:r>
    </w:p>
    <w:p w14:paraId="3C6BF4C3"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bCs/>
          <w:sz w:val="18"/>
          <w:szCs w:val="11"/>
        </w:rPr>
        <w:t>{%p for a in var_brca.snv_s.B1_L5+var_brca.snv_s.B2_L5+var_brca.snv_s.B1_L4+ var_brca.snv_s.B2_L4 %}</w:t>
      </w:r>
    </w:p>
    <w:p w14:paraId="1499C3B8"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hint="eastAsia"/>
          <w:bCs/>
          <w:sz w:val="21"/>
          <w:szCs w:val="15"/>
        </w:rPr>
        <w:t>本次实验检测到</w:t>
      </w:r>
      <w:r w:rsidRPr="00AA2560">
        <w:rPr>
          <w:rFonts w:ascii="Times New Roman" w:eastAsia="宋体" w:hAnsi="Times New Roman" w:cs="Times New Roman" w:hint="eastAsia"/>
          <w:bCs/>
          <w:i/>
          <w:iCs/>
          <w:sz w:val="21"/>
          <w:szCs w:val="15"/>
        </w:rPr>
        <w:t>{{a.gene_symbol}}</w:t>
      </w:r>
      <w:r w:rsidRPr="00084B4E">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sidRPr="00084B4E">
        <w:rPr>
          <w:rFonts w:ascii="Times New Roman" w:eastAsia="宋体" w:hAnsi="Times New Roman" w:cs="Times New Roman" w:hint="eastAsia"/>
          <w:bCs/>
          <w:sz w:val="21"/>
          <w:szCs w:val="15"/>
        </w:rPr>
        <w:t>{%if a.hgvs_p</w:t>
      </w:r>
      <w:r>
        <w:rPr>
          <w:rFonts w:ascii="Times New Roman" w:eastAsia="宋体" w:hAnsi="Times New Roman" w:cs="Times New Roman"/>
          <w:bCs/>
          <w:sz w:val="21"/>
          <w:szCs w:val="15"/>
        </w:rPr>
        <w:t>!</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p.?</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084B4E">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084B4E">
        <w:rPr>
          <w:rFonts w:ascii="Times New Roman" w:eastAsia="宋体" w:hAnsi="Times New Roman" w:cs="Times New Roman" w:hint="eastAsia"/>
          <w:bCs/>
          <w:sz w:val="21"/>
          <w:szCs w:val="15"/>
        </w:rPr>
        <w:t>{%endif%}</w:t>
      </w:r>
      <w:r w:rsidRPr="00084B4E">
        <w:rPr>
          <w:rFonts w:ascii="Times New Roman" w:eastAsia="宋体" w:hAnsi="Times New Roman" w:cs="Times New Roman" w:hint="eastAsia"/>
          <w:bCs/>
          <w:sz w:val="21"/>
          <w:szCs w:val="15"/>
        </w:rPr>
        <w:t>变异，</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bCs/>
          <w:sz w:val="21"/>
          <w:szCs w:val="15"/>
        </w:rPr>
        <w:t>a.variant_desc_cn</w:t>
      </w:r>
      <w:r w:rsidRPr="00084B4E">
        <w:rPr>
          <w:rFonts w:ascii="Times New Roman" w:eastAsia="宋体" w:hAnsi="Times New Roman" w:cs="Times New Roman" w:hint="eastAsia"/>
          <w:bCs/>
          <w:sz w:val="21"/>
          <w:szCs w:val="15"/>
        </w:rPr>
        <w:t>}}{{a.variant_interpret_cn|e}}</w:t>
      </w:r>
    </w:p>
    <w:p w14:paraId="69F62C61"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hint="eastAsia"/>
          <w:bCs/>
          <w:sz w:val="18"/>
          <w:szCs w:val="11"/>
        </w:rPr>
        <w:t>{%p</w:t>
      </w:r>
      <w:r w:rsidRPr="00084B4E">
        <w:rPr>
          <w:rFonts w:ascii="Times New Roman" w:eastAsia="宋体" w:hAnsi="Times New Roman" w:cs="Times New Roman"/>
          <w:bCs/>
          <w:sz w:val="18"/>
          <w:szCs w:val="11"/>
        </w:rPr>
        <w:t xml:space="preserve"> endfor</w:t>
      </w:r>
      <w:r w:rsidRPr="00084B4E">
        <w:rPr>
          <w:rFonts w:ascii="Times New Roman" w:eastAsia="宋体" w:hAnsi="Times New Roman" w:cs="Times New Roman" w:hint="eastAsia"/>
          <w:bCs/>
          <w:sz w:val="18"/>
          <w:szCs w:val="11"/>
        </w:rPr>
        <w:t>%}</w:t>
      </w:r>
    </w:p>
    <w:p w14:paraId="24116A78" w14:textId="77777777" w:rsidR="00306523" w:rsidRPr="005E723B" w:rsidRDefault="00306523" w:rsidP="00306523">
      <w:pPr>
        <w:pStyle w:val="ad"/>
        <w:numPr>
          <w:ilvl w:val="0"/>
          <w:numId w:val="6"/>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5E723B">
        <w:rPr>
          <w:rFonts w:ascii="Times New Roman" w:eastAsia="宋体" w:hAnsi="Times New Roman" w:cs="Times New Roman"/>
          <w:bCs/>
          <w:sz w:val="21"/>
          <w:szCs w:val="15"/>
          <w:lang w:eastAsia="zh-CN"/>
        </w:rPr>
        <w:t>携带</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基因或</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基因致病性或疑似致病性变异的患者能够更好的从</w:t>
      </w:r>
      <w:r w:rsidRPr="005E723B">
        <w:rPr>
          <w:rFonts w:ascii="Times New Roman" w:eastAsia="宋体" w:hAnsi="Times New Roman" w:cs="Times New Roman"/>
          <w:bCs/>
          <w:sz w:val="21"/>
          <w:szCs w:val="15"/>
          <w:lang w:eastAsia="zh-CN"/>
        </w:rPr>
        <w:t>PARP</w:t>
      </w:r>
      <w:r w:rsidRPr="005E723B">
        <w:rPr>
          <w:rFonts w:ascii="Times New Roman" w:eastAsia="宋体" w:hAnsi="Times New Roman" w:cs="Times New Roman"/>
          <w:bCs/>
          <w:sz w:val="21"/>
          <w:szCs w:val="15"/>
          <w:lang w:eastAsia="zh-CN"/>
        </w:rPr>
        <w:t>抑制剂的治疗中获益。目前，</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或</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已批准多个</w:t>
      </w:r>
      <w:r w:rsidRPr="005E723B">
        <w:rPr>
          <w:rFonts w:ascii="Times New Roman" w:eastAsia="宋体" w:hAnsi="Times New Roman" w:cs="Times New Roman"/>
          <w:bCs/>
          <w:sz w:val="21"/>
          <w:szCs w:val="15"/>
          <w:lang w:eastAsia="zh-CN"/>
        </w:rPr>
        <w:t>PARP</w:t>
      </w:r>
      <w:r w:rsidRPr="005E723B">
        <w:rPr>
          <w:rFonts w:ascii="Times New Roman" w:eastAsia="宋体" w:hAnsi="Times New Roman" w:cs="Times New Roman"/>
          <w:bCs/>
          <w:sz w:val="21"/>
          <w:szCs w:val="15"/>
          <w:lang w:eastAsia="zh-CN"/>
        </w:rPr>
        <w:t>抑制剂用于携带</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和</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基因有害或疑似有害突变的癌症患者的治疗；其中，奥拉帕利（</w:t>
      </w:r>
      <w:r w:rsidRPr="005E723B">
        <w:rPr>
          <w:rFonts w:ascii="Times New Roman" w:eastAsia="宋体" w:hAnsi="Times New Roman" w:cs="Times New Roman"/>
          <w:bCs/>
          <w:sz w:val="21"/>
          <w:szCs w:val="15"/>
          <w:lang w:eastAsia="zh-CN"/>
        </w:rPr>
        <w:t>FDA/NMPA</w:t>
      </w:r>
      <w:r w:rsidRPr="005E723B">
        <w:rPr>
          <w:rFonts w:ascii="Times New Roman" w:eastAsia="宋体" w:hAnsi="Times New Roman" w:cs="Times New Roman"/>
          <w:bCs/>
          <w:sz w:val="21"/>
          <w:szCs w:val="15"/>
          <w:lang w:eastAsia="zh-CN"/>
        </w:rPr>
        <w:t>）、尼拉帕利（</w:t>
      </w:r>
      <w:r w:rsidRPr="005E723B">
        <w:rPr>
          <w:rFonts w:ascii="Times New Roman" w:eastAsia="宋体" w:hAnsi="Times New Roman" w:cs="Times New Roman"/>
          <w:bCs/>
          <w:sz w:val="21"/>
          <w:szCs w:val="15"/>
          <w:lang w:eastAsia="zh-CN"/>
        </w:rPr>
        <w:t>FDA/NMPA</w:t>
      </w:r>
      <w:r w:rsidRPr="005E723B">
        <w:rPr>
          <w:rFonts w:ascii="Times New Roman" w:eastAsia="宋体" w:hAnsi="Times New Roman" w:cs="Times New Roman"/>
          <w:bCs/>
          <w:sz w:val="21"/>
          <w:szCs w:val="15"/>
          <w:lang w:eastAsia="zh-CN"/>
        </w:rPr>
        <w:t>）、鲁卡帕尼（</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）、氟唑帕利（</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）、帕米帕利（</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）获批用于卵巢癌患者的治疗；奥拉帕利（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）、他拉唑帕利（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）获批用于乳腺癌患者的治疗；奥拉帕利（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）获批用于前列腺癌和胰腺癌患者的治疗。</w:t>
      </w:r>
    </w:p>
    <w:p w14:paraId="4B2E4048" w14:textId="77777777" w:rsidR="00306523" w:rsidRPr="00084B4E" w:rsidRDefault="00306523" w:rsidP="00306523">
      <w:pPr>
        <w:pStyle w:val="ad"/>
        <w:numPr>
          <w:ilvl w:val="0"/>
          <w:numId w:val="6"/>
        </w:numPr>
        <w:autoSpaceDE w:val="0"/>
        <w:autoSpaceDN w:val="0"/>
        <w:adjustRightInd w:val="0"/>
        <w:spacing w:line="360" w:lineRule="auto"/>
        <w:jc w:val="both"/>
        <w:rPr>
          <w:rFonts w:ascii="Times New Roman" w:eastAsia="宋体" w:hAnsi="Times New Roman" w:cs="Times New Roman"/>
          <w:b/>
          <w:szCs w:val="18"/>
          <w:lang w:eastAsia="zh-CN"/>
        </w:rPr>
      </w:pPr>
      <w:r w:rsidRPr="005E723B">
        <w:rPr>
          <w:rFonts w:ascii="Times New Roman" w:eastAsia="宋体" w:hAnsi="Times New Roman" w:cs="Times New Roman"/>
          <w:bCs/>
          <w:sz w:val="21"/>
          <w:szCs w:val="15"/>
          <w:lang w:eastAsia="zh-CN"/>
        </w:rPr>
        <w:t>本次送检样品类型为组织，无法确定该突变是否为胚系突变。由于</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基因胚系致病性或疑似致病性突变与乳腺癌、卵巢癌、胰腺癌、前列腺癌等患病风险高度相关，建议您送检胚系样品（如外周血）进一步验证该位点是否为胚系突变，以利于个人</w:t>
      </w:r>
      <w:r w:rsidRPr="005E723B">
        <w:rPr>
          <w:rFonts w:ascii="Times New Roman" w:eastAsia="宋体" w:hAnsi="Times New Roman" w:cs="Times New Roman"/>
          <w:bCs/>
          <w:sz w:val="21"/>
          <w:szCs w:val="15"/>
          <w:lang w:eastAsia="zh-CN"/>
        </w:rPr>
        <w:t>/</w:t>
      </w:r>
      <w:r w:rsidRPr="005E723B">
        <w:rPr>
          <w:rFonts w:ascii="Times New Roman" w:eastAsia="宋体" w:hAnsi="Times New Roman" w:cs="Times New Roman"/>
          <w:bCs/>
          <w:sz w:val="21"/>
          <w:szCs w:val="15"/>
          <w:lang w:eastAsia="zh-CN"/>
        </w:rPr>
        <w:t>家庭遗传风险管理</w:t>
      </w:r>
      <w:r>
        <w:rPr>
          <w:rFonts w:ascii="Times New Roman" w:eastAsia="宋体" w:hAnsi="Times New Roman" w:cs="Times New Roman" w:hint="eastAsia"/>
          <w:bCs/>
          <w:sz w:val="21"/>
          <w:szCs w:val="15"/>
          <w:lang w:eastAsia="zh-CN"/>
        </w:rPr>
        <w:t>。</w:t>
      </w:r>
    </w:p>
    <w:p w14:paraId="4864D6F5" w14:textId="77777777" w:rsidR="00306523" w:rsidRPr="00084B4E" w:rsidRDefault="00306523" w:rsidP="00306523">
      <w:pPr>
        <w:pStyle w:val="ad"/>
        <w:numPr>
          <w:ilvl w:val="0"/>
          <w:numId w:val="6"/>
        </w:numPr>
        <w:adjustRightInd w:val="0"/>
        <w:snapToGrid w:val="0"/>
        <w:spacing w:line="360" w:lineRule="auto"/>
        <w:ind w:firstLineChars="0"/>
        <w:rPr>
          <w:rFonts w:ascii="Times New Roman" w:eastAsia="宋体" w:hAnsi="Times New Roman" w:cs="Times New Roman"/>
          <w:bCs/>
          <w:sz w:val="18"/>
          <w:szCs w:val="11"/>
        </w:rPr>
      </w:pPr>
      <w:r w:rsidRPr="00084B4E">
        <w:rPr>
          <w:rFonts w:ascii="Times New Roman" w:eastAsia="宋体" w:hAnsi="Times New Roman" w:cs="Times New Roman" w:hint="eastAsia"/>
          <w:bCs/>
          <w:sz w:val="18"/>
          <w:szCs w:val="11"/>
        </w:rPr>
        <w:t>{</w:t>
      </w:r>
      <w:r w:rsidRPr="00084B4E">
        <w:rPr>
          <w:rFonts w:ascii="Times New Roman" w:eastAsia="宋体" w:hAnsi="Times New Roman" w:cs="Times New Roman"/>
          <w:bCs/>
          <w:sz w:val="18"/>
          <w:szCs w:val="11"/>
        </w:rPr>
        <w:t>%p else%}</w:t>
      </w:r>
    </w:p>
    <w:p w14:paraId="5F9755CF" w14:textId="77777777" w:rsidR="00306523" w:rsidRPr="006C2A62" w:rsidRDefault="00306523" w:rsidP="00306523">
      <w:pPr>
        <w:adjustRightInd w:val="0"/>
        <w:snapToGrid w:val="0"/>
        <w:spacing w:line="360" w:lineRule="auto"/>
        <w:ind w:firstLineChars="200" w:firstLine="420"/>
        <w:rPr>
          <w:rFonts w:ascii="Times New Roman" w:eastAsia="宋体" w:hAnsi="Times New Roman" w:cs="Times New Roman"/>
          <w:bCs/>
          <w:sz w:val="21"/>
          <w:szCs w:val="15"/>
        </w:rPr>
      </w:pPr>
      <w:r w:rsidRPr="006C2A62">
        <w:rPr>
          <w:rFonts w:ascii="Times New Roman" w:eastAsia="宋体" w:hAnsi="Times New Roman" w:cs="Times New Roman"/>
          <w:bCs/>
          <w:sz w:val="21"/>
          <w:szCs w:val="15"/>
        </w:rPr>
        <w:t>肿瘤的发生发展与多种因素相关，本检测未检测到</w:t>
      </w:r>
      <w:r w:rsidRPr="006C2A62">
        <w:rPr>
          <w:rFonts w:ascii="Times New Roman" w:eastAsia="宋体" w:hAnsi="Times New Roman" w:cs="Times New Roman"/>
          <w:bCs/>
          <w:i/>
          <w:iCs/>
          <w:sz w:val="21"/>
          <w:szCs w:val="15"/>
        </w:rPr>
        <w:t>BRCA1</w:t>
      </w:r>
      <w:r w:rsidRPr="006C2A62">
        <w:rPr>
          <w:rFonts w:ascii="Times New Roman" w:eastAsia="宋体" w:hAnsi="Times New Roman" w:cs="Times New Roman"/>
          <w:bCs/>
          <w:sz w:val="21"/>
          <w:szCs w:val="15"/>
        </w:rPr>
        <w:t>基因或</w:t>
      </w:r>
      <w:r w:rsidRPr="006C2A62">
        <w:rPr>
          <w:rFonts w:ascii="Times New Roman" w:eastAsia="宋体" w:hAnsi="Times New Roman" w:cs="Times New Roman"/>
          <w:bCs/>
          <w:i/>
          <w:iCs/>
          <w:sz w:val="21"/>
          <w:szCs w:val="15"/>
        </w:rPr>
        <w:t>BRCA2</w:t>
      </w:r>
      <w:r w:rsidRPr="006C2A62">
        <w:rPr>
          <w:rFonts w:ascii="Times New Roman" w:eastAsia="宋体" w:hAnsi="Times New Roman" w:cs="Times New Roman"/>
          <w:bCs/>
          <w:sz w:val="21"/>
          <w:szCs w:val="15"/>
        </w:rPr>
        <w:t>基因中存在</w:t>
      </w:r>
      <w:r w:rsidRPr="006C2A62">
        <w:rPr>
          <w:rFonts w:ascii="Times New Roman" w:eastAsia="宋体" w:hAnsi="Times New Roman" w:cs="Times New Roman" w:hint="eastAsia"/>
          <w:bCs/>
          <w:sz w:val="21"/>
          <w:szCs w:val="15"/>
        </w:rPr>
        <w:t>具有临床意义的变异</w:t>
      </w:r>
      <w:r w:rsidRPr="006C2A62">
        <w:rPr>
          <w:rFonts w:ascii="Times New Roman" w:eastAsia="宋体" w:hAnsi="Times New Roman" w:cs="Times New Roman"/>
          <w:bCs/>
          <w:sz w:val="21"/>
          <w:szCs w:val="15"/>
        </w:rPr>
        <w:t>，仅说明患者肿瘤的发生发展可能与所检测的目标区域内的基因变异无关。如需进一步检测，建议检测包含更多与该疾病相关的基因的项目。</w:t>
      </w:r>
    </w:p>
    <w:p w14:paraId="4BC3DA1D" w14:textId="77777777" w:rsidR="00306523" w:rsidRPr="00084B4E" w:rsidRDefault="00306523" w:rsidP="00306523">
      <w:pPr>
        <w:pStyle w:val="ad"/>
        <w:numPr>
          <w:ilvl w:val="0"/>
          <w:numId w:val="6"/>
        </w:numPr>
        <w:adjustRightInd w:val="0"/>
        <w:snapToGrid w:val="0"/>
        <w:spacing w:line="360" w:lineRule="auto"/>
        <w:ind w:firstLineChars="0"/>
        <w:rPr>
          <w:rFonts w:ascii="Times New Roman" w:eastAsia="宋体" w:hAnsi="Times New Roman" w:cs="Times New Roman"/>
          <w:bCs/>
          <w:sz w:val="18"/>
          <w:szCs w:val="11"/>
        </w:rPr>
      </w:pPr>
      <w:r w:rsidRPr="00084B4E">
        <w:rPr>
          <w:rFonts w:ascii="Times New Roman" w:eastAsia="宋体" w:hAnsi="Times New Roman" w:cs="Times New Roman" w:hint="eastAsia"/>
          <w:bCs/>
          <w:sz w:val="18"/>
          <w:szCs w:val="11"/>
        </w:rPr>
        <w:t>{</w:t>
      </w:r>
      <w:r w:rsidRPr="00084B4E">
        <w:rPr>
          <w:rFonts w:ascii="Times New Roman" w:eastAsia="宋体" w:hAnsi="Times New Roman" w:cs="Times New Roman"/>
          <w:bCs/>
          <w:sz w:val="18"/>
          <w:szCs w:val="11"/>
        </w:rPr>
        <w:t>%p endif%}</w:t>
      </w:r>
    </w:p>
    <w:p w14:paraId="5EB57CAF" w14:textId="77777777" w:rsidR="00DA6666" w:rsidRDefault="00000000">
      <w:pPr>
        <w:pStyle w:val="ad"/>
        <w:numPr>
          <w:ilvl w:val="0"/>
          <w:numId w:val="6"/>
        </w:numPr>
        <w:autoSpaceDE w:val="0"/>
        <w:autoSpaceDN w:val="0"/>
        <w:adjustRightInd w:val="0"/>
        <w:spacing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i/>
          <w:iCs/>
          <w:szCs w:val="18"/>
          <w:lang w:eastAsia="zh-CN"/>
        </w:rPr>
        <w:br w:type="page"/>
      </w:r>
      <w:bookmarkStart w:id="5" w:name="_Hlk77078862"/>
    </w:p>
    <w:p w14:paraId="737D331E" w14:textId="77777777" w:rsidR="00DA6666" w:rsidRDefault="00000000">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4"/>
    </w:p>
    <w:tbl>
      <w:tblPr>
        <w:tblStyle w:val="aa"/>
        <w:tblW w:w="769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588"/>
        <w:gridCol w:w="2346"/>
        <w:gridCol w:w="1941"/>
        <w:gridCol w:w="1820"/>
      </w:tblGrid>
      <w:tr w:rsidR="00DA6666" w14:paraId="10E2462D" w14:textId="77777777" w:rsidTr="00DA6666">
        <w:trPr>
          <w:cnfStyle w:val="100000000000" w:firstRow="1" w:lastRow="0" w:firstColumn="0" w:lastColumn="0" w:oddVBand="0" w:evenVBand="0" w:oddHBand="0" w:evenHBand="0" w:firstRowFirstColumn="0" w:firstRowLastColumn="0" w:lastRowFirstColumn="0" w:lastRowLastColumn="0"/>
          <w:trHeight w:val="367"/>
          <w:jc w:val="center"/>
        </w:trPr>
        <w:tc>
          <w:tcPr>
            <w:tcW w:w="39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bookmarkEnd w:id="5"/>
          <w:p w14:paraId="251EF52B" w14:textId="77777777" w:rsidR="00DA6666"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FB0426C" w14:textId="77777777" w:rsidR="00DA6666"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质控项数值</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7F0EDDF" w14:textId="77777777" w:rsidR="00DA6666"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306523" w14:paraId="01CA5965" w14:textId="77777777" w:rsidTr="00DA6666">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3AAEEBC" w14:textId="77777777" w:rsidR="00306523" w:rsidRDefault="00306523" w:rsidP="00306523">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F957996"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46660CA" w14:textId="7E2739B2"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{%if sample.tumor_content%}{{sample.tumor_content}}{%else%}{%if lib_quality_control and lib_quality_control.lib_dna_qc and lib_quality_control.lib_dna_qc.tumor_content%}{{lib_quality_control.lib_dna_qc.tumor_content}}{%else%}/{%endif%}{%endif%}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69BCB12" w14:textId="77777777" w:rsidR="00306523" w:rsidRDefault="00306523" w:rsidP="00306523">
            <w:pPr>
              <w:spacing w:line="240" w:lineRule="exact"/>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color w:val="000000" w:themeColor="text1"/>
                <w:spacing w:val="6"/>
                <w:sz w:val="18"/>
                <w:szCs w:val="18"/>
              </w:rPr>
              <w:t>≥20</w:t>
            </w:r>
            <w:r>
              <w:rPr>
                <w:rFonts w:ascii="Times New Roman" w:eastAsia="宋体" w:hAnsi="Times New Roman" w:cs="Times New Roman"/>
                <w:snapToGrid w:val="0"/>
                <w:spacing w:val="6"/>
                <w:sz w:val="18"/>
                <w:szCs w:val="18"/>
              </w:rPr>
              <w:t>%</w:t>
            </w:r>
          </w:p>
        </w:tc>
      </w:tr>
      <w:tr w:rsidR="00306523" w14:paraId="1310D5D2" w14:textId="77777777" w:rsidTr="00DA6666">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AD421BA" w14:textId="77777777" w:rsidR="00306523" w:rsidRDefault="00306523" w:rsidP="00306523">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346"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71EB297"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FB62969" w14:textId="41DD4C83"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{%if lib_quality_control and lib_quality_control.lib_dna_qc and lib_quality_control.lib_dna_qc.dna_concn_q%}{{lib_quality_control.lib_dna_qc.dna_concn_q|replace(“.00”,””)}}{%else%}{%endif%}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A5FAA31"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≥3.75</w:t>
            </w:r>
          </w:p>
        </w:tc>
      </w:tr>
      <w:tr w:rsidR="00306523" w14:paraId="2575EF12"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07E79FBA" w14:textId="77777777" w:rsidR="00306523" w:rsidRDefault="00306523" w:rsidP="00306523">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E74C27"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3616D1A" w14:textId="61CD1854"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{%if lib_quality_control and lib_quality_control.lib_dna_qc and lib_quality_control.lib_dna_qc.dna_input_qty%}{{lib_quality_control.lib_dna_qc.dna_input_qty|replace(“.00”,””)}}{%else%}{%endif%}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A35EBA"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306523" w14:paraId="396784A9" w14:textId="77777777" w:rsidTr="00DA6666">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86155CA" w14:textId="77777777" w:rsidR="00306523" w:rsidRDefault="00306523" w:rsidP="00306523">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924EE78"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DD1B07" w14:textId="142B2715"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 xml:space="preserve">{%if lib_quality_control and lib_quality_control.lib_dna_qc and </w:t>
            </w:r>
            <w:r w:rsidRPr="000C36D0">
              <w:rPr>
                <w:rFonts w:ascii="Times New Roman" w:eastAsia="宋体" w:hAnsi="Times New Roman" w:cs="Times New Roman"/>
                <w:snapToGrid w:val="0"/>
                <w:spacing w:val="6"/>
                <w:sz w:val="18"/>
                <w:szCs w:val="18"/>
              </w:rPr>
              <w:lastRenderedPageBreak/>
              <w:t>lib_quality_control.lib_dna_qc.library_qty%}{{lib_quality_control.lib_dna_qc.library_qty|replace(“.00”,””)}}{%else%}{%endif%}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562C68B"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≥150</w:t>
            </w:r>
          </w:p>
        </w:tc>
      </w:tr>
      <w:tr w:rsidR="00306523" w14:paraId="53504230" w14:textId="77777777" w:rsidTr="00DA6666">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535909C8" w14:textId="77777777" w:rsidR="00306523" w:rsidRDefault="00306523" w:rsidP="00306523">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9D914F3"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8057935" w14:textId="56871EEE"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{{qc.dna_data_qc.cover_ratio}}</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507B24E"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306523" w14:paraId="2B362E2C"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907FBD6"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25516C2"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556FE66" w14:textId="18BA632F"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{{qc.dna_data_qc.depth_ssbc|replace(“.00”,””)}}</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56A5471"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≥300X</w:t>
            </w:r>
          </w:p>
        </w:tc>
      </w:tr>
      <w:tr w:rsidR="00306523" w14:paraId="72496C70"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58960D86"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F91A8B9"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vertAlign w:val="superscript"/>
              </w:rPr>
              <w:t>7</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20268EB" w14:textId="417BC9EE"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17FE38E"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306523" w14:paraId="7F550409" w14:textId="77777777" w:rsidTr="00DA6666">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5D20B30"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603E5B6"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905694" w14:textId="44FE90B8"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{{qc.dna_data_qc.cleandata_q30}}</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2562EFA"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306523" w14:paraId="35E94DC0" w14:textId="77777777" w:rsidTr="00DA6666">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B88B797" w14:textId="77777777" w:rsidR="00306523" w:rsidRDefault="00306523" w:rsidP="00306523">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6107"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41A80B3E" w14:textId="77777777" w:rsidR="00306523"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if qc.dna_data_qc.cleandata_q30_num&gt;=0.75 and</w:t>
            </w:r>
            <w:r w:rsidRPr="009A243A">
              <w:rPr>
                <w:rFonts w:ascii="Times New Roman" w:eastAsia="宋体" w:hAnsi="Times New Roman"/>
                <w:b/>
                <w:bCs/>
                <w:sz w:val="18"/>
                <w:szCs w:val="18"/>
              </w:rPr>
              <w:t xml:space="preserve"> </w:t>
            </w:r>
            <w:r w:rsidRPr="002F5522">
              <w:rPr>
                <w:rFonts w:ascii="Times New Roman" w:eastAsia="宋体" w:hAnsi="Times New Roman"/>
                <w:b/>
                <w:bCs/>
                <w:sz w:val="18"/>
                <w:szCs w:val="18"/>
                <w:highlight w:val="yellow"/>
              </w:rPr>
              <w:t>qc.dna_data_qc.depth_</w:t>
            </w:r>
            <w:r w:rsidRPr="002F5522">
              <w:rPr>
                <w:rFonts w:ascii="Times New Roman" w:eastAsia="宋体" w:hAnsi="Times New Roman" w:hint="eastAsia"/>
                <w:b/>
                <w:bCs/>
                <w:sz w:val="18"/>
                <w:szCs w:val="18"/>
                <w:highlight w:val="yellow"/>
              </w:rPr>
              <w:t>ssbc</w:t>
            </w:r>
            <w:r w:rsidRPr="002F5522">
              <w:rPr>
                <w:rFonts w:ascii="Times New Roman" w:eastAsia="宋体" w:hAnsi="Times New Roman"/>
                <w:b/>
                <w:bCs/>
                <w:sz w:val="18"/>
                <w:szCs w:val="18"/>
                <w:highlight w:val="yellow"/>
              </w:rPr>
              <w:t>_num&gt;=300 and qc.dna_data_qc.cover_ratio_num == 1%}</w:t>
            </w:r>
          </w:p>
          <w:p w14:paraId="66C419C5"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green"/>
              </w:rPr>
              <w:t>{%p if sample.tumor_content%}</w:t>
            </w:r>
          </w:p>
          <w:p w14:paraId="0C1D8904"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if lib_quality_control and lib_quality_control.lib_dna_qc and 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 and lib_quality_control.lib_dna_qc.library_qty and lib_quality_control.lib_dna_qc.dna_concn_q %}</w:t>
            </w:r>
          </w:p>
          <w:p w14:paraId="641E07E3"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{%if</w:t>
            </w:r>
            <w:r>
              <w:rPr>
                <w:rFonts w:ascii="Times New Roman" w:eastAsia="宋体" w:hAnsi="Times New Roman"/>
                <w:b/>
                <w:bCs/>
                <w:sz w:val="18"/>
                <w:szCs w:val="18"/>
              </w:rPr>
              <w:t xml:space="preserve"> </w:t>
            </w:r>
            <w:r w:rsidRPr="007266AC">
              <w:rPr>
                <w:rFonts w:ascii="Times New Roman" w:eastAsia="宋体" w:hAnsi="Times New Roman"/>
                <w:b/>
                <w:bCs/>
                <w:sz w:val="18"/>
                <w:szCs w:val="18"/>
              </w:rPr>
              <w:t>sample.tumor_content</w:t>
            </w:r>
            <w:r>
              <w:rPr>
                <w:rFonts w:ascii="Times New Roman" w:eastAsia="宋体" w:hAnsi="Times New Roman"/>
                <w:b/>
                <w:bCs/>
                <w:sz w:val="18"/>
                <w:szCs w:val="18"/>
              </w:rPr>
              <w:t>|replace(“%”, “”)|float &gt;= 20 and</w:t>
            </w:r>
            <w:r w:rsidRPr="009A243A">
              <w:rPr>
                <w:rFonts w:ascii="Times New Roman" w:eastAsia="宋体" w:hAnsi="Times New Roman" w:hint="eastAsia"/>
                <w:b/>
                <w:bCs/>
                <w:sz w:val="18"/>
                <w:szCs w:val="18"/>
              </w:rPr>
              <w:t xml:space="preserve"> 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 xml:space="preserve">_qty|float &gt;= 30 and lib_quality_control.lib_dna_qc.library_qty|float &gt;=150 and lib_quality_control.lib_dna_qc.dna_concn_q|float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6F217A76"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7263E964" w14:textId="77777777" w:rsidR="00306523" w:rsidRPr="00D960F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hint="eastAsia"/>
                <w:b/>
                <w:bCs/>
                <w:sz w:val="18"/>
                <w:szCs w:val="18"/>
              </w:rPr>
              <w:t>{%if sample.tumor_content|replace(</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)|float &gt;= 20%}{%else%}</w:t>
            </w:r>
            <w:r w:rsidRPr="009A243A">
              <w:rPr>
                <w:rFonts w:ascii="Times New Roman" w:eastAsia="宋体" w:hAnsi="Times New Roman" w:hint="eastAsia"/>
                <w:b/>
                <w:bCs/>
                <w:sz w:val="18"/>
                <w:szCs w:val="18"/>
              </w:rPr>
              <w:t>警</w:t>
            </w:r>
            <w:r w:rsidRPr="009A243A">
              <w:rPr>
                <w:rFonts w:ascii="Times New Roman" w:eastAsia="宋体" w:hAnsi="Times New Roman" w:hint="eastAsia"/>
                <w:b/>
                <w:bCs/>
                <w:sz w:val="18"/>
                <w:szCs w:val="18"/>
              </w:rPr>
              <w:lastRenderedPageBreak/>
              <w:t>戒</w:t>
            </w:r>
            <w:r w:rsidRPr="00C7341B">
              <w:rPr>
                <w:rFonts w:ascii="Times New Roman" w:eastAsia="宋体" w:hAnsi="Times New Roman" w:hint="eastAsia"/>
                <w:b/>
                <w:bCs/>
                <w:sz w:val="18"/>
                <w:szCs w:val="18"/>
              </w:rPr>
              <w:t>{%endif%}</w:t>
            </w:r>
          </w:p>
          <w:p w14:paraId="7DFD8A26"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02A9D882" w14:textId="77777777" w:rsidR="00306523" w:rsidRDefault="00306523" w:rsidP="00306523">
            <w:pPr>
              <w:spacing w:line="360" w:lineRule="auto"/>
              <w:jc w:val="center"/>
              <w:rPr>
                <w:rFonts w:ascii="Times New Roman" w:eastAsia="宋体" w:hAnsi="Times New Roman"/>
                <w:b/>
                <w:bCs/>
                <w:sz w:val="18"/>
                <w:szCs w:val="18"/>
                <w:highlight w:val="green"/>
              </w:rPr>
            </w:pPr>
            <w:r w:rsidRPr="00C7341B">
              <w:rPr>
                <w:rFonts w:ascii="Times New Roman" w:eastAsia="宋体" w:hAnsi="Times New Roman"/>
                <w:b/>
                <w:bCs/>
                <w:sz w:val="18"/>
                <w:szCs w:val="18"/>
                <w:highlight w:val="green"/>
              </w:rPr>
              <w:t>{%p else%}</w:t>
            </w:r>
          </w:p>
          <w:p w14:paraId="48E39AB7" w14:textId="77777777" w:rsidR="00306523" w:rsidRDefault="00306523" w:rsidP="00306523">
            <w:pPr>
              <w:spacing w:line="360" w:lineRule="auto"/>
              <w:jc w:val="center"/>
              <w:rPr>
                <w:rFonts w:ascii="Times New Roman" w:eastAsia="宋体" w:hAnsi="Times New Roman"/>
                <w:b/>
                <w:bCs/>
                <w:sz w:val="18"/>
                <w:szCs w:val="18"/>
                <w:highlight w:val="cyan"/>
              </w:rPr>
            </w:pPr>
            <w:r w:rsidRPr="00D2131C">
              <w:rPr>
                <w:rFonts w:ascii="Times New Roman" w:eastAsia="宋体" w:hAnsi="Times New Roman"/>
                <w:b/>
                <w:bCs/>
                <w:sz w:val="18"/>
                <w:szCs w:val="18"/>
                <w:highlight w:val="cyan"/>
              </w:rPr>
              <w:t>{%p if lib_quality_control and lib_quality_control.lib_dna_qc and lib_quality_control.lib_dna_qc.tumor_content%}</w:t>
            </w:r>
          </w:p>
          <w:p w14:paraId="5EB32DC1"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if lib_quality_control and lib_quality_control.lib_dna_qc and 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 and lib_quality_control.lib_dna_qc.library_qty and lib_quality_control.lib_dna_qc.dna_concn_q %}</w:t>
            </w:r>
          </w:p>
          <w:p w14:paraId="1AEF3CB4"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{%if</w:t>
            </w:r>
            <w:r>
              <w:rPr>
                <w:rFonts w:ascii="Times New Roman" w:eastAsia="宋体" w:hAnsi="Times New Roman"/>
                <w:b/>
                <w:bCs/>
                <w:sz w:val="18"/>
                <w:szCs w:val="18"/>
              </w:rPr>
              <w:t xml:space="preserve"> </w:t>
            </w:r>
            <w:r w:rsidRPr="00D2131C">
              <w:rPr>
                <w:rFonts w:ascii="Times New Roman" w:eastAsia="宋体" w:hAnsi="Times New Roman"/>
                <w:b/>
                <w:bCs/>
                <w:sz w:val="18"/>
                <w:szCs w:val="18"/>
              </w:rPr>
              <w:t>lib_quality_control.lib_dna_qc.tumor_content</w:t>
            </w:r>
            <w:r>
              <w:rPr>
                <w:rFonts w:ascii="Times New Roman" w:eastAsia="宋体" w:hAnsi="Times New Roman"/>
                <w:b/>
                <w:bCs/>
                <w:sz w:val="18"/>
                <w:szCs w:val="18"/>
              </w:rPr>
              <w:t>|replace(“%”, “”)|float &gt;= 20 and</w:t>
            </w:r>
            <w:r w:rsidRPr="009A243A">
              <w:rPr>
                <w:rFonts w:ascii="Times New Roman" w:eastAsia="宋体" w:hAnsi="Times New Roman" w:hint="eastAsia"/>
                <w:b/>
                <w:bCs/>
                <w:sz w:val="18"/>
                <w:szCs w:val="18"/>
              </w:rPr>
              <w:t xml:space="preserve"> 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 xml:space="preserve">_qty|float &gt;= 30 and lib_quality_control.lib_dna_qc.library_qty|float &gt;=150 and lib_quality_control.lib_dna_qc.dna_concn_q|float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66F874F8"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64AC350B" w14:textId="77777777" w:rsidR="00306523" w:rsidRPr="00D960F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hint="eastAsia"/>
                <w:b/>
                <w:bCs/>
                <w:sz w:val="18"/>
                <w:szCs w:val="18"/>
              </w:rPr>
              <w:t xml:space="preserve">{%if </w:t>
            </w:r>
            <w:r w:rsidRPr="00725854">
              <w:rPr>
                <w:rFonts w:ascii="Times New Roman" w:eastAsia="宋体" w:hAnsi="Times New Roman"/>
                <w:b/>
                <w:bCs/>
                <w:sz w:val="18"/>
                <w:szCs w:val="18"/>
              </w:rPr>
              <w:t>lib_quality_control.lib_dna_qc.tumor_content</w:t>
            </w:r>
            <w:r w:rsidRPr="00C7341B">
              <w:rPr>
                <w:rFonts w:ascii="Times New Roman" w:eastAsia="宋体" w:hAnsi="Times New Roman" w:hint="eastAsia"/>
                <w:b/>
                <w:bCs/>
                <w:sz w:val="18"/>
                <w:szCs w:val="18"/>
              </w:rPr>
              <w:t>|replace(</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)|float &gt;= 20%}{%else%}</w:t>
            </w:r>
            <w:r w:rsidRPr="009A243A">
              <w:rPr>
                <w:rFonts w:ascii="Times New Roman" w:eastAsia="宋体" w:hAnsi="Times New Roman" w:hint="eastAsia"/>
                <w:b/>
                <w:bCs/>
                <w:sz w:val="18"/>
                <w:szCs w:val="18"/>
              </w:rPr>
              <w:t>警戒</w:t>
            </w:r>
            <w:r w:rsidRPr="00C7341B">
              <w:rPr>
                <w:rFonts w:ascii="Times New Roman" w:eastAsia="宋体" w:hAnsi="Times New Roman" w:hint="eastAsia"/>
                <w:b/>
                <w:bCs/>
                <w:sz w:val="18"/>
                <w:szCs w:val="18"/>
              </w:rPr>
              <w:t>{%endif%}</w:t>
            </w:r>
          </w:p>
          <w:p w14:paraId="3D7BD6DD" w14:textId="77777777" w:rsidR="00306523" w:rsidRPr="00D2131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52EEBD64" w14:textId="77777777" w:rsidR="00306523" w:rsidRDefault="00306523" w:rsidP="00306523">
            <w:pPr>
              <w:spacing w:line="360" w:lineRule="auto"/>
              <w:jc w:val="center"/>
              <w:rPr>
                <w:rFonts w:ascii="Times New Roman" w:eastAsia="宋体" w:hAnsi="Times New Roman"/>
                <w:b/>
                <w:bCs/>
                <w:sz w:val="18"/>
                <w:szCs w:val="18"/>
                <w:highlight w:val="cyan"/>
              </w:rPr>
            </w:pPr>
            <w:r w:rsidRPr="00D2131C">
              <w:rPr>
                <w:rFonts w:ascii="Times New Roman" w:eastAsia="宋体" w:hAnsi="Times New Roman"/>
                <w:b/>
                <w:bCs/>
                <w:sz w:val="18"/>
                <w:szCs w:val="18"/>
                <w:highlight w:val="cyan"/>
              </w:rPr>
              <w:t>{%p else%}</w:t>
            </w:r>
          </w:p>
          <w:p w14:paraId="2BE48EC1"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if lib_quality_control and lib_quality_control.lib_dna_qc and 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 and lib_quality_control.lib_dna_qc.library_qty and lib_quality_control.lib_dna_qc.dna_concn_q %}</w:t>
            </w:r>
          </w:p>
          <w:p w14:paraId="7A454B64"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lastRenderedPageBreak/>
              <w:t>{%if</w:t>
            </w:r>
            <w:r>
              <w:rPr>
                <w:rFonts w:ascii="Times New Roman" w:eastAsia="宋体" w:hAnsi="Times New Roman"/>
                <w:b/>
                <w:bCs/>
                <w:sz w:val="18"/>
                <w:szCs w:val="18"/>
              </w:rPr>
              <w:t xml:space="preserve"> </w:t>
            </w:r>
            <w:r w:rsidRPr="009A243A">
              <w:rPr>
                <w:rFonts w:ascii="Times New Roman" w:eastAsia="宋体" w:hAnsi="Times New Roman" w:hint="eastAsia"/>
                <w:b/>
                <w:bCs/>
                <w:sz w:val="18"/>
                <w:szCs w:val="18"/>
              </w:rPr>
              <w:t>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 xml:space="preserve">_qty|float &gt;= 30 and lib_quality_control.lib_dna_qc.library_qty|float &gt;=150 and lib_quality_control.lib_dna_qc.dna_concn_q|float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4F6A2DE5"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376F79B1" w14:textId="77777777" w:rsidR="00306523" w:rsidRPr="00D960FC" w:rsidRDefault="00306523" w:rsidP="00306523">
            <w:pPr>
              <w:spacing w:line="360" w:lineRule="auto"/>
              <w:jc w:val="center"/>
              <w:rPr>
                <w:rFonts w:ascii="Times New Roman" w:eastAsia="宋体" w:hAnsi="Times New Roman"/>
                <w:b/>
                <w:bCs/>
                <w:sz w:val="18"/>
                <w:szCs w:val="18"/>
              </w:rPr>
            </w:pPr>
          </w:p>
          <w:p w14:paraId="4A9C4A6D" w14:textId="77777777" w:rsidR="00306523" w:rsidRPr="00C3597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68E00A3E" w14:textId="77777777" w:rsidR="00306523" w:rsidRPr="00D2131C" w:rsidRDefault="00306523" w:rsidP="00306523">
            <w:pPr>
              <w:spacing w:line="360" w:lineRule="auto"/>
              <w:jc w:val="center"/>
              <w:rPr>
                <w:rFonts w:ascii="Times New Roman" w:eastAsia="宋体" w:hAnsi="Times New Roman"/>
                <w:b/>
                <w:bCs/>
                <w:sz w:val="18"/>
                <w:szCs w:val="18"/>
              </w:rPr>
            </w:pPr>
            <w:r w:rsidRPr="00D2131C">
              <w:rPr>
                <w:rFonts w:ascii="Times New Roman" w:eastAsia="宋体" w:hAnsi="Times New Roman"/>
                <w:b/>
                <w:bCs/>
                <w:sz w:val="18"/>
                <w:szCs w:val="18"/>
                <w:highlight w:val="cyan"/>
              </w:rPr>
              <w:t>{%p endif%}</w:t>
            </w:r>
          </w:p>
          <w:p w14:paraId="75F5D3C6"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green"/>
              </w:rPr>
              <w:t>{%p endif%}</w:t>
            </w:r>
          </w:p>
          <w:p w14:paraId="72CA384E" w14:textId="77777777" w:rsidR="00306523" w:rsidRPr="009A243A"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else%}</w:t>
            </w:r>
          </w:p>
          <w:p w14:paraId="52DEFF65"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警戒</w:t>
            </w:r>
          </w:p>
          <w:p w14:paraId="46F81278" w14:textId="4FF8B7A8" w:rsidR="00306523"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endif%}</w:t>
            </w:r>
          </w:p>
        </w:tc>
      </w:tr>
    </w:tbl>
    <w:p w14:paraId="52589584" w14:textId="77777777" w:rsidR="00DA6666" w:rsidRDefault="00DA6666">
      <w:pPr>
        <w:pStyle w:val="NT"/>
        <w:spacing w:before="0" w:after="0" w:line="360" w:lineRule="auto"/>
        <w:ind w:left="480" w:hanging="480"/>
        <w:rPr>
          <w:rFonts w:eastAsia="宋体" w:cs="Times New Roman"/>
          <w:bCs/>
          <w:snapToGrid w:val="0"/>
          <w:color w:val="auto"/>
          <w:spacing w:val="6"/>
          <w:sz w:val="18"/>
          <w:szCs w:val="18"/>
        </w:rPr>
      </w:pPr>
    </w:p>
    <w:p w14:paraId="2B6CCFD5" w14:textId="77777777" w:rsidR="00DA6666" w:rsidRDefault="00000000">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6" w:name="Sample_Main_Qc_footnote"/>
      <w:bookmarkEnd w:id="6"/>
    </w:p>
    <w:p w14:paraId="086DE0EB"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7A5A563C"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76AB24D8"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1EB165C9"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169A987A"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43D84C99"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5BFF5FF9"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6F11BDDA"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16AD51B4"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p>
    <w:p w14:paraId="12242376" w14:textId="77777777" w:rsidR="00DA6666" w:rsidRDefault="00000000">
      <w:pPr>
        <w:widowControl/>
        <w:jc w:val="lef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br w:type="page"/>
      </w:r>
    </w:p>
    <w:p w14:paraId="0F711AC5" w14:textId="77777777" w:rsidR="00DA6666" w:rsidRDefault="00000000">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011CB430"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bookmarkStart w:id="7" w:name="Detaction_Declaration_Table_remove"/>
      <w:r>
        <w:rPr>
          <w:rFonts w:ascii="Times New Roman" w:eastAsia="宋体" w:hAnsi="Times New Roman" w:cs="Times New Roman"/>
          <w:spacing w:val="6"/>
          <w:sz w:val="21"/>
          <w:szCs w:val="21"/>
        </w:rPr>
        <w:t>本检测报告仅针对此次送检的样本负责。</w:t>
      </w:r>
    </w:p>
    <w:p w14:paraId="453946E4"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41616E2C"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51CC6F04"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2ACBCEE9"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67CD8E0B"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53CF2E30"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napToGrid w:val="0"/>
          <w:spacing w:val="6"/>
          <w:sz w:val="21"/>
          <w:szCs w:val="21"/>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7"/>
    </w:p>
    <w:sectPr w:rsidR="00DA6666">
      <w:footerReference w:type="default" r:id="rId14"/>
      <w:pgSz w:w="10433" w:h="14742"/>
      <w:pgMar w:top="851" w:right="851" w:bottom="1701" w:left="1332"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7EE91" w14:textId="77777777" w:rsidR="00133F7B" w:rsidRDefault="00133F7B">
      <w:r>
        <w:separator/>
      </w:r>
    </w:p>
  </w:endnote>
  <w:endnote w:type="continuationSeparator" w:id="0">
    <w:p w14:paraId="77CA8428" w14:textId="77777777" w:rsidR="00133F7B" w:rsidRDefault="00133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20B0A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9968225"/>
    </w:sdtPr>
    <w:sdtContent>
      <w:p w14:paraId="61AEA053" w14:textId="77777777" w:rsidR="00DA6666" w:rsidRDefault="00000000">
        <w:pPr>
          <w:pStyle w:val="a6"/>
          <w:jc w:val="center"/>
        </w:pPr>
        <w:r>
          <w:fldChar w:fldCharType="begin"/>
        </w:r>
        <w:r>
          <w:instrText>PAGE   \* MERGEFORMAT</w:instrText>
        </w:r>
        <w:r>
          <w:fldChar w:fldCharType="separate"/>
        </w:r>
        <w:r>
          <w:rPr>
            <w:lang w:val="zh-CN"/>
          </w:rPr>
          <w:t>2</w:t>
        </w:r>
        <w:r>
          <w:fldChar w:fldCharType="end"/>
        </w:r>
      </w:p>
    </w:sdtContent>
  </w:sdt>
  <w:p w14:paraId="034989C4" w14:textId="77777777" w:rsidR="00DA6666" w:rsidRDefault="00DA6666">
    <w:pPr>
      <w:pStyle w:val="a6"/>
      <w:tabs>
        <w:tab w:val="clear" w:pos="8306"/>
        <w:tab w:val="left" w:pos="1770"/>
        <w:tab w:val="left" w:pos="5032"/>
        <w:tab w:val="right" w:pos="9719"/>
      </w:tabs>
      <w:ind w:right="720"/>
      <w:rPr>
        <w:rFonts w:ascii="Calibri" w:hAnsi="Calibri" w:cs="Calibri"/>
        <w:sz w:val="16"/>
        <w:lang w:val="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0985672"/>
    </w:sdtPr>
    <w:sdtContent>
      <w:p w14:paraId="4CDAACF2" w14:textId="77777777" w:rsidR="00DA6666" w:rsidRDefault="00000000">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7C29AA89" w14:textId="77777777" w:rsidR="00DA6666" w:rsidRDefault="00DA6666">
        <w:pPr>
          <w:pStyle w:val="a6"/>
          <w:jc w:val="center"/>
        </w:pPr>
      </w:p>
      <w:p w14:paraId="658035D0" w14:textId="77777777" w:rsidR="00DA6666" w:rsidRDefault="00000000">
        <w:pPr>
          <w:pStyle w:val="a6"/>
          <w:jc w:val="center"/>
        </w:pPr>
        <w:r>
          <w:fldChar w:fldCharType="begin"/>
        </w:r>
        <w:r>
          <w:instrText>PAGE   \* MERGEFORMAT</w:instrText>
        </w:r>
        <w:r>
          <w:fldChar w:fldCharType="separate"/>
        </w:r>
        <w:r>
          <w:rPr>
            <w:lang w:val="zh-CN"/>
          </w:rPr>
          <w:t>2</w:t>
        </w:r>
        <w:r>
          <w:fldChar w:fldCharType="end"/>
        </w:r>
      </w:p>
    </w:sdtContent>
  </w:sdt>
  <w:p w14:paraId="029D6A12" w14:textId="77777777" w:rsidR="00DA6666" w:rsidRDefault="00DA666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486993"/>
    </w:sdtPr>
    <w:sdtContent>
      <w:p w14:paraId="1510C2B5" w14:textId="77777777" w:rsidR="00DA6666" w:rsidRDefault="00000000">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3F0A4B22" w14:textId="77777777" w:rsidR="00DA6666" w:rsidRDefault="00DA6666">
        <w:pPr>
          <w:pStyle w:val="a6"/>
          <w:jc w:val="center"/>
        </w:pPr>
      </w:p>
      <w:p w14:paraId="08F125BB" w14:textId="77777777" w:rsidR="00DA6666" w:rsidRDefault="00000000">
        <w:pPr>
          <w:pStyle w:val="a6"/>
          <w:jc w:val="center"/>
        </w:pPr>
        <w:r>
          <w:fldChar w:fldCharType="begin"/>
        </w:r>
        <w:r>
          <w:instrText>PAGE   \* MERGEFORMAT</w:instrText>
        </w:r>
        <w:r>
          <w:fldChar w:fldCharType="separate"/>
        </w:r>
        <w:r>
          <w:rPr>
            <w:lang w:val="zh-CN"/>
          </w:rPr>
          <w:t>2</w:t>
        </w:r>
        <w:r>
          <w:fldChar w:fldCharType="end"/>
        </w:r>
      </w:p>
    </w:sdtContent>
  </w:sdt>
  <w:p w14:paraId="26412A43" w14:textId="77777777" w:rsidR="00DA6666" w:rsidRDefault="00DA6666">
    <w:pPr>
      <w:pStyle w:val="a6"/>
      <w:tabs>
        <w:tab w:val="clear" w:pos="8306"/>
        <w:tab w:val="left" w:pos="1770"/>
        <w:tab w:val="left" w:pos="5032"/>
        <w:tab w:val="right" w:pos="9719"/>
      </w:tabs>
      <w:ind w:right="720"/>
      <w:rPr>
        <w:rFonts w:ascii="Calibri" w:hAnsi="Calibri" w:cs="Calibri"/>
        <w:sz w:val="16"/>
        <w:lang w:val="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6150566"/>
    </w:sdtPr>
    <w:sdtContent>
      <w:p w14:paraId="50188A89" w14:textId="77777777" w:rsidR="00DA6666" w:rsidRDefault="00000000">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5887773F" w14:textId="77777777" w:rsidR="00DA6666" w:rsidRDefault="00DA6666">
        <w:pPr>
          <w:pStyle w:val="a6"/>
          <w:jc w:val="center"/>
        </w:pPr>
      </w:p>
      <w:p w14:paraId="5FF67EAE" w14:textId="77777777" w:rsidR="00DA6666" w:rsidRDefault="00000000">
        <w:pPr>
          <w:pStyle w:val="a6"/>
          <w:jc w:val="center"/>
        </w:pPr>
        <w:r>
          <w:fldChar w:fldCharType="begin"/>
        </w:r>
        <w:r>
          <w:instrText>PAGE   \* MERGEFORMAT</w:instrText>
        </w:r>
        <w:r>
          <w:fldChar w:fldCharType="separate"/>
        </w:r>
        <w:r>
          <w:rPr>
            <w:lang w:val="zh-CN"/>
          </w:rPr>
          <w:t>2</w:t>
        </w:r>
        <w:r>
          <w:fldChar w:fldCharType="end"/>
        </w:r>
      </w:p>
    </w:sdtContent>
  </w:sdt>
  <w:p w14:paraId="0E66CE67" w14:textId="77777777" w:rsidR="00DA6666" w:rsidRDefault="00DA6666">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950666"/>
    </w:sdtPr>
    <w:sdtContent>
      <w:p w14:paraId="08BFB52D" w14:textId="77777777" w:rsidR="00DA6666" w:rsidRDefault="00000000">
        <w:pPr>
          <w:pStyle w:val="a6"/>
          <w:jc w:val="center"/>
        </w:pPr>
        <w:r>
          <w:fldChar w:fldCharType="begin"/>
        </w:r>
        <w:r>
          <w:instrText>PAGE   \* MERGEFORMAT</w:instrText>
        </w:r>
        <w:r>
          <w:fldChar w:fldCharType="separate"/>
        </w:r>
        <w:r>
          <w:rPr>
            <w:lang w:val="zh-CN"/>
          </w:rPr>
          <w:t>2</w:t>
        </w:r>
        <w:r>
          <w:fldChar w:fldCharType="end"/>
        </w:r>
      </w:p>
    </w:sdtContent>
  </w:sdt>
  <w:p w14:paraId="3D963CDD" w14:textId="77777777" w:rsidR="00DA6666" w:rsidRDefault="00DA6666">
    <w:pPr>
      <w:pStyle w:val="a6"/>
      <w:tabs>
        <w:tab w:val="clear" w:pos="8306"/>
        <w:tab w:val="left" w:pos="1770"/>
        <w:tab w:val="left" w:pos="5032"/>
        <w:tab w:val="right" w:pos="9719"/>
      </w:tabs>
      <w:ind w:righ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D1CDE" w14:textId="77777777" w:rsidR="00133F7B" w:rsidRDefault="00133F7B">
      <w:r>
        <w:separator/>
      </w:r>
    </w:p>
  </w:footnote>
  <w:footnote w:type="continuationSeparator" w:id="0">
    <w:p w14:paraId="17DE86C5" w14:textId="77777777" w:rsidR="00133F7B" w:rsidRDefault="00133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AA960" w14:textId="77777777" w:rsidR="00DA6666" w:rsidRDefault="00DA6666">
    <w:pPr>
      <w:pStyle w:val="a8"/>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3" w15:restartNumberingAfterBreak="0">
    <w:nsid w:val="41D37E49"/>
    <w:multiLevelType w:val="multilevel"/>
    <w:tmpl w:val="41D37E49"/>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5"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6"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7" w15:restartNumberingAfterBreak="0">
    <w:nsid w:val="6B5B146B"/>
    <w:multiLevelType w:val="singleLevel"/>
    <w:tmpl w:val="6B5B146B"/>
    <w:lvl w:ilvl="0">
      <w:start w:val="1"/>
      <w:numFmt w:val="decimal"/>
      <w:lvlText w:val="%1."/>
      <w:lvlJc w:val="left"/>
      <w:pPr>
        <w:ind w:left="425" w:hanging="425"/>
      </w:pPr>
      <w:rPr>
        <w:rFonts w:hint="default"/>
      </w:rPr>
    </w:lvl>
  </w:abstractNum>
  <w:num w:numId="1" w16cid:durableId="658264388">
    <w:abstractNumId w:val="5"/>
  </w:num>
  <w:num w:numId="2" w16cid:durableId="2067605294">
    <w:abstractNumId w:val="6"/>
  </w:num>
  <w:num w:numId="3" w16cid:durableId="394747401">
    <w:abstractNumId w:val="4"/>
  </w:num>
  <w:num w:numId="4" w16cid:durableId="481893152">
    <w:abstractNumId w:val="2"/>
  </w:num>
  <w:num w:numId="5" w16cid:durableId="53939579">
    <w:abstractNumId w:val="3"/>
  </w:num>
  <w:num w:numId="6" w16cid:durableId="1903951999">
    <w:abstractNumId w:val="1"/>
  </w:num>
  <w:num w:numId="7" w16cid:durableId="1778137394">
    <w:abstractNumId w:val="0"/>
  </w:num>
  <w:num w:numId="8" w16cid:durableId="16274214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10308"/>
    <w:rsid w:val="000233EB"/>
    <w:rsid w:val="000406E3"/>
    <w:rsid w:val="000645FC"/>
    <w:rsid w:val="00084B4E"/>
    <w:rsid w:val="00092B85"/>
    <w:rsid w:val="000A6DC4"/>
    <w:rsid w:val="000C36D0"/>
    <w:rsid w:val="000F6119"/>
    <w:rsid w:val="001108C0"/>
    <w:rsid w:val="001146F8"/>
    <w:rsid w:val="001229CE"/>
    <w:rsid w:val="00122E70"/>
    <w:rsid w:val="00133F7B"/>
    <w:rsid w:val="001458C5"/>
    <w:rsid w:val="00157182"/>
    <w:rsid w:val="001709CA"/>
    <w:rsid w:val="00170FF0"/>
    <w:rsid w:val="001833AC"/>
    <w:rsid w:val="001906E6"/>
    <w:rsid w:val="001D48F7"/>
    <w:rsid w:val="001F0C19"/>
    <w:rsid w:val="001F63D6"/>
    <w:rsid w:val="002046C4"/>
    <w:rsid w:val="002203F1"/>
    <w:rsid w:val="00257490"/>
    <w:rsid w:val="002659B4"/>
    <w:rsid w:val="00294EA5"/>
    <w:rsid w:val="002A03BC"/>
    <w:rsid w:val="002B75B9"/>
    <w:rsid w:val="002C0D60"/>
    <w:rsid w:val="002C7F3E"/>
    <w:rsid w:val="002D5C50"/>
    <w:rsid w:val="002F6854"/>
    <w:rsid w:val="00306523"/>
    <w:rsid w:val="00321978"/>
    <w:rsid w:val="00332F55"/>
    <w:rsid w:val="00333182"/>
    <w:rsid w:val="003337FE"/>
    <w:rsid w:val="00333A13"/>
    <w:rsid w:val="00342832"/>
    <w:rsid w:val="00350D12"/>
    <w:rsid w:val="00366164"/>
    <w:rsid w:val="00372CD0"/>
    <w:rsid w:val="003802BF"/>
    <w:rsid w:val="003C0125"/>
    <w:rsid w:val="003D674E"/>
    <w:rsid w:val="004033F0"/>
    <w:rsid w:val="004039A6"/>
    <w:rsid w:val="004107DB"/>
    <w:rsid w:val="004574F4"/>
    <w:rsid w:val="00466BC6"/>
    <w:rsid w:val="004724B0"/>
    <w:rsid w:val="00473328"/>
    <w:rsid w:val="00484B7C"/>
    <w:rsid w:val="004F7696"/>
    <w:rsid w:val="00507EDB"/>
    <w:rsid w:val="00515DC4"/>
    <w:rsid w:val="0051737A"/>
    <w:rsid w:val="005211BD"/>
    <w:rsid w:val="005315B5"/>
    <w:rsid w:val="0053532D"/>
    <w:rsid w:val="00555AD5"/>
    <w:rsid w:val="00566C92"/>
    <w:rsid w:val="00575AFC"/>
    <w:rsid w:val="00585643"/>
    <w:rsid w:val="005A3C78"/>
    <w:rsid w:val="005A7A2A"/>
    <w:rsid w:val="005C5B1C"/>
    <w:rsid w:val="005D7919"/>
    <w:rsid w:val="005E19BD"/>
    <w:rsid w:val="005E723B"/>
    <w:rsid w:val="005F3031"/>
    <w:rsid w:val="0060250E"/>
    <w:rsid w:val="00612B8C"/>
    <w:rsid w:val="00623673"/>
    <w:rsid w:val="00646D6A"/>
    <w:rsid w:val="00650701"/>
    <w:rsid w:val="0065115A"/>
    <w:rsid w:val="00651B00"/>
    <w:rsid w:val="006525D4"/>
    <w:rsid w:val="00653DF7"/>
    <w:rsid w:val="00656531"/>
    <w:rsid w:val="006579D2"/>
    <w:rsid w:val="006762D1"/>
    <w:rsid w:val="006846ED"/>
    <w:rsid w:val="006A2F11"/>
    <w:rsid w:val="006A768C"/>
    <w:rsid w:val="006B4929"/>
    <w:rsid w:val="006B498C"/>
    <w:rsid w:val="006C2A62"/>
    <w:rsid w:val="006C434F"/>
    <w:rsid w:val="006C62BF"/>
    <w:rsid w:val="006E0587"/>
    <w:rsid w:val="006E0A79"/>
    <w:rsid w:val="006E21C0"/>
    <w:rsid w:val="006F4EF8"/>
    <w:rsid w:val="00711F5C"/>
    <w:rsid w:val="007206D3"/>
    <w:rsid w:val="00727F61"/>
    <w:rsid w:val="0073392F"/>
    <w:rsid w:val="00742B11"/>
    <w:rsid w:val="0076057B"/>
    <w:rsid w:val="00760624"/>
    <w:rsid w:val="00763FAB"/>
    <w:rsid w:val="00765A73"/>
    <w:rsid w:val="00777876"/>
    <w:rsid w:val="007A3750"/>
    <w:rsid w:val="007A4421"/>
    <w:rsid w:val="007D7872"/>
    <w:rsid w:val="007E2D1E"/>
    <w:rsid w:val="007F50CB"/>
    <w:rsid w:val="0080605C"/>
    <w:rsid w:val="008069AB"/>
    <w:rsid w:val="00807158"/>
    <w:rsid w:val="00811041"/>
    <w:rsid w:val="00870BCA"/>
    <w:rsid w:val="008745D6"/>
    <w:rsid w:val="00892AF9"/>
    <w:rsid w:val="008B0B10"/>
    <w:rsid w:val="008B3ECA"/>
    <w:rsid w:val="008C48FE"/>
    <w:rsid w:val="008D009D"/>
    <w:rsid w:val="008E4159"/>
    <w:rsid w:val="008F2343"/>
    <w:rsid w:val="008F5E06"/>
    <w:rsid w:val="00906FC4"/>
    <w:rsid w:val="00913061"/>
    <w:rsid w:val="00925CFD"/>
    <w:rsid w:val="00942029"/>
    <w:rsid w:val="00942DA4"/>
    <w:rsid w:val="009444A4"/>
    <w:rsid w:val="0096468B"/>
    <w:rsid w:val="00965275"/>
    <w:rsid w:val="00966A5D"/>
    <w:rsid w:val="009A4603"/>
    <w:rsid w:val="009A4692"/>
    <w:rsid w:val="009D5D52"/>
    <w:rsid w:val="009F5F94"/>
    <w:rsid w:val="00A00869"/>
    <w:rsid w:val="00A0784A"/>
    <w:rsid w:val="00A36478"/>
    <w:rsid w:val="00A41916"/>
    <w:rsid w:val="00A61404"/>
    <w:rsid w:val="00A63E53"/>
    <w:rsid w:val="00A64E21"/>
    <w:rsid w:val="00A659AE"/>
    <w:rsid w:val="00A77F69"/>
    <w:rsid w:val="00A77FA8"/>
    <w:rsid w:val="00A862B2"/>
    <w:rsid w:val="00A91633"/>
    <w:rsid w:val="00AA2560"/>
    <w:rsid w:val="00AD1EE9"/>
    <w:rsid w:val="00B4379C"/>
    <w:rsid w:val="00B762AB"/>
    <w:rsid w:val="00B812E6"/>
    <w:rsid w:val="00BA4653"/>
    <w:rsid w:val="00BA4A8B"/>
    <w:rsid w:val="00BB13C9"/>
    <w:rsid w:val="00BC2487"/>
    <w:rsid w:val="00BC3BDA"/>
    <w:rsid w:val="00BE151E"/>
    <w:rsid w:val="00C201E9"/>
    <w:rsid w:val="00C30C90"/>
    <w:rsid w:val="00C56316"/>
    <w:rsid w:val="00C7032B"/>
    <w:rsid w:val="00C862B3"/>
    <w:rsid w:val="00C916C7"/>
    <w:rsid w:val="00C9571E"/>
    <w:rsid w:val="00CA60EE"/>
    <w:rsid w:val="00CC14A6"/>
    <w:rsid w:val="00CC4D3B"/>
    <w:rsid w:val="00CD4D1F"/>
    <w:rsid w:val="00CD690C"/>
    <w:rsid w:val="00CF5FC9"/>
    <w:rsid w:val="00D0631B"/>
    <w:rsid w:val="00D21DA4"/>
    <w:rsid w:val="00D3352B"/>
    <w:rsid w:val="00D43CAF"/>
    <w:rsid w:val="00D61BA3"/>
    <w:rsid w:val="00D67F67"/>
    <w:rsid w:val="00D75B3E"/>
    <w:rsid w:val="00D8371B"/>
    <w:rsid w:val="00D86410"/>
    <w:rsid w:val="00D9438C"/>
    <w:rsid w:val="00D97C46"/>
    <w:rsid w:val="00DA2120"/>
    <w:rsid w:val="00DA6666"/>
    <w:rsid w:val="00DE1B07"/>
    <w:rsid w:val="00DF2CFB"/>
    <w:rsid w:val="00E12A32"/>
    <w:rsid w:val="00E17B8B"/>
    <w:rsid w:val="00E240EB"/>
    <w:rsid w:val="00E303EF"/>
    <w:rsid w:val="00E3398B"/>
    <w:rsid w:val="00E45629"/>
    <w:rsid w:val="00E52427"/>
    <w:rsid w:val="00E755F4"/>
    <w:rsid w:val="00E855AC"/>
    <w:rsid w:val="00E93163"/>
    <w:rsid w:val="00EC0502"/>
    <w:rsid w:val="00ED0862"/>
    <w:rsid w:val="00ED269C"/>
    <w:rsid w:val="00EE158F"/>
    <w:rsid w:val="00EF0E35"/>
    <w:rsid w:val="00F051E5"/>
    <w:rsid w:val="00F11EBA"/>
    <w:rsid w:val="00F136C6"/>
    <w:rsid w:val="00F20296"/>
    <w:rsid w:val="00F30B9B"/>
    <w:rsid w:val="00F32C00"/>
    <w:rsid w:val="00F34A2B"/>
    <w:rsid w:val="00F43640"/>
    <w:rsid w:val="00F679E9"/>
    <w:rsid w:val="00F738ED"/>
    <w:rsid w:val="00F74E77"/>
    <w:rsid w:val="00F92335"/>
    <w:rsid w:val="00F93687"/>
    <w:rsid w:val="00FB600F"/>
    <w:rsid w:val="00FC23B1"/>
    <w:rsid w:val="00FE26E0"/>
    <w:rsid w:val="021B2D69"/>
    <w:rsid w:val="02D40656"/>
    <w:rsid w:val="0327265A"/>
    <w:rsid w:val="04123F04"/>
    <w:rsid w:val="043A4409"/>
    <w:rsid w:val="04DB1520"/>
    <w:rsid w:val="04E1252E"/>
    <w:rsid w:val="063605D2"/>
    <w:rsid w:val="07466CA6"/>
    <w:rsid w:val="08556967"/>
    <w:rsid w:val="085658F9"/>
    <w:rsid w:val="0A106253"/>
    <w:rsid w:val="0BF150C8"/>
    <w:rsid w:val="0EC55ED3"/>
    <w:rsid w:val="0F275929"/>
    <w:rsid w:val="0FCE0A76"/>
    <w:rsid w:val="119F6FEB"/>
    <w:rsid w:val="12C1595B"/>
    <w:rsid w:val="12E1031F"/>
    <w:rsid w:val="1BB665CC"/>
    <w:rsid w:val="1D7906A6"/>
    <w:rsid w:val="1FA90D00"/>
    <w:rsid w:val="22807DAC"/>
    <w:rsid w:val="26000380"/>
    <w:rsid w:val="266A40C8"/>
    <w:rsid w:val="269F57B8"/>
    <w:rsid w:val="26AB266A"/>
    <w:rsid w:val="2798539A"/>
    <w:rsid w:val="2B4535E9"/>
    <w:rsid w:val="2E1D1CA5"/>
    <w:rsid w:val="2EF1777D"/>
    <w:rsid w:val="31A07662"/>
    <w:rsid w:val="31EB43A9"/>
    <w:rsid w:val="34743293"/>
    <w:rsid w:val="35D86BF8"/>
    <w:rsid w:val="360B65B9"/>
    <w:rsid w:val="3AFC5766"/>
    <w:rsid w:val="3B8316CC"/>
    <w:rsid w:val="3C930CAC"/>
    <w:rsid w:val="3CC300A3"/>
    <w:rsid w:val="3EC931F0"/>
    <w:rsid w:val="3FFE7A22"/>
    <w:rsid w:val="40A30E3F"/>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962D87"/>
    <w:rsid w:val="5AFF21E8"/>
    <w:rsid w:val="5BD01591"/>
    <w:rsid w:val="5C8E0EA2"/>
    <w:rsid w:val="5D1466D1"/>
    <w:rsid w:val="5D301447"/>
    <w:rsid w:val="5FCB78EF"/>
    <w:rsid w:val="604C60EC"/>
    <w:rsid w:val="60AB354E"/>
    <w:rsid w:val="60C31AE5"/>
    <w:rsid w:val="66B0056B"/>
    <w:rsid w:val="674D711D"/>
    <w:rsid w:val="6CB45ED8"/>
    <w:rsid w:val="6E233AD2"/>
    <w:rsid w:val="6E3770ED"/>
    <w:rsid w:val="6E707F96"/>
    <w:rsid w:val="6F324544"/>
    <w:rsid w:val="6F8A08AA"/>
    <w:rsid w:val="746B347E"/>
    <w:rsid w:val="74DB26F6"/>
    <w:rsid w:val="77AB22D3"/>
    <w:rsid w:val="77CD791C"/>
    <w:rsid w:val="78942B07"/>
    <w:rsid w:val="7A9A2CF2"/>
    <w:rsid w:val="7AE446F8"/>
    <w:rsid w:val="7B0B0A96"/>
    <w:rsid w:val="7B5F3881"/>
    <w:rsid w:val="7BF6604B"/>
    <w:rsid w:val="7C0874D5"/>
    <w:rsid w:val="7CDA7AC0"/>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776D67"/>
  <w15:docId w15:val="{68ED6DC4-5D7B-43E0-8AB8-B6D0295AB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4">
    <w:name w:val="Balloon Text"/>
    <w:basedOn w:val="a"/>
    <w:link w:val="a5"/>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Hyperlink"/>
    <w:qFormat/>
    <w:rPr>
      <w:color w:val="0000FF"/>
      <w:u w:val="single"/>
    </w:rPr>
  </w:style>
  <w:style w:type="character" w:styleId="ac">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5">
    <w:name w:val="批注框文本 字符"/>
    <w:basedOn w:val="a0"/>
    <w:link w:val="a4"/>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7">
    <w:name w:val="页脚 字符"/>
    <w:basedOn w:val="a0"/>
    <w:link w:val="a6"/>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1187</Words>
  <Characters>6766</Characters>
  <Application>Microsoft Office Word</Application>
  <DocSecurity>0</DocSecurity>
  <Lines>56</Lines>
  <Paragraphs>15</Paragraphs>
  <ScaleCrop>false</ScaleCrop>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56</cp:revision>
  <cp:lastPrinted>2021-10-16T08:59:00Z</cp:lastPrinted>
  <dcterms:created xsi:type="dcterms:W3CDTF">2021-09-29T03:31:00Z</dcterms:created>
  <dcterms:modified xsi:type="dcterms:W3CDTF">2023-11-15T07:31:00Z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EC94E33D169A48D6AB565DE0C16FE614_13</vt:lpwstr>
  </property>
</Properties>
</file>