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{{sample.pathological_id}}</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{%if sample.molecular_number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{{sample.patient_name}}</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{{sample.gender}}</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%if sample.age%}</w:t>
            </w:r>
            <w:r w:rsidR="007C35A3" w:rsidRPr="007C6724">
              <w:rPr>
                <w:rFonts w:ascii="宋体" w:eastAsia="宋体" w:hAnsi="宋体" w:cs="微软雅黑"/>
                <w:sz w:val="24"/>
                <w:szCs w:val="24"/>
              </w:rPr>
              <w:t>{{sample.age}}</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{{sample.</w:t>
            </w:r>
            <w:r w:rsidRPr="000F03A8">
              <w:rPr>
                <w:rFonts w:ascii="宋体" w:eastAsia="宋体" w:hAnsi="宋体" w:cs="微软雅黑"/>
                <w:sz w:val="24"/>
                <w:szCs w:val="24"/>
              </w:rPr>
              <w:t>outpatient_hospitalization_no</w:t>
            </w:r>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if sample.submission_department%}{{ sample.submission_department }}{% else%}{{sample.hosp_depart}}{%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：{{sample.submission_doctor}}</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{{sample.receive_date_special_1}}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{{sample.sample_type}}</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{{sample.clinical_diagnosis}}</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{{sample.pathol_diagn}}</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{%if sample.tumor_content%}{{sample.tumor_content}}{%else%}{%if lib_quality_control and lib_quality_control.lib_dna_qc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07EB483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【二代测序】组织肺/结直肠癌10基因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：Illumina MiseqDX</w:t>
            </w:r>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SSBC-VarScan</w:t>
            </w:r>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r w:rsidRPr="007C6724">
              <w:rPr>
                <w:rFonts w:ascii="宋体" w:eastAsia="宋体" w:hAnsi="宋体" w:cs="微软雅黑" w:hint="eastAsia"/>
                <w:sz w:val="24"/>
                <w:szCs w:val="24"/>
              </w:rPr>
              <w:t>PharmGKB，HGMD，Clinvar，Cosmic，SNPedia，1000genome，dbSNP等。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DEDA750" w14:textId="77777777" w:rsidTr="00ED1A9C">
        <w:trPr>
          <w:trHeight w:val="510"/>
          <w:jc w:val="center"/>
        </w:trPr>
        <w:tc>
          <w:tcPr>
            <w:tcW w:w="10375" w:type="dxa"/>
            <w:gridSpan w:val="6"/>
            <w:vAlign w:val="center"/>
          </w:tcPr>
          <w:p w14:paraId="32F9A2F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ED1A9C">
        <w:trPr>
          <w:trHeight w:val="510"/>
          <w:jc w:val="center"/>
        </w:trPr>
        <w:tc>
          <w:tcPr>
            <w:tcW w:w="10375" w:type="dxa"/>
            <w:gridSpan w:val="6"/>
            <w:tcBorders>
              <w:bottom w:val="single" w:sz="12" w:space="0" w:color="auto"/>
            </w:tcBorders>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Pr="007C6724">
              <w:rPr>
                <w:rFonts w:ascii="宋体" w:eastAsia="宋体" w:hAnsi="宋体" w:cs="Times New Roman" w:hint="eastAsia"/>
                <w:bCs/>
                <w:sz w:val="24"/>
                <w:szCs w:val="24"/>
              </w:rPr>
              <w:t>师怡</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r w:rsidR="006C7892" w:rsidRPr="007C6724">
              <w:rPr>
                <w:rFonts w:ascii="宋体" w:eastAsia="宋体" w:hAnsi="宋体" w:cs="Times New Roman"/>
                <w:bCs/>
                <w:sz w:val="24"/>
                <w:szCs w:val="24"/>
              </w:rPr>
              <w:t>sample.report_date_special_1}}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{%tr for a in var.summary_result.format5_forLC10.NBBL%}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{{a.gene_symbol}}</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if a.gene_symbol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elif a.gene_symbol==”ALK” or a.gene_symbol==”RET” or a.gene_symbol==”ROS1”%}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r w:rsidRPr="007C6724">
              <w:rPr>
                <w:rFonts w:ascii="宋体" w:hAnsi="宋体" w:cs="Times New Roman"/>
                <w:bCs/>
                <w:lang w:eastAsia="zh-CN"/>
              </w:rPr>
              <w:t>a.gene_region</w:t>
            </w:r>
            <w:r w:rsidRPr="007C6724">
              <w:rPr>
                <w:rFonts w:ascii="宋体" w:hAnsi="宋体" w:cs="Times New Roman" w:hint="eastAsia"/>
                <w:bCs/>
                <w:lang w:eastAsia="zh-CN"/>
              </w:rPr>
              <w:t>}}</w:t>
            </w:r>
            <w:r w:rsidRPr="007C6724">
              <w:rPr>
                <w:rFonts w:ascii="宋体" w:hAnsi="宋体" w:cs="Times New Roman"/>
                <w:bCs/>
                <w:lang w:eastAsia="zh-CN"/>
              </w:rPr>
              <w:t xml:space="preserve"> {{a.hgvs_c}}</w:t>
            </w:r>
            <w:r w:rsidRPr="007C6724">
              <w:rPr>
                <w:rFonts w:ascii="宋体" w:hAnsi="宋体" w:cs="Times New Roman"/>
                <w:bCs/>
              </w:rPr>
              <w:t>{%if a.hgvs_p!=”p.?”%} {{a.hgvs_p}}{%endif%}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rPr>
              <w:t>扩增</w:t>
            </w:r>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a.bio_category==”Sv”%}</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{{a.five_prime_gene}}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融合</w:t>
            </w:r>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 or a.bio_category==”Sv”%}</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{{a.freq_str}}</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{{a.cn_mean}}</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%tr endfor%}</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r w:rsidRPr="007C6724">
              <w:rPr>
                <w:rFonts w:ascii="宋体" w:hAnsi="宋体" w:cs="Times New Roman"/>
                <w:b/>
              </w:rPr>
              <w:t>靶向药物</w:t>
            </w:r>
            <w:r w:rsidRPr="007C6724">
              <w:rPr>
                <w:rFonts w:ascii="宋体" w:hAnsi="宋体" w:cs="Times New Roman"/>
                <w:b/>
                <w:lang w:eastAsia="zh-CN"/>
              </w:rPr>
              <w:t>基因</w:t>
            </w:r>
            <w:r w:rsidRPr="007C6724">
              <w:rPr>
                <w:rFonts w:ascii="宋体" w:hAnsi="宋体" w:cs="Times New Roman"/>
                <w:b/>
              </w:rPr>
              <w:t>提示</w:t>
            </w:r>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if var.var_somatic.level_I+ var.var_somatic.level_II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for a in var.var_somatic.level_I+ var.var_somatic.level_II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a.bio_category == “Sv”%}</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{{a.five_prime_gene}}</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{{a.five_prime_transcript}}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{{a.three_prime_gene}}</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{{a.three_prime_transcript}}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{{a.gene_symbol}}</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a.transcript_primary%}</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{{a.transcript_primary}}</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if a.bio_category==”Snvindel”%}</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{{a.gene_region}}</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{{a.hgvs_c}}</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a.hgvs_p!=”p.?”%}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{{a.hgvs_p}}</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a.bio_category==”Cnv”%}</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a.bio_category==”Sv”%}</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{%p if a.evi_sum.regimen_S%}</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a.evi_sum.regimen_S%}</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if a.evi_sum.regimen_R%}</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a.evi_sum.regimen_R%}</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endfor%}</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{{a.gene_info|e}}</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{a.rpt_info|e}}</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{{a.var_info|e}}</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endfor%}</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if var.knb%}</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NRAS基因突变，如黑色素瘤、结直肠癌、甲状腺癌等。BRAF，丝氨酸/苏氨酸蛋白激酶B-raf，为Raf丝氨酸/苏氨酸蛋白激酶家族的成员之一，通过MAP激酶途径发出信号以调节细胞增殖和细胞生长（PMID: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NCCN结直肠癌指南中认为，所有转移性结直肠癌患者均应进行RAS基因（KRAS和NRAS）及BRAF基因突变检测；并指出，KRAS、NRAS基因突变（2/3/4号外显子中）的结直肠癌患者不能用西妥昔单抗或帕尼单抗进行治疗；而BRAF V600E突变的患者除非同时使用BRAF抑制剂，否则极有可能对西妥昔单抗和帕尼单抗无反应。CSCO结直肠癌指南（2022）中，对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的患者，推荐使用西妥昔单抗和贝伐珠单抗联合不同化疗；对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的患者，推荐贝伐珠单抗联合不同化疗；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推荐伊立替康+西妥昔单抗+维莫非尼、BRAF抑制剂+西妥昔单抗±MEK抑制剂。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}}耐药{%elif</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}}敏感{%elif</w:t>
      </w:r>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not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not var.summary_result.format9_forLC10_FJZL.drug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if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}}耐药{%elif</w:t>
      </w:r>
      <w:r w:rsidR="000E52B4" w:rsidRPr="007C6724">
        <w:rPr>
          <w:rFonts w:ascii="宋体" w:eastAsia="宋体" w:hAnsi="宋体" w:cs="Times New Roman"/>
          <w:sz w:val="24"/>
          <w:szCs w:val="24"/>
        </w:rPr>
        <w:t xml:space="preserve"> var.knb.evi_sum.regimen_S_str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}}敏感{%elif</w:t>
      </w:r>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1CC7C" w14:textId="77777777" w:rsidR="00000458" w:rsidRDefault="00000458">
      <w:r>
        <w:separator/>
      </w:r>
    </w:p>
  </w:endnote>
  <w:endnote w:type="continuationSeparator" w:id="0">
    <w:p w14:paraId="7C6B6C9C" w14:textId="77777777" w:rsidR="00000458" w:rsidRDefault="0000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du="http://schemas.microsoft.com/office/word/2023/wordml/word16du" xmlns:oel="http://schemas.microsoft.com/office/2019/extlst">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F3579" w14:textId="77777777" w:rsidR="00000458" w:rsidRDefault="00000458">
      <w:r>
        <w:separator/>
      </w:r>
    </w:p>
  </w:footnote>
  <w:footnote w:type="continuationSeparator" w:id="0">
    <w:p w14:paraId="431B1C2E" w14:textId="77777777" w:rsidR="00000458" w:rsidRDefault="000004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6312"/>
    <w:rsid w:val="002C227D"/>
    <w:rsid w:val="002D67AC"/>
    <w:rsid w:val="002E174F"/>
    <w:rsid w:val="002F2D77"/>
    <w:rsid w:val="002F45D6"/>
    <w:rsid w:val="002F4D7A"/>
    <w:rsid w:val="002F5575"/>
    <w:rsid w:val="0031110A"/>
    <w:rsid w:val="00311BE2"/>
    <w:rsid w:val="003149F6"/>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9129D"/>
    <w:rsid w:val="00494F3C"/>
    <w:rsid w:val="004B2482"/>
    <w:rsid w:val="004B404B"/>
    <w:rsid w:val="004B4754"/>
    <w:rsid w:val="004C2259"/>
    <w:rsid w:val="004D5A1D"/>
    <w:rsid w:val="004E19CE"/>
    <w:rsid w:val="004F0F8C"/>
    <w:rsid w:val="004F3E4E"/>
    <w:rsid w:val="00502B28"/>
    <w:rsid w:val="00510A4B"/>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EB2"/>
    <w:rsid w:val="009C7B1F"/>
    <w:rsid w:val="009D0D76"/>
    <w:rsid w:val="009E45B0"/>
    <w:rsid w:val="009E5253"/>
    <w:rsid w:val="009E66B4"/>
    <w:rsid w:val="009F13D8"/>
    <w:rsid w:val="009F2CDF"/>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943</Words>
  <Characters>5379</Characters>
  <Application>Microsoft Office Word</Application>
  <DocSecurity>0</DocSecurity>
  <Lines>44</Lines>
  <Paragraphs>12</Paragraphs>
  <ScaleCrop>false</ScaleCrop>
  <Company>微软公司</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151</cp:revision>
  <cp:lastPrinted>2019-01-31T16:36:00Z</cp:lastPrinted>
  <dcterms:created xsi:type="dcterms:W3CDTF">2022-10-26T03:16:00Z</dcterms:created>
  <dcterms:modified xsi:type="dcterms:W3CDTF">2025-04-16T06:48:00Z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