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CFAF7" w14:textId="2AFEE9DF" w:rsidR="007826D4" w:rsidRDefault="00B70E2E">
      <w:pPr>
        <w:pStyle w:val="a4"/>
        <w:tabs>
          <w:tab w:val="left" w:pos="1183"/>
          <w:tab w:val="left" w:pos="7903"/>
        </w:tabs>
        <w:kinsoku w:val="0"/>
        <w:overflowPunct w:val="0"/>
        <w:spacing w:before="137" w:line="120" w:lineRule="auto"/>
        <w:rPr>
          <w:rFonts w:ascii="宋体" w:eastAsia="宋体" w:hAnsi="宋体" w:cs="宋体" w:hint="default"/>
          <w:color w:val="2D2D2D"/>
          <w:w w:val="105"/>
          <w:sz w:val="20"/>
        </w:rPr>
      </w:pPr>
      <w:r>
        <w:rPr>
          <w:rFonts w:ascii="宋体" w:eastAsia="宋体" w:hAnsi="宋体" w:cs="宋体"/>
        </w:rPr>
        <w:t>病理号：</w:t>
      </w:r>
      <w:r w:rsidR="00EB47AC">
        <w:rPr>
          <w:rFonts w:ascii="宋体" w:eastAsia="宋体" w:hAnsi="宋体" w:cs="宋体" w:hint="default"/>
        </w:rPr>
        <w:t>{{</w:t>
      </w:r>
      <w:r w:rsidR="00EB47AC">
        <w:rPr>
          <w:rFonts w:ascii="宋体" w:eastAsia="宋体" w:hAnsi="宋体" w:cs="宋体"/>
        </w:rPr>
        <w:t>sa</w:t>
      </w:r>
      <w:r w:rsidR="00EB47AC">
        <w:rPr>
          <w:rFonts w:ascii="宋体" w:eastAsia="宋体" w:hAnsi="宋体" w:cs="宋体" w:hint="default"/>
        </w:rPr>
        <w:t>mple.pathological_id}}</w:t>
      </w:r>
      <w:r>
        <w:rPr>
          <w:rFonts w:ascii="宋体" w:eastAsia="宋体" w:hAnsi="宋体" w:cs="宋体"/>
        </w:rPr>
        <w:t xml:space="preserve">                                                           </w:t>
      </w:r>
      <w:r>
        <w:rPr>
          <w:rFonts w:ascii="宋体" w:eastAsia="宋体" w:hAnsi="宋体" w:cs="宋体"/>
          <w:color w:val="2D2D2D"/>
          <w:w w:val="105"/>
          <w:sz w:val="20"/>
        </w:rPr>
        <w:t>分子病理号</w:t>
      </w:r>
      <w:r>
        <w:rPr>
          <w:rFonts w:ascii="宋体" w:eastAsia="宋体" w:hAnsi="宋体" w:cs="宋体"/>
          <w:color w:val="2D2D2D"/>
          <w:w w:val="95"/>
          <w:sz w:val="20"/>
        </w:rPr>
        <w:t>：</w:t>
      </w:r>
      <w:r w:rsidR="00EB47AC" w:rsidRPr="00B41196">
        <w:rPr>
          <w:rFonts w:ascii="宋体" w:eastAsia="宋体" w:hAnsi="宋体" w:cs="宋体" w:hint="default"/>
        </w:rPr>
        <w:t>{{sample.mol_pathological_id}}</w:t>
      </w:r>
    </w:p>
    <w:tbl>
      <w:tblPr>
        <w:tblStyle w:val="a7"/>
        <w:tblpPr w:leftFromText="180" w:rightFromText="180" w:vertAnchor="text" w:horzAnchor="page" w:tblpX="638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379"/>
        <w:gridCol w:w="747"/>
        <w:gridCol w:w="1059"/>
        <w:gridCol w:w="784"/>
        <w:gridCol w:w="825"/>
        <w:gridCol w:w="1018"/>
        <w:gridCol w:w="1559"/>
        <w:gridCol w:w="1080"/>
        <w:gridCol w:w="1720"/>
      </w:tblGrid>
      <w:tr w:rsidR="00EB47AC" w14:paraId="222725E3" w14:textId="77777777" w:rsidTr="003A77FC">
        <w:tc>
          <w:tcPr>
            <w:tcW w:w="81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90237B9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姓名：</w:t>
            </w:r>
          </w:p>
        </w:tc>
        <w:tc>
          <w:tcPr>
            <w:tcW w:w="1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5209D8E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{sample.patient_name}}</w:t>
            </w:r>
          </w:p>
        </w:tc>
        <w:tc>
          <w:tcPr>
            <w:tcW w:w="74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493944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性别：</w:t>
            </w:r>
          </w:p>
        </w:tc>
        <w:tc>
          <w:tcPr>
            <w:tcW w:w="10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7268FAB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{sample.gender}}</w:t>
            </w:r>
          </w:p>
        </w:tc>
        <w:tc>
          <w:tcPr>
            <w:tcW w:w="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D623BCE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年龄：</w:t>
            </w:r>
          </w:p>
        </w:tc>
        <w:tc>
          <w:tcPr>
            <w:tcW w:w="8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9D3FE0" w14:textId="5A5B93B2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{{sample.age}}</w:t>
            </w:r>
          </w:p>
        </w:tc>
        <w:tc>
          <w:tcPr>
            <w:tcW w:w="10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A85FE5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住院号：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73C735" w14:textId="1D5529B6" w:rsidR="00EB47AC" w:rsidRDefault="003A77F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C41D5E">
              <w:rPr>
                <w:rFonts w:ascii="宋体" w:eastAsia="宋体" w:hAnsi="宋体" w:cs="宋体"/>
              </w:rPr>
              <w:t>hospitalization_no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AE0F21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收到日期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D87146B" w14:textId="77777777" w:rsidR="00EB47AC" w:rsidRDefault="00EB47AC" w:rsidP="008924B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{{sample.receive_data}}</w:t>
            </w:r>
          </w:p>
        </w:tc>
      </w:tr>
      <w:tr w:rsidR="003A77FC" w14:paraId="48188250" w14:textId="77777777" w:rsidTr="003A77FC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E54736" w14:textId="77777777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科别：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0E9C2FA" w14:textId="77777777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{sample.hosp_depart}}</w:t>
            </w:r>
          </w:p>
        </w:tc>
        <w:tc>
          <w:tcPr>
            <w:tcW w:w="7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E9BAEC" w14:textId="0AE9B91C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病区：</w:t>
            </w:r>
          </w:p>
        </w:tc>
        <w:tc>
          <w:tcPr>
            <w:tcW w:w="266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B4E23A" w14:textId="436F1C99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disease_area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579387" w14:textId="21BDC85F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床  号：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C36E52" w14:textId="08BC961E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bed_number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6C162F" w14:textId="77777777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报告日期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9BCD1B" w14:textId="77777777" w:rsidR="003A77FC" w:rsidRDefault="003A77FC" w:rsidP="003A77FC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{sample.report_date}}</w:t>
            </w:r>
          </w:p>
        </w:tc>
      </w:tr>
    </w:tbl>
    <w:p w14:paraId="7FCE4F03" w14:textId="77777777" w:rsidR="007826D4" w:rsidRDefault="007826D4">
      <w:pPr>
        <w:rPr>
          <w:rFonts w:ascii="宋体" w:eastAsia="宋体" w:hAnsi="宋体" w:cs="宋体"/>
        </w:rPr>
      </w:pPr>
    </w:p>
    <w:p w14:paraId="28BA253F" w14:textId="75030E2A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送检部位:  </w:t>
      </w:r>
      <w:r w:rsidR="00276BA2">
        <w:rPr>
          <w:rFonts w:ascii="宋体" w:eastAsia="宋体" w:hAnsi="宋体" w:cs="宋体"/>
        </w:rPr>
        <w:t>{%</w:t>
      </w:r>
      <w:r w:rsidR="00276BA2">
        <w:rPr>
          <w:rFonts w:ascii="宋体" w:eastAsia="宋体" w:hAnsi="宋体" w:cs="宋体" w:hint="eastAsia"/>
        </w:rPr>
        <w:t>if</w:t>
      </w:r>
      <w:r w:rsidR="00276BA2">
        <w:rPr>
          <w:rFonts w:ascii="宋体" w:eastAsia="宋体" w:hAnsi="宋体" w:cs="宋体"/>
        </w:rPr>
        <w:t xml:space="preserve"> sample.sample_position%}</w:t>
      </w:r>
      <w:r w:rsidR="00276BA2">
        <w:rPr>
          <w:rFonts w:ascii="宋体" w:eastAsia="宋体" w:hAnsi="宋体" w:cs="宋体" w:hint="eastAsia"/>
        </w:rPr>
        <w:t>{</w:t>
      </w:r>
      <w:r w:rsidR="00276BA2">
        <w:rPr>
          <w:rFonts w:ascii="宋体" w:eastAsia="宋体" w:hAnsi="宋体" w:cs="宋体"/>
        </w:rPr>
        <w:t>{sample.sample_position}}{%else%}-{%endif%}</w:t>
      </w:r>
    </w:p>
    <w:p w14:paraId="059E0E2F" w14:textId="77777777" w:rsidR="00EB47AC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标本类型:  </w:t>
      </w:r>
      <w:r w:rsidR="00EB47AC">
        <w:rPr>
          <w:rFonts w:ascii="宋体" w:eastAsia="宋体" w:hAnsi="宋体" w:cs="宋体" w:hint="eastAsia"/>
        </w:rPr>
        <w:t>{</w:t>
      </w:r>
      <w:r w:rsidR="00EB47AC">
        <w:rPr>
          <w:rFonts w:ascii="宋体" w:eastAsia="宋体" w:hAnsi="宋体" w:cs="宋体"/>
        </w:rPr>
        <w:t>{sample|sample_type}}</w:t>
      </w:r>
    </w:p>
    <w:p w14:paraId="3F60122A" w14:textId="6C11E57E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检测方法:  基于杂交捕获的新一代高通量测序法</w:t>
      </w:r>
    </w:p>
    <w:p w14:paraId="63A59A1D" w14:textId="77777777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检测平台:  Illumina 高通量测序</w:t>
      </w:r>
    </w:p>
    <w:p w14:paraId="631647F7" w14:textId="4135C04F" w:rsidR="007826D4" w:rsidRDefault="00B70E2E">
      <w:pPr>
        <w:ind w:left="1050" w:hangingChars="500" w:hanging="105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检测内容：本项目检测范围覆盖</w:t>
      </w:r>
      <w:r w:rsidR="00EB47AC">
        <w:rPr>
          <w:rFonts w:ascii="宋体" w:eastAsia="宋体" w:hAnsi="宋体" w:cs="宋体"/>
        </w:rPr>
        <w:t>76</w:t>
      </w:r>
      <w:r>
        <w:rPr>
          <w:rFonts w:ascii="宋体" w:eastAsia="宋体" w:hAnsi="宋体" w:cs="宋体" w:hint="eastAsia"/>
        </w:rPr>
        <w:t>个</w:t>
      </w:r>
      <w:r w:rsidR="00EB47AC">
        <w:rPr>
          <w:rFonts w:ascii="宋体" w:eastAsia="宋体" w:hAnsi="宋体" w:cs="宋体" w:hint="eastAsia"/>
        </w:rPr>
        <w:t>肺癌靶向用药/预后相关</w:t>
      </w:r>
      <w:r>
        <w:rPr>
          <w:rFonts w:ascii="宋体" w:eastAsia="宋体" w:hAnsi="宋体" w:cs="宋体" w:hint="eastAsia"/>
        </w:rPr>
        <w:t>基因</w:t>
      </w:r>
      <w:r w:rsidR="00EB47AC"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 w:hint="eastAsia"/>
        </w:rPr>
        <w:t>可检测目标区域范围内的点突变、小片段插入缺失、基因融合</w:t>
      </w:r>
      <w:r w:rsidR="00EB47AC">
        <w:rPr>
          <w:rFonts w:ascii="宋体" w:eastAsia="宋体" w:hAnsi="宋体" w:cs="宋体" w:hint="eastAsia"/>
        </w:rPr>
        <w:t>、拷贝数变异，同时检测微卫星状态和化疗药物代谢相关酶类多态性位点等</w:t>
      </w:r>
      <w:r>
        <w:rPr>
          <w:rFonts w:ascii="宋体" w:eastAsia="宋体" w:hAnsi="宋体" w:cs="宋体" w:hint="eastAsia"/>
        </w:rPr>
        <w:t>。</w:t>
      </w:r>
    </w:p>
    <w:p w14:paraId="68D3AB1D" w14:textId="50EFAD98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样本评估:  </w:t>
      </w:r>
      <w:r w:rsidR="00530335">
        <w:rPr>
          <w:rFonts w:ascii="宋体" w:eastAsia="宋体" w:hAnsi="宋体" w:cs="宋体" w:hint="eastAsia"/>
        </w:rPr>
        <w:t>{%if qc.dna_data_qc.data_auto_result==”T”%}合格{%else%}风险{%endif%}</w:t>
      </w:r>
    </w:p>
    <w:p w14:paraId="1B587651" w14:textId="77777777" w:rsidR="007826D4" w:rsidRDefault="007826D4">
      <w:pPr>
        <w:rPr>
          <w:rFonts w:ascii="宋体" w:eastAsia="宋体" w:hAnsi="宋体" w:cs="宋体"/>
        </w:rPr>
      </w:pPr>
    </w:p>
    <w:p w14:paraId="2BBFC1CA" w14:textId="77777777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检测结果:</w:t>
      </w:r>
    </w:p>
    <w:p w14:paraId="767A3D58" w14:textId="6071028E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1具有临床意义的变异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EB47AC" w14:paraId="64409FD4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6678D1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335BE5E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D51130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012DA3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EB47AC" w14:paraId="285B5032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E406B26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%tr if msi.var_id==”MSI-H”%}</w:t>
            </w:r>
          </w:p>
        </w:tc>
      </w:tr>
      <w:tr w:rsidR="00EB47AC" w14:paraId="687299C8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205B44" w14:textId="77777777" w:rsidR="00EB47AC" w:rsidRPr="003A4415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sz w:val="17"/>
                <w:szCs w:val="17"/>
              </w:rPr>
            </w:pPr>
            <w:r w:rsidRPr="003A4415">
              <w:rPr>
                <w:rFonts w:ascii="宋体" w:eastAsia="宋体" w:hAnsi="宋体" w:cs="宋体" w:hint="eastAsia"/>
                <w:bCs/>
                <w:sz w:val="17"/>
                <w:szCs w:val="17"/>
              </w:rPr>
              <w:t>M</w:t>
            </w:r>
            <w:r w:rsidRPr="003A4415">
              <w:rPr>
                <w:rFonts w:ascii="宋体" w:eastAsia="宋体" w:hAnsi="宋体" w:cs="宋体"/>
                <w:bCs/>
                <w:sz w:val="17"/>
                <w:szCs w:val="17"/>
              </w:rPr>
              <w:t>SI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E5A1605" w14:textId="77777777" w:rsidR="00EB47AC" w:rsidRPr="00153477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微卫星不稳定（MSI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-</w:t>
            </w: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H）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10BA140" w14:textId="77777777" w:rsidR="00EB47AC" w:rsidRPr="00153477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/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635C926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EB47AC" w14:paraId="1E3B6617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F828BD7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  <w:tr w:rsidR="00EB47AC" w14:paraId="05D56B6D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67C82F8F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if var.knb%}</w:t>
            </w:r>
          </w:p>
        </w:tc>
      </w:tr>
      <w:tr w:rsidR="00EB47AC" w14:paraId="020CEAE9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786EC58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KRAS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/</w:t>
            </w:r>
          </w:p>
          <w:p w14:paraId="3E25CB34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RAS/</w:t>
            </w:r>
          </w:p>
          <w:p w14:paraId="4AF15E8F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B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 xml:space="preserve">RAF 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p.(V600E)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8C57788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野生型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875F3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65DA842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EB47AC" w14:paraId="4602AA98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49C94BB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EB47AC" w14:paraId="06046DB0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F575FD5" w14:textId="77777777" w:rsidR="00EB47AC" w:rsidRPr="00B30DE4" w:rsidRDefault="00EB47AC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if var.var_for_regimen.level_I+var.var_for_regimen.level_II%}</w:t>
            </w:r>
          </w:p>
        </w:tc>
      </w:tr>
      <w:tr w:rsidR="00EB47AC" w14:paraId="13D44A0C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F09D6D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for a in var.var_for_regimen.level_I+var.var_for_regimen.level_II%}</w:t>
            </w:r>
          </w:p>
        </w:tc>
      </w:tr>
      <w:tr w:rsidR="00EB47AC" w14:paraId="117D1391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29741E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9BF4A1D" w14:textId="37E5BE8F" w:rsidR="00EB47AC" w:rsidRPr="00F64DC9" w:rsidRDefault="00295EF7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8B375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9D7DC4E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if a.clinic_num_s==5%}</w:t>
            </w:r>
          </w:p>
          <w:p w14:paraId="392B56EE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4EB2C3F3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else%}</w:t>
            </w:r>
          </w:p>
          <w:p w14:paraId="3B1412CD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0C220DEE" w14:textId="77777777" w:rsidR="00EB47AC" w:rsidRPr="00F64DC9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p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endif%}</w:t>
            </w:r>
          </w:p>
        </w:tc>
      </w:tr>
      <w:tr w:rsidR="00EB47AC" w14:paraId="55AA223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6646CAF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endfor%}</w:t>
            </w:r>
          </w:p>
        </w:tc>
      </w:tr>
      <w:tr w:rsidR="00EB47AC" w14:paraId="6768BD07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F01529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  <w:tr w:rsidR="00EB47AC" w14:paraId="0BBD3E7A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828AE8E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if msi.var_id==”MSS”%}</w:t>
            </w:r>
          </w:p>
        </w:tc>
      </w:tr>
      <w:tr w:rsidR="00EB47AC" w14:paraId="33EAE912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6128D55" w14:textId="77777777" w:rsidR="00EB47AC" w:rsidRPr="003A4415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sz w:val="17"/>
                <w:szCs w:val="17"/>
              </w:rPr>
            </w:pPr>
            <w:r w:rsidRPr="003A4415">
              <w:rPr>
                <w:rFonts w:ascii="宋体" w:eastAsia="宋体" w:hAnsi="宋体" w:cs="宋体" w:hint="eastAsia"/>
                <w:bCs/>
                <w:sz w:val="17"/>
                <w:szCs w:val="17"/>
              </w:rPr>
              <w:t>MSI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C4ECDE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微卫星稳定（MSS）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DBFC535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/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0FD63D0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-</w:t>
            </w:r>
          </w:p>
        </w:tc>
      </w:tr>
      <w:tr w:rsidR="00EB47AC" w14:paraId="468F0CF4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5FC2E74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206334C6" w14:textId="77777777" w:rsidR="007826D4" w:rsidRDefault="007826D4">
      <w:pPr>
        <w:rPr>
          <w:rFonts w:ascii="宋体" w:eastAsia="宋体" w:hAnsi="宋体" w:cs="宋体"/>
        </w:rPr>
      </w:pPr>
    </w:p>
    <w:p w14:paraId="18EC443B" w14:textId="6A7BFB7E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2肿瘤发生发展相关变异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EB47AC" w14:paraId="6119E2CD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14B0F6C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79B8F42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5D39577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EB47AC" w14:paraId="69E79DAC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91EB3E1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if [var,sample]|somatic_onconodrug_list%}</w:t>
            </w:r>
          </w:p>
        </w:tc>
      </w:tr>
      <w:tr w:rsidR="00EB47AC" w14:paraId="7D70BDA3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598AEA4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for a in [var,sample]|somatic_onconodrug_list%}</w:t>
            </w:r>
          </w:p>
        </w:tc>
      </w:tr>
      <w:tr w:rsidR="00EB47AC" w14:paraId="0762F34D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928245A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4078090" w14:textId="77777777" w:rsidR="00EB47AC" w:rsidRPr="00C00524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EDBF56B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</w:tr>
      <w:tr w:rsidR="00EB47AC" w14:paraId="30999DE7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1C73F6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endfor%}</w:t>
            </w:r>
          </w:p>
        </w:tc>
      </w:tr>
      <w:tr w:rsidR="00EB47AC" w14:paraId="396F7CFB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04B7260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else%}</w:t>
            </w:r>
          </w:p>
        </w:tc>
      </w:tr>
      <w:tr w:rsidR="00EB47AC" w14:paraId="62E82875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51A7431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  <w:tr w:rsidR="00EB47AC" w14:paraId="5EFA7291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F64F43B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endif%}</w:t>
            </w:r>
          </w:p>
        </w:tc>
      </w:tr>
    </w:tbl>
    <w:p w14:paraId="7748015F" w14:textId="77777777" w:rsidR="007826D4" w:rsidRDefault="007826D4">
      <w:pPr>
        <w:rPr>
          <w:rFonts w:ascii="宋体" w:eastAsia="宋体" w:hAnsi="宋体" w:cs="宋体"/>
        </w:rPr>
      </w:pPr>
    </w:p>
    <w:p w14:paraId="2069882F" w14:textId="316BFEEB" w:rsidR="007826D4" w:rsidRDefault="00B70E2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3临床意义不明变异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EB47AC" w14:paraId="78938324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151773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E317350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A21AA69" w14:textId="77777777" w:rsidR="00EB47AC" w:rsidRDefault="00EB47AC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EB47AC" w14:paraId="78EECEB3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1AE5CD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B47AC" w14:paraId="51FCD637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7C9213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B47AC" w14:paraId="574AF137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BB2EACC" w14:textId="77777777" w:rsidR="00EB47AC" w:rsidRDefault="00EB47AC" w:rsidP="008924B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9E686C0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CC4A4B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</w:tr>
      <w:tr w:rsidR="00EB47AC" w14:paraId="441FEEA1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114C03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  <w:tr w:rsidR="00EB47AC" w14:paraId="14892DEB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81263BE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EB47AC" w14:paraId="11726B2E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DB34531" w14:textId="77777777" w:rsidR="00EB47AC" w:rsidRDefault="00EB47AC" w:rsidP="008924B5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1368B1"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EB47AC" w14:paraId="5AE7BA7D" w14:textId="77777777" w:rsidTr="008924B5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D867948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2EAED1CA" w14:textId="77777777" w:rsidR="007826D4" w:rsidRDefault="007826D4">
      <w:pPr>
        <w:rPr>
          <w:rFonts w:ascii="宋体" w:eastAsia="宋体" w:hAnsi="宋体" w:cs="宋体"/>
        </w:rPr>
      </w:pPr>
    </w:p>
    <w:p w14:paraId="03B2EF61" w14:textId="171F57AA" w:rsidR="007826D4" w:rsidRDefault="007D6D14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</w:t>
      </w:r>
      <w:r w:rsidR="00B70E2E">
        <w:rPr>
          <w:rFonts w:ascii="宋体" w:eastAsia="宋体" w:hAnsi="宋体" w:cs="宋体" w:hint="eastAsia"/>
        </w:rPr>
        <w:t>化疗药物相关标志物检测结果</w:t>
      </w:r>
    </w:p>
    <w:tbl>
      <w:tblPr>
        <w:tblStyle w:val="MasterIVD-v3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1212"/>
        <w:gridCol w:w="816"/>
        <w:gridCol w:w="6876"/>
        <w:gridCol w:w="975"/>
      </w:tblGrid>
      <w:tr w:rsidR="00EB47AC" w14:paraId="3D255D0A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B74A4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检测基因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F67AA5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位点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1CBAEDD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E000880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临床意义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252CA3E" w14:textId="77777777" w:rsidR="00EB47AC" w:rsidRDefault="00EB47AC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证据等级</w:t>
            </w:r>
          </w:p>
        </w:tc>
      </w:tr>
      <w:tr w:rsidR="00EB47AC" w14:paraId="0C2FAD29" w14:textId="77777777" w:rsidTr="008924B5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D6F26C8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chemo.reduce_116%}</w:t>
            </w:r>
          </w:p>
        </w:tc>
      </w:tr>
      <w:tr w:rsidR="00EB47AC" w14:paraId="658EBEC0" w14:textId="77777777" w:rsidTr="008924B5">
        <w:trPr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C12C3F4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{{a.gene_symbol}}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F43B1D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{{a.dbsnp}}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8C8859" w14:textId="77777777" w:rsidR="00EB47AC" w:rsidRDefault="00EB47AC" w:rsidP="008924B5">
            <w:pPr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{{a.genotype}}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579CBE" w14:textId="77777777" w:rsidR="00EB47AC" w:rsidRDefault="00EB47AC" w:rsidP="008924B5">
            <w:pPr>
              <w:adjustRightInd w:val="0"/>
              <w:snapToGrid w:val="0"/>
              <w:jc w:val="left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{a.clin_anno_cn}}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24F9C5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{{a.evi_level}}</w:t>
            </w:r>
          </w:p>
        </w:tc>
      </w:tr>
      <w:tr w:rsidR="00EB47AC" w14:paraId="09E49022" w14:textId="77777777" w:rsidTr="008924B5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038B0D4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%tr endfor%}</w:t>
            </w:r>
          </w:p>
        </w:tc>
      </w:tr>
    </w:tbl>
    <w:p w14:paraId="4EF3344F" w14:textId="77777777" w:rsidR="007826D4" w:rsidRDefault="00B70E2E">
      <w:pPr>
        <w:adjustRightInd w:val="0"/>
        <w:snapToGrid w:val="0"/>
        <w:spacing w:afterLines="20" w:after="62" w:line="200" w:lineRule="exact"/>
        <w:rPr>
          <w:rFonts w:ascii="宋体" w:eastAsia="宋体" w:hAnsi="宋体" w:cs="宋体"/>
          <w:b/>
          <w:bCs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color w:val="595959"/>
          <w:sz w:val="18"/>
          <w:szCs w:val="18"/>
        </w:rPr>
        <w:t>注：</w:t>
      </w:r>
    </w:p>
    <w:p w14:paraId="632AA445" w14:textId="77777777" w:rsidR="007826D4" w:rsidRDefault="00B70E2E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化疗药物证据水平划分依据参考PharmGKB数据库，共分为1A/1B/2A/2B/3/4这6个等级：</w:t>
      </w:r>
    </w:p>
    <w:p w14:paraId="75ECE8A5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1A级：由临床药物基因组学实施联盟（CPIC）或遗传药理学指南认可，或者应用于其他主要卫生系统；</w:t>
      </w:r>
    </w:p>
    <w:p w14:paraId="1CA5EC44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1B级：注释基于多项有统计显著性的研究；</w:t>
      </w:r>
    </w:p>
    <w:p w14:paraId="2465BCF4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2A级：注释基于多项重复研究，并且该基因为明确的药物代谢基因；</w:t>
      </w:r>
    </w:p>
    <w:p w14:paraId="6E0EA4B8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2B级：注释基于多项重复研究，但其中一些研究没有统计学意义或影响较小；</w:t>
      </w:r>
    </w:p>
    <w:p w14:paraId="42D21D01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lastRenderedPageBreak/>
        <w:t>3级：注释仅基于一项有显著性差异的研究，或多项研究但缺乏明显药效关联；</w:t>
      </w:r>
    </w:p>
    <w:p w14:paraId="11AF9A70" w14:textId="77777777" w:rsidR="007826D4" w:rsidRDefault="00B70E2E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4级：注释仅基于病例报告，非权威性研究或体外分子功能研究。</w:t>
      </w:r>
    </w:p>
    <w:p w14:paraId="18C483D2" w14:textId="77777777" w:rsidR="007826D4" w:rsidRDefault="00B70E2E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如果同一个药物不同SNP位点对药物疗效或毒性预测的结论不一致，以证据水平级别高的为准。</w:t>
      </w:r>
    </w:p>
    <w:p w14:paraId="4601CD8E" w14:textId="77777777" w:rsidR="007826D4" w:rsidRDefault="007826D4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4E379840" w14:textId="77777777" w:rsidR="007826D4" w:rsidRDefault="007826D4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7E0E494" w14:textId="77777777" w:rsidR="007826D4" w:rsidRDefault="007826D4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29ADD2D7" w14:textId="77777777" w:rsidR="007826D4" w:rsidRDefault="00B70E2E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检测结论:</w:t>
      </w:r>
    </w:p>
    <w:p w14:paraId="186FD60B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var.var_somatic.level_I+var.var_somatic.level_II+var.var_somatic.level_onco_nodrug+var.var_somatic.level_III%}</w:t>
      </w:r>
    </w:p>
    <w:p w14:paraId="15732D47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该样本检测到</w:t>
      </w:r>
      <w:r>
        <w:rPr>
          <w:rFonts w:ascii="宋体" w:eastAsia="宋体" w:hAnsi="宋体" w:cs="宋体"/>
        </w:rPr>
        <w:t>{{</w:t>
      </w:r>
      <w:r>
        <w:rPr>
          <w:rFonts w:ascii="宋体" w:eastAsia="宋体" w:hAnsi="宋体" w:cs="宋体" w:hint="eastAsia"/>
        </w:rPr>
        <w:t>var</w:t>
      </w:r>
      <w:r>
        <w:rPr>
          <w:rFonts w:ascii="宋体" w:eastAsia="宋体" w:hAnsi="宋体" w:cs="宋体"/>
        </w:rPr>
        <w:t>.special.Master_level_I+var.special.Master_level_II+var.special.Master_level_onco_nodrug+var.special.Master_level_III}}</w:t>
      </w:r>
      <w:r>
        <w:rPr>
          <w:rFonts w:ascii="宋体" w:eastAsia="宋体" w:hAnsi="宋体" w:cs="宋体" w:hint="eastAsia"/>
        </w:rPr>
        <w:t>个变异，其中</w:t>
      </w:r>
    </w:p>
    <w:p w14:paraId="7E9CC8FE" w14:textId="77777777" w:rsidR="00EB47AC" w:rsidRDefault="00EB47AC" w:rsidP="00EB47AC">
      <w:pPr>
        <w:numPr>
          <w:ilvl w:val="0"/>
          <w:numId w:val="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var.special.PAN116_FDHD_sum.level_I_sum%}</w:t>
      </w:r>
      <w:r>
        <w:rPr>
          <w:rFonts w:ascii="宋体" w:eastAsia="宋体" w:hAnsi="宋体" w:cs="宋体" w:hint="eastAsia"/>
        </w:rPr>
        <w:t>具有临床意义的变异有</w:t>
      </w:r>
      <w:r>
        <w:rPr>
          <w:rFonts w:ascii="宋体" w:eastAsia="宋体" w:hAnsi="宋体" w:cs="宋体"/>
        </w:rPr>
        <w:t>{{var.special.Master_level_I+var.special.Master_level_II}}</w:t>
      </w:r>
      <w:r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{{var.special.PAN116_FDHD_sum.level_I_sum}}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/>
        </w:rPr>
        <w:t>{%else%}</w:t>
      </w:r>
      <w:r>
        <w:rPr>
          <w:rFonts w:ascii="宋体" w:eastAsia="宋体" w:hAnsi="宋体" w:cs="宋体" w:hint="eastAsia"/>
        </w:rPr>
        <w:t>未检测到具有临床意义的变异。{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endif</w:t>
      </w:r>
      <w:r>
        <w:rPr>
          <w:rFonts w:ascii="宋体" w:eastAsia="宋体" w:hAnsi="宋体" w:cs="宋体"/>
        </w:rPr>
        <w:t>%}</w:t>
      </w:r>
    </w:p>
    <w:p w14:paraId="5FD7AE0F" w14:textId="77777777" w:rsidR="00EB47AC" w:rsidRDefault="00EB47AC" w:rsidP="00EB47AC">
      <w:pPr>
        <w:numPr>
          <w:ilvl w:val="0"/>
          <w:numId w:val="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该样本MSI状态检测为{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if</w:t>
      </w:r>
      <w:r>
        <w:rPr>
          <w:rFonts w:ascii="宋体" w:eastAsia="宋体" w:hAnsi="宋体" w:cs="宋体"/>
        </w:rPr>
        <w:t xml:space="preserve"> msi.var_id==”MSS”%}</w:t>
      </w:r>
      <w:r>
        <w:rPr>
          <w:rFonts w:ascii="宋体" w:eastAsia="宋体" w:hAnsi="宋体" w:cs="宋体" w:hint="eastAsia"/>
        </w:rPr>
        <w:t>微卫星稳定（MSS）。{</w:t>
      </w:r>
      <w:r>
        <w:rPr>
          <w:rFonts w:ascii="宋体" w:eastAsia="宋体" w:hAnsi="宋体" w:cs="宋体"/>
        </w:rPr>
        <w:t>%else%}</w:t>
      </w:r>
      <w:r>
        <w:rPr>
          <w:rFonts w:ascii="宋体" w:eastAsia="宋体" w:hAnsi="宋体" w:cs="宋体" w:hint="eastAsia"/>
        </w:rPr>
        <w:t>微卫星不稳定（MSI</w:t>
      </w:r>
      <w:r>
        <w:rPr>
          <w:rFonts w:ascii="宋体" w:eastAsia="宋体" w:hAnsi="宋体" w:cs="宋体"/>
        </w:rPr>
        <w:t>-H</w:t>
      </w:r>
      <w:r>
        <w:rPr>
          <w:rFonts w:ascii="宋体" w:eastAsia="宋体" w:hAnsi="宋体" w:cs="宋体" w:hint="eastAsia"/>
        </w:rPr>
        <w:t>）。{</w:t>
      </w:r>
      <w:r>
        <w:rPr>
          <w:rFonts w:ascii="宋体" w:eastAsia="宋体" w:hAnsi="宋体" w:cs="宋体"/>
        </w:rPr>
        <w:t>%endif%}</w:t>
      </w:r>
    </w:p>
    <w:p w14:paraId="703D63F7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(3)</w:t>
      </w:r>
      <w:r w:rsidRPr="00A33399"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</w:t>
      </w:r>
      <w:r>
        <w:rPr>
          <w:rFonts w:ascii="宋体" w:eastAsia="宋体" w:hAnsi="宋体" w:cs="宋体" w:hint="eastAsia"/>
        </w:rPr>
        <w:t>onco</w:t>
      </w:r>
      <w:r>
        <w:rPr>
          <w:rFonts w:ascii="宋体" w:eastAsia="宋体" w:hAnsi="宋体" w:cs="宋体"/>
        </w:rPr>
        <w:t>_nodrug_sum%}</w:t>
      </w:r>
      <w:r>
        <w:rPr>
          <w:rFonts w:ascii="宋体" w:eastAsia="宋体" w:hAnsi="宋体" w:cs="宋体" w:hint="eastAsia"/>
        </w:rPr>
        <w:t>肿瘤发生发展相关变异</w:t>
      </w:r>
      <w:r>
        <w:rPr>
          <w:rFonts w:ascii="宋体" w:eastAsia="宋体" w:hAnsi="宋体" w:cs="宋体"/>
        </w:rPr>
        <w:t>{{var.special.Master_level_onco_nodrug}}</w:t>
      </w:r>
      <w:r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{{var.special.PAN116_FDHD_sum.level_onco_nodrug_sum}}{%else%}</w:t>
      </w:r>
      <w:r>
        <w:rPr>
          <w:rFonts w:ascii="宋体" w:eastAsia="宋体" w:hAnsi="宋体" w:cs="宋体" w:hint="eastAsia"/>
        </w:rPr>
        <w:t>未检测到肿瘤发生发展相关变异。{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endif</w:t>
      </w:r>
      <w:r>
        <w:rPr>
          <w:rFonts w:ascii="宋体" w:eastAsia="宋体" w:hAnsi="宋体" w:cs="宋体"/>
        </w:rPr>
        <w:t>%}</w:t>
      </w:r>
    </w:p>
    <w:p w14:paraId="7E30F7DB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(4)</w:t>
      </w:r>
      <w:r w:rsidRPr="00A33399"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var.special.PAN116_FDHD_sum.level_III_sum%}</w:t>
      </w:r>
      <w:r>
        <w:rPr>
          <w:rFonts w:ascii="宋体" w:eastAsia="宋体" w:hAnsi="宋体" w:cs="宋体" w:hint="eastAsia"/>
        </w:rPr>
        <w:t>临床意义不明变异</w:t>
      </w:r>
      <w:r>
        <w:rPr>
          <w:rFonts w:ascii="宋体" w:eastAsia="宋体" w:hAnsi="宋体" w:cs="宋体"/>
        </w:rPr>
        <w:t>{{var.special.Master_level_III}}</w:t>
      </w:r>
      <w:r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{{var.special.PAN116_FDHD_sum.level_III_sum}}{%else%}</w:t>
      </w:r>
      <w:r>
        <w:rPr>
          <w:rFonts w:ascii="宋体" w:eastAsia="宋体" w:hAnsi="宋体" w:cs="宋体" w:hint="eastAsia"/>
        </w:rPr>
        <w:t>未检测到临床意义不明变异{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endif</w:t>
      </w:r>
      <w:r>
        <w:rPr>
          <w:rFonts w:ascii="宋体" w:eastAsia="宋体" w:hAnsi="宋体" w:cs="宋体"/>
        </w:rPr>
        <w:t>%}</w:t>
      </w:r>
    </w:p>
    <w:p w14:paraId="37A199F3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其它基因在检测范围内未检测到相关变异，为野生型。</w:t>
      </w:r>
    </w:p>
    <w:p w14:paraId="4D9BCFD3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p w14:paraId="6D80B59B" w14:textId="77777777" w:rsidR="00EB47AC" w:rsidRDefault="00EB47AC" w:rsidP="00EB47AC">
      <w:pPr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该样本MSI状态检测为{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if</w:t>
      </w:r>
      <w:r>
        <w:rPr>
          <w:rFonts w:ascii="宋体" w:eastAsia="宋体" w:hAnsi="宋体" w:cs="宋体"/>
        </w:rPr>
        <w:t xml:space="preserve"> msi.var_id==”MSS”%}</w:t>
      </w:r>
      <w:r>
        <w:rPr>
          <w:rFonts w:ascii="宋体" w:eastAsia="宋体" w:hAnsi="宋体" w:cs="宋体" w:hint="eastAsia"/>
        </w:rPr>
        <w:t>微卫星稳定（MSS）。{</w:t>
      </w:r>
      <w:r>
        <w:rPr>
          <w:rFonts w:ascii="宋体" w:eastAsia="宋体" w:hAnsi="宋体" w:cs="宋体"/>
        </w:rPr>
        <w:t>%else%}</w:t>
      </w:r>
      <w:r>
        <w:rPr>
          <w:rFonts w:ascii="宋体" w:eastAsia="宋体" w:hAnsi="宋体" w:cs="宋体" w:hint="eastAsia"/>
        </w:rPr>
        <w:t>微卫星不稳定（MSI</w:t>
      </w:r>
      <w:r>
        <w:rPr>
          <w:rFonts w:ascii="宋体" w:eastAsia="宋体" w:hAnsi="宋体" w:cs="宋体"/>
        </w:rPr>
        <w:t>-H</w:t>
      </w:r>
      <w:r>
        <w:rPr>
          <w:rFonts w:ascii="宋体" w:eastAsia="宋体" w:hAnsi="宋体" w:cs="宋体" w:hint="eastAsia"/>
        </w:rPr>
        <w:t>）。{</w:t>
      </w:r>
      <w:r>
        <w:rPr>
          <w:rFonts w:ascii="宋体" w:eastAsia="宋体" w:hAnsi="宋体" w:cs="宋体"/>
        </w:rPr>
        <w:t>%endif%}</w:t>
      </w:r>
    </w:p>
    <w:p w14:paraId="7DC3E0FC" w14:textId="77777777" w:rsidR="00EB47AC" w:rsidRPr="00D60B9F" w:rsidRDefault="00EB47AC" w:rsidP="00EB47AC">
      <w:pPr>
        <w:numPr>
          <w:ilvl w:val="0"/>
          <w:numId w:val="3"/>
        </w:numPr>
        <w:rPr>
          <w:rFonts w:ascii="宋体" w:eastAsia="宋体" w:hAnsi="宋体" w:cs="宋体"/>
        </w:rPr>
      </w:pPr>
      <w:r w:rsidRPr="00D60B9F">
        <w:rPr>
          <w:rFonts w:ascii="宋体" w:eastAsia="宋体" w:hAnsi="宋体" w:cs="宋体" w:hint="eastAsia"/>
        </w:rPr>
        <w:t>该样本在检测范围内未检测到相关变异，为野生型。</w:t>
      </w:r>
    </w:p>
    <w:p w14:paraId="5E9B101E" w14:textId="77777777" w:rsidR="00EB47AC" w:rsidRDefault="00EB47AC" w:rsidP="00EB47AC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5B46984F" w14:textId="77777777" w:rsidR="007826D4" w:rsidRDefault="007826D4">
      <w:pPr>
        <w:rPr>
          <w:rFonts w:ascii="宋体" w:eastAsia="宋体" w:hAnsi="宋体" w:cs="宋体"/>
        </w:rPr>
      </w:pPr>
    </w:p>
    <w:p w14:paraId="7AE4C3B4" w14:textId="77777777" w:rsidR="007826D4" w:rsidRDefault="007826D4">
      <w:pPr>
        <w:rPr>
          <w:rFonts w:ascii="宋体" w:eastAsia="宋体" w:hAnsi="宋体" w:cs="宋体"/>
        </w:rPr>
      </w:pPr>
    </w:p>
    <w:p w14:paraId="3534BA0A" w14:textId="77777777" w:rsidR="007826D4" w:rsidRDefault="007826D4">
      <w:pPr>
        <w:rPr>
          <w:rFonts w:ascii="宋体" w:eastAsia="宋体" w:hAnsi="宋体" w:cs="宋体"/>
        </w:rPr>
      </w:pPr>
    </w:p>
    <w:p w14:paraId="42D1EFF8" w14:textId="77777777" w:rsidR="007826D4" w:rsidRDefault="00B70E2E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2"/>
          <w:szCs w:val="22"/>
        </w:rPr>
      </w:pPr>
      <w:bookmarkStart w:id="0" w:name="_Hlk51703294"/>
      <w:r>
        <w:rPr>
          <w:rFonts w:ascii="宋体" w:eastAsia="宋体" w:hAnsi="宋体" w:cs="宋体" w:hint="eastAsia"/>
          <w:b/>
          <w:bCs/>
          <w:sz w:val="22"/>
          <w:szCs w:val="22"/>
        </w:rPr>
        <w:t>附录一  检测基因列表</w:t>
      </w:r>
    </w:p>
    <w:p w14:paraId="0AEFCADF" w14:textId="77777777" w:rsidR="007826D4" w:rsidRDefault="00B70E2E">
      <w:pPr>
        <w:tabs>
          <w:tab w:val="left" w:pos="8220"/>
        </w:tabs>
        <w:outlineLvl w:val="1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项目检测范围覆盖76个肺癌靶向用药/预后相关基因。本检测项目中使用的参考基因组版本为hg19，报告中的变异命名遵从HGVS指南(http://varnomen.hgvs.org)中的相关规定进行命名。以下是检测点突变、插入缺失、拷贝数变异、基因融合等变异类型的基因列表，同一基因可重复出现。</w:t>
      </w: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826D4" w14:paraId="2ADB2922" w14:textId="77777777">
        <w:trPr>
          <w:trHeight w:val="567"/>
        </w:trPr>
        <w:tc>
          <w:tcPr>
            <w:tcW w:w="1034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bookmarkEnd w:id="0"/>
          <w:p w14:paraId="2C469552" w14:textId="77777777" w:rsidR="007826D4" w:rsidRDefault="00B70E2E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  <w:t>点突变与插入缺失突变的检测基因列表（72个基因）</w:t>
            </w:r>
          </w:p>
        </w:tc>
      </w:tr>
      <w:tr w:rsidR="007826D4" w14:paraId="287F4CD1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C5B5A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D57E6A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5F605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FF5CB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94CF6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E5134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2196D6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A455E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7826D4" w14:paraId="57029755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B2AA9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484E2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EC324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52638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C1FF2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672ADA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E3CE4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6E4966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7826D4" w14:paraId="68F1C26D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748A7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006D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432E4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2971B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7BCDB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8E9B7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EF563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CA321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7826D4" w14:paraId="09B3182C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BCB07B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CB3333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78278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917DE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98A7B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660CF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0B32A5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A2CD85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7826D4" w14:paraId="50B90D1A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B313F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10FB1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7D627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376983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D7B13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FB650B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4440A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6FE536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7826D4" w14:paraId="790DFC50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38790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8818E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30061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466BF0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BC4AF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9589A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CE98E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CD539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7826D4" w14:paraId="1FBD28B3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957C1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C5DE3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EA9A6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31502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DBFA7A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24D0C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C6AD79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DE49A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7826D4" w14:paraId="5D16C798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CF0D0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032BF1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5DAE75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EA081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4439A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63E44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3A3FC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ACAA8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7826D4" w14:paraId="55EA800B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F4082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E9BCA0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F614A7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830BE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6D8B5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8684CE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A1BFA1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4179CC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203F0648" w14:textId="16DAAF05" w:rsidR="007826D4" w:rsidRDefault="007826D4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B47AC" w14:paraId="0C4E0C5E" w14:textId="77777777" w:rsidTr="008924B5">
        <w:trPr>
          <w:trHeight w:val="567"/>
        </w:trPr>
        <w:tc>
          <w:tcPr>
            <w:tcW w:w="1034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CF6478" w14:textId="3BBC3052" w:rsidR="00EB47AC" w:rsidRDefault="00EB47AC" w:rsidP="008924B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kern w:val="0"/>
                <w:sz w:val="18"/>
                <w:szCs w:val="18"/>
              </w:rPr>
              <w:lastRenderedPageBreak/>
              <w:t>拷贝数变异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kern w:val="0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  <w:t>1个基因）</w:t>
            </w:r>
          </w:p>
        </w:tc>
      </w:tr>
      <w:tr w:rsidR="00EB47AC" w14:paraId="13AC57AA" w14:textId="77777777" w:rsidTr="008924B5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93D16AD" w14:textId="6A9DFF6A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A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KT2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9BAF9B" w14:textId="0B43DEA9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CND1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AAC95FE" w14:textId="59BE6315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D274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A02EC17" w14:textId="79E30DE5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DK4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D281EC0" w14:textId="1826F20E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DK6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73070E8" w14:textId="00A09CB2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E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GFR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8686738" w14:textId="17F6B12F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E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RBB2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84CC19C" w14:textId="605BF624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F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GF19</w:t>
            </w:r>
          </w:p>
        </w:tc>
      </w:tr>
      <w:tr w:rsidR="00EB47AC" w14:paraId="631CBA6D" w14:textId="77777777" w:rsidTr="008924B5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5ABCE01" w14:textId="5794202F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F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GFR1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0ACD83" w14:textId="2F19AEF3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F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GFR2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87AE991" w14:textId="77B50DB8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F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GFR3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E5F2463" w14:textId="1171C0C0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I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GF1R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303B318" w14:textId="35CEB61E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M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FFA8458" w14:textId="4A478249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M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8B42212" w14:textId="5F44C225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M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YC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8C015A" w14:textId="14241092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TRK3</w:t>
            </w:r>
          </w:p>
        </w:tc>
      </w:tr>
      <w:tr w:rsidR="00EB47AC" w14:paraId="314E6102" w14:textId="77777777" w:rsidTr="008924B5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1965FE2" w14:textId="5CA3F367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DGFRA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0E9133B" w14:textId="351E0DD0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IK3CA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89385C4" w14:textId="4647B197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R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E7F870C" w14:textId="0731E956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R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ICTOR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D6C9ED7" w14:textId="2D574152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S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MO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B1682E3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9A7FDB3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CBCC7EB" w14:textId="77777777" w:rsidR="00EB47AC" w:rsidRDefault="00EB47AC" w:rsidP="008924B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1A714A3" w14:textId="77777777" w:rsidR="00EB47AC" w:rsidRDefault="00EB47AC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826D4" w14:paraId="447DFC7F" w14:textId="77777777">
        <w:trPr>
          <w:trHeight w:val="567"/>
        </w:trPr>
        <w:tc>
          <w:tcPr>
            <w:tcW w:w="10348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CE0BB4B" w14:textId="77777777" w:rsidR="007826D4" w:rsidRDefault="00B70E2E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kern w:val="0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kern w:val="0"/>
                <w:sz w:val="18"/>
                <w:szCs w:val="18"/>
              </w:rPr>
              <w:t>检测基因列表（11个基因）</w:t>
            </w:r>
          </w:p>
        </w:tc>
      </w:tr>
      <w:tr w:rsidR="007826D4" w14:paraId="3ED02091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04C5C38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7AA02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75E7014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FE716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8524B5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8216C9F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51010D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FA24223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7826D4" w14:paraId="524A894E" w14:textId="77777777"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7E2B3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04D0DA9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711F212" w14:textId="77777777" w:rsidR="007826D4" w:rsidRDefault="00B70E2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680891C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C18D894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03984B4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9A4A644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C8B2D03" w14:textId="77777777" w:rsidR="007826D4" w:rsidRDefault="007826D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825E8A" w14:textId="77777777" w:rsidR="007826D4" w:rsidRDefault="007826D4">
      <w:pPr>
        <w:spacing w:afterLines="20" w:after="62" w:line="200" w:lineRule="exact"/>
        <w:rPr>
          <w:rFonts w:ascii="宋体" w:eastAsia="宋体" w:hAnsi="宋体" w:cs="宋体"/>
          <w:color w:val="595959"/>
          <w:sz w:val="15"/>
          <w:szCs w:val="15"/>
        </w:rPr>
      </w:pPr>
    </w:p>
    <w:p w14:paraId="74718881" w14:textId="77777777" w:rsidR="007826D4" w:rsidRDefault="007826D4">
      <w:pPr>
        <w:rPr>
          <w:rFonts w:ascii="宋体" w:eastAsia="宋体" w:hAnsi="宋体" w:cs="宋体"/>
        </w:rPr>
      </w:pPr>
    </w:p>
    <w:p w14:paraId="428EBBCB" w14:textId="77777777" w:rsidR="007826D4" w:rsidRDefault="007826D4">
      <w:pPr>
        <w:rPr>
          <w:rFonts w:ascii="宋体" w:eastAsia="宋体" w:hAnsi="宋体" w:cs="宋体"/>
        </w:rPr>
      </w:pPr>
    </w:p>
    <w:p w14:paraId="78C72931" w14:textId="77777777" w:rsidR="007826D4" w:rsidRDefault="007826D4">
      <w:pPr>
        <w:rPr>
          <w:rFonts w:ascii="宋体" w:eastAsia="宋体" w:hAnsi="宋体" w:cs="宋体"/>
        </w:rPr>
      </w:pPr>
    </w:p>
    <w:p w14:paraId="0B8443D3" w14:textId="77777777" w:rsidR="007826D4" w:rsidRDefault="007826D4">
      <w:pPr>
        <w:rPr>
          <w:rFonts w:ascii="宋体" w:eastAsia="宋体" w:hAnsi="宋体" w:cs="宋体"/>
        </w:rPr>
      </w:pPr>
    </w:p>
    <w:p w14:paraId="6C2AB56A" w14:textId="77777777" w:rsidR="007826D4" w:rsidRDefault="007826D4">
      <w:pPr>
        <w:rPr>
          <w:rFonts w:ascii="宋体" w:eastAsia="宋体" w:hAnsi="宋体" w:cs="宋体"/>
        </w:rPr>
      </w:pPr>
    </w:p>
    <w:p w14:paraId="3D7E9374" w14:textId="77777777" w:rsidR="007826D4" w:rsidRDefault="007826D4">
      <w:pPr>
        <w:rPr>
          <w:rFonts w:ascii="宋体" w:eastAsia="宋体" w:hAnsi="宋体" w:cs="宋体"/>
        </w:rPr>
      </w:pPr>
    </w:p>
    <w:p w14:paraId="3BEB8B01" w14:textId="77777777" w:rsidR="007826D4" w:rsidRDefault="00B70E2E">
      <w:pPr>
        <w:tabs>
          <w:tab w:val="left" w:pos="2862"/>
        </w:tabs>
        <w:ind w:firstLineChars="100" w:firstLine="21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检测人员:王蕾                                                                     复核人员:金晶晶</w:t>
      </w:r>
    </w:p>
    <w:sectPr w:rsidR="007826D4">
      <w:headerReference w:type="default" r:id="rId8"/>
      <w:footerReference w:type="default" r:id="rId9"/>
      <w:pgSz w:w="11906" w:h="16838"/>
      <w:pgMar w:top="1440" w:right="567" w:bottom="1440" w:left="567" w:header="227" w:footer="22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E3A470" w14:textId="77777777" w:rsidR="00F2469A" w:rsidRDefault="00F2469A">
      <w:r>
        <w:separator/>
      </w:r>
    </w:p>
  </w:endnote>
  <w:endnote w:type="continuationSeparator" w:id="0">
    <w:p w14:paraId="4BF1DF89" w14:textId="77777777" w:rsidR="00F2469A" w:rsidRDefault="00F2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AE7D9" w14:textId="77777777" w:rsidR="007826D4" w:rsidRDefault="00B70E2E">
    <w:pPr>
      <w:pStyle w:val="a5"/>
    </w:pPr>
    <w:r>
      <w:rPr>
        <w:rFonts w:ascii="Times New Roman" w:eastAsia="Times New Roman" w:hAnsi="Times New Roman"/>
        <w:noProof/>
        <w:color w:val="2D2D2D"/>
        <w:spacing w:val="-1"/>
        <w:w w:val="55"/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0BF683" wp14:editId="4DFCC5F2">
              <wp:simplePos x="0" y="0"/>
              <wp:positionH relativeFrom="page">
                <wp:posOffset>414655</wp:posOffset>
              </wp:positionH>
              <wp:positionV relativeFrom="paragraph">
                <wp:posOffset>24765</wp:posOffset>
              </wp:positionV>
              <wp:extent cx="6717030" cy="1270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7030" cy="127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78" h="20">
                            <a:moveTo>
                              <a:pt x="0" y="0"/>
                            </a:moveTo>
                            <a:lnTo>
                              <a:pt x="10577" y="0"/>
                            </a:lnTo>
                          </a:path>
                        </a:pathLst>
                      </a:custGeom>
                      <a:noFill/>
                      <a:ln w="915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A23F61A" w14:textId="77777777" w:rsidR="007826D4" w:rsidRDefault="007826D4">
                          <w:pPr>
                            <w:jc w:val="center"/>
                          </w:pPr>
                        </w:p>
                        <w:p w14:paraId="00A53770" w14:textId="77777777" w:rsidR="007826D4" w:rsidRDefault="007826D4"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80BF683" id="任意多边形 3" o:spid="_x0000_s1026" style="position:absolute;margin-left:32.65pt;margin-top:1.95pt;width:528.9pt;height: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78,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" adj="-11796480,,5400" path="m,l10577,e" filled="f" strokeweight=".25428mm">
              <v:stroke joinstyle="miter"/>
              <v:formulas/>
              <v:path arrowok="t" o:connecttype="custom" textboxrect="0,0,10578,20"/>
              <v:textbox>
                <w:txbxContent>
                  <w:p w14:paraId="6A23F61A" w14:textId="77777777" w:rsidR="007826D4" w:rsidRDefault="007826D4">
                    <w:pPr>
                      <w:jc w:val="center"/>
                    </w:pPr>
                  </w:p>
                  <w:p w14:paraId="00A53770" w14:textId="77777777" w:rsidR="007826D4" w:rsidRDefault="007826D4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42C441" wp14:editId="1D6FEEAC">
              <wp:simplePos x="0" y="0"/>
              <wp:positionH relativeFrom="margin">
                <wp:posOffset>5848985</wp:posOffset>
              </wp:positionH>
              <wp:positionV relativeFrom="paragraph">
                <wp:posOffset>127000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CCC08" w14:textId="77777777" w:rsidR="007826D4" w:rsidRDefault="00B70E2E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2C44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460.55pt;margin-top:1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" filled="f" stroked="f" strokeweight=".5pt">
              <v:textbox style="mso-fit-shape-to-text:t" inset="0,0,0,0">
                <w:txbxContent>
                  <w:p w14:paraId="5A8CCC08" w14:textId="77777777" w:rsidR="007826D4" w:rsidRDefault="00B70E2E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A5D385D" w14:textId="72D36E2D" w:rsidR="007826D4" w:rsidRDefault="00B70E2E">
    <w:pPr>
      <w:pStyle w:val="a5"/>
    </w:pPr>
    <w:r>
      <w:rPr>
        <w:rFonts w:hint="eastAsia"/>
      </w:rPr>
      <w:t xml:space="preserve">                                                                                 </w:t>
    </w:r>
    <w:r>
      <w:rPr>
        <w:rFonts w:hint="eastAsia"/>
      </w:rPr>
      <w:t>病理号：</w:t>
    </w:r>
    <w:r w:rsidR="00EB47AC" w:rsidRPr="00EB47AC">
      <w:t>{{sample.pathological_id}}</w:t>
    </w:r>
  </w:p>
  <w:p w14:paraId="75481B07" w14:textId="77777777" w:rsidR="007826D4" w:rsidRDefault="00B70E2E">
    <w:pPr>
      <w:pStyle w:val="a5"/>
    </w:pPr>
    <w:r>
      <w:rPr>
        <w:rFonts w:hint="eastAsia"/>
      </w:rPr>
      <w:t>注</w:t>
    </w:r>
    <w:r>
      <w:rPr>
        <w:rFonts w:hint="eastAsia"/>
      </w:rPr>
      <w:t>:</w:t>
    </w:r>
    <w:r>
      <w:rPr>
        <w:rFonts w:hint="eastAsia"/>
      </w:rPr>
      <w:t>本报告结果仅针对本次送检样本</w:t>
    </w:r>
    <w:r>
      <w:rPr>
        <w:rFonts w:hint="eastAsia"/>
      </w:rPr>
      <w:t>;</w:t>
    </w:r>
  </w:p>
  <w:p w14:paraId="6A41D42D" w14:textId="77777777" w:rsidR="007826D4" w:rsidRDefault="00B70E2E">
    <w:pPr>
      <w:pStyle w:val="a5"/>
    </w:pPr>
    <w:r>
      <w:rPr>
        <w:rFonts w:hint="eastAsia"/>
      </w:rPr>
      <w:t>本次检测结果仅供参考，不具备医嘱性质，具体治疗方案的制定还需临床医生根据临床情况判断综合判断；</w:t>
    </w:r>
  </w:p>
  <w:p w14:paraId="7A75AD44" w14:textId="77777777" w:rsidR="007826D4" w:rsidRDefault="00B70E2E">
    <w:pPr>
      <w:pStyle w:val="a5"/>
    </w:pPr>
    <w:r>
      <w:rPr>
        <w:rFonts w:hint="eastAsia"/>
      </w:rPr>
      <w:t>如对本次检测结果有疑问，请于</w:t>
    </w:r>
    <w:r>
      <w:rPr>
        <w:rFonts w:hint="eastAsia"/>
      </w:rPr>
      <w:t>7</w:t>
    </w:r>
    <w:r>
      <w:rPr>
        <w:rFonts w:hint="eastAsia"/>
      </w:rPr>
      <w:t>个工作日内与我们联系。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35DFB" w14:textId="77777777" w:rsidR="00F2469A" w:rsidRDefault="00F2469A">
      <w:r>
        <w:separator/>
      </w:r>
    </w:p>
  </w:footnote>
  <w:footnote w:type="continuationSeparator" w:id="0">
    <w:p w14:paraId="1A25924B" w14:textId="77777777" w:rsidR="00F2469A" w:rsidRDefault="00F2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2A46B" w14:textId="77777777" w:rsidR="007826D4" w:rsidRDefault="00B70E2E">
    <w:pPr>
      <w:pStyle w:val="a4"/>
      <w:tabs>
        <w:tab w:val="left" w:pos="9134"/>
      </w:tabs>
      <w:kinsoku w:val="0"/>
      <w:overflowPunct w:val="0"/>
      <w:spacing w:line="637" w:lineRule="exact"/>
      <w:jc w:val="center"/>
      <w:rPr>
        <w:rFonts w:ascii="Times New Roman" w:eastAsia="Times New Roman" w:hAnsi="Times New Roman" w:hint="default"/>
        <w:b/>
        <w:bCs/>
        <w:color w:val="F47790"/>
        <w:w w:val="60"/>
        <w:sz w:val="61"/>
      </w:rPr>
    </w:pPr>
    <w:r>
      <w:rPr>
        <w:b/>
        <w:bCs/>
        <w:color w:val="2D2D2D"/>
        <w:sz w:val="31"/>
      </w:rPr>
      <w:t>复旦大学附属华东医院病理科</w:t>
    </w:r>
  </w:p>
  <w:p w14:paraId="3A7A8C97" w14:textId="77777777" w:rsidR="007826D4" w:rsidRDefault="00B70E2E">
    <w:pPr>
      <w:pStyle w:val="a6"/>
      <w:jc w:val="center"/>
      <w:rPr>
        <w:b/>
        <w:bCs/>
      </w:rPr>
    </w:pPr>
    <w:r>
      <w:rPr>
        <w:rFonts w:hint="eastAsia"/>
        <w:b/>
        <w:bCs/>
        <w:color w:val="2D2D2D"/>
        <w:sz w:val="27"/>
      </w:rPr>
      <w:t>分子病理检查报告单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874E2F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39AA6B3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7AA54FA6"/>
    <w:multiLevelType w:val="multilevel"/>
    <w:tmpl w:val="7AA5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53346920">
    <w:abstractNumId w:val="2"/>
  </w:num>
  <w:num w:numId="2" w16cid:durableId="950362635">
    <w:abstractNumId w:val="0"/>
  </w:num>
  <w:num w:numId="3" w16cid:durableId="503859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7826D4"/>
    <w:rsid w:val="00051B42"/>
    <w:rsid w:val="00066BE0"/>
    <w:rsid w:val="000E02B5"/>
    <w:rsid w:val="00276BA2"/>
    <w:rsid w:val="00295EF7"/>
    <w:rsid w:val="003A4415"/>
    <w:rsid w:val="003A77FC"/>
    <w:rsid w:val="00530335"/>
    <w:rsid w:val="007826D4"/>
    <w:rsid w:val="007909FE"/>
    <w:rsid w:val="007D6D14"/>
    <w:rsid w:val="007E17DB"/>
    <w:rsid w:val="00A37B24"/>
    <w:rsid w:val="00A81BB3"/>
    <w:rsid w:val="00B70E2E"/>
    <w:rsid w:val="00E24ADB"/>
    <w:rsid w:val="00E4629F"/>
    <w:rsid w:val="00EB47AC"/>
    <w:rsid w:val="00F2469A"/>
    <w:rsid w:val="00F52100"/>
    <w:rsid w:val="00F91DD0"/>
    <w:rsid w:val="00FB00FD"/>
    <w:rsid w:val="5B9522C1"/>
    <w:rsid w:val="7FD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1194F"/>
  <w15:docId w15:val="{980D1B29-E628-4585-86EE-8DCCF691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1"/>
    <w:unhideWhenUsed/>
    <w:qFormat/>
    <w:rPr>
      <w:rFonts w:hint="eastAsia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liuweifen</cp:lastModifiedBy>
  <cp:revision>12</cp:revision>
  <dcterms:created xsi:type="dcterms:W3CDTF">2024-06-14T03:11:00Z</dcterms:created>
  <dcterms:modified xsi:type="dcterms:W3CDTF">2024-06-25T08:20:00Z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A4D79A5690554A368F2F3B5599B0D9A4_12</vt:lpwstr>
  </property>
</Properties>
</file>