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7319" w14:textId="77777777" w:rsidR="0019219F" w:rsidRDefault="00000000">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首都医科大学附属北京胸科医院病理科</w:t>
      </w:r>
    </w:p>
    <w:p w14:paraId="77A0446B" w14:textId="77777777" w:rsidR="0019219F" w:rsidRDefault="00000000">
      <w:pPr>
        <w:jc w:val="center"/>
        <w:rPr>
          <w:rFonts w:ascii="Arial" w:eastAsia="微软雅黑" w:hAnsi="Arial"/>
          <w:b/>
          <w:sz w:val="36"/>
          <w:szCs w:val="36"/>
        </w:rPr>
      </w:pPr>
      <w:r>
        <w:rPr>
          <w:rFonts w:ascii="Arial" w:eastAsia="微软雅黑" w:hAnsi="Arial" w:hint="eastAsia"/>
          <w:b/>
          <w:sz w:val="36"/>
          <w:szCs w:val="36"/>
        </w:rPr>
        <w:t>分子病理检测报告</w:t>
      </w:r>
    </w:p>
    <w:p w14:paraId="5A6DC1DE" w14:textId="77777777" w:rsidR="0019219F" w:rsidRDefault="0019219F">
      <w:pPr>
        <w:ind w:right="720"/>
        <w:jc w:val="right"/>
        <w:rPr>
          <w:rFonts w:ascii="Arial" w:eastAsia="微软雅黑" w:hAnsi="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19219F" w14:paraId="75C98832" w14:textId="77777777" w:rsidTr="003E59C8">
        <w:trPr>
          <w:trHeight w:val="397"/>
          <w:jc w:val="center"/>
        </w:trPr>
        <w:tc>
          <w:tcPr>
            <w:tcW w:w="993" w:type="dxa"/>
            <w:shd w:val="clear" w:color="000000" w:fill="FFFFFF"/>
            <w:vAlign w:val="center"/>
          </w:tcPr>
          <w:p w14:paraId="3FB34B5F" w14:textId="77777777" w:rsidR="0019219F" w:rsidRDefault="00000000">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姓</w:t>
            </w:r>
            <w:r>
              <w:rPr>
                <w:rFonts w:ascii="Arial" w:eastAsia="微软雅黑" w:hAnsi="Arial" w:cs="宋体" w:hint="eastAsia"/>
                <w:b/>
                <w:color w:val="000000"/>
                <w:kern w:val="0"/>
                <w:sz w:val="21"/>
                <w:szCs w:val="21"/>
              </w:rPr>
              <w:t xml:space="preserve">  </w:t>
            </w:r>
            <w:r>
              <w:rPr>
                <w:rFonts w:ascii="Arial" w:eastAsia="微软雅黑" w:hAnsi="Arial" w:cs="宋体" w:hint="eastAsia"/>
                <w:b/>
                <w:color w:val="000000"/>
                <w:kern w:val="0"/>
                <w:sz w:val="21"/>
                <w:szCs w:val="21"/>
              </w:rPr>
              <w:t>名</w:t>
            </w:r>
            <w:r>
              <w:rPr>
                <w:rFonts w:ascii="Arial" w:eastAsia="微软雅黑" w:hAnsi="Arial" w:cs="宋体" w:hint="eastAsia"/>
                <w:b/>
                <w:color w:val="000000"/>
                <w:kern w:val="0"/>
                <w:sz w:val="21"/>
                <w:szCs w:val="21"/>
              </w:rPr>
              <w:t>:</w:t>
            </w:r>
          </w:p>
        </w:tc>
        <w:tc>
          <w:tcPr>
            <w:tcW w:w="2125" w:type="dxa"/>
            <w:shd w:val="clear" w:color="000000" w:fill="FFFFFF"/>
            <w:vAlign w:val="center"/>
          </w:tcPr>
          <w:p w14:paraId="5C5F60AA" w14:textId="2E444B01"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{{sample.patient_name}}</w:t>
            </w:r>
          </w:p>
        </w:tc>
        <w:tc>
          <w:tcPr>
            <w:tcW w:w="993" w:type="dxa"/>
            <w:shd w:val="clear" w:color="000000" w:fill="FFFFFF"/>
            <w:vAlign w:val="center"/>
          </w:tcPr>
          <w:p w14:paraId="520C3BD7" w14:textId="77777777" w:rsidR="0019219F" w:rsidRDefault="00000000">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性</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别</w:t>
            </w:r>
            <w:r>
              <w:rPr>
                <w:rFonts w:ascii="Arial" w:eastAsia="微软雅黑" w:hAnsi="Arial" w:cs="宋体" w:hint="eastAsia"/>
                <w:b/>
                <w:color w:val="000000"/>
                <w:kern w:val="0"/>
                <w:sz w:val="21"/>
                <w:szCs w:val="21"/>
              </w:rPr>
              <w:t>:</w:t>
            </w:r>
          </w:p>
        </w:tc>
        <w:tc>
          <w:tcPr>
            <w:tcW w:w="2126" w:type="dxa"/>
            <w:shd w:val="clear" w:color="000000" w:fill="FFFFFF"/>
            <w:vAlign w:val="center"/>
          </w:tcPr>
          <w:p w14:paraId="3A607807" w14:textId="036EAC59"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{{sample.gender}}</w:t>
            </w:r>
          </w:p>
        </w:tc>
        <w:tc>
          <w:tcPr>
            <w:tcW w:w="1276" w:type="dxa"/>
            <w:shd w:val="clear" w:color="000000" w:fill="FFFFFF"/>
            <w:vAlign w:val="center"/>
          </w:tcPr>
          <w:p w14:paraId="21E984FA" w14:textId="77777777" w:rsidR="0019219F" w:rsidRDefault="00000000">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年</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龄</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169F3BE5" w14:textId="1062732F"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{{sample.age}}</w:t>
            </w:r>
          </w:p>
        </w:tc>
      </w:tr>
      <w:tr w:rsidR="003E59C8" w14:paraId="3D6F845D" w14:textId="77777777" w:rsidTr="003E59C8">
        <w:trPr>
          <w:trHeight w:val="397"/>
          <w:jc w:val="center"/>
        </w:trPr>
        <w:tc>
          <w:tcPr>
            <w:tcW w:w="993" w:type="dxa"/>
            <w:shd w:val="clear" w:color="000000" w:fill="FFFFFF"/>
            <w:vAlign w:val="center"/>
          </w:tcPr>
          <w:p w14:paraId="4F7AD55B"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病理号</w:t>
            </w:r>
            <w:r>
              <w:rPr>
                <w:rFonts w:ascii="Arial" w:eastAsia="微软雅黑" w:hAnsi="Arial" w:cs="宋体" w:hint="eastAsia"/>
                <w:b/>
                <w:color w:val="000000"/>
                <w:kern w:val="0"/>
                <w:sz w:val="21"/>
                <w:szCs w:val="21"/>
              </w:rPr>
              <w:t>:</w:t>
            </w:r>
          </w:p>
        </w:tc>
        <w:tc>
          <w:tcPr>
            <w:tcW w:w="2125" w:type="dxa"/>
            <w:shd w:val="clear" w:color="000000" w:fill="FFFFFF"/>
            <w:vAlign w:val="center"/>
          </w:tcPr>
          <w:p w14:paraId="3657F32E" w14:textId="033225C8"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{{sample.pathological_id}}</w:t>
            </w:r>
          </w:p>
        </w:tc>
        <w:tc>
          <w:tcPr>
            <w:tcW w:w="993" w:type="dxa"/>
            <w:shd w:val="clear" w:color="000000" w:fill="FFFFFF"/>
            <w:vAlign w:val="center"/>
          </w:tcPr>
          <w:p w14:paraId="6718ED7F"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住院号</w:t>
            </w:r>
            <w:r>
              <w:rPr>
                <w:rFonts w:ascii="Arial" w:eastAsia="微软雅黑" w:hAnsi="Arial" w:cs="宋体" w:hint="eastAsia"/>
                <w:b/>
                <w:color w:val="000000"/>
                <w:kern w:val="0"/>
                <w:sz w:val="21"/>
                <w:szCs w:val="21"/>
              </w:rPr>
              <w:t>:</w:t>
            </w:r>
          </w:p>
        </w:tc>
        <w:tc>
          <w:tcPr>
            <w:tcW w:w="2126" w:type="dxa"/>
            <w:shd w:val="clear" w:color="000000" w:fill="FFFFFF"/>
            <w:vAlign w:val="center"/>
          </w:tcPr>
          <w:p w14:paraId="425C0D69" w14:textId="064E4D2D"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r w:rsidRPr="003E59C8">
              <w:rPr>
                <w:rFonts w:ascii="Arial" w:eastAsia="微软雅黑" w:hAnsi="Arial" w:cs="宋体"/>
                <w:bCs/>
                <w:color w:val="000000"/>
                <w:kern w:val="0"/>
                <w:sz w:val="21"/>
                <w:szCs w:val="21"/>
              </w:rPr>
              <w:t>sample.hospitalization_no</w:t>
            </w:r>
            <w:r w:rsidRPr="003E59C8">
              <w:rPr>
                <w:rFonts w:ascii="Arial" w:eastAsia="微软雅黑" w:hAnsi="Arial" w:cs="宋体" w:hint="eastAsia"/>
                <w:bCs/>
                <w:color w:val="000000"/>
                <w:kern w:val="0"/>
                <w:sz w:val="21"/>
                <w:szCs w:val="21"/>
              </w:rPr>
              <w:t>}}</w:t>
            </w:r>
          </w:p>
        </w:tc>
        <w:tc>
          <w:tcPr>
            <w:tcW w:w="1276" w:type="dxa"/>
            <w:shd w:val="clear" w:color="000000" w:fill="FFFFFF"/>
            <w:vAlign w:val="center"/>
          </w:tcPr>
          <w:p w14:paraId="607B3AAD"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门诊号</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7286EE43" w14:textId="69E23676"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r w:rsidRPr="003E59C8">
              <w:rPr>
                <w:rFonts w:ascii="Arial" w:eastAsia="微软雅黑" w:hAnsi="Arial" w:cs="宋体"/>
                <w:bCs/>
                <w:color w:val="000000"/>
                <w:kern w:val="0"/>
                <w:sz w:val="21"/>
                <w:szCs w:val="21"/>
              </w:rPr>
              <w:t>sample.outpatient_service_no</w:t>
            </w:r>
            <w:r w:rsidRPr="003E59C8">
              <w:rPr>
                <w:rFonts w:ascii="Arial" w:eastAsia="微软雅黑" w:hAnsi="Arial" w:cs="宋体" w:hint="eastAsia"/>
                <w:bCs/>
                <w:color w:val="000000"/>
                <w:kern w:val="0"/>
                <w:sz w:val="21"/>
                <w:szCs w:val="21"/>
              </w:rPr>
              <w:t>}}</w:t>
            </w:r>
          </w:p>
        </w:tc>
      </w:tr>
      <w:tr w:rsidR="003E59C8" w14:paraId="50179023" w14:textId="77777777" w:rsidTr="003E59C8">
        <w:trPr>
          <w:trHeight w:val="397"/>
          <w:jc w:val="center"/>
        </w:trPr>
        <w:tc>
          <w:tcPr>
            <w:tcW w:w="993" w:type="dxa"/>
            <w:shd w:val="clear" w:color="000000" w:fill="FFFFFF"/>
            <w:vAlign w:val="center"/>
          </w:tcPr>
          <w:p w14:paraId="7A35BFB8"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病区：</w:t>
            </w:r>
          </w:p>
        </w:tc>
        <w:tc>
          <w:tcPr>
            <w:tcW w:w="2125" w:type="dxa"/>
            <w:shd w:val="clear" w:color="000000" w:fill="FFFFFF"/>
            <w:vAlign w:val="center"/>
          </w:tcPr>
          <w:p w14:paraId="7B08F12C" w14:textId="7A7B4317"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r w:rsidRPr="003E59C8">
              <w:rPr>
                <w:rFonts w:ascii="Arial" w:eastAsia="微软雅黑" w:hAnsi="Arial" w:cs="宋体"/>
                <w:bCs/>
                <w:color w:val="000000"/>
                <w:kern w:val="0"/>
                <w:sz w:val="21"/>
                <w:szCs w:val="21"/>
              </w:rPr>
              <w:t>sample.disease_area</w:t>
            </w:r>
            <w:r w:rsidRPr="003E59C8">
              <w:rPr>
                <w:rFonts w:ascii="Arial" w:eastAsia="微软雅黑" w:hAnsi="Arial" w:cs="宋体" w:hint="eastAsia"/>
                <w:bCs/>
                <w:color w:val="000000"/>
                <w:kern w:val="0"/>
                <w:sz w:val="21"/>
                <w:szCs w:val="21"/>
              </w:rPr>
              <w:t>}}</w:t>
            </w:r>
          </w:p>
        </w:tc>
        <w:tc>
          <w:tcPr>
            <w:tcW w:w="993" w:type="dxa"/>
            <w:shd w:val="clear" w:color="000000" w:fill="FFFFFF"/>
            <w:vAlign w:val="center"/>
          </w:tcPr>
          <w:p w14:paraId="21192497" w14:textId="77777777" w:rsidR="003E59C8" w:rsidRDefault="003E59C8" w:rsidP="003E59C8">
            <w:pPr>
              <w:widowControl/>
              <w:snapToGrid w:val="0"/>
              <w:rPr>
                <w:rFonts w:ascii="Arial" w:eastAsia="微软雅黑" w:hAnsi="Arial" w:cs="宋体"/>
                <w:b/>
                <w:color w:val="000000"/>
                <w:kern w:val="0"/>
                <w:sz w:val="21"/>
                <w:szCs w:val="21"/>
              </w:rPr>
            </w:pPr>
          </w:p>
        </w:tc>
        <w:tc>
          <w:tcPr>
            <w:tcW w:w="2126" w:type="dxa"/>
            <w:shd w:val="clear" w:color="000000" w:fill="FFFFFF"/>
            <w:vAlign w:val="center"/>
          </w:tcPr>
          <w:p w14:paraId="5C9D7538" w14:textId="77777777" w:rsidR="003E59C8" w:rsidRDefault="003E59C8" w:rsidP="003E59C8">
            <w:pPr>
              <w:widowControl/>
              <w:snapToGrid w:val="0"/>
              <w:rPr>
                <w:rFonts w:ascii="Arial" w:eastAsia="微软雅黑" w:hAnsi="Arial" w:cs="宋体"/>
                <w:b/>
                <w:color w:val="000000"/>
                <w:kern w:val="0"/>
                <w:sz w:val="21"/>
                <w:szCs w:val="21"/>
              </w:rPr>
            </w:pPr>
          </w:p>
        </w:tc>
        <w:tc>
          <w:tcPr>
            <w:tcW w:w="1276" w:type="dxa"/>
            <w:shd w:val="clear" w:color="000000" w:fill="FFFFFF"/>
            <w:vAlign w:val="center"/>
          </w:tcPr>
          <w:p w14:paraId="1FA6C04F" w14:textId="709400FE" w:rsidR="003E59C8" w:rsidRDefault="003E59C8" w:rsidP="003E59C8">
            <w:pPr>
              <w:widowControl/>
              <w:snapToGrid w:val="0"/>
              <w:jc w:val="left"/>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申请日期：</w:t>
            </w:r>
          </w:p>
        </w:tc>
        <w:tc>
          <w:tcPr>
            <w:tcW w:w="1843" w:type="dxa"/>
            <w:shd w:val="clear" w:color="auto" w:fill="auto"/>
            <w:noWrap/>
            <w:vAlign w:val="center"/>
          </w:tcPr>
          <w:p w14:paraId="5B2C5DCE" w14:textId="3FD649A9"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r w:rsidRPr="003E59C8">
              <w:rPr>
                <w:rFonts w:ascii="Arial" w:eastAsia="微软雅黑" w:hAnsi="Arial" w:cs="宋体"/>
                <w:bCs/>
                <w:color w:val="000000"/>
                <w:kern w:val="0"/>
                <w:sz w:val="21"/>
                <w:szCs w:val="21"/>
              </w:rPr>
              <w:t>sample.application_date</w:t>
            </w:r>
            <w:r w:rsidRPr="003E59C8">
              <w:rPr>
                <w:rFonts w:ascii="Arial" w:eastAsia="微软雅黑" w:hAnsi="Arial" w:cs="宋体" w:hint="eastAsia"/>
                <w:bCs/>
                <w:color w:val="000000"/>
                <w:kern w:val="0"/>
                <w:sz w:val="21"/>
                <w:szCs w:val="21"/>
              </w:rPr>
              <w:t>}}</w:t>
            </w:r>
          </w:p>
        </w:tc>
      </w:tr>
    </w:tbl>
    <w:p w14:paraId="33016290" w14:textId="77777777" w:rsidR="0019219F" w:rsidRDefault="0019219F">
      <w:pPr>
        <w:adjustRightInd w:val="0"/>
        <w:snapToGrid w:val="0"/>
        <w:spacing w:line="340" w:lineRule="exact"/>
        <w:ind w:left="420"/>
        <w:jc w:val="left"/>
        <w:rPr>
          <w:rFonts w:ascii="Arial" w:eastAsia="微软雅黑" w:hAnsi="Arial"/>
          <w:b/>
          <w:szCs w:val="18"/>
        </w:rPr>
      </w:pPr>
    </w:p>
    <w:p w14:paraId="572EEB9A" w14:textId="77777777" w:rsidR="0019219F" w:rsidRDefault="0000000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5DDCA472" w14:textId="0966D279" w:rsidR="00EF71C5" w:rsidRPr="00805EC4" w:rsidRDefault="00EF71C5" w:rsidP="00EF71C5">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msi.var_id==”MSI-H” or var.knb or var.var_somatic.level_I + var.var_somatic.level_II + var.var_somatic.level_onco_nodrug + var.var_somatic.level_III</w:t>
      </w:r>
      <w:r w:rsidR="00A409F8">
        <w:rPr>
          <w:rFonts w:ascii="Arial" w:eastAsia="微软雅黑" w:hAnsi="Arial" w:cs="Times New Roman (正文 CS 字体)"/>
          <w:bCs/>
          <w:spacing w:val="6"/>
          <w:sz w:val="18"/>
          <w:szCs w:val="18"/>
        </w:rPr>
        <w:t xml:space="preserve"> + </w:t>
      </w:r>
      <w:r w:rsidR="00A409F8">
        <w:rPr>
          <w:rFonts w:ascii="Arial" w:eastAsia="微软雅黑" w:hAnsi="Arial" w:cs="Times New Roman (正文 CS 字体)" w:hint="eastAsia"/>
          <w:bCs/>
          <w:spacing w:val="6"/>
          <w:sz w:val="18"/>
          <w:szCs w:val="18"/>
        </w:rPr>
        <w:t>var.</w:t>
      </w:r>
      <w:r w:rsidR="00A409F8">
        <w:rPr>
          <w:rFonts w:ascii="Arial" w:eastAsia="微软雅黑" w:hAnsi="Arial" w:cs="Times New Roman (正文 CS 字体)"/>
          <w:bCs/>
          <w:spacing w:val="6"/>
          <w:sz w:val="18"/>
          <w:szCs w:val="18"/>
        </w:rPr>
        <w:t>var_germline.level_5 + var.var_germline.level_4</w:t>
      </w:r>
      <w:r w:rsidRPr="00805EC4">
        <w:rPr>
          <w:rFonts w:ascii="Arial" w:eastAsia="微软雅黑" w:hAnsi="Arial" w:cs="Times New Roman (正文 CS 字体)"/>
          <w:bCs/>
          <w:spacing w:val="6"/>
          <w:sz w:val="18"/>
          <w:szCs w:val="18"/>
        </w:rPr>
        <w:t>%}</w:t>
      </w:r>
    </w:p>
    <w:tbl>
      <w:tblPr>
        <w:tblStyle w:val="afffd"/>
        <w:tblW w:w="9356" w:type="dxa"/>
        <w:jc w:val="center"/>
        <w:tblBorders>
          <w:top w:val="single" w:sz="12" w:space="0" w:color="auto"/>
        </w:tblBorders>
        <w:tblLayout w:type="fixed"/>
        <w:tblLook w:val="04A0" w:firstRow="1" w:lastRow="0" w:firstColumn="1" w:lastColumn="0" w:noHBand="0" w:noVBand="1"/>
      </w:tblPr>
      <w:tblGrid>
        <w:gridCol w:w="1418"/>
        <w:gridCol w:w="3402"/>
        <w:gridCol w:w="2551"/>
        <w:gridCol w:w="1985"/>
      </w:tblGrid>
      <w:tr w:rsidR="00EF71C5" w:rsidRPr="00805EC4" w14:paraId="09F18D51" w14:textId="77777777" w:rsidTr="00E0125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749D7F81" w14:textId="77777777" w:rsidR="00EF71C5" w:rsidRPr="00805EC4" w:rsidRDefault="00EF71C5" w:rsidP="00EF71C5">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316CC0" w14:textId="36FA0708"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20"/>
                <w:szCs w:val="20"/>
              </w:rPr>
              <w:t>检测结果</w:t>
            </w:r>
          </w:p>
        </w:tc>
        <w:tc>
          <w:tcPr>
            <w:tcW w:w="2551" w:type="dxa"/>
            <w:tcBorders>
              <w:left w:val="nil"/>
              <w:bottom w:val="single" w:sz="12" w:space="0" w:color="auto"/>
              <w:right w:val="nil"/>
            </w:tcBorders>
            <w:shd w:val="clear" w:color="auto" w:fill="F2F2F2" w:themeFill="background1" w:themeFillShade="F2"/>
            <w:vAlign w:val="center"/>
          </w:tcPr>
          <w:p w14:paraId="5825E960" w14:textId="101073DC"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变异丰度</w:t>
            </w:r>
            <w:r>
              <w:rPr>
                <w:rFonts w:ascii="Arial" w:eastAsia="微软雅黑" w:hAnsi="Arial" w:cs="Times New Roman (正文 CS 字体)" w:hint="eastAsia"/>
                <w:b/>
                <w:color w:val="000000" w:themeColor="text1"/>
                <w:spacing w:val="6"/>
                <w:sz w:val="20"/>
                <w:szCs w:val="20"/>
              </w:rPr>
              <w:t>/</w:t>
            </w:r>
            <w:r>
              <w:rPr>
                <w:rFonts w:ascii="Arial" w:eastAsia="微软雅黑" w:hAnsi="Arial" w:cs="Times New Roman (正文 CS 字体)" w:hint="eastAsia"/>
                <w:b/>
                <w:color w:val="000000" w:themeColor="text1"/>
                <w:spacing w:val="6"/>
                <w:sz w:val="20"/>
                <w:szCs w:val="20"/>
              </w:rPr>
              <w:t>拷贝数</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if sample.control_sample_id</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w:t>
            </w:r>
            <w:r w:rsidR="00955459">
              <w:rPr>
                <w:rFonts w:ascii="Arial" w:eastAsia="微软雅黑" w:hAnsi="Arial" w:cs="Times New Roman (正文 CS 字体)" w:hint="eastAsia"/>
                <w:b/>
                <w:color w:val="000000" w:themeColor="text1"/>
                <w:spacing w:val="6"/>
                <w:sz w:val="20"/>
                <w:szCs w:val="20"/>
              </w:rPr>
              <w:t>基因型</w:t>
            </w:r>
            <w:r w:rsidR="00955459">
              <w:rPr>
                <w:rFonts w:ascii="Arial" w:eastAsia="微软雅黑" w:hAnsi="Arial" w:cs="Times New Roman (正文 CS 字体)" w:hint="eastAsia"/>
                <w:b/>
                <w:color w:val="000000" w:themeColor="text1"/>
                <w:spacing w:val="6"/>
                <w:sz w:val="20"/>
                <w:szCs w:val="20"/>
              </w:rPr>
              <w:t>{%endif%}</w:t>
            </w:r>
          </w:p>
        </w:tc>
        <w:tc>
          <w:tcPr>
            <w:tcW w:w="1985" w:type="dxa"/>
            <w:tcBorders>
              <w:left w:val="nil"/>
              <w:bottom w:val="single" w:sz="12" w:space="0" w:color="auto"/>
            </w:tcBorders>
            <w:shd w:val="clear" w:color="auto" w:fill="F2F2F2" w:themeFill="background1" w:themeFillShade="F2"/>
            <w:vAlign w:val="center"/>
          </w:tcPr>
          <w:p w14:paraId="4176E9BB" w14:textId="01C9891E"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变异分类</w:t>
            </w:r>
          </w:p>
        </w:tc>
      </w:tr>
      <w:tr w:rsidR="00EF71C5" w:rsidRPr="00805EC4" w14:paraId="7C9121DE" w14:textId="77777777" w:rsidTr="00E0125D">
        <w:trPr>
          <w:trHeight w:val="340"/>
          <w:jc w:val="center"/>
        </w:trPr>
        <w:tc>
          <w:tcPr>
            <w:tcW w:w="9356" w:type="dxa"/>
            <w:gridSpan w:val="4"/>
            <w:vAlign w:val="center"/>
          </w:tcPr>
          <w:p w14:paraId="12C722D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msi.var_id==”MSI-H”%}</w:t>
            </w:r>
          </w:p>
        </w:tc>
      </w:tr>
      <w:tr w:rsidR="00EF71C5" w:rsidRPr="00805EC4" w14:paraId="6A4D468F" w14:textId="77777777" w:rsidTr="00E0125D">
        <w:trPr>
          <w:trHeight w:val="340"/>
          <w:jc w:val="center"/>
        </w:trPr>
        <w:tc>
          <w:tcPr>
            <w:tcW w:w="9356" w:type="dxa"/>
            <w:gridSpan w:val="4"/>
            <w:vAlign w:val="center"/>
          </w:tcPr>
          <w:p w14:paraId="66CD3A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var.knb%}</w:t>
            </w:r>
          </w:p>
        </w:tc>
      </w:tr>
      <w:tr w:rsidR="00EF71C5" w:rsidRPr="00805EC4" w14:paraId="4EF244F8" w14:textId="77777777" w:rsidTr="00E0125D">
        <w:trPr>
          <w:trHeight w:val="340"/>
          <w:jc w:val="center"/>
        </w:trPr>
        <w:tc>
          <w:tcPr>
            <w:tcW w:w="9356" w:type="dxa"/>
            <w:gridSpan w:val="4"/>
            <w:vAlign w:val="center"/>
          </w:tcPr>
          <w:p w14:paraId="3198D363" w14:textId="4148B57B"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[msi] + [var.knb] + var.var_somatic.level_I + var.var_somatic.level_II + var.var_somatic.level_onco_nodrug + var.var_somatic.level_III</w:t>
            </w:r>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6AB7D64D" w14:textId="77777777" w:rsidTr="00E0125D">
        <w:trPr>
          <w:trHeight w:val="340"/>
          <w:jc w:val="center"/>
        </w:trPr>
        <w:tc>
          <w:tcPr>
            <w:tcW w:w="1418" w:type="dxa"/>
            <w:tcBorders>
              <w:right w:val="nil"/>
            </w:tcBorders>
            <w:vAlign w:val="center"/>
          </w:tcPr>
          <w:p w14:paraId="3F4CCD4A"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06C58A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a.var_id==”MSI-H”%}</w:t>
            </w:r>
          </w:p>
          <w:p w14:paraId="57914D5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7C51D50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a.var_id==”KRAS/NRAS/BRAF WT”%}</w:t>
            </w:r>
          </w:p>
          <w:p w14:paraId="6A67717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D7809E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12043C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6DD3E10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{%if a.hgvs_p!=”p.?”%}{{a.hgvs_p}}{%else%}{{a.hgvs_c}}{%endif%}</w:t>
            </w:r>
          </w:p>
          <w:p w14:paraId="746BF5C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6CC084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09789F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094CA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2726C7E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5D0095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6903245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{%if a.five_prime_gene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 xml:space="preserve"> and a.three_prime_gene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{{a.five_prime_gen</w:t>
            </w:r>
            <w:r w:rsidRPr="00805EC4">
              <w:rPr>
                <w:rFonts w:ascii="Arial" w:eastAsia="微软雅黑" w:hAnsi="Arial" w:cs="Times New Roman (正文 CS 字体)" w:hint="eastAsia"/>
                <w:bCs/>
                <w:i/>
                <w:iCs/>
                <w:spacing w:val="6"/>
                <w:sz w:val="18"/>
                <w:szCs w:val="18"/>
              </w:rPr>
              <w:lastRenderedPageBreak/>
              <w:t>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389556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418B86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366DAA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%p if a.var_id==”MSI-H”%}</w:t>
            </w:r>
          </w:p>
          <w:p w14:paraId="2BDFEC7A"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87FBEB0"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a.var_id==”KRAS/NRAS/BRAF WT”%}</w:t>
            </w:r>
          </w:p>
          <w:p w14:paraId="67C352E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4B4F85FD"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1DFF99B" w14:textId="73C5EAC3" w:rsidR="00A409F8" w:rsidRPr="00A409F8" w:rsidRDefault="00A409F8" w:rsidP="009D1C4F">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55C385F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if a.freq_rc%}</w:t>
            </w:r>
          </w:p>
          <w:p w14:paraId="48F6B78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{%if a.freq_rc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3BEAD63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3B28A33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r w:rsidRPr="00A409F8">
              <w:rPr>
                <w:rFonts w:ascii="Arial" w:eastAsia="微软雅黑" w:hAnsi="Arial" w:cs="Times New Roman (正文 CS 字体)" w:hint="eastAsia"/>
                <w:bCs/>
                <w:iCs/>
                <w:spacing w:val="6"/>
                <w:sz w:val="18"/>
                <w:szCs w:val="18"/>
              </w:rPr>
              <w:t>freq_rc</w:t>
            </w:r>
            <w:r w:rsidRPr="00A409F8">
              <w:rPr>
                <w:rFonts w:ascii="Arial" w:eastAsia="微软雅黑" w:hAnsi="Arial" w:cs="Times New Roman (正文 CS 字体)" w:hint="eastAsia"/>
                <w:bCs/>
                <w:iCs/>
                <w:spacing w:val="6"/>
                <w:sz w:val="18"/>
                <w:szCs w:val="18"/>
              </w:rPr>
              <w:t>数据，请人工填写！</w:t>
            </w:r>
          </w:p>
          <w:p w14:paraId="55D9FF93" w14:textId="210B6242"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3D663DC6" w14:textId="3E71E096" w:rsidR="00A409F8" w:rsidRPr="00A409F8" w:rsidRDefault="00A409F8" w:rsidP="009D1C4F">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4D4053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14D9D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03FAF8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r w:rsidRPr="00805EC4">
              <w:rPr>
                <w:rFonts w:ascii="Arial" w:eastAsia="微软雅黑" w:hAnsi="Arial" w:cs="Times New Roman (正文 CS 字体)"/>
                <w:bCs/>
                <w:spacing w:val="6"/>
                <w:sz w:val="18"/>
                <w:szCs w:val="18"/>
              </w:rPr>
              <w:lastRenderedPageBreak/>
              <w:t>a.judge_mergeMET</w:t>
            </w:r>
            <w:r w:rsidRPr="00805EC4">
              <w:rPr>
                <w:rFonts w:ascii="Arial" w:eastAsia="微软雅黑" w:hAnsi="Arial" w:cs="Times New Roman (正文 CS 字体)" w:hint="eastAsia"/>
                <w:bCs/>
                <w:spacing w:val="6"/>
                <w:sz w:val="18"/>
                <w:szCs w:val="18"/>
              </w:rPr>
              <w:t>%}</w:t>
            </w:r>
          </w:p>
          <w:p w14:paraId="4E12C96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41C45A1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C0112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775DAF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60104E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6C900119"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6B86FFE2"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F9CBB05" w14:textId="7311FB4D" w:rsidR="00A409F8" w:rsidRPr="00805EC4" w:rsidRDefault="00A409F8" w:rsidP="009D1C4F">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5137F35" w14:textId="04794E71" w:rsidR="00A409F8" w:rsidRPr="00A409F8" w:rsidRDefault="00EF71C5"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803E2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%p if a.var_id==”MSI-H”%}</w:t>
            </w:r>
          </w:p>
          <w:p w14:paraId="581CF40C"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9CB5656"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elif a.var_id==”KRAS/NRAS/BRAF WT”%}</w:t>
            </w:r>
          </w:p>
          <w:p w14:paraId="38BC03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1FD57835"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06EDE18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5B643AA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if a.clinic_num_g==5%}</w:t>
            </w:r>
          </w:p>
          <w:p w14:paraId="2F2A8809"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DB18EA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6FBB284F"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1E3283F6" w14:textId="7A065801"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C7B57FB"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5B714771" w14:textId="6EF09289"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(a.evi_sum.evi_split.</w:t>
            </w:r>
            <w:r w:rsidRPr="00805EC4">
              <w:rPr>
                <w:rFonts w:ascii="Arial" w:eastAsia="微软雅黑" w:hAnsi="Arial" w:cs="Times New Roman (正文 CS 字体)"/>
                <w:iCs/>
                <w:spacing w:val="6"/>
                <w:sz w:val="18"/>
                <w:szCs w:val="18"/>
                <w:highlight w:val="cyan"/>
              </w:rPr>
              <w:lastRenderedPageBreak/>
              <w:t>Predictive or a.evi_sum.evi_split.Prognostic or a.evi_sum.evi_split.Diagnostic)%}</w:t>
            </w:r>
          </w:p>
          <w:p w14:paraId="23CEB11D"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{%p if a.clinic_num_s==5%}</w:t>
            </w:r>
          </w:p>
          <w:p w14:paraId="4B6D711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09750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a.clinic_num_s==4%}</w:t>
            </w:r>
          </w:p>
          <w:p w14:paraId="07EE6E23"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103E1BF"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F83C98"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A3975C1"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9671B31" w14:textId="77777777" w:rsidR="00EF71C5"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028E14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38B1BD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44C61868" w14:textId="77777777" w:rsidTr="00E0125D">
        <w:trPr>
          <w:trHeight w:val="340"/>
          <w:jc w:val="center"/>
        </w:trPr>
        <w:tc>
          <w:tcPr>
            <w:tcW w:w="9356" w:type="dxa"/>
            <w:gridSpan w:val="4"/>
            <w:vAlign w:val="center"/>
          </w:tcPr>
          <w:p w14:paraId="29A547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{%tr endfor%}</w:t>
            </w:r>
          </w:p>
        </w:tc>
      </w:tr>
      <w:tr w:rsidR="00EF71C5" w:rsidRPr="00805EC4" w14:paraId="55FCDBDF" w14:textId="77777777" w:rsidTr="00E0125D">
        <w:trPr>
          <w:trHeight w:val="340"/>
          <w:jc w:val="center"/>
        </w:trPr>
        <w:tc>
          <w:tcPr>
            <w:tcW w:w="9356" w:type="dxa"/>
            <w:gridSpan w:val="4"/>
            <w:vAlign w:val="center"/>
          </w:tcPr>
          <w:p w14:paraId="7EA3338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6EC6E9D0" w14:textId="77777777" w:rsidTr="00E0125D">
        <w:trPr>
          <w:trHeight w:val="340"/>
          <w:jc w:val="center"/>
        </w:trPr>
        <w:tc>
          <w:tcPr>
            <w:tcW w:w="9356" w:type="dxa"/>
            <w:gridSpan w:val="4"/>
            <w:vAlign w:val="center"/>
          </w:tcPr>
          <w:p w14:paraId="608BD067" w14:textId="3925E8B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[msi] + var.var_somatic.level_I + var.var_somatic.level_II + var.var_somatic.level_onco_nodrug + var.var_somatic.level_III</w:t>
            </w:r>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12B70B86" w14:textId="77777777" w:rsidTr="00E0125D">
        <w:trPr>
          <w:trHeight w:val="340"/>
          <w:jc w:val="center"/>
        </w:trPr>
        <w:tc>
          <w:tcPr>
            <w:tcW w:w="1418" w:type="dxa"/>
            <w:tcBorders>
              <w:right w:val="nil"/>
            </w:tcBorders>
            <w:vAlign w:val="center"/>
          </w:tcPr>
          <w:p w14:paraId="6004CE11"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362459B"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a.var_id==”MSI-H”%}</w:t>
            </w:r>
          </w:p>
          <w:p w14:paraId="5C15269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327592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636FA1A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4C9899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{%if a.hgvs_p!=”p.?”%}{{a.hgvs_p}}{%else%}{{a.hgvs_c}}{%endif%}</w:t>
            </w:r>
          </w:p>
          <w:p w14:paraId="1539E8B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69A2386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F5ACBE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94CC9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01CA3F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6F235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54F2348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{%if a.five_prime_gene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 xml:space="preserve"> and a.three_prime_gene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AD683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28DF7E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B6B1B9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a.var_id==”MSI-H”%}</w:t>
            </w:r>
          </w:p>
          <w:p w14:paraId="370DB00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3266C9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4EE1E4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4E0BF051"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if a.freq_rc%}</w:t>
            </w:r>
          </w:p>
          <w:p w14:paraId="3B0F368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{%if a.freq_rc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1ACCB5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D0195B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r w:rsidRPr="00A409F8">
              <w:rPr>
                <w:rFonts w:ascii="Arial" w:eastAsia="微软雅黑" w:hAnsi="Arial" w:cs="Times New Roman (正文 CS 字体)" w:hint="eastAsia"/>
                <w:bCs/>
                <w:iCs/>
                <w:spacing w:val="6"/>
                <w:sz w:val="18"/>
                <w:szCs w:val="18"/>
              </w:rPr>
              <w:t>freq_rc</w:t>
            </w:r>
            <w:r w:rsidRPr="00A409F8">
              <w:rPr>
                <w:rFonts w:ascii="Arial" w:eastAsia="微软雅黑" w:hAnsi="Arial" w:cs="Times New Roman (正文 CS 字体)" w:hint="eastAsia"/>
                <w:bCs/>
                <w:iCs/>
                <w:spacing w:val="6"/>
                <w:sz w:val="18"/>
                <w:szCs w:val="18"/>
              </w:rPr>
              <w:t>数据，请人工填写！</w:t>
            </w:r>
          </w:p>
          <w:p w14:paraId="70D9171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5356F0F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967356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1779A6E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31050C5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29B73B5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56BB132"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F79C76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3DE34DD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542D733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6EA9DD78"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05A2324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A7017B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9BE31D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08ABA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if a.var_id==”MSI-H”%}</w:t>
            </w:r>
          </w:p>
          <w:p w14:paraId="251A1AD4"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83FE58"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CF1A0F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5CB8D72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if a.clinic_num_g==5%}</w:t>
            </w:r>
          </w:p>
          <w:p w14:paraId="3A21FE35"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4521FC5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43DA5B3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2AEA1D01"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726788E6"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8FBE21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(a.evi_sum.evi_split.Predictive or a.evi_sum.evi_split.Prognostic or a.evi_sum.evi_split.Diagnostic)%}</w:t>
            </w:r>
          </w:p>
          <w:p w14:paraId="421D034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{%p if a.clinic_num_s==5%}</w:t>
            </w:r>
          </w:p>
          <w:p w14:paraId="6E14088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1198B476"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a.clinic_num_s==4%}</w:t>
            </w:r>
          </w:p>
          <w:p w14:paraId="2A4FB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05F3C5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7099B6AE"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402277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71B03287"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0F8F576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1D34EEB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5C4029B0" w14:textId="77777777" w:rsidTr="00E0125D">
        <w:trPr>
          <w:trHeight w:val="340"/>
          <w:jc w:val="center"/>
        </w:trPr>
        <w:tc>
          <w:tcPr>
            <w:tcW w:w="9356" w:type="dxa"/>
            <w:gridSpan w:val="4"/>
            <w:vAlign w:val="center"/>
          </w:tcPr>
          <w:p w14:paraId="1341BEC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{%tr endfor%}</w:t>
            </w:r>
          </w:p>
        </w:tc>
      </w:tr>
      <w:tr w:rsidR="00EF71C5" w:rsidRPr="00805EC4" w14:paraId="2EA248AC" w14:textId="77777777" w:rsidTr="00E0125D">
        <w:trPr>
          <w:trHeight w:val="340"/>
          <w:jc w:val="center"/>
        </w:trPr>
        <w:tc>
          <w:tcPr>
            <w:tcW w:w="9356" w:type="dxa"/>
            <w:gridSpan w:val="4"/>
            <w:vAlign w:val="center"/>
          </w:tcPr>
          <w:p w14:paraId="248C1F8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57F56F83" w14:textId="77777777" w:rsidTr="00E0125D">
        <w:trPr>
          <w:trHeight w:val="340"/>
          <w:jc w:val="center"/>
        </w:trPr>
        <w:tc>
          <w:tcPr>
            <w:tcW w:w="9356" w:type="dxa"/>
            <w:gridSpan w:val="4"/>
            <w:vAlign w:val="center"/>
          </w:tcPr>
          <w:p w14:paraId="22CAC50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5FEF344C" w14:textId="77777777" w:rsidTr="00E0125D">
        <w:trPr>
          <w:trHeight w:val="340"/>
          <w:jc w:val="center"/>
        </w:trPr>
        <w:tc>
          <w:tcPr>
            <w:tcW w:w="9356" w:type="dxa"/>
            <w:gridSpan w:val="4"/>
            <w:vAlign w:val="center"/>
          </w:tcPr>
          <w:p w14:paraId="7DC3E9D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if var.knb%}</w:t>
            </w:r>
          </w:p>
        </w:tc>
      </w:tr>
      <w:tr w:rsidR="00EF71C5" w:rsidRPr="00805EC4" w14:paraId="480ADDF6" w14:textId="77777777" w:rsidTr="00E0125D">
        <w:trPr>
          <w:trHeight w:val="340"/>
          <w:jc w:val="center"/>
        </w:trPr>
        <w:tc>
          <w:tcPr>
            <w:tcW w:w="9356" w:type="dxa"/>
            <w:gridSpan w:val="4"/>
            <w:vAlign w:val="center"/>
          </w:tcPr>
          <w:p w14:paraId="76B63B39" w14:textId="4A7E76FD"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for a in [var.knb] + var.var_somatic.level_I + var.var_somatic.level_II + var.var_somatic.level_onco_nodrug + var.var_somatic.level_III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3FD5F0BC" w14:textId="77777777" w:rsidTr="00E0125D">
        <w:trPr>
          <w:trHeight w:val="340"/>
          <w:jc w:val="center"/>
        </w:trPr>
        <w:tc>
          <w:tcPr>
            <w:tcW w:w="1418" w:type="dxa"/>
            <w:tcBorders>
              <w:right w:val="nil"/>
            </w:tcBorders>
            <w:vAlign w:val="center"/>
          </w:tcPr>
          <w:p w14:paraId="63F201B4"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6384057"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a.var_id==”KRAS/NRAS/BRAF WT”%}</w:t>
            </w:r>
          </w:p>
          <w:p w14:paraId="47091D4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43B5E8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4ACA05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5D904C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{%if a.hgvs_p!=”p.?”%}{{a.hgvs_p}}{%else%}{{a.hgvs_c}}{%endif%}</w:t>
            </w:r>
          </w:p>
          <w:p w14:paraId="03C820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2F940F3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E1891B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F9AE00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2392A3B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B9ED4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274867F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{%if a.five_prime_gene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 xml:space="preserve"> and a.three_prime_gene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1FC926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2DE952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300D5AE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a.var_id==”KRAS/NRAS/BRAF WT”%}</w:t>
            </w:r>
          </w:p>
          <w:p w14:paraId="0B661ACF"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671F201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82CBA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3BCB3F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if a.freq_rc%}</w:t>
            </w:r>
          </w:p>
          <w:p w14:paraId="7F53B56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{%if a.freq_rc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49644FE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2859E5A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r w:rsidRPr="00A409F8">
              <w:rPr>
                <w:rFonts w:ascii="Arial" w:eastAsia="微软雅黑" w:hAnsi="Arial" w:cs="Times New Roman (正文 CS 字体)" w:hint="eastAsia"/>
                <w:bCs/>
                <w:iCs/>
                <w:spacing w:val="6"/>
                <w:sz w:val="18"/>
                <w:szCs w:val="18"/>
              </w:rPr>
              <w:t>freq_rc</w:t>
            </w:r>
            <w:r w:rsidRPr="00A409F8">
              <w:rPr>
                <w:rFonts w:ascii="Arial" w:eastAsia="微软雅黑" w:hAnsi="Arial" w:cs="Times New Roman (正文 CS 字体)" w:hint="eastAsia"/>
                <w:bCs/>
                <w:iCs/>
                <w:spacing w:val="6"/>
                <w:sz w:val="18"/>
                <w:szCs w:val="18"/>
              </w:rPr>
              <w:t>数据，请人工填写！</w:t>
            </w:r>
          </w:p>
          <w:p w14:paraId="1BCCDD6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1D55FA0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664C67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631D9AD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01CB0AD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656CC6C8"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1912C23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FB1CDD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63326F5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20E7674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6870F6FC"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50C02199"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EF34405" w14:textId="77777777" w:rsid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8BFDB7E" w14:textId="274CF8D8" w:rsidR="00EF71C5" w:rsidRPr="00805EC4" w:rsidRDefault="00EF71C5" w:rsidP="00A409F8">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3354393B"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if a and a.var_id==”KRAS/NRAS/BRAF WT”%}</w:t>
            </w:r>
          </w:p>
          <w:p w14:paraId="412458B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2A6C148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6CA0C59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if a.var_origin == “germline”%}</w:t>
            </w:r>
          </w:p>
          <w:p w14:paraId="6EC917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if a.clinic_num_g==5%}</w:t>
            </w:r>
          </w:p>
          <w:p w14:paraId="3392E93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260A8C8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7DBDAF7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710170AC"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F4C6DD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121EDEF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(a.evi_sum.evi_split.Predictive or a.evi_sum.evi_split.Prognostic or a.evi_sum.evi_split.Diagnostic)%}</w:t>
            </w:r>
          </w:p>
          <w:p w14:paraId="455BBDD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{%p if a.clinic_num_s==5%}</w:t>
            </w:r>
          </w:p>
          <w:p w14:paraId="6B8E7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4AB0F0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a.clinic_num_s==4%}</w:t>
            </w:r>
          </w:p>
          <w:p w14:paraId="416D168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11050FD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A3E18D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B4C4A4D"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8CB1D0E"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3265496"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405CB69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3242E029" w14:textId="77777777" w:rsidTr="00E0125D">
        <w:trPr>
          <w:trHeight w:val="340"/>
          <w:jc w:val="center"/>
        </w:trPr>
        <w:tc>
          <w:tcPr>
            <w:tcW w:w="9356" w:type="dxa"/>
            <w:gridSpan w:val="4"/>
            <w:vAlign w:val="center"/>
          </w:tcPr>
          <w:p w14:paraId="0D813E6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endfor%}</w:t>
            </w:r>
          </w:p>
        </w:tc>
      </w:tr>
      <w:tr w:rsidR="00EF71C5" w:rsidRPr="00805EC4" w14:paraId="39A21897" w14:textId="77777777" w:rsidTr="00E0125D">
        <w:trPr>
          <w:trHeight w:val="340"/>
          <w:jc w:val="center"/>
        </w:trPr>
        <w:tc>
          <w:tcPr>
            <w:tcW w:w="9356" w:type="dxa"/>
            <w:gridSpan w:val="4"/>
            <w:vAlign w:val="center"/>
          </w:tcPr>
          <w:p w14:paraId="4A9E655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EF71C5" w:rsidRPr="00805EC4" w14:paraId="0C77871E" w14:textId="77777777" w:rsidTr="00E0125D">
        <w:trPr>
          <w:trHeight w:val="340"/>
          <w:jc w:val="center"/>
        </w:trPr>
        <w:tc>
          <w:tcPr>
            <w:tcW w:w="9356" w:type="dxa"/>
            <w:gridSpan w:val="4"/>
            <w:vAlign w:val="center"/>
          </w:tcPr>
          <w:p w14:paraId="1A9620DD" w14:textId="18F5AA6F"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var.var_somatic.level_I + var.var_somatic.level_II + var.var_somatic.level_onco_nodrug + var.var_somatic.level_III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iCs/>
                <w:spacing w:val="6"/>
                <w:sz w:val="18"/>
                <w:szCs w:val="18"/>
              </w:rPr>
              <w:t>%}</w:t>
            </w:r>
          </w:p>
        </w:tc>
      </w:tr>
      <w:tr w:rsidR="00EF71C5" w:rsidRPr="00805EC4" w14:paraId="6F2E2A81" w14:textId="77777777" w:rsidTr="00E0125D">
        <w:trPr>
          <w:trHeight w:val="340"/>
          <w:jc w:val="center"/>
        </w:trPr>
        <w:tc>
          <w:tcPr>
            <w:tcW w:w="1418" w:type="dxa"/>
            <w:tcBorders>
              <w:right w:val="nil"/>
            </w:tcBorders>
            <w:vAlign w:val="center"/>
          </w:tcPr>
          <w:p w14:paraId="608752A7"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%vm%}</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27AB8D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if a.bio_category==”Snvindel”%}</w:t>
            </w:r>
          </w:p>
          <w:p w14:paraId="79111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{%if a.hgvs_p!=”p.?”%}{{a.hgvs_p}}{%else%}{{a.hgvs_c}}{%endif%}</w:t>
            </w:r>
          </w:p>
          <w:p w14:paraId="1F8D68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0EDDF6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745480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8CB32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565CAC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{a.gene_symbol}}</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C532C4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5DD58D7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{%if a.five_prime_gene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lastRenderedPageBreak/>
              <w:t>and a.three_prime_gene ==</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{{a.five_prime_gene}}-{{a.three_prime_gene}}</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4A0A52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551" w:type="dxa"/>
            <w:tcBorders>
              <w:left w:val="nil"/>
              <w:right w:val="nil"/>
            </w:tcBorders>
            <w:vAlign w:val="center"/>
          </w:tcPr>
          <w:p w14:paraId="0AFB431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%p if a.var_origin == “germline”%}</w:t>
            </w:r>
          </w:p>
          <w:p w14:paraId="644878E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if a.freq_rc%}</w:t>
            </w:r>
          </w:p>
          <w:p w14:paraId="4B5329A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{%if a.freq_rc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072EA6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397445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r w:rsidRPr="00A409F8">
              <w:rPr>
                <w:rFonts w:ascii="Arial" w:eastAsia="微软雅黑" w:hAnsi="Arial" w:cs="Times New Roman (正文 CS 字体)" w:hint="eastAsia"/>
                <w:bCs/>
                <w:iCs/>
                <w:spacing w:val="6"/>
                <w:sz w:val="18"/>
                <w:szCs w:val="18"/>
              </w:rPr>
              <w:t>freq_rc</w:t>
            </w:r>
            <w:r w:rsidRPr="00A409F8">
              <w:rPr>
                <w:rFonts w:ascii="Arial" w:eastAsia="微软雅黑" w:hAnsi="Arial" w:cs="Times New Roman (正文 CS 字体)" w:hint="eastAsia"/>
                <w:bCs/>
                <w:iCs/>
                <w:spacing w:val="6"/>
                <w:sz w:val="18"/>
                <w:szCs w:val="18"/>
              </w:rPr>
              <w:t>数据，请人工填写！</w:t>
            </w:r>
          </w:p>
          <w:p w14:paraId="3D26808C"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091E4FC2"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6AE6713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r w:rsidRPr="00805EC4">
              <w:rPr>
                <w:rFonts w:ascii="Arial" w:eastAsia="微软雅黑" w:hAnsi="Arial" w:cs="Times New Roman (正文 CS 字体)"/>
                <w:bCs/>
                <w:spacing w:val="6"/>
                <w:sz w:val="18"/>
                <w:szCs w:val="18"/>
                <w:highlight w:val="yellow"/>
              </w:rPr>
              <w:lastRenderedPageBreak/>
              <w:t>a.bio_category==”Snvindel”%}</w:t>
            </w:r>
          </w:p>
          <w:p w14:paraId="2592E7A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0FCD0DC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if a.judge_mergeMET</w:t>
            </w:r>
            <w:r w:rsidRPr="00805EC4">
              <w:rPr>
                <w:rFonts w:ascii="Arial" w:eastAsia="微软雅黑" w:hAnsi="Arial" w:cs="Times New Roman (正文 CS 字体)" w:hint="eastAsia"/>
                <w:bCs/>
                <w:spacing w:val="6"/>
                <w:sz w:val="18"/>
                <w:szCs w:val="18"/>
              </w:rPr>
              <w:t>%}</w:t>
            </w:r>
          </w:p>
          <w:p w14:paraId="4896D35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5D36FCC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18C83B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a.bio_category==”Cnv”%}</w:t>
            </w:r>
          </w:p>
          <w:p w14:paraId="26A69F8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{{a.cn_mean}}</w:t>
            </w:r>
          </w:p>
          <w:p w14:paraId="6143153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{%p elif a.bio_category==”Sv”%}</w:t>
            </w:r>
          </w:p>
          <w:p w14:paraId="659300D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{{a.freq_str}}</w:t>
            </w:r>
          </w:p>
          <w:p w14:paraId="5394ABC5"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66ACD55B" w14:textId="3E937F6A" w:rsidR="00EF71C5"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c>
          <w:tcPr>
            <w:tcW w:w="1985" w:type="dxa"/>
            <w:tcBorders>
              <w:left w:val="nil"/>
            </w:tcBorders>
            <w:vAlign w:val="center"/>
          </w:tcPr>
          <w:p w14:paraId="039997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%p if a.var_origin == “germline”%}</w:t>
            </w:r>
          </w:p>
          <w:p w14:paraId="365981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if a.clinic_num_g==5%}</w:t>
            </w:r>
          </w:p>
          <w:p w14:paraId="22C533F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26665E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2D5F9E4A"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48485B25"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1ADD784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3D5B18F9"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a.evi_sum.evi_split </w:t>
            </w:r>
            <w:r w:rsidRPr="00805EC4">
              <w:rPr>
                <w:rFonts w:ascii="Arial" w:eastAsia="微软雅黑" w:hAnsi="Arial" w:cs="Times New Roman (正文 CS 字体)" w:hint="eastAsia"/>
                <w:iCs/>
                <w:spacing w:val="6"/>
                <w:sz w:val="18"/>
                <w:szCs w:val="18"/>
                <w:highlight w:val="cyan"/>
              </w:rPr>
              <w:lastRenderedPageBreak/>
              <w:t>and</w:t>
            </w:r>
            <w:r w:rsidRPr="00805EC4">
              <w:rPr>
                <w:rFonts w:ascii="Arial" w:eastAsia="微软雅黑" w:hAnsi="Arial" w:cs="Times New Roman (正文 CS 字体)"/>
                <w:iCs/>
                <w:spacing w:val="6"/>
                <w:sz w:val="18"/>
                <w:szCs w:val="18"/>
                <w:highlight w:val="cyan"/>
              </w:rPr>
              <w:t xml:space="preserve"> (a.evi_sum.evi_split.Predictive or a.evi_sum.evi_split.Prognostic or a.evi_sum.evi_split.Diagnostic)%}</w:t>
            </w:r>
          </w:p>
          <w:p w14:paraId="6AD9ED9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{%p if a.clinic_num_s==5%}</w:t>
            </w:r>
          </w:p>
          <w:p w14:paraId="457D5BC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35CC1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w:t>
            </w:r>
            <w:r w:rsidRPr="00805EC4">
              <w:rPr>
                <w:rFonts w:ascii="Arial" w:eastAsia="微软雅黑" w:hAnsi="Arial" w:cs="Times New Roman (正文 CS 字体)" w:hint="eastAsia"/>
                <w:iCs/>
                <w:spacing w:val="6"/>
                <w:sz w:val="18"/>
                <w:szCs w:val="18"/>
                <w:highlight w:val="lightGray"/>
              </w:rPr>
              <w:t>if</w:t>
            </w:r>
            <w:r w:rsidRPr="00805EC4">
              <w:rPr>
                <w:rFonts w:ascii="Arial" w:eastAsia="微软雅黑" w:hAnsi="Arial" w:cs="Times New Roman (正文 CS 字体)"/>
                <w:iCs/>
                <w:spacing w:val="6"/>
                <w:sz w:val="18"/>
                <w:szCs w:val="18"/>
                <w:highlight w:val="lightGray"/>
              </w:rPr>
              <w:t xml:space="preserve"> a.clinic_num_s==4%}</w:t>
            </w:r>
          </w:p>
          <w:p w14:paraId="2BE4359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CE8155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E880C7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52108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5033AD"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6AD3DF0" w14:textId="5A22450F" w:rsidR="00EF71C5" w:rsidRPr="00BE2AAD" w:rsidRDefault="00A409F8" w:rsidP="00BE2AAD">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r>
      <w:tr w:rsidR="00EF71C5" w:rsidRPr="00805EC4" w14:paraId="74B96671" w14:textId="77777777" w:rsidTr="00E0125D">
        <w:trPr>
          <w:trHeight w:val="340"/>
          <w:jc w:val="center"/>
        </w:trPr>
        <w:tc>
          <w:tcPr>
            <w:tcW w:w="9356" w:type="dxa"/>
            <w:gridSpan w:val="4"/>
            <w:vAlign w:val="center"/>
          </w:tcPr>
          <w:p w14:paraId="59217C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lastRenderedPageBreak/>
              <w:t>{%tr endfor%}</w:t>
            </w:r>
          </w:p>
        </w:tc>
      </w:tr>
      <w:tr w:rsidR="00EF71C5" w:rsidRPr="00805EC4" w14:paraId="0635999A" w14:textId="77777777" w:rsidTr="00E0125D">
        <w:trPr>
          <w:trHeight w:val="340"/>
          <w:jc w:val="center"/>
        </w:trPr>
        <w:tc>
          <w:tcPr>
            <w:tcW w:w="9356" w:type="dxa"/>
            <w:gridSpan w:val="4"/>
            <w:vAlign w:val="center"/>
          </w:tcPr>
          <w:p w14:paraId="079BFC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6184F7D3" w14:textId="77777777" w:rsidTr="00E0125D">
        <w:trPr>
          <w:trHeight w:val="340"/>
          <w:jc w:val="center"/>
        </w:trPr>
        <w:tc>
          <w:tcPr>
            <w:tcW w:w="9356" w:type="dxa"/>
            <w:gridSpan w:val="4"/>
            <w:vAlign w:val="center"/>
          </w:tcPr>
          <w:p w14:paraId="515268A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452445D9" w14:textId="77777777" w:rsidR="00EF71C5" w:rsidRPr="00805EC4" w:rsidRDefault="00EF71C5" w:rsidP="00EF71C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181"/>
        <w:gridCol w:w="2126"/>
      </w:tblGrid>
      <w:tr w:rsidR="00EF71C5" w:rsidRPr="00805EC4" w14:paraId="3D3230BB" w14:textId="77777777" w:rsidTr="00E0125D">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B987AC3"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43AA5804"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351" w:type="dxa"/>
            <w:gridSpan w:val="2"/>
            <w:tcBorders>
              <w:top w:val="single" w:sz="12" w:space="0" w:color="auto"/>
              <w:bottom w:val="single" w:sz="12" w:space="0" w:color="auto"/>
            </w:tcBorders>
            <w:shd w:val="clear" w:color="auto" w:fill="F2F2F2" w:themeFill="background1" w:themeFillShade="F2"/>
            <w:vAlign w:val="center"/>
          </w:tcPr>
          <w:p w14:paraId="78FF6EBC" w14:textId="674A897E" w:rsidR="00EF71C5" w:rsidRPr="00805EC4" w:rsidRDefault="00E0125D" w:rsidP="009D1C4F">
            <w:pPr>
              <w:jc w:val="center"/>
              <w:rPr>
                <w:rFonts w:ascii="Arial" w:eastAsia="微软雅黑" w:hAnsi="Arial" w:cs="Times New Roman (正文 CS 字体)"/>
                <w:b/>
                <w:color w:val="000000" w:themeColor="text1"/>
                <w:spacing w:val="6"/>
                <w:sz w:val="18"/>
                <w:szCs w:val="18"/>
              </w:rPr>
            </w:pPr>
            <w:r w:rsidRPr="00E0125D">
              <w:rPr>
                <w:rFonts w:ascii="Arial" w:eastAsia="微软雅黑" w:hAnsi="Arial" w:cs="Times New Roman (正文 CS 字体)" w:hint="eastAsia"/>
                <w:b/>
                <w:color w:val="000000" w:themeColor="text1"/>
                <w:spacing w:val="6"/>
                <w:sz w:val="18"/>
                <w:szCs w:val="18"/>
              </w:rPr>
              <w:t>变异丰度</w:t>
            </w:r>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拷贝数</w:t>
            </w:r>
            <w:r w:rsidRPr="00E0125D">
              <w:rPr>
                <w:rFonts w:ascii="Arial" w:eastAsia="微软雅黑" w:hAnsi="Arial" w:cs="Times New Roman (正文 CS 字体)" w:hint="eastAsia"/>
                <w:b/>
                <w:color w:val="000000" w:themeColor="text1"/>
                <w:spacing w:val="6"/>
                <w:sz w:val="18"/>
                <w:szCs w:val="18"/>
              </w:rPr>
              <w:t>{%if sample.control_sample_id%}/</w:t>
            </w:r>
            <w:r w:rsidRPr="00E0125D">
              <w:rPr>
                <w:rFonts w:ascii="Arial" w:eastAsia="微软雅黑" w:hAnsi="Arial" w:cs="Times New Roman (正文 CS 字体)" w:hint="eastAsia"/>
                <w:b/>
                <w:color w:val="000000" w:themeColor="text1"/>
                <w:spacing w:val="6"/>
                <w:sz w:val="18"/>
                <w:szCs w:val="18"/>
              </w:rPr>
              <w:t>基因型</w:t>
            </w:r>
            <w:r w:rsidRPr="00E0125D">
              <w:rPr>
                <w:rFonts w:ascii="Arial" w:eastAsia="微软雅黑" w:hAnsi="Arial" w:cs="Times New Roman (正文 CS 字体)" w:hint="eastAsia"/>
                <w:b/>
                <w:color w:val="000000" w:themeColor="text1"/>
                <w:spacing w:val="6"/>
                <w:sz w:val="18"/>
                <w:szCs w:val="18"/>
              </w:rPr>
              <w:t>{%endif%}</w:t>
            </w:r>
          </w:p>
        </w:tc>
        <w:tc>
          <w:tcPr>
            <w:tcW w:w="2126" w:type="dxa"/>
            <w:tcBorders>
              <w:top w:val="single" w:sz="12" w:space="0" w:color="auto"/>
              <w:bottom w:val="single" w:sz="12" w:space="0" w:color="auto"/>
            </w:tcBorders>
            <w:shd w:val="clear" w:color="auto" w:fill="F2F2F2" w:themeFill="background1" w:themeFillShade="F2"/>
            <w:vAlign w:val="center"/>
          </w:tcPr>
          <w:p w14:paraId="7A4827F7"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EF71C5" w:rsidRPr="00805EC4" w14:paraId="44F4E943" w14:textId="77777777" w:rsidTr="009D1C4F">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49845578"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FA6C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5D3DCD06" w14:textId="77777777" w:rsidR="00EF71C5" w:rsidRPr="00805EC4" w:rsidRDefault="00EF71C5" w:rsidP="009D1C4F">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6EF49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77A4C620" w14:textId="6989B4A7" w:rsidR="0019219F" w:rsidRDefault="00EF71C5" w:rsidP="00141A9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tbl>
      <w:tblPr>
        <w:tblStyle w:val="afffff"/>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141A95" w14:paraId="217AF134" w14:textId="77777777" w:rsidTr="00141A95">
        <w:tc>
          <w:tcPr>
            <w:tcW w:w="10199" w:type="dxa"/>
            <w:tcBorders>
              <w:bottom w:val="single" w:sz="12" w:space="0" w:color="000000" w:themeColor="text1"/>
            </w:tcBorders>
          </w:tcPr>
          <w:p w14:paraId="41B4E35E"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w:t>
            </w:r>
          </w:p>
          <w:p w14:paraId="53835E98"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本报告仅针对本次送检标本负责，结果供临床科研参考；</w:t>
            </w:r>
          </w:p>
          <w:p w14:paraId="005D971D" w14:textId="2C9AE98A"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除</w:t>
            </w:r>
            <w:r>
              <w:rPr>
                <w:rFonts w:ascii="Arial" w:eastAsia="微软雅黑" w:hAnsi="Arial" w:cs="Times New Roman (正文 CS 字体)" w:hint="eastAsia"/>
                <w:spacing w:val="6"/>
                <w:sz w:val="18"/>
                <w:szCs w:val="18"/>
              </w:rPr>
              <w:t>BRAF</w:t>
            </w:r>
            <w:r w:rsidR="00977D43">
              <w:rPr>
                <w:rFonts w:ascii="Arial" w:eastAsia="微软雅黑" w:hAnsi="Arial" w:cs="Times New Roman (正文 CS 字体)" w:hint="eastAsia"/>
                <w:spacing w:val="6"/>
                <w:sz w:val="18"/>
                <w:szCs w:val="18"/>
              </w:rPr>
              <w:t>/</w:t>
            </w:r>
            <w:r w:rsidR="00977D43">
              <w:rPr>
                <w:rFonts w:ascii="Arial" w:eastAsia="微软雅黑" w:hAnsi="Arial" w:cs="Times New Roman (正文 CS 字体)"/>
                <w:spacing w:val="6"/>
                <w:sz w:val="18"/>
                <w:szCs w:val="18"/>
              </w:rPr>
              <w:t>HER2</w:t>
            </w:r>
            <w:r>
              <w:rPr>
                <w:rFonts w:ascii="Arial" w:eastAsia="微软雅黑" w:hAnsi="Arial" w:cs="Times New Roman (正文 CS 字体)" w:hint="eastAsia"/>
                <w:spacing w:val="6"/>
                <w:sz w:val="18"/>
                <w:szCs w:val="18"/>
              </w:rPr>
              <w:t>/KRAS/NRAS/PIK3CA</w:t>
            </w:r>
            <w:r>
              <w:rPr>
                <w:rFonts w:ascii="Arial" w:eastAsia="微软雅黑" w:hAnsi="Arial" w:cs="Times New Roman (正文 CS 字体)" w:hint="eastAsia"/>
                <w:spacing w:val="6"/>
                <w:sz w:val="18"/>
                <w:szCs w:val="18"/>
              </w:rPr>
              <w:t>外，其余基因为未收费科研项目，结果仅供参考</w:t>
            </w:r>
          </w:p>
        </w:tc>
      </w:tr>
      <w:tr w:rsidR="00141A95" w14:paraId="5B8674BF" w14:textId="77777777" w:rsidTr="00141A95">
        <w:tc>
          <w:tcPr>
            <w:tcW w:w="10199" w:type="dxa"/>
            <w:tcBorders>
              <w:top w:val="single" w:sz="12" w:space="0" w:color="000000" w:themeColor="text1"/>
            </w:tcBorders>
          </w:tcPr>
          <w:p w14:paraId="04841E2E" w14:textId="5CCFD4DE"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审核人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Pr>
                <w:rFonts w:ascii="Arial" w:eastAsia="微软雅黑" w:hAnsi="Arial" w:cs="Times New Roman (正文 CS 字体)"/>
                <w:spacing w:val="6"/>
                <w:sz w:val="18"/>
                <w:szCs w:val="18"/>
              </w:rPr>
              <w:t>{{sample.report_date}}</w:t>
            </w:r>
          </w:p>
        </w:tc>
      </w:tr>
    </w:tbl>
    <w:p w14:paraId="5B110A3D" w14:textId="108215C4" w:rsidR="0019219F" w:rsidRDefault="00000000">
      <w:pPr>
        <w:rPr>
          <w:rFonts w:ascii="Arial" w:eastAsia="微软雅黑" w:hAnsi="Arial"/>
        </w:rPr>
      </w:pPr>
      <w:r>
        <w:rPr>
          <w:rFonts w:ascii="Arial" w:eastAsia="微软雅黑" w:hAnsi="Arial" w:cs="Times New Roman (正文 CS 字体)"/>
          <w:spacing w:val="6"/>
          <w:sz w:val="18"/>
          <w:szCs w:val="18"/>
        </w:rPr>
        <w:br w:type="page"/>
      </w:r>
    </w:p>
    <w:p w14:paraId="37C2B92D" w14:textId="77777777" w:rsidR="0019219F" w:rsidRDefault="0019219F">
      <w:pPr>
        <w:jc w:val="center"/>
        <w:rPr>
          <w:rFonts w:ascii="Arial" w:eastAsia="微软雅黑" w:hAnsi="Arial"/>
          <w:sz w:val="16"/>
          <w:szCs w:val="18"/>
        </w:rPr>
      </w:pPr>
    </w:p>
    <w:p w14:paraId="4446C638" w14:textId="77777777" w:rsidR="0019219F" w:rsidRDefault="0000000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w:t>
      </w:r>
    </w:p>
    <w:p w14:paraId="6A2F2822" w14:textId="38EB016E" w:rsidR="0019219F" w:rsidRDefault="00000000"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t xml:space="preserve"> </w:t>
      </w:r>
      <w:r>
        <w:rPr>
          <w:rFonts w:ascii="Arial" w:eastAsia="微软雅黑" w:hAnsi="Arial" w:hint="eastAsia"/>
          <w:b/>
          <w:szCs w:val="18"/>
        </w:rPr>
        <w:t>靶向治疗相关标志物检测结果</w:t>
      </w:r>
    </w:p>
    <w:p w14:paraId="1E2FB310" w14:textId="52CFCE52" w:rsidR="00B52717" w:rsidRPr="00805EC4" w:rsidRDefault="00B52717" w:rsidP="00B52717">
      <w:pPr>
        <w:pStyle w:val="affffe"/>
        <w:adjustRightInd w:val="0"/>
        <w:snapToGrid w:val="0"/>
        <w:spacing w:line="340" w:lineRule="exact"/>
        <w:ind w:left="420" w:firstLineChars="0" w:firstLine="0"/>
        <w:jc w:val="left"/>
        <w:rPr>
          <w:rFonts w:ascii="Arial" w:eastAsia="微软雅黑" w:hAnsi="Arial"/>
          <w:bCs/>
          <w:sz w:val="16"/>
          <w:szCs w:val="10"/>
        </w:rPr>
      </w:pPr>
      <w:bookmarkStart w:id="1" w:name="Sample_Main_Qc_table_remove"/>
      <w:r w:rsidRPr="00805EC4">
        <w:rPr>
          <w:rFonts w:ascii="Arial" w:eastAsia="微软雅黑" w:hAnsi="Arial"/>
          <w:bCs/>
          <w:sz w:val="16"/>
          <w:szCs w:val="10"/>
        </w:rPr>
        <w:t xml:space="preserve">{%p if </w:t>
      </w:r>
      <w:r w:rsidR="002146E3" w:rsidRPr="002146E3">
        <w:rPr>
          <w:rFonts w:ascii="Arial" w:eastAsia="微软雅黑" w:hAnsi="Arial"/>
          <w:bCs/>
          <w:sz w:val="16"/>
          <w:szCs w:val="10"/>
        </w:rPr>
        <w:t>var.var_for_regimen.level_I+ var.var_for_regimen.level_II</w:t>
      </w:r>
      <w:r w:rsidRPr="00805EC4">
        <w:rPr>
          <w:rFonts w:ascii="Arial" w:eastAsia="微软雅黑" w:hAnsi="Arial"/>
          <w:bCs/>
          <w:sz w:val="16"/>
          <w:szCs w:val="10"/>
        </w:rPr>
        <w:t xml:space="preserve"> or var.knb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B52717" w:rsidRPr="00805EC4" w14:paraId="32991CA5" w14:textId="77777777" w:rsidTr="005A7424">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001E4AFF" w:rsidR="00B52717" w:rsidRPr="00805EC4" w:rsidRDefault="00D36951" w:rsidP="005A7424">
            <w:pPr>
              <w:spacing w:afterLines="1" w:after="3"/>
              <w:jc w:val="center"/>
              <w:rPr>
                <w:rFonts w:ascii="Arial" w:eastAsia="微软雅黑" w:hAnsi="Arial"/>
                <w:b/>
                <w:sz w:val="18"/>
                <w:szCs w:val="18"/>
              </w:rPr>
            </w:pPr>
            <w:r w:rsidRPr="00D36951">
              <w:rPr>
                <w:rFonts w:ascii="Arial" w:eastAsia="微软雅黑" w:hAnsi="Arial" w:hint="eastAsia"/>
                <w:b/>
                <w:sz w:val="18"/>
                <w:szCs w:val="18"/>
              </w:rPr>
              <w:t>变异丰度</w:t>
            </w:r>
            <w:r w:rsidRPr="00D36951">
              <w:rPr>
                <w:rFonts w:ascii="Arial" w:eastAsia="微软雅黑" w:hAnsi="Arial" w:hint="eastAsia"/>
                <w:b/>
                <w:sz w:val="18"/>
                <w:szCs w:val="18"/>
              </w:rPr>
              <w:t>/</w:t>
            </w:r>
            <w:r w:rsidRPr="00D36951">
              <w:rPr>
                <w:rFonts w:ascii="Arial" w:eastAsia="微软雅黑" w:hAnsi="Arial" w:hint="eastAsia"/>
                <w:b/>
                <w:sz w:val="18"/>
                <w:szCs w:val="18"/>
              </w:rPr>
              <w:t>拷贝数</w:t>
            </w:r>
            <w:r w:rsidRPr="00D36951">
              <w:rPr>
                <w:rFonts w:ascii="Arial" w:eastAsia="微软雅黑" w:hAnsi="Arial" w:hint="eastAsia"/>
                <w:b/>
                <w:sz w:val="18"/>
                <w:szCs w:val="18"/>
              </w:rPr>
              <w:t>{%if sample.control_sample_id%}/</w:t>
            </w:r>
            <w:r w:rsidRPr="00D36951">
              <w:rPr>
                <w:rFonts w:ascii="Arial" w:eastAsia="微软雅黑" w:hAnsi="Arial" w:hint="eastAsia"/>
                <w:b/>
                <w:sz w:val="18"/>
                <w:szCs w:val="18"/>
              </w:rPr>
              <w:t>基因型</w:t>
            </w:r>
            <w:r w:rsidRPr="00D36951">
              <w:rPr>
                <w:rFonts w:ascii="Arial" w:eastAsia="微软雅黑" w:hAnsi="Arial" w:hint="eastAsia"/>
                <w:b/>
                <w:sz w:val="18"/>
                <w:szCs w:val="18"/>
              </w:rPr>
              <w:t>{%endif%}</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B52717" w:rsidRPr="00805EC4" w:rsidRDefault="00B52717" w:rsidP="005A7424">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B52717" w:rsidRPr="00805EC4" w14:paraId="30B4ADCA"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6ECACF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if var.knb%}</w:t>
            </w:r>
          </w:p>
        </w:tc>
      </w:tr>
      <w:tr w:rsidR="00B52717" w:rsidRPr="00805EC4" w14:paraId="47D771BF"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1E7BF65A"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14A6979D"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56132F5C" w14:textId="77777777" w:rsidR="00B52717" w:rsidRPr="00805EC4" w:rsidRDefault="00B52717" w:rsidP="005A7424">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390CC7A5"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3A53DC02" w14:textId="77777777" w:rsidR="00B52717" w:rsidRPr="00805EC4" w:rsidRDefault="00B52717" w:rsidP="005A7424">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3E2C151D"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3C32D1F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var.knb.evi_sum.evi_split.Predictive%}</w:t>
            </w:r>
          </w:p>
          <w:p w14:paraId="04AD3E0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var.knb.evi_sum.evi_split.Predictive%}</w:t>
            </w:r>
          </w:p>
          <w:p w14:paraId="0530875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{{b.regimen_name}}</w:t>
            </w:r>
            <w:r w:rsidRPr="00805EC4">
              <w:rPr>
                <w:rFonts w:ascii="Arial" w:eastAsia="微软雅黑" w:hAnsi="Arial" w:hint="eastAsia"/>
                <w:sz w:val="18"/>
                <w:szCs w:val="18"/>
              </w:rPr>
              <w:t>（</w:t>
            </w:r>
            <w:r w:rsidRPr="00805EC4">
              <w:rPr>
                <w:rFonts w:ascii="Arial" w:eastAsia="微软雅黑" w:hAnsi="Arial" w:hint="eastAsia"/>
                <w:sz w:val="18"/>
                <w:szCs w:val="18"/>
              </w:rPr>
              <w:t>{{b.clinical_significance_cn}}</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w:t>
            </w:r>
            <w:r w:rsidRPr="00805EC4">
              <w:rPr>
                <w:rFonts w:ascii="Arial" w:eastAsia="微软雅黑" w:hAnsi="Arial" w:hint="eastAsia"/>
                <w:sz w:val="18"/>
                <w:szCs w:val="18"/>
              </w:rPr>
              <w:t>级）</w:t>
            </w:r>
          </w:p>
          <w:p w14:paraId="31C468A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56EE841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174D2DA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var.knb.evi_sum.evi_split.Prognostic%}</w:t>
            </w:r>
          </w:p>
          <w:p w14:paraId="06DD69B1"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var.knb.evi_sum.evi_split.Prognostic %}</w:t>
            </w:r>
          </w:p>
          <w:p w14:paraId="772C4EBD"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{{b.clinical_significance_cn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 }}</w:t>
            </w:r>
            <w:r w:rsidRPr="00805EC4">
              <w:rPr>
                <w:rFonts w:ascii="Arial" w:eastAsia="微软雅黑" w:hAnsi="Arial" w:hint="eastAsia"/>
                <w:sz w:val="18"/>
                <w:szCs w:val="18"/>
              </w:rPr>
              <w:t>级）</w:t>
            </w:r>
          </w:p>
          <w:p w14:paraId="79D5A5A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14405D8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0450822C"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if var.knb.evi_sum.evi_split.Diagnostic%}</w:t>
            </w:r>
          </w:p>
          <w:p w14:paraId="1F9E971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for b in var.knb.evi_sum.evi_split.Diagnostic %}</w:t>
            </w:r>
          </w:p>
          <w:p w14:paraId="22165326"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{{b.evi_conclusion_simple }}</w:t>
            </w:r>
            <w:r w:rsidRPr="00805EC4">
              <w:rPr>
                <w:rFonts w:ascii="Arial" w:eastAsia="微软雅黑" w:hAnsi="Arial" w:hint="eastAsia"/>
                <w:sz w:val="18"/>
                <w:szCs w:val="18"/>
              </w:rPr>
              <w:t>级）</w:t>
            </w:r>
          </w:p>
          <w:p w14:paraId="4D80A8D4"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endfor%}</w:t>
            </w:r>
          </w:p>
          <w:p w14:paraId="5BD9A68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B52717" w:rsidRPr="00805EC4" w14:paraId="6584470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F339643"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18551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lastRenderedPageBreak/>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B52717" w:rsidRPr="00805EC4" w14:paraId="6189BEAD"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EA53621"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31A4304"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B52717" w:rsidRPr="00805EC4" w14:paraId="7C7246A9" w14:textId="77777777" w:rsidTr="005A7424">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C64E4F6"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5B0A3B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var.knb.evi_sum.evi_split.Predictive_merge%}</w:t>
            </w:r>
          </w:p>
          <w:p w14:paraId="248537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var.knb.evi_sum.evi_split.Predictive_merge%}</w:t>
            </w:r>
          </w:p>
          <w:p w14:paraId="25B9FC7A"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{{b.regimen_name}}</w:t>
            </w:r>
            <w:r w:rsidRPr="00805EC4">
              <w:rPr>
                <w:rFonts w:ascii="Arial" w:eastAsia="微软雅黑" w:hAnsi="Arial" w:hint="eastAsia"/>
                <w:b/>
                <w:bCs/>
                <w:color w:val="2193B0"/>
                <w:sz w:val="17"/>
                <w:szCs w:val="17"/>
              </w:rPr>
              <w:t>：</w:t>
            </w:r>
          </w:p>
          <w:p w14:paraId="6B17A1B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{{b.evi_interpretation|e}}</w:t>
            </w:r>
          </w:p>
          <w:p w14:paraId="04A4020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22EEE63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202A8B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var.knb.evi_sum.evi_split.Prognostic%}</w:t>
            </w:r>
          </w:p>
          <w:p w14:paraId="7B1055E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var.knb.evi_sum.evi_split.Prognostic %}</w:t>
            </w:r>
          </w:p>
          <w:p w14:paraId="3CBCEA7E"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7CC09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6AF5FC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79E5E1C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03131F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var.knb.evi_sum.evi_split.Diagnostic%}</w:t>
            </w:r>
          </w:p>
          <w:p w14:paraId="0FB9CD9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var.knb.evi_sum.evi_split.Diagnostic %}</w:t>
            </w:r>
          </w:p>
          <w:p w14:paraId="6610895F"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372F3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0C01D3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3D0B7AC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739295E1"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0DB2D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B52717" w:rsidRPr="00805EC4" w14:paraId="089FA794"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98CC648" w14:textId="16374976"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r w:rsidR="002146E3" w:rsidRPr="002146E3">
              <w:rPr>
                <w:rFonts w:ascii="Arial" w:eastAsia="微软雅黑" w:hAnsi="Arial"/>
                <w:color w:val="000000" w:themeColor="text1"/>
                <w:sz w:val="17"/>
                <w:szCs w:val="17"/>
              </w:rPr>
              <w:t>var.var_for_regimen.level_I+ var.var_for_regimen.level_II</w:t>
            </w:r>
            <w:r w:rsidRPr="00805EC4">
              <w:rPr>
                <w:rFonts w:ascii="Arial" w:eastAsia="微软雅黑" w:hAnsi="Arial"/>
                <w:color w:val="000000" w:themeColor="text1"/>
                <w:sz w:val="17"/>
                <w:szCs w:val="17"/>
              </w:rPr>
              <w:t xml:space="preserve"> %}</w:t>
            </w:r>
          </w:p>
        </w:tc>
      </w:tr>
      <w:tr w:rsidR="00B52717" w:rsidRPr="00805EC4" w14:paraId="615F9199"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EC900F" w14:textId="278B1E3C"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r w:rsidR="002146E3" w:rsidRPr="002146E3">
              <w:rPr>
                <w:rFonts w:ascii="Arial" w:eastAsia="微软雅黑" w:hAnsi="Arial"/>
                <w:color w:val="000000" w:themeColor="text1"/>
                <w:sz w:val="17"/>
                <w:szCs w:val="17"/>
              </w:rPr>
              <w:t>var.var_for_regimen.level_I+ var.var_for_regimen.level_II</w:t>
            </w:r>
            <w:r w:rsidRPr="00805EC4">
              <w:rPr>
                <w:rFonts w:ascii="Arial" w:eastAsia="微软雅黑" w:hAnsi="Arial"/>
                <w:color w:val="000000" w:themeColor="text1"/>
                <w:sz w:val="17"/>
                <w:szCs w:val="17"/>
              </w:rPr>
              <w:t xml:space="preserve"> %}</w:t>
            </w:r>
          </w:p>
        </w:tc>
      </w:tr>
      <w:tr w:rsidR="00B52717" w:rsidRPr="00805EC4" w14:paraId="492C666C"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2A61880E"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if “,” in a.gene_symbol and (a.bio_category==”Sv” or a.bio_category == “PSeqRnaSv”)%}</w:t>
            </w:r>
          </w:p>
          <w:p w14:paraId="7AAD4305"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if a.five_prime_gene != a.three_prime_gene %}</w:t>
            </w:r>
          </w:p>
          <w:p w14:paraId="63F11106"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{{a.five_prime_gene}}</w:t>
            </w:r>
          </w:p>
          <w:p w14:paraId="3226F6E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{{a.three_prime_gene}}</w:t>
            </w:r>
          </w:p>
          <w:p w14:paraId="1BDB196B"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lastRenderedPageBreak/>
              <w:t>{%p else%}</w:t>
            </w:r>
          </w:p>
          <w:p w14:paraId="3F6AF05E"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{{a.five_prime_gene}}</w:t>
            </w:r>
          </w:p>
          <w:p w14:paraId="04941F78"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4187DF7D"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14958E4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{{a.gene_symbol}}</w:t>
            </w:r>
          </w:p>
          <w:p w14:paraId="4880521F" w14:textId="77777777" w:rsidR="00B52717" w:rsidRPr="00805EC4" w:rsidRDefault="00B52717" w:rsidP="005A7424">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DDB53A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lastRenderedPageBreak/>
              <w:t>{%p if a.bio_category==”Snvindel”%}</w:t>
            </w:r>
          </w:p>
          <w:p w14:paraId="622589E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{a.gene_region}}</w:t>
            </w:r>
          </w:p>
          <w:p w14:paraId="552776F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{a.hgvs_c}}</w:t>
            </w:r>
          </w:p>
          <w:p w14:paraId="660B059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if a.hgvs_p!=”p.?”%}</w:t>
            </w:r>
          </w:p>
          <w:p w14:paraId="4FE17BD8"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{{a.hgvs_p}}</w:t>
            </w:r>
          </w:p>
          <w:p w14:paraId="1858E417"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532F8EF"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if a.judge_mergeMET%}</w:t>
            </w:r>
          </w:p>
          <w:p w14:paraId="2F84B39B"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0EAFF6D"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255C254"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a.bio_category==”Cnv”%}</w:t>
            </w:r>
          </w:p>
          <w:p w14:paraId="4F0CE02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lastRenderedPageBreak/>
              <w:t>扩增</w:t>
            </w:r>
          </w:p>
          <w:p w14:paraId="3C00885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a.bio_category==”Sv”%}</w:t>
            </w:r>
          </w:p>
          <w:p w14:paraId="7B7A7C3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{%if a.five_prime_gene ==</w:t>
            </w:r>
            <w:r w:rsidRPr="00805EC4">
              <w:rPr>
                <w:rFonts w:ascii="Arial" w:eastAsia="微软雅黑" w:hAnsi="Arial" w:hint="eastAsia"/>
                <w:sz w:val="18"/>
                <w:szCs w:val="18"/>
              </w:rPr>
              <w:t>”</w:t>
            </w:r>
            <w:r w:rsidRPr="00805EC4">
              <w:rPr>
                <w:rFonts w:ascii="Arial" w:eastAsia="微软雅黑" w:hAnsi="Arial" w:hint="eastAsia"/>
                <w:sz w:val="18"/>
                <w:szCs w:val="18"/>
              </w:rPr>
              <w:t>MET</w:t>
            </w:r>
            <w:r w:rsidRPr="00805EC4">
              <w:rPr>
                <w:rFonts w:ascii="Arial" w:eastAsia="微软雅黑" w:hAnsi="Arial" w:hint="eastAsia"/>
                <w:sz w:val="18"/>
                <w:szCs w:val="18"/>
              </w:rPr>
              <w:t>”</w:t>
            </w:r>
            <w:r w:rsidRPr="00805EC4">
              <w:rPr>
                <w:rFonts w:ascii="Arial" w:eastAsia="微软雅黑" w:hAnsi="Arial" w:hint="eastAsia"/>
                <w:sz w:val="18"/>
                <w:szCs w:val="18"/>
              </w:rPr>
              <w:t xml:space="preserve"> and a.three_prime_gene ==</w:t>
            </w:r>
            <w:r w:rsidRPr="00805EC4">
              <w:rPr>
                <w:rFonts w:ascii="Arial" w:eastAsia="微软雅黑" w:hAnsi="Arial" w:hint="eastAsia"/>
                <w:sz w:val="18"/>
                <w:szCs w:val="18"/>
              </w:rPr>
              <w:t>”</w:t>
            </w:r>
            <w:r w:rsidRPr="00805EC4">
              <w:rPr>
                <w:rFonts w:ascii="Arial" w:eastAsia="微软雅黑" w:hAnsi="Arial" w:hint="eastAsia"/>
                <w:sz w:val="18"/>
                <w:szCs w:val="18"/>
              </w:rPr>
              <w:t>MET</w:t>
            </w:r>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{{a.five_prime_gene}}-{{a.three_prime_gene}}</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24FB4BCE"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25F002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{%p if a.var_origin == “germline”%}</w:t>
            </w:r>
          </w:p>
          <w:p w14:paraId="219593A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if a.freq_rc%}</w:t>
            </w:r>
          </w:p>
          <w:p w14:paraId="024E9CC8"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{%if a.freq_rc &gt;= 0.85%}</w:t>
            </w:r>
            <w:r w:rsidRPr="002146E3">
              <w:rPr>
                <w:rFonts w:ascii="Arial" w:eastAsia="微软雅黑" w:hAnsi="Arial" w:hint="eastAsia"/>
                <w:sz w:val="18"/>
                <w:szCs w:val="18"/>
              </w:rPr>
              <w:t>纯合</w:t>
            </w:r>
            <w:r w:rsidRPr="002146E3">
              <w:rPr>
                <w:rFonts w:ascii="Arial" w:eastAsia="微软雅黑" w:hAnsi="Arial" w:hint="eastAsia"/>
                <w:sz w:val="18"/>
                <w:szCs w:val="18"/>
              </w:rPr>
              <w:t>{%else%}</w:t>
            </w:r>
            <w:r w:rsidRPr="002146E3">
              <w:rPr>
                <w:rFonts w:ascii="Arial" w:eastAsia="微软雅黑" w:hAnsi="Arial" w:hint="eastAsia"/>
                <w:sz w:val="18"/>
                <w:szCs w:val="18"/>
              </w:rPr>
              <w:t>杂合</w:t>
            </w:r>
            <w:r w:rsidRPr="002146E3">
              <w:rPr>
                <w:rFonts w:ascii="Arial" w:eastAsia="微软雅黑" w:hAnsi="Arial" w:hint="eastAsia"/>
                <w:sz w:val="18"/>
                <w:szCs w:val="18"/>
              </w:rPr>
              <w:t>{%endif%}</w:t>
            </w:r>
          </w:p>
          <w:p w14:paraId="1CE144B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0916638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未提取到</w:t>
            </w:r>
            <w:r w:rsidRPr="002146E3">
              <w:rPr>
                <w:rFonts w:ascii="Arial" w:eastAsia="微软雅黑" w:hAnsi="Arial" w:hint="eastAsia"/>
                <w:sz w:val="18"/>
                <w:szCs w:val="18"/>
              </w:rPr>
              <w:t>freq_rc</w:t>
            </w:r>
            <w:r w:rsidRPr="002146E3">
              <w:rPr>
                <w:rFonts w:ascii="Arial" w:eastAsia="微软雅黑" w:hAnsi="Arial" w:hint="eastAsia"/>
                <w:sz w:val="18"/>
                <w:szCs w:val="18"/>
              </w:rPr>
              <w:t>数据，请人工填写！</w:t>
            </w:r>
          </w:p>
          <w:p w14:paraId="3AF4CEE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5CB1D80B"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2DBA0852"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if a.bio_category==”Snvindel”%}</w:t>
            </w:r>
          </w:p>
          <w:p w14:paraId="54DE01F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{{a.freq_str}}</w:t>
            </w:r>
          </w:p>
          <w:p w14:paraId="63FE21D7"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if a.judge_mergeMET%}</w:t>
            </w:r>
          </w:p>
          <w:p w14:paraId="27652F6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w:t>
            </w:r>
            <w:r w:rsidRPr="002146E3">
              <w:rPr>
                <w:rFonts w:ascii="Arial" w:eastAsia="微软雅黑" w:hAnsi="Arial" w:hint="eastAsia"/>
                <w:sz w:val="18"/>
                <w:szCs w:val="18"/>
              </w:rPr>
              <w:t>{{a.freq_2}}</w:t>
            </w:r>
            <w:r w:rsidRPr="002146E3">
              <w:rPr>
                <w:rFonts w:ascii="Arial" w:eastAsia="微软雅黑" w:hAnsi="Arial" w:hint="eastAsia"/>
                <w:sz w:val="18"/>
                <w:szCs w:val="18"/>
              </w:rPr>
              <w:t>）</w:t>
            </w:r>
          </w:p>
          <w:p w14:paraId="6FD7D39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45DD0D8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elif a.bio_category==”Cnv”%}</w:t>
            </w:r>
          </w:p>
          <w:p w14:paraId="4C5D3E4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{{a.cn_mean}}</w:t>
            </w:r>
          </w:p>
          <w:p w14:paraId="302AE6C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elif a.bio_category==”Sv”%}</w:t>
            </w:r>
          </w:p>
          <w:p w14:paraId="78E48150"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{{a.freq_str}}</w:t>
            </w:r>
          </w:p>
          <w:p w14:paraId="7141C12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211F6926" w14:textId="029C3FB4" w:rsidR="00B52717" w:rsidRPr="00805EC4"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D11881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lastRenderedPageBreak/>
              <w:t>{%p if a.evi_sum.evi_split and (a.evi_sum.evi_split.Predictive or a.evi_sum.evi_split.Prognostic or a.evi_sum.evi_split.Diagnostic)%}</w:t>
            </w:r>
          </w:p>
          <w:p w14:paraId="349F6194"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if a.clinic_num_s==5%}</w:t>
            </w:r>
          </w:p>
          <w:p w14:paraId="616F4893"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05401921"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0710C5C8"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29804560"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38F244CC"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146268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417392"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8FB700B" w14:textId="77777777" w:rsidR="00B52717" w:rsidRPr="00805EC4" w:rsidRDefault="00B52717" w:rsidP="005A7424">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if a.evi_sum.evi_split and (a.evi_sum.evi_split.Predictive or a.evi_sum.evi_split.Prognostic or a.evi_sum.evi_split.Diagnostic)%}</w:t>
            </w:r>
          </w:p>
          <w:p w14:paraId="41064531"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a.evi_sum.evi_split.Predictive%}</w:t>
            </w:r>
          </w:p>
          <w:p w14:paraId="2899318F"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for b in a.evi_sum.evi_split.Predictive%}</w:t>
            </w:r>
          </w:p>
          <w:p w14:paraId="180EFCBD"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{{b.regimen_name}}</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{b.clinical_significance_cn}}</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1202A492"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0A703A93"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E83E27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a.evi_sum.evi_split.Prognostic%}</w:t>
            </w:r>
          </w:p>
          <w:p w14:paraId="7493802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for b in a.evi_sum.evi_split.Prognostic %}</w:t>
            </w:r>
          </w:p>
          <w:p w14:paraId="59A8A70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r w:rsidRPr="00805EC4">
              <w:rPr>
                <w:rFonts w:ascii="Arial" w:eastAsia="微软雅黑" w:hAnsi="Arial"/>
                <w:iCs/>
                <w:sz w:val="18"/>
                <w:szCs w:val="17"/>
              </w:rPr>
              <w:t>b.clinical_significance_cn</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361D3E78"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1AF2438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5B158C40"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if a.evi_sum.evi_split.</w:t>
            </w:r>
            <w:r w:rsidRPr="00805EC4">
              <w:rPr>
                <w:rFonts w:ascii="Arial" w:eastAsia="微软雅黑" w:hAnsi="Arial" w:hint="eastAsia"/>
                <w:iCs/>
                <w:sz w:val="18"/>
                <w:szCs w:val="17"/>
              </w:rPr>
              <w:t>Diagnostic</w:t>
            </w:r>
            <w:r w:rsidRPr="00805EC4">
              <w:rPr>
                <w:rFonts w:ascii="Arial" w:eastAsia="微软雅黑" w:hAnsi="Arial"/>
                <w:iCs/>
                <w:sz w:val="18"/>
                <w:szCs w:val="17"/>
              </w:rPr>
              <w:t>%}</w:t>
            </w:r>
          </w:p>
          <w:p w14:paraId="64B256E7"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lastRenderedPageBreak/>
              <w:t>{</w:t>
            </w:r>
            <w:r w:rsidRPr="00805EC4">
              <w:rPr>
                <w:rFonts w:ascii="Arial" w:eastAsia="微软雅黑" w:hAnsi="Arial"/>
                <w:iCs/>
                <w:sz w:val="18"/>
                <w:szCs w:val="17"/>
              </w:rPr>
              <w:t>%p for b in a.evi_sum.evi_split.</w:t>
            </w:r>
            <w:r w:rsidRPr="00805EC4">
              <w:rPr>
                <w:rFonts w:ascii="Arial" w:eastAsia="微软雅黑" w:hAnsi="Arial" w:hint="eastAsia"/>
                <w:iCs/>
                <w:sz w:val="18"/>
                <w:szCs w:val="17"/>
              </w:rPr>
              <w:t>Diagnostic</w:t>
            </w:r>
            <w:r w:rsidRPr="00805EC4">
              <w:rPr>
                <w:rFonts w:ascii="Arial" w:eastAsia="微软雅黑" w:hAnsi="Arial"/>
                <w:iCs/>
                <w:sz w:val="18"/>
                <w:szCs w:val="17"/>
              </w:rPr>
              <w:t xml:space="preserve"> %}</w:t>
            </w:r>
          </w:p>
          <w:p w14:paraId="28BCCC1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b.evi_conclusion_simple</w:t>
            </w:r>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DEE3E9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%p endfor%}</w:t>
            </w:r>
          </w:p>
          <w:p w14:paraId="67E4BF9C" w14:textId="77777777" w:rsidR="00B52717" w:rsidRPr="00805EC4" w:rsidRDefault="00B52717" w:rsidP="005A7424">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4D97B4E3" w14:textId="77777777" w:rsidR="00B52717" w:rsidRPr="00805EC4" w:rsidRDefault="00B52717" w:rsidP="005A7424">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00353E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2AB6FD9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B52717" w:rsidRPr="00805EC4" w14:paraId="3179A2A4"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910861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if “,” in a.gene_symbol and (a.bio_category==”Sv” or a.bio_category == “PSeqRnaSv”)%}</w:t>
            </w:r>
          </w:p>
          <w:p w14:paraId="29F50A3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if a.five_prime_gene != a.three_prime_gene %}</w:t>
            </w:r>
          </w:p>
          <w:p w14:paraId="38964629"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{{a.five_prime_gene_function|e}}</w:t>
            </w:r>
          </w:p>
          <w:p w14:paraId="780E6CB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{{a.three_prime_gene_function|e}}</w:t>
            </w:r>
          </w:p>
          <w:p w14:paraId="5C6E39F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BB2B8A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{{a.five_prime_gene_function|e}}</w:t>
            </w:r>
          </w:p>
          <w:p w14:paraId="6261FB0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63E78BF6"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44F14F75"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{{a.gene_function|e}}</w:t>
            </w:r>
          </w:p>
          <w:p w14:paraId="7882155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B52717" w:rsidRPr="00805EC4" w14:paraId="4CAAF75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8F22610"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{{a.variant_desc_cn|e}}{{a.variant_interpret_cn|e}}</w:t>
            </w:r>
          </w:p>
        </w:tc>
      </w:tr>
      <w:tr w:rsidR="00B52717" w:rsidRPr="00805EC4" w14:paraId="6558AA6A" w14:textId="77777777" w:rsidTr="005A7424">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65D84C9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a.evi_sum.evi_split </w:t>
            </w:r>
            <w:r w:rsidRPr="00805EC4">
              <w:rPr>
                <w:rFonts w:ascii="Arial" w:eastAsia="微软雅黑" w:hAnsi="Arial" w:hint="eastAsia"/>
                <w:color w:val="000000" w:themeColor="text1"/>
                <w:sz w:val="17"/>
                <w:szCs w:val="17"/>
              </w:rPr>
              <w:t>and</w:t>
            </w:r>
            <w:r w:rsidRPr="00805EC4">
              <w:rPr>
                <w:rFonts w:ascii="Arial" w:eastAsia="微软雅黑" w:hAnsi="Arial"/>
                <w:color w:val="000000" w:themeColor="text1"/>
                <w:sz w:val="17"/>
                <w:szCs w:val="17"/>
              </w:rPr>
              <w:t xml:space="preserve"> (a.evi_sum.evi_split.Predictive or a.evi_sum.evi_split.Prognostic or a.evi_sum.evi_split.Diagnostic)%}</w:t>
            </w:r>
          </w:p>
          <w:p w14:paraId="35FE9B7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a.evi_sum.evi_split.Predictive_merge%}</w:t>
            </w:r>
          </w:p>
          <w:p w14:paraId="039DF1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a.evi_sum.evi_split.Predictive_merge%}</w:t>
            </w:r>
          </w:p>
          <w:p w14:paraId="5D365A7D"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{{b.regimen_name}}</w:t>
            </w:r>
            <w:r w:rsidRPr="00805EC4">
              <w:rPr>
                <w:rFonts w:ascii="Arial" w:eastAsia="微软雅黑" w:hAnsi="Arial" w:hint="eastAsia"/>
                <w:b/>
                <w:bCs/>
                <w:color w:val="2193B0"/>
                <w:sz w:val="17"/>
                <w:szCs w:val="17"/>
              </w:rPr>
              <w:t>：</w:t>
            </w:r>
          </w:p>
          <w:p w14:paraId="093A5F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{{b.evi_interpretation|e}}</w:t>
            </w:r>
          </w:p>
          <w:p w14:paraId="1F6F8A0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150EC2B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50218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a.evi_sum.evi_split.Prognostic%}</w:t>
            </w:r>
          </w:p>
          <w:p w14:paraId="0723CD8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a.evi_sum.evi_split.Prognostic %}</w:t>
            </w:r>
          </w:p>
          <w:p w14:paraId="038F9905"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EE0F6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65D20AA1"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45EEBA6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70C05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if a.evi_sum.evi_split.Diagnostic%}</w:t>
            </w:r>
          </w:p>
          <w:p w14:paraId="6A8F2CF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for b in a.evi_sum.evi_split.Diagnostic %}</w:t>
            </w:r>
          </w:p>
          <w:p w14:paraId="11BD8AB4"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F7ED5F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{{b.evi_interpretation|e}}</w:t>
            </w:r>
          </w:p>
          <w:p w14:paraId="2FE4000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endfor%}</w:t>
            </w:r>
          </w:p>
          <w:p w14:paraId="58E22A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790793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7C866FF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4C8354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17DC7F22" w14:textId="77777777" w:rsidTr="005A742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158E86F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r endfor</w:t>
            </w:r>
            <w:r w:rsidRPr="00805EC4">
              <w:rPr>
                <w:rFonts w:ascii="Arial" w:eastAsia="微软雅黑" w:hAnsi="Arial" w:hint="eastAsia"/>
                <w:color w:val="000000" w:themeColor="text1"/>
                <w:sz w:val="17"/>
                <w:szCs w:val="17"/>
              </w:rPr>
              <w:t>%}</w:t>
            </w:r>
          </w:p>
        </w:tc>
      </w:tr>
      <w:tr w:rsidR="00B52717" w:rsidRPr="00805EC4" w14:paraId="5F4E42A8"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106072F"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586003CB" w14:textId="77777777" w:rsidR="00B52717" w:rsidRPr="00805EC4"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B52717" w:rsidRPr="00805EC4" w14:paraId="7E56E0EE"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7E631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9ACCCE9"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53DF936" w14:textId="7DC65617" w:rsidR="00B52717" w:rsidRPr="00805EC4" w:rsidRDefault="00FB7460" w:rsidP="005A7424">
            <w:pPr>
              <w:jc w:val="center"/>
              <w:rPr>
                <w:rFonts w:ascii="Arial" w:eastAsia="微软雅黑" w:hAnsi="Arial"/>
                <w:b/>
                <w:sz w:val="18"/>
                <w:szCs w:val="18"/>
              </w:rPr>
            </w:pPr>
            <w:r w:rsidRPr="00FB7460">
              <w:rPr>
                <w:rFonts w:ascii="Arial" w:eastAsia="微软雅黑" w:hAnsi="Arial" w:hint="eastAsia"/>
                <w:b/>
                <w:sz w:val="18"/>
                <w:szCs w:val="18"/>
              </w:rPr>
              <w:t>变异丰度</w:t>
            </w:r>
            <w:r w:rsidRPr="00FB7460">
              <w:rPr>
                <w:rFonts w:ascii="Arial" w:eastAsia="微软雅黑" w:hAnsi="Arial" w:hint="eastAsia"/>
                <w:b/>
                <w:sz w:val="18"/>
                <w:szCs w:val="18"/>
              </w:rPr>
              <w:t>/</w:t>
            </w:r>
            <w:r w:rsidRPr="00FB7460">
              <w:rPr>
                <w:rFonts w:ascii="Arial" w:eastAsia="微软雅黑" w:hAnsi="Arial" w:hint="eastAsia"/>
                <w:b/>
                <w:sz w:val="18"/>
                <w:szCs w:val="18"/>
              </w:rPr>
              <w:t>拷贝数</w:t>
            </w:r>
            <w:r w:rsidRPr="00FB7460">
              <w:rPr>
                <w:rFonts w:ascii="Arial" w:eastAsia="微软雅黑" w:hAnsi="Arial" w:hint="eastAsia"/>
                <w:b/>
                <w:sz w:val="18"/>
                <w:szCs w:val="18"/>
              </w:rPr>
              <w:t>{%if sample.control_sample_id%}/</w:t>
            </w:r>
            <w:r w:rsidRPr="00FB7460">
              <w:rPr>
                <w:rFonts w:ascii="Arial" w:eastAsia="微软雅黑" w:hAnsi="Arial" w:hint="eastAsia"/>
                <w:b/>
                <w:sz w:val="18"/>
                <w:szCs w:val="18"/>
              </w:rPr>
              <w:t>基因型</w:t>
            </w:r>
            <w:r w:rsidRPr="00FB7460">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8E5C0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16DDA27" w14:textId="77777777" w:rsidR="00B52717" w:rsidRPr="00805EC4" w:rsidRDefault="00B52717"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B52717" w:rsidRPr="00805EC4" w14:paraId="2C9A1701"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660017B3" w14:textId="77777777" w:rsidR="00B52717" w:rsidRPr="00805EC4" w:rsidRDefault="00B52717"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未检测到与靶向治疗相关的变异</w:t>
            </w:r>
          </w:p>
        </w:tc>
      </w:tr>
    </w:tbl>
    <w:p w14:paraId="2E714733" w14:textId="77777777" w:rsidR="00B52717"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076E286B" w14:textId="77777777" w:rsidR="00D36951" w:rsidRDefault="00D36951" w:rsidP="00B52717">
      <w:pPr>
        <w:adjustRightInd w:val="0"/>
        <w:snapToGrid w:val="0"/>
        <w:spacing w:line="340" w:lineRule="exact"/>
        <w:jc w:val="left"/>
        <w:rPr>
          <w:rFonts w:ascii="Arial" w:eastAsia="微软雅黑" w:hAnsi="Arial"/>
          <w:color w:val="404040" w:themeColor="text1" w:themeTint="BF"/>
          <w:sz w:val="16"/>
          <w:szCs w:val="16"/>
        </w:rPr>
      </w:pPr>
    </w:p>
    <w:p w14:paraId="00EC188B" w14:textId="200850BD" w:rsidR="0019219F" w:rsidRDefault="00D36951">
      <w:pPr>
        <w:widowControl/>
        <w:jc w:val="left"/>
        <w:rPr>
          <w:rFonts w:ascii="Arial" w:eastAsia="微软雅黑" w:hAnsi="Arial"/>
          <w:color w:val="404040" w:themeColor="text1" w:themeTint="BF"/>
          <w:sz w:val="16"/>
          <w:szCs w:val="16"/>
        </w:rPr>
      </w:pPr>
      <w:r w:rsidRPr="00D36951">
        <w:rPr>
          <w:rFonts w:ascii="Arial" w:eastAsia="微软雅黑" w:hAnsi="Arial"/>
          <w:color w:val="404040" w:themeColor="text1" w:themeTint="BF"/>
          <w:sz w:val="16"/>
          <w:szCs w:val="16"/>
        </w:rPr>
        <w:t>{%p if sample.control_sample_id%}</w:t>
      </w:r>
    </w:p>
    <w:p w14:paraId="51F16219" w14:textId="42369C99" w:rsidR="00D36951" w:rsidRPr="003F4C2B" w:rsidRDefault="00D36951"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sidRPr="003F4C2B">
        <w:rPr>
          <w:rFonts w:ascii="Arial" w:eastAsia="微软雅黑" w:hAnsi="Arial"/>
          <w:b/>
          <w:szCs w:val="18"/>
        </w:rPr>
        <w:t xml:space="preserve"> </w:t>
      </w:r>
      <w:r w:rsidRPr="003F4C2B">
        <w:rPr>
          <w:rFonts w:ascii="Arial" w:eastAsia="微软雅黑" w:hAnsi="Arial" w:hint="eastAsia"/>
          <w:b/>
          <w:szCs w:val="18"/>
        </w:rPr>
        <w:t>遗传性肿瘤基因致病</w:t>
      </w:r>
      <w:r w:rsidRPr="003F4C2B">
        <w:rPr>
          <w:rFonts w:ascii="Arial" w:eastAsia="微软雅黑" w:hAnsi="Arial"/>
          <w:b/>
          <w:szCs w:val="18"/>
        </w:rPr>
        <w:t>/</w:t>
      </w:r>
      <w:r w:rsidRPr="003F4C2B">
        <w:rPr>
          <w:rFonts w:ascii="Arial" w:eastAsia="微软雅黑" w:hAnsi="Arial" w:hint="eastAsia"/>
          <w:b/>
          <w:szCs w:val="18"/>
        </w:rPr>
        <w:t>疑似致病变异</w:t>
      </w:r>
    </w:p>
    <w:tbl>
      <w:tblPr>
        <w:tblStyle w:val="PAN116-chemo"/>
        <w:tblW w:w="9356" w:type="dxa"/>
        <w:jc w:val="center"/>
        <w:tblLayout w:type="fixed"/>
        <w:tblLook w:val="04A0" w:firstRow="1" w:lastRow="0" w:firstColumn="1" w:lastColumn="0" w:noHBand="0" w:noVBand="1"/>
      </w:tblPr>
      <w:tblGrid>
        <w:gridCol w:w="1050"/>
        <w:gridCol w:w="3486"/>
        <w:gridCol w:w="2694"/>
        <w:gridCol w:w="2126"/>
      </w:tblGrid>
      <w:tr w:rsidR="00D36951" w:rsidRPr="00805EC4" w14:paraId="694727C1" w14:textId="77777777" w:rsidTr="004A695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61A0E3BF"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hint="eastAsia"/>
                <w:sz w:val="18"/>
                <w:szCs w:val="18"/>
              </w:rPr>
              <w:t>基因</w:t>
            </w:r>
          </w:p>
        </w:tc>
        <w:tc>
          <w:tcPr>
            <w:tcW w:w="3486" w:type="dxa"/>
          </w:tcPr>
          <w:p w14:paraId="744DF445"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结果</w:t>
            </w:r>
          </w:p>
        </w:tc>
        <w:tc>
          <w:tcPr>
            <w:tcW w:w="2694" w:type="dxa"/>
          </w:tcPr>
          <w:p w14:paraId="6DA0EBC2" w14:textId="77777777" w:rsidR="00D36951" w:rsidRPr="00805EC4" w:rsidRDefault="00D36951" w:rsidP="00D36951">
            <w:pPr>
              <w:adjustRightInd w:val="0"/>
              <w:snapToGrid w:val="0"/>
              <w:jc w:val="center"/>
              <w:rPr>
                <w:rFonts w:ascii="Arial" w:eastAsia="微软雅黑" w:hAnsi="Arial"/>
                <w:b w:val="0"/>
                <w:sz w:val="18"/>
                <w:szCs w:val="18"/>
              </w:rPr>
            </w:pPr>
            <w:r w:rsidRPr="00D36951">
              <w:rPr>
                <w:rFonts w:ascii="Arial" w:eastAsia="微软雅黑" w:hAnsi="Arial" w:hint="eastAsia"/>
                <w:sz w:val="18"/>
                <w:szCs w:val="18"/>
              </w:rPr>
              <w:t>基因型</w:t>
            </w:r>
          </w:p>
        </w:tc>
        <w:tc>
          <w:tcPr>
            <w:tcW w:w="2126" w:type="dxa"/>
          </w:tcPr>
          <w:p w14:paraId="51815282" w14:textId="77777777" w:rsidR="00D36951" w:rsidRPr="00805EC4" w:rsidRDefault="00D36951" w:rsidP="00D36951">
            <w:pPr>
              <w:adjustRightInd w:val="0"/>
              <w:snapToGrid w:val="0"/>
              <w:jc w:val="center"/>
              <w:rPr>
                <w:rFonts w:ascii="Arial" w:eastAsia="微软雅黑" w:hAnsi="Arial"/>
                <w:b w:val="0"/>
                <w:bCs/>
                <w:color w:val="00000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分类</w:t>
            </w:r>
          </w:p>
        </w:tc>
      </w:tr>
      <w:tr w:rsidR="00D36951" w:rsidRPr="00805EC4" w14:paraId="323EF2D3" w14:textId="77777777" w:rsidTr="00931A56">
        <w:trPr>
          <w:trHeight w:val="428"/>
          <w:jc w:val="center"/>
        </w:trPr>
        <w:tc>
          <w:tcPr>
            <w:tcW w:w="9356" w:type="dxa"/>
            <w:gridSpan w:val="4"/>
          </w:tcPr>
          <w:p w14:paraId="4BE884E4" w14:textId="5BD21046" w:rsidR="00D36951" w:rsidRPr="002077A4" w:rsidRDefault="00D36951" w:rsidP="003F4C2B">
            <w:pPr>
              <w:jc w:val="center"/>
              <w:rPr>
                <w:rFonts w:ascii="Arial" w:eastAsia="微软雅黑" w:hAnsi="Arial"/>
                <w:sz w:val="18"/>
                <w:szCs w:val="18"/>
              </w:rPr>
            </w:pPr>
            <w:r w:rsidRPr="00D36951">
              <w:rPr>
                <w:rFonts w:ascii="Arial" w:eastAsia="微软雅黑" w:hAnsi="Arial"/>
                <w:sz w:val="18"/>
                <w:szCs w:val="18"/>
              </w:rPr>
              <w:t>{%tr if var.var_germline.level_5+var.var_germline.level_4%}</w:t>
            </w:r>
          </w:p>
        </w:tc>
      </w:tr>
      <w:tr w:rsidR="00D36951" w:rsidRPr="00805EC4" w14:paraId="36AB73EC" w14:textId="77777777" w:rsidTr="00931A56">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86C8808" w14:textId="44F34FF4" w:rsidR="00D36951" w:rsidRPr="00D36951" w:rsidRDefault="00D36951" w:rsidP="003F4C2B">
            <w:pPr>
              <w:jc w:val="center"/>
              <w:rPr>
                <w:rFonts w:ascii="Arial" w:eastAsia="微软雅黑" w:hAnsi="Arial"/>
                <w:sz w:val="18"/>
                <w:szCs w:val="18"/>
              </w:rPr>
            </w:pPr>
            <w:r w:rsidRPr="00D36951">
              <w:rPr>
                <w:rFonts w:ascii="Arial" w:eastAsia="微软雅黑" w:hAnsi="Arial"/>
                <w:sz w:val="18"/>
                <w:szCs w:val="18"/>
              </w:rPr>
              <w:t>{%tr for a in var.var_germline.level_5+var.var_germline.level_4%}</w:t>
            </w:r>
          </w:p>
        </w:tc>
      </w:tr>
      <w:tr w:rsidR="00D36951" w:rsidRPr="00805EC4" w14:paraId="468B171A" w14:textId="77777777" w:rsidTr="00D36951">
        <w:trPr>
          <w:trHeight w:val="428"/>
          <w:jc w:val="center"/>
        </w:trPr>
        <w:tc>
          <w:tcPr>
            <w:tcW w:w="1050" w:type="dxa"/>
          </w:tcPr>
          <w:p w14:paraId="1952D019" w14:textId="0BD180E2" w:rsidR="00D36951" w:rsidRPr="00805EC4" w:rsidRDefault="00D36951" w:rsidP="003F4C2B">
            <w:pPr>
              <w:adjustRightInd w:val="0"/>
              <w:snapToGrid w:val="0"/>
              <w:spacing w:beforeLines="10" w:before="32" w:afterLines="10" w:after="32"/>
              <w:jc w:val="center"/>
              <w:rPr>
                <w:rFonts w:ascii="Arial" w:eastAsia="微软雅黑" w:hAnsi="Arial" w:cs="思源黑体 CN Light"/>
                <w:b/>
                <w:i/>
                <w:iCs/>
                <w:sz w:val="17"/>
                <w:szCs w:val="17"/>
              </w:rPr>
            </w:pPr>
            <w:r w:rsidRPr="00D36951">
              <w:rPr>
                <w:rFonts w:ascii="Arial" w:eastAsia="微软雅黑" w:hAnsi="Arial" w:cs="思源黑体 CN Light"/>
                <w:b/>
                <w:i/>
                <w:iCs/>
                <w:sz w:val="17"/>
                <w:szCs w:val="17"/>
              </w:rPr>
              <w:t>{{a.gene_symbol}}</w:t>
            </w:r>
          </w:p>
        </w:tc>
        <w:tc>
          <w:tcPr>
            <w:tcW w:w="3486" w:type="dxa"/>
          </w:tcPr>
          <w:p w14:paraId="2D43CA60"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{{a.gene_region}}</w:t>
            </w:r>
          </w:p>
          <w:p w14:paraId="1CB77E4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{{a.hgvs_c}}</w:t>
            </w:r>
          </w:p>
          <w:p w14:paraId="4673FC2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if a.hgvs_p!=”p.?”%}</w:t>
            </w:r>
          </w:p>
          <w:p w14:paraId="6A9D2AE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{{a.hgvs_p}}</w:t>
            </w:r>
          </w:p>
          <w:p w14:paraId="19060AF4" w14:textId="2A83A561"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694" w:type="dxa"/>
          </w:tcPr>
          <w:p w14:paraId="3BDC9F9A"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if a.freq_rc%}</w:t>
            </w:r>
          </w:p>
          <w:p w14:paraId="19E3AAF1"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{%if a.freq_rc &gt;= 0.85%}</w:t>
            </w:r>
            <w:r w:rsidRPr="00D36951">
              <w:rPr>
                <w:rFonts w:ascii="Arial" w:eastAsia="微软雅黑" w:hAnsi="Arial" w:hint="eastAsia"/>
                <w:sz w:val="18"/>
                <w:szCs w:val="18"/>
              </w:rPr>
              <w:t>纯合</w:t>
            </w:r>
            <w:r w:rsidRPr="00D36951">
              <w:rPr>
                <w:rFonts w:ascii="Arial" w:eastAsia="微软雅黑" w:hAnsi="Arial" w:hint="eastAsia"/>
                <w:sz w:val="18"/>
                <w:szCs w:val="18"/>
              </w:rPr>
              <w:t>{%else%}</w:t>
            </w:r>
            <w:r w:rsidRPr="00D36951">
              <w:rPr>
                <w:rFonts w:ascii="Arial" w:eastAsia="微软雅黑" w:hAnsi="Arial" w:hint="eastAsia"/>
                <w:sz w:val="18"/>
                <w:szCs w:val="18"/>
              </w:rPr>
              <w:t>杂合</w:t>
            </w:r>
            <w:r w:rsidRPr="00D36951">
              <w:rPr>
                <w:rFonts w:ascii="Arial" w:eastAsia="微软雅黑" w:hAnsi="Arial" w:hint="eastAsia"/>
                <w:sz w:val="18"/>
                <w:szCs w:val="18"/>
              </w:rPr>
              <w:t>{%endif%}</w:t>
            </w:r>
          </w:p>
          <w:p w14:paraId="4E21AAC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else%}</w:t>
            </w:r>
          </w:p>
          <w:p w14:paraId="7CA17C3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未提取到</w:t>
            </w:r>
            <w:r w:rsidRPr="00D36951">
              <w:rPr>
                <w:rFonts w:ascii="Arial" w:eastAsia="微软雅黑" w:hAnsi="Arial" w:hint="eastAsia"/>
                <w:sz w:val="18"/>
                <w:szCs w:val="18"/>
              </w:rPr>
              <w:t>freq_rc</w:t>
            </w:r>
            <w:r w:rsidRPr="00D36951">
              <w:rPr>
                <w:rFonts w:ascii="Arial" w:eastAsia="微软雅黑" w:hAnsi="Arial" w:hint="eastAsia"/>
                <w:sz w:val="18"/>
                <w:szCs w:val="18"/>
              </w:rPr>
              <w:t>数据，请人工填写！</w:t>
            </w:r>
          </w:p>
          <w:p w14:paraId="17DEEB24" w14:textId="5A2747B5"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126" w:type="dxa"/>
          </w:tcPr>
          <w:p w14:paraId="47C96AC9"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if a.clinic_num_g==5%}</w:t>
            </w:r>
          </w:p>
          <w:p w14:paraId="15128667"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致病性变异</w:t>
            </w:r>
          </w:p>
          <w:p w14:paraId="02BAC7AE"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else%}</w:t>
            </w:r>
          </w:p>
          <w:p w14:paraId="528B22C5"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疑似致病性变异</w:t>
            </w:r>
          </w:p>
          <w:p w14:paraId="5DEF75E7" w14:textId="3EC1C120" w:rsidR="00D36951" w:rsidRPr="002077A4" w:rsidRDefault="00D36951" w:rsidP="00D36951">
            <w:pPr>
              <w:jc w:val="center"/>
              <w:rPr>
                <w:rFonts w:ascii="Arial" w:eastAsia="微软雅黑" w:hAnsi="Arial"/>
                <w:sz w:val="18"/>
                <w:szCs w:val="18"/>
              </w:rPr>
            </w:pPr>
            <w:r w:rsidRPr="00D36951">
              <w:rPr>
                <w:rFonts w:ascii="Arial" w:eastAsia="微软雅黑" w:hAnsi="Arial"/>
                <w:sz w:val="18"/>
                <w:szCs w:val="18"/>
              </w:rPr>
              <w:t>{%p endif%}</w:t>
            </w:r>
          </w:p>
        </w:tc>
      </w:tr>
      <w:tr w:rsidR="00D36951" w:rsidRPr="00805EC4" w14:paraId="30052D0B"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A6356C8" w14:textId="12AB1826"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endfor%}</w:t>
            </w:r>
          </w:p>
        </w:tc>
      </w:tr>
      <w:tr w:rsidR="00D36951" w:rsidRPr="00805EC4" w14:paraId="16AFC490" w14:textId="77777777" w:rsidTr="006F6175">
        <w:trPr>
          <w:trHeight w:val="428"/>
          <w:jc w:val="center"/>
        </w:trPr>
        <w:tc>
          <w:tcPr>
            <w:tcW w:w="9356" w:type="dxa"/>
            <w:gridSpan w:val="4"/>
          </w:tcPr>
          <w:p w14:paraId="7BCD868D" w14:textId="32425C4D"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{%tr else%}</w:t>
            </w:r>
          </w:p>
        </w:tc>
      </w:tr>
      <w:tr w:rsidR="00D36951" w:rsidRPr="00805EC4" w14:paraId="0A69F1DD"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9B25B6B" w14:textId="14E66F04"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未检测到相关变异</w:t>
            </w:r>
          </w:p>
        </w:tc>
      </w:tr>
      <w:tr w:rsidR="00D36951" w:rsidRPr="00805EC4" w14:paraId="77ED2E75" w14:textId="77777777" w:rsidTr="00C32A6A">
        <w:trPr>
          <w:trHeight w:val="428"/>
          <w:jc w:val="center"/>
        </w:trPr>
        <w:tc>
          <w:tcPr>
            <w:tcW w:w="9356" w:type="dxa"/>
            <w:gridSpan w:val="4"/>
          </w:tcPr>
          <w:p w14:paraId="1A7AE699" w14:textId="7DF7B030"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endif%}</w:t>
            </w:r>
          </w:p>
        </w:tc>
      </w:tr>
    </w:tbl>
    <w:p w14:paraId="0A122747" w14:textId="77777777" w:rsidR="00D36951" w:rsidRPr="00D36951" w:rsidRDefault="00D36951">
      <w:pPr>
        <w:widowControl/>
        <w:jc w:val="left"/>
        <w:rPr>
          <w:rFonts w:ascii="Arial" w:eastAsia="微软雅黑" w:hAnsi="Arial"/>
          <w:color w:val="404040" w:themeColor="text1" w:themeTint="BF"/>
          <w:sz w:val="16"/>
          <w:szCs w:val="16"/>
        </w:rPr>
      </w:pPr>
    </w:p>
    <w:p w14:paraId="52001D4E" w14:textId="0832B9CC" w:rsidR="00D36951" w:rsidRPr="00B52717" w:rsidRDefault="00D36951">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p>
    <w:p w14:paraId="7C764776" w14:textId="1DDE3FC1" w:rsidR="0019219F" w:rsidRDefault="00000000"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Pr>
          <w:rFonts w:ascii="Arial" w:eastAsia="微软雅黑" w:hAnsi="Arial" w:hint="eastAsia"/>
          <w:b/>
          <w:szCs w:val="18"/>
        </w:rPr>
        <w:t xml:space="preserve"> </w:t>
      </w:r>
      <w:r>
        <w:rPr>
          <w:rFonts w:ascii="Arial" w:eastAsia="微软雅黑" w:hAnsi="Arial" w:hint="eastAsia"/>
          <w:b/>
          <w:szCs w:val="18"/>
        </w:rPr>
        <w:t>免疫治疗相关标志物检测结果</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19219F" w14:paraId="583C03D3" w14:textId="77777777" w:rsidTr="0019219F">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60A07832" w14:textId="77777777" w:rsidR="0019219F" w:rsidRDefault="00000000">
            <w:pPr>
              <w:adjustRightInd w:val="0"/>
              <w:snapToGrid w:val="0"/>
              <w:spacing w:line="260" w:lineRule="exact"/>
              <w:jc w:val="center"/>
              <w:rPr>
                <w:rFonts w:ascii="Arial" w:eastAsia="微软雅黑" w:hAnsi="Arial"/>
                <w:b/>
                <w:bCs/>
                <w:iCs/>
                <w:color w:val="262626" w:themeColor="text1" w:themeTint="D9"/>
                <w:sz w:val="18"/>
                <w:szCs w:val="18"/>
              </w:rPr>
            </w:pPr>
            <w:r>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073004FD" w14:textId="7045D978" w:rsidR="0019219F" w:rsidRDefault="00B52717">
            <w:pPr>
              <w:adjustRightInd w:val="0"/>
              <w:snapToGrid w:val="0"/>
              <w:spacing w:line="300" w:lineRule="exact"/>
              <w:jc w:val="center"/>
              <w:rPr>
                <w:rFonts w:ascii="Arial" w:eastAsia="微软雅黑" w:hAnsi="Arial"/>
                <w:b/>
                <w:bCs/>
                <w:iCs/>
                <w:color w:val="262626" w:themeColor="text1" w:themeTint="D9"/>
                <w:sz w:val="18"/>
                <w:szCs w:val="18"/>
              </w:rPr>
            </w:pPr>
            <w:r w:rsidRPr="00B52717">
              <w:rPr>
                <w:rFonts w:ascii="Arial" w:eastAsia="微软雅黑" w:hAnsi="Arial" w:hint="eastAsia"/>
                <w:b/>
                <w:bCs/>
                <w:iCs/>
                <w:color w:val="262626" w:themeColor="text1" w:themeTint="D9"/>
                <w:sz w:val="18"/>
                <w:szCs w:val="18"/>
              </w:rPr>
              <w:t>{%if msi.var_id==</w:t>
            </w:r>
            <w:r w:rsidRPr="00B52717">
              <w:rPr>
                <w:rFonts w:ascii="Arial" w:eastAsia="微软雅黑" w:hAnsi="Arial" w:hint="eastAsia"/>
                <w:b/>
                <w:bCs/>
                <w:iCs/>
                <w:color w:val="262626" w:themeColor="text1" w:themeTint="D9"/>
                <w:sz w:val="18"/>
                <w:szCs w:val="18"/>
              </w:rPr>
              <w:t>”</w:t>
            </w:r>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w:t>
            </w:r>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（微卫星稳定）</w:t>
            </w:r>
            <w:r w:rsidRPr="00B52717">
              <w:rPr>
                <w:rFonts w:ascii="Arial" w:eastAsia="微软雅黑" w:hAnsi="Arial" w:hint="eastAsia"/>
                <w:b/>
                <w:bCs/>
                <w:iCs/>
                <w:color w:val="262626" w:themeColor="text1" w:themeTint="D9"/>
                <w:sz w:val="18"/>
                <w:szCs w:val="18"/>
              </w:rPr>
              <w:t>{%else%}MSI-H</w:t>
            </w:r>
            <w:r w:rsidRPr="00B52717">
              <w:rPr>
                <w:rFonts w:ascii="Arial" w:eastAsia="微软雅黑" w:hAnsi="Arial" w:hint="eastAsia"/>
                <w:b/>
                <w:bCs/>
                <w:iCs/>
                <w:color w:val="262626" w:themeColor="text1" w:themeTint="D9"/>
                <w:sz w:val="18"/>
                <w:szCs w:val="18"/>
              </w:rPr>
              <w:t>（微卫星不稳定）</w:t>
            </w:r>
            <w:r w:rsidRPr="00B52717">
              <w:rPr>
                <w:rFonts w:ascii="Arial" w:eastAsia="微软雅黑" w:hAnsi="Arial" w:hint="eastAsia"/>
                <w:b/>
                <w:bCs/>
                <w:iCs/>
                <w:color w:val="262626" w:themeColor="text1" w:themeTint="D9"/>
                <w:sz w:val="18"/>
                <w:szCs w:val="18"/>
              </w:rPr>
              <w:t>{%endif%}</w:t>
            </w:r>
          </w:p>
        </w:tc>
      </w:tr>
      <w:tr w:rsidR="0019219F" w14:paraId="209335D6" w14:textId="77777777" w:rsidTr="0019219F">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69EF7020" w14:textId="2EC3DB7F"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lastRenderedPageBreak/>
              <w:t>{%p if msi.var_id == “MSI-H”%}</w:t>
            </w:r>
          </w:p>
          <w:p w14:paraId="666C5AF3" w14:textId="77777777" w:rsidR="0019219F" w:rsidRPr="00C665C5" w:rsidRDefault="00000000">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color w:val="FF0000"/>
                <w:sz w:val="18"/>
                <w:szCs w:val="18"/>
              </w:rPr>
              <w:t>检测意义</w:t>
            </w:r>
          </w:p>
          <w:p w14:paraId="19514622" w14:textId="77777777"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2823EA1B" w14:textId="77777777" w:rsidR="00C665C5" w:rsidRPr="00C665C5" w:rsidRDefault="00C665C5">
            <w:pPr>
              <w:adjustRightInd w:val="0"/>
              <w:snapToGrid w:val="0"/>
              <w:spacing w:line="240" w:lineRule="exact"/>
              <w:jc w:val="center"/>
              <w:rPr>
                <w:rFonts w:ascii="Arial" w:eastAsia="微软雅黑" w:hAnsi="Arial"/>
                <w:b/>
                <w:bCs/>
                <w:iCs/>
                <w:sz w:val="18"/>
                <w:szCs w:val="18"/>
              </w:rPr>
            </w:pPr>
            <w:r w:rsidRPr="00C665C5">
              <w:rPr>
                <w:rFonts w:ascii="Arial" w:eastAsia="微软雅黑" w:hAnsi="Arial" w:hint="eastAsia"/>
                <w:b/>
                <w:bCs/>
                <w:iCs/>
                <w:sz w:val="18"/>
                <w:szCs w:val="18"/>
              </w:rPr>
              <w:t>检测意义</w:t>
            </w:r>
          </w:p>
          <w:p w14:paraId="116B8C0C" w14:textId="5D11D971" w:rsidR="00C665C5" w:rsidRDefault="00C665C5">
            <w:pPr>
              <w:adjustRightInd w:val="0"/>
              <w:snapToGrid w:val="0"/>
              <w:spacing w:line="240" w:lineRule="exact"/>
              <w:jc w:val="center"/>
              <w:rPr>
                <w:rFonts w:ascii="Arial" w:eastAsia="微软雅黑" w:hAnsi="Arial"/>
                <w:b/>
                <w:bCs/>
                <w:iCs/>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top w:val="single" w:sz="12" w:space="0" w:color="auto"/>
              <w:bottom w:val="single" w:sz="4" w:space="0" w:color="auto"/>
            </w:tcBorders>
            <w:shd w:val="clear" w:color="auto" w:fill="auto"/>
            <w:vAlign w:val="center"/>
          </w:tcPr>
          <w:p w14:paraId="442D8AE0" w14:textId="51B79C66"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if msi.var_id == “MSI-H”%}</w:t>
            </w:r>
          </w:p>
          <w:p w14:paraId="3EB7629F" w14:textId="77777777" w:rsidR="0019219F" w:rsidRPr="002146E3" w:rsidRDefault="00B52717">
            <w:pPr>
              <w:adjustRightInd w:val="0"/>
              <w:snapToGrid w:val="0"/>
              <w:jc w:val="left"/>
              <w:rPr>
                <w:rFonts w:ascii="Arial" w:eastAsia="微软雅黑" w:hAnsi="Arial"/>
                <w:color w:val="FF0000"/>
                <w:sz w:val="18"/>
                <w:szCs w:val="18"/>
              </w:rPr>
            </w:pPr>
            <w:r w:rsidRPr="002146E3">
              <w:rPr>
                <w:rFonts w:ascii="Arial" w:eastAsia="微软雅黑" w:hAnsi="Arial" w:hint="eastAsia"/>
                <w:color w:val="FF0000"/>
                <w:sz w:val="18"/>
                <w:szCs w:val="18"/>
              </w:rPr>
              <w:t>微卫星（</w:t>
            </w:r>
            <w:r w:rsidRPr="002146E3">
              <w:rPr>
                <w:rFonts w:ascii="Arial" w:eastAsia="微软雅黑" w:hAnsi="Arial" w:hint="eastAsia"/>
                <w:color w:val="FF0000"/>
                <w:sz w:val="18"/>
                <w:szCs w:val="18"/>
              </w:rPr>
              <w:t>Microsatellite</w:t>
            </w:r>
            <w:r w:rsidRPr="002146E3">
              <w:rPr>
                <w:rFonts w:ascii="Arial" w:eastAsia="微软雅黑" w:hAnsi="Arial" w:hint="eastAsia"/>
                <w:color w:val="FF0000"/>
                <w:sz w:val="18"/>
                <w:szCs w:val="18"/>
              </w:rPr>
              <w:t>）又称简单重复序列（</w:t>
            </w:r>
            <w:r w:rsidRPr="002146E3">
              <w:rPr>
                <w:rFonts w:ascii="Arial" w:eastAsia="微软雅黑" w:hAnsi="Arial" w:hint="eastAsia"/>
                <w:color w:val="FF0000"/>
                <w:sz w:val="18"/>
                <w:szCs w:val="18"/>
              </w:rPr>
              <w:t>SSR</w:t>
            </w:r>
            <w:r w:rsidRPr="002146E3">
              <w:rPr>
                <w:rFonts w:ascii="Arial" w:eastAsia="微软雅黑" w:hAnsi="Arial" w:hint="eastAsia"/>
                <w:color w:val="FF0000"/>
                <w:sz w:val="18"/>
                <w:szCs w:val="18"/>
              </w:rPr>
              <w:t>），是指遍布于人类基因组中的短串联重复序列，一般由</w:t>
            </w:r>
            <w:r w:rsidRPr="002146E3">
              <w:rPr>
                <w:rFonts w:ascii="Arial" w:eastAsia="微软雅黑" w:hAnsi="Arial" w:hint="eastAsia"/>
                <w:color w:val="FF0000"/>
                <w:sz w:val="18"/>
                <w:szCs w:val="18"/>
              </w:rPr>
              <w:t>1-6</w:t>
            </w:r>
            <w:r w:rsidRPr="002146E3">
              <w:rPr>
                <w:rFonts w:ascii="Arial" w:eastAsia="微软雅黑" w:hAnsi="Arial" w:hint="eastAsia"/>
                <w:color w:val="FF0000"/>
                <w:sz w:val="18"/>
                <w:szCs w:val="18"/>
              </w:rPr>
              <w:t>个核苷酸组成。</w:t>
            </w:r>
            <w:r w:rsidRPr="002146E3">
              <w:rPr>
                <w:rFonts w:ascii="Arial" w:eastAsia="微软雅黑" w:hAnsi="Arial" w:hint="eastAsia"/>
                <w:color w:val="FF0000"/>
                <w:sz w:val="18"/>
                <w:szCs w:val="18"/>
              </w:rPr>
              <w:t>DNA</w:t>
            </w:r>
            <w:r w:rsidRPr="002146E3">
              <w:rPr>
                <w:rFonts w:ascii="Arial" w:eastAsia="微软雅黑" w:hAnsi="Arial" w:hint="eastAsia"/>
                <w:color w:val="FF0000"/>
                <w:sz w:val="18"/>
                <w:szCs w:val="18"/>
              </w:rPr>
              <w:t>复制时，肿瘤细胞内的微卫星由于重复单位的插入或缺失而造成的微卫星长度的变化，称为微卫星不稳定性（</w:t>
            </w:r>
            <w:r w:rsidRPr="002146E3">
              <w:rPr>
                <w:rFonts w:ascii="Arial" w:eastAsia="微软雅黑" w:hAnsi="Arial" w:hint="eastAsia"/>
                <w:color w:val="FF0000"/>
                <w:sz w:val="18"/>
                <w:szCs w:val="18"/>
              </w:rPr>
              <w:t>Microsatellite Instability, MSI</w:t>
            </w:r>
            <w:r w:rsidRPr="002146E3">
              <w:rPr>
                <w:rFonts w:ascii="Arial" w:eastAsia="微软雅黑" w:hAnsi="Arial" w:hint="eastAsia"/>
                <w:color w:val="FF0000"/>
                <w:sz w:val="18"/>
                <w:szCs w:val="18"/>
              </w:rPr>
              <w:t>）。大量研究表明，</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是由错配修复（</w:t>
            </w:r>
            <w:r w:rsidRPr="002146E3">
              <w:rPr>
                <w:rFonts w:ascii="Arial" w:eastAsia="微软雅黑" w:hAnsi="Arial" w:hint="eastAsia"/>
                <w:color w:val="FF0000"/>
                <w:sz w:val="18"/>
                <w:szCs w:val="18"/>
              </w:rPr>
              <w:t>mismatch repair</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）基因突变或功能缺陷引起的（</w:t>
            </w:r>
            <w:r w:rsidRPr="002146E3">
              <w:rPr>
                <w:rFonts w:ascii="Arial" w:eastAsia="微软雅黑" w:hAnsi="Arial" w:hint="eastAsia"/>
                <w:color w:val="FF0000"/>
                <w:sz w:val="18"/>
                <w:szCs w:val="18"/>
              </w:rPr>
              <w:t>PMID: 25701956</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在多种癌种中被发现，包括子宫内膜癌、结直肠癌和胃腺癌等。据报道，</w:t>
            </w:r>
            <w:r w:rsidRPr="002146E3">
              <w:rPr>
                <w:rFonts w:ascii="Arial" w:eastAsia="微软雅黑" w:hAnsi="Arial" w:hint="eastAsia"/>
                <w:color w:val="FF0000"/>
                <w:sz w:val="18"/>
                <w:szCs w:val="18"/>
              </w:rPr>
              <w:t>10%-15%</w:t>
            </w:r>
            <w:r w:rsidRPr="002146E3">
              <w:rPr>
                <w:rFonts w:ascii="Arial" w:eastAsia="微软雅黑" w:hAnsi="Arial" w:hint="eastAsia"/>
                <w:color w:val="FF0000"/>
                <w:sz w:val="18"/>
                <w:szCs w:val="18"/>
              </w:rPr>
              <w:t>的散发性结直肠癌患者存在</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PMID: 15528785</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NCCN</w:t>
            </w:r>
            <w:r w:rsidRPr="002146E3">
              <w:rPr>
                <w:rFonts w:ascii="Arial" w:eastAsia="微软雅黑" w:hAnsi="Arial" w:hint="eastAsia"/>
                <w:color w:val="FF0000"/>
                <w:sz w:val="18"/>
                <w:szCs w:val="18"/>
              </w:rPr>
              <w:t>指南明确推荐所有结直肠癌患者均需考虑做</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或</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检测。临床上也已将</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作为结直肠癌及其他实体瘤预后和制定辅助治疗方案的重要分子标志物。</w:t>
            </w:r>
          </w:p>
          <w:p w14:paraId="797B114A" w14:textId="77777777"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else%}</w:t>
            </w:r>
          </w:p>
          <w:p w14:paraId="69100321" w14:textId="77777777" w:rsidR="002146E3" w:rsidRDefault="002146E3" w:rsidP="002146E3">
            <w:pPr>
              <w:adjustRightInd w:val="0"/>
              <w:snapToGrid w:val="0"/>
              <w:jc w:val="left"/>
              <w:rPr>
                <w:rFonts w:ascii="Arial" w:eastAsia="微软雅黑" w:hAnsi="Arial"/>
                <w:color w:val="000000" w:themeColor="text1"/>
                <w:sz w:val="18"/>
                <w:szCs w:val="18"/>
              </w:rPr>
            </w:pPr>
            <w:r w:rsidRPr="00B52717">
              <w:rPr>
                <w:rFonts w:ascii="Arial" w:eastAsia="微软雅黑" w:hAnsi="Arial" w:hint="eastAsia"/>
                <w:color w:val="000000" w:themeColor="text1"/>
                <w:sz w:val="18"/>
                <w:szCs w:val="18"/>
              </w:rPr>
              <w:t>微卫星（</w:t>
            </w:r>
            <w:r w:rsidRPr="00B52717">
              <w:rPr>
                <w:rFonts w:ascii="Arial" w:eastAsia="微软雅黑" w:hAnsi="Arial" w:hint="eastAsia"/>
                <w:color w:val="000000" w:themeColor="text1"/>
                <w:sz w:val="18"/>
                <w:szCs w:val="18"/>
              </w:rPr>
              <w:t>Microsatellite</w:t>
            </w:r>
            <w:r w:rsidRPr="00B52717">
              <w:rPr>
                <w:rFonts w:ascii="Arial" w:eastAsia="微软雅黑" w:hAnsi="Arial" w:hint="eastAsia"/>
                <w:color w:val="000000" w:themeColor="text1"/>
                <w:sz w:val="18"/>
                <w:szCs w:val="18"/>
              </w:rPr>
              <w:t>）又称简单重复序列（</w:t>
            </w:r>
            <w:r w:rsidRPr="00B52717">
              <w:rPr>
                <w:rFonts w:ascii="Arial" w:eastAsia="微软雅黑" w:hAnsi="Arial" w:hint="eastAsia"/>
                <w:color w:val="000000" w:themeColor="text1"/>
                <w:sz w:val="18"/>
                <w:szCs w:val="18"/>
              </w:rPr>
              <w:t>SSR</w:t>
            </w:r>
            <w:r w:rsidRPr="00B52717">
              <w:rPr>
                <w:rFonts w:ascii="Arial" w:eastAsia="微软雅黑" w:hAnsi="Arial" w:hint="eastAsia"/>
                <w:color w:val="000000" w:themeColor="text1"/>
                <w:sz w:val="18"/>
                <w:szCs w:val="18"/>
              </w:rPr>
              <w:t>），是指遍布于人类基因组中的短串联重复序列，一般由</w:t>
            </w:r>
            <w:r w:rsidRPr="00B52717">
              <w:rPr>
                <w:rFonts w:ascii="Arial" w:eastAsia="微软雅黑" w:hAnsi="Arial" w:hint="eastAsia"/>
                <w:color w:val="000000" w:themeColor="text1"/>
                <w:sz w:val="18"/>
                <w:szCs w:val="18"/>
              </w:rPr>
              <w:t>1-6</w:t>
            </w:r>
            <w:r w:rsidRPr="00B52717">
              <w:rPr>
                <w:rFonts w:ascii="Arial" w:eastAsia="微软雅黑" w:hAnsi="Arial" w:hint="eastAsia"/>
                <w:color w:val="000000" w:themeColor="text1"/>
                <w:sz w:val="18"/>
                <w:szCs w:val="18"/>
              </w:rPr>
              <w:t>个核苷酸组成。</w:t>
            </w:r>
            <w:r w:rsidRPr="00B52717">
              <w:rPr>
                <w:rFonts w:ascii="Arial" w:eastAsia="微软雅黑" w:hAnsi="Arial" w:hint="eastAsia"/>
                <w:color w:val="000000" w:themeColor="text1"/>
                <w:sz w:val="18"/>
                <w:szCs w:val="18"/>
              </w:rPr>
              <w:t>DNA</w:t>
            </w:r>
            <w:r w:rsidRPr="00B52717">
              <w:rPr>
                <w:rFonts w:ascii="Arial" w:eastAsia="微软雅黑" w:hAnsi="Arial" w:hint="eastAsia"/>
                <w:color w:val="000000" w:themeColor="text1"/>
                <w:sz w:val="18"/>
                <w:szCs w:val="18"/>
              </w:rPr>
              <w:t>复制时，肿瘤细胞内的微卫星由于重复单位的插入或缺失而造成的微卫星长度的变化，称为微卫星不稳定性（</w:t>
            </w:r>
            <w:r w:rsidRPr="00B52717">
              <w:rPr>
                <w:rFonts w:ascii="Arial" w:eastAsia="微软雅黑" w:hAnsi="Arial" w:hint="eastAsia"/>
                <w:color w:val="000000" w:themeColor="text1"/>
                <w:sz w:val="18"/>
                <w:szCs w:val="18"/>
              </w:rPr>
              <w:t>Microsatellite Instability, MSI</w:t>
            </w:r>
            <w:r w:rsidRPr="00B52717">
              <w:rPr>
                <w:rFonts w:ascii="Arial" w:eastAsia="微软雅黑" w:hAnsi="Arial" w:hint="eastAsia"/>
                <w:color w:val="000000" w:themeColor="text1"/>
                <w:sz w:val="18"/>
                <w:szCs w:val="18"/>
              </w:rPr>
              <w:t>）。大量研究表明，</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是由错配修复（</w:t>
            </w:r>
            <w:r w:rsidRPr="00B52717">
              <w:rPr>
                <w:rFonts w:ascii="Arial" w:eastAsia="微软雅黑" w:hAnsi="Arial" w:hint="eastAsia"/>
                <w:color w:val="000000" w:themeColor="text1"/>
                <w:sz w:val="18"/>
                <w:szCs w:val="18"/>
              </w:rPr>
              <w:t>mismatch repair</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）基因突变或功能缺陷引起的（</w:t>
            </w:r>
            <w:r w:rsidRPr="00B52717">
              <w:rPr>
                <w:rFonts w:ascii="Arial" w:eastAsia="微软雅黑" w:hAnsi="Arial" w:hint="eastAsia"/>
                <w:color w:val="000000" w:themeColor="text1"/>
                <w:sz w:val="18"/>
                <w:szCs w:val="18"/>
              </w:rPr>
              <w:t>PMID: 25701956</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在多种癌种中被发现，包括子宫内膜癌、结直肠癌和胃腺癌等。据报道，</w:t>
            </w:r>
            <w:r w:rsidRPr="00B52717">
              <w:rPr>
                <w:rFonts w:ascii="Arial" w:eastAsia="微软雅黑" w:hAnsi="Arial" w:hint="eastAsia"/>
                <w:color w:val="000000" w:themeColor="text1"/>
                <w:sz w:val="18"/>
                <w:szCs w:val="18"/>
              </w:rPr>
              <w:t>10%-15%</w:t>
            </w:r>
            <w:r w:rsidRPr="00B52717">
              <w:rPr>
                <w:rFonts w:ascii="Arial" w:eastAsia="微软雅黑" w:hAnsi="Arial" w:hint="eastAsia"/>
                <w:color w:val="000000" w:themeColor="text1"/>
                <w:sz w:val="18"/>
                <w:szCs w:val="18"/>
              </w:rPr>
              <w:t>的散发性结直肠癌患者存在</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PMID: 15528785</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NCCN</w:t>
            </w:r>
            <w:r w:rsidRPr="00B52717">
              <w:rPr>
                <w:rFonts w:ascii="Arial" w:eastAsia="微软雅黑" w:hAnsi="Arial" w:hint="eastAsia"/>
                <w:color w:val="000000" w:themeColor="text1"/>
                <w:sz w:val="18"/>
                <w:szCs w:val="18"/>
              </w:rPr>
              <w:t>指南明确推荐所有结直肠癌患者均需考虑做</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或</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检测。临床上也已将</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作为结直肠癌及其他实体瘤预后和制定辅助治疗方案的重要分子标志物。</w:t>
            </w:r>
          </w:p>
          <w:p w14:paraId="65E86C64" w14:textId="7EC63577" w:rsidR="002146E3" w:rsidRPr="00B52717"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endif%}</w:t>
            </w:r>
          </w:p>
        </w:tc>
      </w:tr>
      <w:tr w:rsidR="00B52717" w14:paraId="7E944EF4" w14:textId="77777777" w:rsidTr="0019219F">
        <w:trPr>
          <w:trHeight w:val="605"/>
          <w:jc w:val="center"/>
        </w:trPr>
        <w:tc>
          <w:tcPr>
            <w:tcW w:w="1605" w:type="dxa"/>
            <w:tcBorders>
              <w:bottom w:val="single" w:sz="12" w:space="0" w:color="auto"/>
            </w:tcBorders>
            <w:shd w:val="clear" w:color="auto" w:fill="F2F2F2"/>
            <w:tcMar>
              <w:left w:w="0" w:type="dxa"/>
              <w:right w:w="0" w:type="dxa"/>
            </w:tcMar>
            <w:vAlign w:val="center"/>
          </w:tcPr>
          <w:p w14:paraId="0A147B57"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{%p if msi.var_id == “MSI-H”%}</w:t>
            </w:r>
          </w:p>
          <w:p w14:paraId="589C5951" w14:textId="77777777" w:rsidR="00B52717" w:rsidRDefault="00B52717" w:rsidP="00B52717">
            <w:pPr>
              <w:adjustRightInd w:val="0"/>
              <w:snapToGrid w:val="0"/>
              <w:spacing w:line="240" w:lineRule="exact"/>
              <w:jc w:val="center"/>
              <w:rPr>
                <w:rFonts w:ascii="Arial" w:eastAsia="微软雅黑" w:hAnsi="Arial"/>
                <w:b/>
                <w:color w:val="FF0000"/>
                <w:sz w:val="18"/>
                <w:szCs w:val="18"/>
              </w:rPr>
            </w:pPr>
            <w:r>
              <w:rPr>
                <w:rFonts w:ascii="Arial" w:eastAsia="微软雅黑" w:hAnsi="Arial" w:hint="eastAsia"/>
                <w:b/>
                <w:color w:val="FF0000"/>
                <w:sz w:val="18"/>
                <w:szCs w:val="18"/>
              </w:rPr>
              <w:t>治疗策略</w:t>
            </w:r>
          </w:p>
          <w:p w14:paraId="011B4FB9"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0FCE10C6" w14:textId="51AAE1FC" w:rsidR="00F92BB9" w:rsidRPr="00C665C5" w:rsidRDefault="00F92BB9" w:rsidP="00F92BB9">
            <w:pPr>
              <w:adjustRightInd w:val="0"/>
              <w:snapToGrid w:val="0"/>
              <w:spacing w:line="240" w:lineRule="exact"/>
              <w:jc w:val="center"/>
              <w:rPr>
                <w:rFonts w:ascii="Arial" w:eastAsia="微软雅黑" w:hAnsi="Arial"/>
                <w:b/>
                <w:bCs/>
                <w:iCs/>
                <w:sz w:val="18"/>
                <w:szCs w:val="18"/>
              </w:rPr>
            </w:pPr>
            <w:r>
              <w:rPr>
                <w:rFonts w:ascii="Arial" w:eastAsia="微软雅黑" w:hAnsi="Arial" w:hint="eastAsia"/>
                <w:b/>
                <w:bCs/>
                <w:iCs/>
                <w:sz w:val="18"/>
                <w:szCs w:val="18"/>
              </w:rPr>
              <w:t>治疗策略</w:t>
            </w:r>
          </w:p>
          <w:p w14:paraId="4A850FBC" w14:textId="6F6647FB" w:rsidR="00F92BB9" w:rsidRDefault="00F92BB9" w:rsidP="00F92BB9">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bottom w:val="single" w:sz="12" w:space="0" w:color="auto"/>
            </w:tcBorders>
            <w:shd w:val="clear" w:color="auto" w:fill="FFFFFF" w:themeFill="background1"/>
            <w:vAlign w:val="center"/>
          </w:tcPr>
          <w:p w14:paraId="174277C7"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if msi.evi_sum.evi_split%}</w:t>
            </w:r>
          </w:p>
          <w:p w14:paraId="6BF9C8A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if msi.evi_sum.evi_split.Predictive_merge%}</w:t>
            </w:r>
          </w:p>
          <w:p w14:paraId="6892E9A8"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for b in msi.evi_sum.evi_split.Predictive_merge%}</w:t>
            </w:r>
          </w:p>
          <w:p w14:paraId="671AC724"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{{b.regimen_name}}</w:t>
            </w:r>
            <w:r w:rsidRPr="00E3243A">
              <w:rPr>
                <w:rFonts w:ascii="Arial" w:eastAsia="微软雅黑" w:hAnsi="Arial" w:hint="eastAsia"/>
                <w:b/>
                <w:bCs/>
                <w:color w:val="FF0000"/>
                <w:sz w:val="17"/>
                <w:szCs w:val="17"/>
              </w:rPr>
              <w:t>：</w:t>
            </w:r>
          </w:p>
          <w:p w14:paraId="0956AC9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{{b.evi_interpretation|e}}</w:t>
            </w:r>
          </w:p>
          <w:p w14:paraId="5D28B22A"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endfor%}</w:t>
            </w:r>
          </w:p>
          <w:p w14:paraId="7D47D8C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4853931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if msi.evi_sum.evi_split.Prognostic%}</w:t>
            </w:r>
          </w:p>
          <w:p w14:paraId="493DF87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for b in msi.evi_sum.evi_split.Prognostic %}</w:t>
            </w:r>
          </w:p>
          <w:p w14:paraId="6972191D"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预后相关：</w:t>
            </w:r>
          </w:p>
          <w:p w14:paraId="593A619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{{b.evi_interpretation|e}}</w:t>
            </w:r>
          </w:p>
          <w:p w14:paraId="2FBF124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endfor%}</w:t>
            </w:r>
          </w:p>
          <w:p w14:paraId="502D3CFB"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72894771"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if msi.evi_sum.evi_split.Diagnostic%}</w:t>
            </w:r>
          </w:p>
          <w:p w14:paraId="1786A73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for b in msi.evi_sum.evi_split.Diagnostic %}</w:t>
            </w:r>
          </w:p>
          <w:p w14:paraId="23CA0236"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辅助诊断相关：</w:t>
            </w:r>
          </w:p>
          <w:p w14:paraId="17C3968E"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{{b.evi_interpretation|e}}</w:t>
            </w:r>
          </w:p>
          <w:p w14:paraId="45737D4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endfor%}</w:t>
            </w:r>
          </w:p>
          <w:p w14:paraId="7A99253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60369450"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28E4A458"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DB97397" w14:textId="6681914B" w:rsidR="00B52717" w:rsidRDefault="00B52717" w:rsidP="00B52717">
            <w:pPr>
              <w:snapToGrid w:val="0"/>
              <w:rPr>
                <w:rFonts w:ascii="Arial" w:eastAsia="微软雅黑" w:hAnsi="Arial"/>
                <w:color w:val="FF0000"/>
                <w:sz w:val="17"/>
                <w:szCs w:val="17"/>
              </w:rPr>
            </w:pPr>
            <w:r w:rsidRPr="00805EC4">
              <w:rPr>
                <w:rFonts w:ascii="Arial" w:eastAsia="微软雅黑" w:hAnsi="Arial"/>
                <w:color w:val="000000" w:themeColor="text1"/>
                <w:sz w:val="17"/>
                <w:szCs w:val="17"/>
              </w:rPr>
              <w:t>{%p endif%}</w:t>
            </w:r>
          </w:p>
        </w:tc>
      </w:tr>
    </w:tbl>
    <w:p w14:paraId="1AA5E473" w14:textId="77777777" w:rsidR="0019219F" w:rsidRDefault="00000000">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6939C25A" w14:textId="77777777" w:rsidR="0019219F" w:rsidRDefault="00000000">
      <w:pPr>
        <w:adjustRightInd w:val="0"/>
        <w:snapToGrid w:val="0"/>
        <w:spacing w:beforeLines="25" w:before="81" w:afterLines="25" w:after="81"/>
        <w:ind w:firstLineChars="200" w:firstLine="480"/>
        <w:jc w:val="left"/>
        <w:outlineLvl w:val="2"/>
        <w:rPr>
          <w:rFonts w:ascii="Arial" w:eastAsia="微软雅黑" w:hAnsi="Arial"/>
          <w:b/>
          <w:szCs w:val="18"/>
        </w:rPr>
      </w:pPr>
      <w:r>
        <w:rPr>
          <w:rFonts w:ascii="Arial" w:eastAsia="微软雅黑" w:hAnsi="Arial"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19219F" w:rsidRDefault="00000000">
            <w:pPr>
              <w:jc w:val="center"/>
              <w:rPr>
                <w:rFonts w:ascii="Arial" w:eastAsia="微软雅黑" w:hAnsi="Arial"/>
                <w:b/>
                <w:color w:val="000000"/>
                <w:sz w:val="18"/>
                <w:szCs w:val="18"/>
                <w:lang w:val="en-CA"/>
              </w:rPr>
            </w:pPr>
            <w:bookmarkStart w:id="2" w:name="_Hlk113433097"/>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19219F" w:rsidRDefault="00000000">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19219F" w:rsidRDefault="00000000">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745BA2BA" w14:textId="77777777">
        <w:trPr>
          <w:trHeight w:val="680"/>
          <w:jc w:val="center"/>
        </w:trPr>
        <w:tc>
          <w:tcPr>
            <w:tcW w:w="1242" w:type="dxa"/>
            <w:tcBorders>
              <w:top w:val="single" w:sz="12" w:space="0" w:color="auto"/>
            </w:tcBorders>
            <w:shd w:val="clear" w:color="auto" w:fill="auto"/>
            <w:vAlign w:val="center"/>
          </w:tcPr>
          <w:p w14:paraId="059C514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79034E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0EF6B21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291BAD0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5C9724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C32095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9D89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8E7E7BD" w14:textId="44AA27DE"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53B225A9" w14:textId="77777777" w:rsidR="0067392E" w:rsidRDefault="0067392E" w:rsidP="0067392E">
            <w:pPr>
              <w:jc w:val="left"/>
              <w:rPr>
                <w:rFonts w:ascii="Arial" w:eastAsia="微软雅黑" w:hAnsi="Arial"/>
                <w:sz w:val="18"/>
                <w:szCs w:val="18"/>
              </w:rPr>
            </w:pP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损伤修复（</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）通路基因的失活突变会导致</w:t>
            </w: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通路基因缺失突变的患者相比，携带</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通路基因缺失突变患者接受</w:t>
            </w:r>
            <w:r>
              <w:rPr>
                <w:rFonts w:ascii="Arial" w:eastAsia="微软雅黑" w:hAnsi="Arial" w:hint="eastAsia"/>
                <w:color w:val="000000" w:themeColor="text1"/>
                <w:sz w:val="18"/>
                <w:szCs w:val="18"/>
              </w:rPr>
              <w:t>PD-1/PD-L1</w:t>
            </w:r>
            <w:r>
              <w:rPr>
                <w:rFonts w:ascii="Arial" w:eastAsia="微软雅黑" w:hAnsi="Arial" w:hint="eastAsia"/>
                <w:color w:val="000000" w:themeColor="text1"/>
                <w:sz w:val="18"/>
                <w:szCs w:val="18"/>
              </w:rPr>
              <w:t>抑制剂治疗后的客观缓解率更高，中位无进展生存期和总生存期更长（</w:t>
            </w:r>
            <w:r>
              <w:rPr>
                <w:rFonts w:ascii="Arial" w:eastAsia="微软雅黑" w:hAnsi="Arial" w:hint="eastAsia"/>
                <w:color w:val="000000" w:themeColor="text1"/>
                <w:sz w:val="18"/>
                <w:szCs w:val="18"/>
              </w:rPr>
              <w:t>PMID: 32332016,</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29489427,</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32916128,</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30514390,</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29983880</w:t>
            </w:r>
            <w:r>
              <w:rPr>
                <w:rFonts w:ascii="Arial" w:eastAsia="微软雅黑" w:hAnsi="Arial" w:hint="eastAsia"/>
                <w:color w:val="000000" w:themeColor="text1"/>
                <w:sz w:val="18"/>
                <w:szCs w:val="18"/>
              </w:rPr>
              <w:t>）。</w:t>
            </w:r>
          </w:p>
        </w:tc>
      </w:tr>
      <w:tr w:rsidR="0067392E" w14:paraId="6B8CCF79" w14:textId="77777777">
        <w:trPr>
          <w:trHeight w:val="680"/>
          <w:jc w:val="center"/>
        </w:trPr>
        <w:tc>
          <w:tcPr>
            <w:tcW w:w="1242" w:type="dxa"/>
            <w:shd w:val="clear" w:color="auto" w:fill="auto"/>
            <w:vAlign w:val="center"/>
          </w:tcPr>
          <w:p w14:paraId="7A7EADB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ATR</w:t>
            </w:r>
          </w:p>
        </w:tc>
        <w:tc>
          <w:tcPr>
            <w:tcW w:w="1735" w:type="dxa"/>
            <w:shd w:val="clear" w:color="auto" w:fill="auto"/>
            <w:vAlign w:val="center"/>
          </w:tcPr>
          <w:p w14:paraId="753F2C0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1387F9E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628A0C9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11231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7C12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D80C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8DAE792" w14:textId="2A6C870C"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0F2BEC1" w14:textId="77777777" w:rsidR="0067392E" w:rsidRDefault="0067392E" w:rsidP="0067392E">
            <w:pPr>
              <w:jc w:val="left"/>
              <w:rPr>
                <w:rFonts w:ascii="Arial" w:eastAsia="微软雅黑" w:hAnsi="Arial"/>
                <w:sz w:val="18"/>
                <w:szCs w:val="18"/>
              </w:rPr>
            </w:pPr>
          </w:p>
        </w:tc>
      </w:tr>
      <w:tr w:rsidR="0067392E" w14:paraId="12A3F123" w14:textId="77777777">
        <w:trPr>
          <w:trHeight w:val="680"/>
          <w:jc w:val="center"/>
        </w:trPr>
        <w:tc>
          <w:tcPr>
            <w:tcW w:w="1242" w:type="dxa"/>
            <w:shd w:val="clear" w:color="auto" w:fill="auto"/>
            <w:vAlign w:val="center"/>
          </w:tcPr>
          <w:p w14:paraId="14003B3D"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BRCA1</w:t>
            </w:r>
          </w:p>
        </w:tc>
        <w:tc>
          <w:tcPr>
            <w:tcW w:w="1735" w:type="dxa"/>
            <w:shd w:val="clear" w:color="auto" w:fill="auto"/>
            <w:vAlign w:val="center"/>
          </w:tcPr>
          <w:p w14:paraId="4208D8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6876D74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22DE78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61828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D08CF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BBAC4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7ED4463" w14:textId="48CCF88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46570C5" w14:textId="77777777" w:rsidR="0067392E" w:rsidRDefault="0067392E" w:rsidP="0067392E">
            <w:pPr>
              <w:jc w:val="left"/>
              <w:rPr>
                <w:rFonts w:ascii="Arial" w:eastAsia="微软雅黑" w:hAnsi="Arial"/>
                <w:sz w:val="18"/>
                <w:szCs w:val="18"/>
              </w:rPr>
            </w:pPr>
          </w:p>
        </w:tc>
      </w:tr>
      <w:tr w:rsidR="0067392E" w14:paraId="45A3D988" w14:textId="77777777">
        <w:trPr>
          <w:trHeight w:val="680"/>
          <w:jc w:val="center"/>
        </w:trPr>
        <w:tc>
          <w:tcPr>
            <w:tcW w:w="1242" w:type="dxa"/>
            <w:shd w:val="clear" w:color="auto" w:fill="auto"/>
            <w:vAlign w:val="center"/>
          </w:tcPr>
          <w:p w14:paraId="36668EB4"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BRCA2</w:t>
            </w:r>
          </w:p>
        </w:tc>
        <w:tc>
          <w:tcPr>
            <w:tcW w:w="1735" w:type="dxa"/>
            <w:shd w:val="clear" w:color="auto" w:fill="auto"/>
            <w:vAlign w:val="center"/>
          </w:tcPr>
          <w:p w14:paraId="46CEF2B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0C41F8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59F56B2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71CF02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C3667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E2032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77D51B4" w14:textId="3441823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DB436B7" w14:textId="77777777" w:rsidR="0067392E" w:rsidRDefault="0067392E" w:rsidP="0067392E">
            <w:pPr>
              <w:jc w:val="left"/>
              <w:rPr>
                <w:rFonts w:ascii="Arial" w:eastAsia="微软雅黑" w:hAnsi="Arial"/>
                <w:sz w:val="18"/>
                <w:szCs w:val="18"/>
              </w:rPr>
            </w:pPr>
          </w:p>
        </w:tc>
      </w:tr>
      <w:tr w:rsidR="0067392E" w14:paraId="14C58E83" w14:textId="77777777">
        <w:trPr>
          <w:trHeight w:val="680"/>
          <w:jc w:val="center"/>
        </w:trPr>
        <w:tc>
          <w:tcPr>
            <w:tcW w:w="1242" w:type="dxa"/>
            <w:shd w:val="clear" w:color="auto" w:fill="auto"/>
            <w:vAlign w:val="center"/>
          </w:tcPr>
          <w:p w14:paraId="39DD02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FANCA</w:t>
            </w:r>
          </w:p>
        </w:tc>
        <w:tc>
          <w:tcPr>
            <w:tcW w:w="1735" w:type="dxa"/>
            <w:shd w:val="clear" w:color="auto" w:fill="auto"/>
            <w:vAlign w:val="center"/>
          </w:tcPr>
          <w:p w14:paraId="638FA1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var.io.result_116.FANCA</w:t>
            </w:r>
            <w:r w:rsidRPr="00805EC4">
              <w:rPr>
                <w:rFonts w:ascii="Arial" w:eastAsia="微软雅黑" w:hAnsi="Arial" w:cs="思源黑体 CN Normal" w:hint="eastAsia"/>
                <w:color w:val="000000" w:themeColor="text1"/>
                <w:sz w:val="18"/>
                <w:szCs w:val="18"/>
              </w:rPr>
              <w:t xml:space="preserve"> %}</w:t>
            </w:r>
          </w:p>
          <w:p w14:paraId="182829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var.io.result_116.FANCA %}</w:t>
            </w:r>
          </w:p>
          <w:p w14:paraId="57D946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577C3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EA2D2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764F1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EA5CB00" w14:textId="2686BD0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6969A400" w14:textId="77777777" w:rsidR="0067392E" w:rsidRDefault="0067392E" w:rsidP="0067392E">
            <w:pPr>
              <w:jc w:val="left"/>
              <w:rPr>
                <w:rFonts w:ascii="Arial" w:eastAsia="微软雅黑" w:hAnsi="Arial"/>
                <w:sz w:val="18"/>
                <w:szCs w:val="18"/>
              </w:rPr>
            </w:pPr>
          </w:p>
        </w:tc>
      </w:tr>
      <w:tr w:rsidR="0067392E" w14:paraId="1D0628FB" w14:textId="77777777">
        <w:trPr>
          <w:trHeight w:val="680"/>
          <w:jc w:val="center"/>
        </w:trPr>
        <w:tc>
          <w:tcPr>
            <w:tcW w:w="1242" w:type="dxa"/>
            <w:shd w:val="clear" w:color="auto" w:fill="auto"/>
            <w:vAlign w:val="center"/>
          </w:tcPr>
          <w:p w14:paraId="79F8EA6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MRE11</w:t>
            </w:r>
          </w:p>
        </w:tc>
        <w:tc>
          <w:tcPr>
            <w:tcW w:w="1735" w:type="dxa"/>
            <w:shd w:val="clear" w:color="auto" w:fill="auto"/>
            <w:vAlign w:val="center"/>
          </w:tcPr>
          <w:p w14:paraId="32C09A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var.io.result_116.MRE11</w:t>
            </w:r>
            <w:r w:rsidRPr="00805EC4">
              <w:rPr>
                <w:rFonts w:ascii="Arial" w:eastAsia="微软雅黑" w:hAnsi="Arial" w:cs="思源黑体 CN Normal" w:hint="eastAsia"/>
                <w:color w:val="000000" w:themeColor="text1"/>
                <w:sz w:val="18"/>
                <w:szCs w:val="18"/>
              </w:rPr>
              <w:t>%}</w:t>
            </w:r>
          </w:p>
          <w:p w14:paraId="21F1B5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var.io.result_116.MRE11%}</w:t>
            </w:r>
          </w:p>
          <w:p w14:paraId="50C118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CF2E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92C32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4F9FAEC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D44DE03" w14:textId="3C018D3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605F148" w14:textId="77777777" w:rsidR="0067392E" w:rsidRDefault="0067392E" w:rsidP="0067392E">
            <w:pPr>
              <w:jc w:val="left"/>
              <w:rPr>
                <w:rFonts w:ascii="Arial" w:eastAsia="微软雅黑" w:hAnsi="Arial"/>
                <w:sz w:val="18"/>
                <w:szCs w:val="18"/>
              </w:rPr>
            </w:pPr>
          </w:p>
        </w:tc>
      </w:tr>
      <w:tr w:rsidR="0067392E" w14:paraId="123EE367" w14:textId="77777777">
        <w:trPr>
          <w:trHeight w:val="680"/>
          <w:jc w:val="center"/>
        </w:trPr>
        <w:tc>
          <w:tcPr>
            <w:tcW w:w="1242" w:type="dxa"/>
            <w:shd w:val="clear" w:color="auto" w:fill="auto"/>
            <w:vAlign w:val="center"/>
          </w:tcPr>
          <w:p w14:paraId="105EE62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PALB2</w:t>
            </w:r>
          </w:p>
        </w:tc>
        <w:tc>
          <w:tcPr>
            <w:tcW w:w="1735" w:type="dxa"/>
            <w:shd w:val="clear" w:color="auto" w:fill="auto"/>
            <w:vAlign w:val="center"/>
          </w:tcPr>
          <w:p w14:paraId="68C987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var.io.result_116.PALB2</w:t>
            </w:r>
            <w:r w:rsidRPr="00805EC4">
              <w:rPr>
                <w:rFonts w:ascii="Arial" w:eastAsia="微软雅黑" w:hAnsi="Arial" w:cs="思源黑体 CN Normal" w:hint="eastAsia"/>
                <w:color w:val="000000" w:themeColor="text1"/>
                <w:sz w:val="18"/>
                <w:szCs w:val="18"/>
              </w:rPr>
              <w:t>%}</w:t>
            </w:r>
          </w:p>
          <w:p w14:paraId="167175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var.io.result_116.PALB2%}</w:t>
            </w:r>
          </w:p>
          <w:p w14:paraId="19A941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50F1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55C5E3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39657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3B005CA" w14:textId="69AD005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2DAE2E3" w14:textId="77777777" w:rsidR="0067392E" w:rsidRDefault="0067392E" w:rsidP="0067392E">
            <w:pPr>
              <w:jc w:val="left"/>
              <w:rPr>
                <w:rFonts w:ascii="Arial" w:eastAsia="微软雅黑" w:hAnsi="Arial"/>
                <w:sz w:val="18"/>
                <w:szCs w:val="18"/>
              </w:rPr>
            </w:pPr>
          </w:p>
        </w:tc>
      </w:tr>
      <w:tr w:rsidR="0067392E" w14:paraId="2B923252" w14:textId="77777777">
        <w:trPr>
          <w:trHeight w:val="680"/>
          <w:jc w:val="center"/>
        </w:trPr>
        <w:tc>
          <w:tcPr>
            <w:tcW w:w="1242" w:type="dxa"/>
            <w:shd w:val="clear" w:color="auto" w:fill="F2F2F2"/>
            <w:vAlign w:val="center"/>
          </w:tcPr>
          <w:p w14:paraId="11A69E18"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MLH1</w:t>
            </w:r>
          </w:p>
        </w:tc>
        <w:tc>
          <w:tcPr>
            <w:tcW w:w="1735" w:type="dxa"/>
            <w:shd w:val="clear" w:color="auto" w:fill="F2F2F2"/>
            <w:vAlign w:val="center"/>
          </w:tcPr>
          <w:p w14:paraId="00F648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var.io.result_116.MLH1</w:t>
            </w:r>
            <w:r w:rsidRPr="00805EC4">
              <w:rPr>
                <w:rFonts w:ascii="Arial" w:eastAsia="微软雅黑" w:hAnsi="Arial" w:cs="思源黑体 CN Normal" w:hint="eastAsia"/>
                <w:color w:val="000000" w:themeColor="text1"/>
                <w:sz w:val="18"/>
                <w:szCs w:val="18"/>
              </w:rPr>
              <w:t>%}</w:t>
            </w:r>
          </w:p>
          <w:p w14:paraId="0346FE0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var.io.result_116.MLH1%}</w:t>
            </w:r>
          </w:p>
          <w:p w14:paraId="558C5BF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B0D6A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278D9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6F101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0BB09F" w14:textId="6ECA7FA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B839C8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错配修复（</w:t>
            </w:r>
            <w:r>
              <w:rPr>
                <w:rFonts w:ascii="Arial" w:eastAsia="微软雅黑" w:hAnsi="Arial" w:hint="eastAsia"/>
                <w:sz w:val="18"/>
                <w:szCs w:val="18"/>
              </w:rPr>
              <w:t>MMR</w:t>
            </w:r>
            <w:r>
              <w:rPr>
                <w:rFonts w:ascii="Arial" w:eastAsia="微软雅黑" w:hAnsi="Arial" w:hint="eastAsia"/>
                <w:sz w:val="18"/>
                <w:szCs w:val="18"/>
              </w:rPr>
              <w:t>）通路是重要的</w:t>
            </w:r>
            <w:r>
              <w:rPr>
                <w:rFonts w:ascii="Arial" w:eastAsia="微软雅黑" w:hAnsi="Arial" w:hint="eastAsia"/>
                <w:sz w:val="18"/>
                <w:szCs w:val="18"/>
              </w:rPr>
              <w:t>DNA</w:t>
            </w:r>
            <w:r>
              <w:rPr>
                <w:rFonts w:ascii="Arial" w:eastAsia="微软雅黑" w:hAnsi="Arial" w:hint="eastAsia"/>
                <w:sz w:val="18"/>
                <w:szCs w:val="18"/>
              </w:rPr>
              <w:t>损伤修复机制，相关基因包括</w:t>
            </w:r>
            <w:r>
              <w:rPr>
                <w:rFonts w:ascii="Arial" w:eastAsia="微软雅黑" w:hAnsi="Arial" w:hint="eastAsia"/>
                <w:sz w:val="18"/>
                <w:szCs w:val="18"/>
              </w:rPr>
              <w:t>MLH1</w:t>
            </w:r>
            <w:r>
              <w:rPr>
                <w:rFonts w:ascii="Arial" w:eastAsia="微软雅黑" w:hAnsi="Arial" w:hint="eastAsia"/>
                <w:sz w:val="18"/>
                <w:szCs w:val="18"/>
              </w:rPr>
              <w:t>、</w:t>
            </w:r>
            <w:r>
              <w:rPr>
                <w:rFonts w:ascii="Arial" w:eastAsia="微软雅黑" w:hAnsi="Arial" w:hint="eastAsia"/>
                <w:sz w:val="18"/>
                <w:szCs w:val="18"/>
              </w:rPr>
              <w:t>MSH2</w:t>
            </w:r>
            <w:r>
              <w:rPr>
                <w:rFonts w:ascii="Arial" w:eastAsia="微软雅黑" w:hAnsi="Arial" w:hint="eastAsia"/>
                <w:sz w:val="18"/>
                <w:szCs w:val="18"/>
              </w:rPr>
              <w:t>、</w:t>
            </w:r>
            <w:r>
              <w:rPr>
                <w:rFonts w:ascii="Arial" w:eastAsia="微软雅黑" w:hAnsi="Arial" w:hint="eastAsia"/>
                <w:sz w:val="18"/>
                <w:szCs w:val="18"/>
              </w:rPr>
              <w:t>MSH6</w:t>
            </w:r>
            <w:r>
              <w:rPr>
                <w:rFonts w:ascii="Arial" w:eastAsia="微软雅黑" w:hAnsi="Arial" w:hint="eastAsia"/>
                <w:sz w:val="18"/>
                <w:szCs w:val="18"/>
              </w:rPr>
              <w:t>和</w:t>
            </w:r>
            <w:r>
              <w:rPr>
                <w:rFonts w:ascii="Arial" w:eastAsia="微软雅黑" w:hAnsi="Arial" w:hint="eastAsia"/>
                <w:sz w:val="18"/>
                <w:szCs w:val="18"/>
              </w:rPr>
              <w:t>PMS2</w:t>
            </w:r>
            <w:r>
              <w:rPr>
                <w:rFonts w:ascii="Arial" w:eastAsia="微软雅黑" w:hAnsi="Arial" w:hint="eastAsia"/>
                <w:sz w:val="18"/>
                <w:szCs w:val="18"/>
              </w:rPr>
              <w:t>等，</w:t>
            </w:r>
            <w:r>
              <w:rPr>
                <w:rFonts w:ascii="Arial" w:eastAsia="微软雅黑" w:hAnsi="Arial" w:hint="eastAsia"/>
                <w:sz w:val="18"/>
                <w:szCs w:val="18"/>
              </w:rPr>
              <w:t>MMR</w:t>
            </w:r>
            <w:r>
              <w:rPr>
                <w:rFonts w:ascii="Arial" w:eastAsia="微软雅黑" w:hAnsi="Arial" w:hint="eastAsia"/>
                <w:sz w:val="18"/>
                <w:szCs w:val="18"/>
              </w:rPr>
              <w:t>通路缺陷（</w:t>
            </w:r>
            <w:r>
              <w:rPr>
                <w:rFonts w:ascii="Arial" w:eastAsia="微软雅黑" w:hAnsi="Arial" w:hint="eastAsia"/>
                <w:sz w:val="18"/>
                <w:szCs w:val="18"/>
              </w:rPr>
              <w:t>dMMR</w:t>
            </w:r>
            <w:r>
              <w:rPr>
                <w:rFonts w:ascii="Arial" w:eastAsia="微软雅黑" w:hAnsi="Arial" w:hint="eastAsia"/>
                <w:sz w:val="18"/>
                <w:szCs w:val="18"/>
              </w:rPr>
              <w:t>）会导致</w:t>
            </w:r>
            <w:r>
              <w:rPr>
                <w:rFonts w:ascii="Arial" w:eastAsia="微软雅黑" w:hAnsi="Arial" w:hint="eastAsia"/>
                <w:sz w:val="18"/>
                <w:szCs w:val="18"/>
              </w:rPr>
              <w:t>DNA</w:t>
            </w:r>
            <w:r>
              <w:rPr>
                <w:rFonts w:ascii="Arial" w:eastAsia="微软雅黑" w:hAnsi="Arial" w:hint="eastAsia"/>
                <w:sz w:val="18"/>
                <w:szCs w:val="18"/>
              </w:rPr>
              <w:t>复制错误无法被正常修复。</w:t>
            </w:r>
            <w:r>
              <w:rPr>
                <w:rFonts w:ascii="Arial" w:eastAsia="微软雅黑" w:hAnsi="Arial" w:hint="eastAsia"/>
                <w:sz w:val="18"/>
                <w:szCs w:val="18"/>
              </w:rPr>
              <w:t>MSI-H</w:t>
            </w:r>
            <w:r>
              <w:rPr>
                <w:rFonts w:ascii="Arial" w:eastAsia="微软雅黑" w:hAnsi="Arial" w:hint="eastAsia"/>
                <w:sz w:val="18"/>
                <w:szCs w:val="18"/>
              </w:rPr>
              <w:t>实体瘤临床研究提示，</w:t>
            </w:r>
            <w:r>
              <w:rPr>
                <w:rFonts w:ascii="Arial" w:eastAsia="微软雅黑" w:hAnsi="Arial" w:hint="eastAsia"/>
                <w:sz w:val="18"/>
                <w:szCs w:val="18"/>
              </w:rPr>
              <w:t>MMR</w:t>
            </w:r>
            <w:r>
              <w:rPr>
                <w:rFonts w:ascii="Arial" w:eastAsia="微软雅黑" w:hAnsi="Arial" w:hint="eastAsia"/>
                <w:sz w:val="18"/>
                <w:szCs w:val="18"/>
              </w:rPr>
              <w:t>基因突变的肿瘤一般具有较高的肿瘤突变负荷，同时</w:t>
            </w:r>
            <w:r>
              <w:rPr>
                <w:rFonts w:ascii="Arial" w:eastAsia="微软雅黑" w:hAnsi="Arial" w:hint="eastAsia"/>
                <w:sz w:val="18"/>
                <w:szCs w:val="18"/>
              </w:rPr>
              <w:t>PD-L1</w:t>
            </w:r>
            <w:r>
              <w:rPr>
                <w:rFonts w:ascii="Arial" w:eastAsia="微软雅黑" w:hAnsi="Arial" w:hint="eastAsia"/>
                <w:sz w:val="18"/>
                <w:szCs w:val="18"/>
              </w:rPr>
              <w:t>过表达概率更高。多项临床研究提示</w:t>
            </w:r>
            <w:r>
              <w:rPr>
                <w:rFonts w:ascii="Arial" w:eastAsia="微软雅黑" w:hAnsi="Arial" w:hint="eastAsia"/>
                <w:sz w:val="18"/>
                <w:szCs w:val="18"/>
              </w:rPr>
              <w:t>dMMR</w:t>
            </w:r>
            <w:r>
              <w:rPr>
                <w:rFonts w:ascii="Arial" w:eastAsia="微软雅黑" w:hAnsi="Arial" w:hint="eastAsia"/>
                <w:sz w:val="18"/>
                <w:szCs w:val="18"/>
              </w:rPr>
              <w:t>的乳腺癌、结直肠癌和实体瘤患者对免疫检查点抑制剂更敏感，较</w:t>
            </w:r>
            <w:r>
              <w:rPr>
                <w:rFonts w:ascii="Arial" w:eastAsia="微软雅黑" w:hAnsi="Arial" w:hint="eastAsia"/>
                <w:sz w:val="18"/>
                <w:szCs w:val="18"/>
              </w:rPr>
              <w:t>MMR</w:t>
            </w:r>
            <w:r>
              <w:rPr>
                <w:rFonts w:ascii="Arial" w:eastAsia="微软雅黑" w:hAnsi="Arial" w:hint="eastAsia"/>
                <w:sz w:val="18"/>
                <w:szCs w:val="18"/>
              </w:rPr>
              <w:t>通路正常的患者拥有更长的无进展生存期或总生存期（</w:t>
            </w:r>
            <w:r>
              <w:rPr>
                <w:rFonts w:ascii="Arial" w:eastAsia="微软雅黑" w:hAnsi="Arial" w:hint="eastAsia"/>
                <w:sz w:val="18"/>
                <w:szCs w:val="18"/>
              </w:rPr>
              <w:t>PMID: 34530255, 34966607, 35185898</w:t>
            </w:r>
            <w:r>
              <w:rPr>
                <w:rFonts w:ascii="Arial" w:eastAsia="微软雅黑" w:hAnsi="Arial" w:hint="eastAsia"/>
                <w:sz w:val="18"/>
                <w:szCs w:val="18"/>
              </w:rPr>
              <w:t>）。</w:t>
            </w:r>
          </w:p>
          <w:p w14:paraId="2319B06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检测</w:t>
            </w:r>
            <w:r>
              <w:rPr>
                <w:rFonts w:ascii="Arial" w:eastAsia="微软雅黑" w:hAnsi="Arial" w:hint="eastAsia"/>
                <w:sz w:val="18"/>
                <w:szCs w:val="18"/>
              </w:rPr>
              <w:t>dMMR</w:t>
            </w:r>
            <w:r>
              <w:rPr>
                <w:rFonts w:ascii="Arial" w:eastAsia="微软雅黑" w:hAnsi="Arial" w:hint="eastAsia"/>
                <w:sz w:val="18"/>
                <w:szCs w:val="18"/>
              </w:rPr>
              <w:t>的方法包括免疫组化、微卫星状态检测和基因测序。检出</w:t>
            </w:r>
            <w:r>
              <w:rPr>
                <w:rFonts w:ascii="Arial" w:eastAsia="微软雅黑" w:hAnsi="Arial" w:hint="eastAsia"/>
                <w:sz w:val="18"/>
                <w:szCs w:val="18"/>
              </w:rPr>
              <w:t>MMR</w:t>
            </w:r>
            <w:r>
              <w:rPr>
                <w:rFonts w:ascii="Arial" w:eastAsia="微软雅黑" w:hAnsi="Arial" w:hint="eastAsia"/>
                <w:sz w:val="18"/>
                <w:szCs w:val="18"/>
              </w:rPr>
              <w:t>通路基因突变时，请结合免疫组化和微卫星状态检测结果制定临床用药方案。</w:t>
            </w:r>
          </w:p>
        </w:tc>
      </w:tr>
      <w:tr w:rsidR="0067392E" w14:paraId="299A0A20" w14:textId="77777777">
        <w:trPr>
          <w:trHeight w:val="680"/>
          <w:jc w:val="center"/>
        </w:trPr>
        <w:tc>
          <w:tcPr>
            <w:tcW w:w="1242" w:type="dxa"/>
            <w:shd w:val="clear" w:color="auto" w:fill="F2F2F2"/>
            <w:vAlign w:val="center"/>
          </w:tcPr>
          <w:p w14:paraId="22A13CC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MSH2</w:t>
            </w:r>
          </w:p>
        </w:tc>
        <w:tc>
          <w:tcPr>
            <w:tcW w:w="1735" w:type="dxa"/>
            <w:shd w:val="clear" w:color="auto" w:fill="F2F2F2"/>
            <w:vAlign w:val="center"/>
          </w:tcPr>
          <w:p w14:paraId="57B7C3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var.io.result_116.MSH2</w:t>
            </w:r>
            <w:r w:rsidRPr="00805EC4">
              <w:rPr>
                <w:rFonts w:ascii="Arial" w:eastAsia="微软雅黑" w:hAnsi="Arial" w:cs="思源黑体 CN Normal" w:hint="eastAsia"/>
                <w:color w:val="000000" w:themeColor="text1"/>
                <w:sz w:val="18"/>
                <w:szCs w:val="18"/>
              </w:rPr>
              <w:t>%}</w:t>
            </w:r>
          </w:p>
          <w:p w14:paraId="3FCF644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var.io.result_116.MSH2%}</w:t>
            </w:r>
          </w:p>
          <w:p w14:paraId="12463A2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30CB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E960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91A69C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A52843" w14:textId="65588DD8"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1064BE3" w14:textId="77777777" w:rsidR="0067392E" w:rsidRDefault="0067392E" w:rsidP="0067392E">
            <w:pPr>
              <w:jc w:val="left"/>
              <w:rPr>
                <w:rFonts w:ascii="Arial" w:eastAsia="微软雅黑" w:hAnsi="Arial"/>
                <w:sz w:val="18"/>
                <w:szCs w:val="18"/>
              </w:rPr>
            </w:pPr>
          </w:p>
        </w:tc>
      </w:tr>
      <w:tr w:rsidR="0067392E" w14:paraId="18D93EEB" w14:textId="77777777">
        <w:trPr>
          <w:trHeight w:val="680"/>
          <w:jc w:val="center"/>
        </w:trPr>
        <w:tc>
          <w:tcPr>
            <w:tcW w:w="1242" w:type="dxa"/>
            <w:shd w:val="clear" w:color="auto" w:fill="F2F2F2"/>
            <w:vAlign w:val="center"/>
          </w:tcPr>
          <w:p w14:paraId="15832C1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MSH6</w:t>
            </w:r>
          </w:p>
        </w:tc>
        <w:tc>
          <w:tcPr>
            <w:tcW w:w="1735" w:type="dxa"/>
            <w:shd w:val="clear" w:color="auto" w:fill="F2F2F2"/>
            <w:vAlign w:val="center"/>
          </w:tcPr>
          <w:p w14:paraId="5A5568C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var.io.result_116.MSH6</w:t>
            </w:r>
            <w:r w:rsidRPr="00805EC4">
              <w:rPr>
                <w:rFonts w:ascii="Arial" w:eastAsia="微软雅黑" w:hAnsi="Arial" w:cs="思源黑体 CN Normal" w:hint="eastAsia"/>
                <w:color w:val="000000" w:themeColor="text1"/>
                <w:sz w:val="18"/>
                <w:szCs w:val="18"/>
              </w:rPr>
              <w:t>%}</w:t>
            </w:r>
          </w:p>
          <w:p w14:paraId="19A08B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var.io.result_116.MSH6%}</w:t>
            </w:r>
          </w:p>
          <w:p w14:paraId="3F08401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A8FD78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4B09D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C63E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40411B" w14:textId="784EE45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00E8A38" w14:textId="77777777" w:rsidR="0067392E" w:rsidRDefault="0067392E" w:rsidP="0067392E">
            <w:pPr>
              <w:jc w:val="left"/>
              <w:rPr>
                <w:rFonts w:ascii="Arial" w:eastAsia="微软雅黑" w:hAnsi="Arial"/>
                <w:sz w:val="18"/>
                <w:szCs w:val="18"/>
              </w:rPr>
            </w:pPr>
          </w:p>
        </w:tc>
      </w:tr>
      <w:tr w:rsidR="0067392E" w14:paraId="65E9363C" w14:textId="77777777">
        <w:trPr>
          <w:trHeight w:val="680"/>
          <w:jc w:val="center"/>
        </w:trPr>
        <w:tc>
          <w:tcPr>
            <w:tcW w:w="1242" w:type="dxa"/>
            <w:shd w:val="clear" w:color="auto" w:fill="F2F2F2"/>
            <w:vAlign w:val="center"/>
          </w:tcPr>
          <w:p w14:paraId="614F762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PMS2</w:t>
            </w:r>
          </w:p>
        </w:tc>
        <w:tc>
          <w:tcPr>
            <w:tcW w:w="1735" w:type="dxa"/>
            <w:shd w:val="clear" w:color="auto" w:fill="F2F2F2"/>
            <w:vAlign w:val="center"/>
          </w:tcPr>
          <w:p w14:paraId="34A6204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var.io.result_116.PMS2</w:t>
            </w:r>
            <w:r w:rsidRPr="00805EC4">
              <w:rPr>
                <w:rFonts w:ascii="Arial" w:eastAsia="微软雅黑" w:hAnsi="Arial" w:cs="思源黑体 CN Normal" w:hint="eastAsia"/>
                <w:color w:val="000000" w:themeColor="text1"/>
                <w:sz w:val="18"/>
                <w:szCs w:val="18"/>
              </w:rPr>
              <w:t>%}</w:t>
            </w:r>
          </w:p>
          <w:p w14:paraId="6430B45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var.io.result_116.PMS2%}</w:t>
            </w:r>
          </w:p>
          <w:p w14:paraId="3B83F73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B042B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4FB32E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DBAC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751D52" w14:textId="1D7628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7F2BA7D" w14:textId="77777777" w:rsidR="0067392E" w:rsidRDefault="0067392E" w:rsidP="0067392E">
            <w:pPr>
              <w:jc w:val="left"/>
              <w:rPr>
                <w:rFonts w:ascii="Arial" w:eastAsia="微软雅黑" w:hAnsi="Arial"/>
                <w:sz w:val="18"/>
                <w:szCs w:val="18"/>
              </w:rPr>
            </w:pPr>
          </w:p>
        </w:tc>
      </w:tr>
      <w:tr w:rsidR="0067392E" w14:paraId="58205BBF" w14:textId="77777777">
        <w:trPr>
          <w:trHeight w:val="680"/>
          <w:jc w:val="center"/>
        </w:trPr>
        <w:tc>
          <w:tcPr>
            <w:tcW w:w="1242" w:type="dxa"/>
            <w:shd w:val="clear" w:color="auto" w:fill="auto"/>
            <w:vAlign w:val="center"/>
          </w:tcPr>
          <w:p w14:paraId="3ED27A0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POLE</w:t>
            </w:r>
          </w:p>
        </w:tc>
        <w:tc>
          <w:tcPr>
            <w:tcW w:w="1735" w:type="dxa"/>
            <w:shd w:val="clear" w:color="auto" w:fill="auto"/>
            <w:vAlign w:val="center"/>
          </w:tcPr>
          <w:p w14:paraId="336B4E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var.io.result_116.POLE</w:t>
            </w:r>
            <w:r w:rsidRPr="00805EC4">
              <w:rPr>
                <w:rFonts w:ascii="Arial" w:eastAsia="微软雅黑" w:hAnsi="Arial" w:cs="思源黑体 CN Normal" w:hint="eastAsia"/>
                <w:color w:val="000000" w:themeColor="text1"/>
                <w:sz w:val="18"/>
                <w:szCs w:val="18"/>
              </w:rPr>
              <w:t xml:space="preserve"> %}</w:t>
            </w:r>
          </w:p>
          <w:p w14:paraId="36B85B5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var.io.result_116.POLE %}</w:t>
            </w:r>
          </w:p>
          <w:p w14:paraId="5993DDC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8B12E8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053EE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E05B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BA15842" w14:textId="501815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67C3A867"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lastRenderedPageBreak/>
              <w:t>POLE</w:t>
            </w:r>
            <w:r>
              <w:rPr>
                <w:rFonts w:ascii="Arial" w:eastAsia="微软雅黑" w:hAnsi="Arial" w:hint="eastAsia"/>
                <w:sz w:val="18"/>
                <w:szCs w:val="18"/>
              </w:rPr>
              <w:t>和</w:t>
            </w:r>
            <w:r>
              <w:rPr>
                <w:rFonts w:ascii="Arial" w:eastAsia="微软雅黑" w:hAnsi="Arial" w:hint="eastAsia"/>
                <w:sz w:val="18"/>
                <w:szCs w:val="18"/>
              </w:rPr>
              <w:t>POLD1</w:t>
            </w:r>
            <w:r>
              <w:rPr>
                <w:rFonts w:ascii="Arial" w:eastAsia="微软雅黑" w:hAnsi="Arial" w:hint="eastAsia"/>
                <w:sz w:val="18"/>
                <w:szCs w:val="18"/>
              </w:rPr>
              <w:t>编码产物为</w:t>
            </w:r>
            <w:r>
              <w:rPr>
                <w:rFonts w:ascii="Arial" w:eastAsia="微软雅黑" w:hAnsi="Arial" w:hint="eastAsia"/>
                <w:sz w:val="18"/>
                <w:szCs w:val="18"/>
              </w:rPr>
              <w:t>DNA</w:t>
            </w:r>
            <w:r>
              <w:rPr>
                <w:rFonts w:ascii="Arial" w:eastAsia="微软雅黑" w:hAnsi="Arial" w:hint="eastAsia"/>
                <w:sz w:val="18"/>
                <w:szCs w:val="18"/>
              </w:rPr>
              <w:t>聚合酶的催化亚基，其突变可导致肿瘤超突变特性。结直肠癌、非小细胞肺癌、子宫内膜癌和胃腺癌的临床研究提示，与野生型患者相比，</w:t>
            </w:r>
            <w:r>
              <w:rPr>
                <w:rFonts w:ascii="Arial" w:eastAsia="微软雅黑" w:hAnsi="Arial" w:hint="eastAsia"/>
                <w:sz w:val="18"/>
                <w:szCs w:val="18"/>
              </w:rPr>
              <w:t>POLE/POLD1</w:t>
            </w:r>
            <w:r>
              <w:rPr>
                <w:rFonts w:ascii="Arial" w:eastAsia="微软雅黑" w:hAnsi="Arial" w:hint="eastAsia"/>
                <w:sz w:val="18"/>
                <w:szCs w:val="18"/>
              </w:rPr>
              <w:t>突变型患者在接受免疫治疗之后其客观缓解率更高，中位无进展生存期和总生存期更长（</w:t>
            </w:r>
            <w:r>
              <w:rPr>
                <w:rFonts w:ascii="Arial" w:eastAsia="微软雅黑" w:hAnsi="Arial" w:hint="eastAsia"/>
                <w:sz w:val="18"/>
                <w:szCs w:val="18"/>
              </w:rPr>
              <w:t>PMID: 35261896, 27362548, 27612425, 35308232</w:t>
            </w:r>
            <w:r>
              <w:rPr>
                <w:rFonts w:ascii="Arial" w:eastAsia="微软雅黑" w:hAnsi="Arial" w:hint="eastAsia"/>
                <w:sz w:val="18"/>
                <w:szCs w:val="18"/>
              </w:rPr>
              <w:t>）。</w:t>
            </w:r>
          </w:p>
        </w:tc>
      </w:tr>
      <w:tr w:rsidR="0067392E" w14:paraId="2CA0DB1D" w14:textId="77777777">
        <w:trPr>
          <w:trHeight w:val="680"/>
          <w:jc w:val="center"/>
        </w:trPr>
        <w:tc>
          <w:tcPr>
            <w:tcW w:w="1242" w:type="dxa"/>
            <w:shd w:val="clear" w:color="auto" w:fill="auto"/>
            <w:vAlign w:val="center"/>
          </w:tcPr>
          <w:p w14:paraId="6C6C908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POLD1</w:t>
            </w:r>
          </w:p>
        </w:tc>
        <w:tc>
          <w:tcPr>
            <w:tcW w:w="1735" w:type="dxa"/>
            <w:shd w:val="clear" w:color="auto" w:fill="auto"/>
            <w:vAlign w:val="center"/>
          </w:tcPr>
          <w:p w14:paraId="2E521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var.io.result_116.POLD1</w:t>
            </w:r>
            <w:r w:rsidRPr="00805EC4">
              <w:rPr>
                <w:rFonts w:ascii="Arial" w:eastAsia="微软雅黑" w:hAnsi="Arial" w:cs="思源黑体 CN Normal" w:hint="eastAsia"/>
                <w:color w:val="000000" w:themeColor="text1"/>
                <w:sz w:val="18"/>
                <w:szCs w:val="18"/>
              </w:rPr>
              <w:t>%}</w:t>
            </w:r>
          </w:p>
          <w:p w14:paraId="1EE75EA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var.io.result_116.POLD1%}</w:t>
            </w:r>
          </w:p>
          <w:p w14:paraId="2D2750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8497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6054EE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4B1747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BF1FC64" w14:textId="06CE1D6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2D6C3E5A" w14:textId="77777777" w:rsidR="0067392E" w:rsidRDefault="0067392E" w:rsidP="0067392E">
            <w:pPr>
              <w:jc w:val="left"/>
              <w:rPr>
                <w:rFonts w:ascii="Arial" w:eastAsia="微软雅黑" w:hAnsi="Arial"/>
                <w:sz w:val="18"/>
                <w:szCs w:val="18"/>
              </w:rPr>
            </w:pPr>
          </w:p>
        </w:tc>
      </w:tr>
      <w:tr w:rsidR="0067392E" w14:paraId="78137D88" w14:textId="77777777">
        <w:trPr>
          <w:trHeight w:val="680"/>
          <w:jc w:val="center"/>
        </w:trPr>
        <w:tc>
          <w:tcPr>
            <w:tcW w:w="1242" w:type="dxa"/>
            <w:shd w:val="clear" w:color="auto" w:fill="F2F2F2"/>
            <w:vAlign w:val="center"/>
          </w:tcPr>
          <w:p w14:paraId="3202A7E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TP53</w:t>
            </w:r>
          </w:p>
        </w:tc>
        <w:tc>
          <w:tcPr>
            <w:tcW w:w="1735" w:type="dxa"/>
            <w:shd w:val="clear" w:color="auto" w:fill="F2F2F2"/>
            <w:vAlign w:val="center"/>
          </w:tcPr>
          <w:p w14:paraId="086B077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var.io.result_116.TP53</w:t>
            </w:r>
            <w:r w:rsidRPr="00805EC4">
              <w:rPr>
                <w:rFonts w:ascii="Arial" w:eastAsia="微软雅黑" w:hAnsi="Arial" w:cs="思源黑体 CN Normal" w:hint="eastAsia"/>
                <w:color w:val="000000" w:themeColor="text1"/>
                <w:sz w:val="18"/>
                <w:szCs w:val="18"/>
              </w:rPr>
              <w:t>%}</w:t>
            </w:r>
          </w:p>
          <w:p w14:paraId="0D098CC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var.io.result_116.TP53%}</w:t>
            </w:r>
          </w:p>
          <w:p w14:paraId="4269E1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2F6B1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13C8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1110F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EFFD85" w14:textId="58C54D0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53DD9E6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多项非小细胞肺癌临床研究表明，</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失活突变、</w:t>
            </w:r>
            <w:r>
              <w:rPr>
                <w:rFonts w:ascii="Arial" w:eastAsia="微软雅黑" w:hAnsi="Arial" w:hint="eastAsia"/>
                <w:i/>
                <w:iCs/>
                <w:color w:val="262626" w:themeColor="text1" w:themeTint="D9"/>
                <w:sz w:val="18"/>
                <w:szCs w:val="18"/>
              </w:rPr>
              <w:t>KEAP1/TP53</w:t>
            </w:r>
            <w:r>
              <w:rPr>
                <w:rFonts w:ascii="Arial" w:eastAsia="微软雅黑" w:hAnsi="Arial" w:hint="eastAsia"/>
                <w:color w:val="262626" w:themeColor="text1" w:themeTint="D9"/>
                <w:sz w:val="18"/>
                <w:szCs w:val="18"/>
              </w:rPr>
              <w:t>共突变和</w:t>
            </w:r>
            <w:r>
              <w:rPr>
                <w:rFonts w:ascii="Arial" w:eastAsia="微软雅黑" w:hAnsi="Arial" w:hint="eastAsia"/>
                <w:i/>
                <w:iCs/>
                <w:color w:val="262626" w:themeColor="text1" w:themeTint="D9"/>
                <w:sz w:val="18"/>
                <w:szCs w:val="18"/>
              </w:rPr>
              <w:t>ZFHX3/TP53</w:t>
            </w:r>
            <w:r>
              <w:rPr>
                <w:rFonts w:ascii="Arial" w:eastAsia="微软雅黑" w:hAnsi="Arial" w:hint="eastAsia"/>
                <w:color w:val="262626" w:themeColor="text1" w:themeTint="D9"/>
                <w:sz w:val="18"/>
                <w:szCs w:val="18"/>
              </w:rPr>
              <w:t>共突变的患者接受</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抑制剂治疗后的无进展生存期或总生存期较长（</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33330629,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34450259,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35226388</w:t>
            </w:r>
            <w:r>
              <w:rPr>
                <w:rFonts w:ascii="Arial" w:eastAsia="微软雅黑" w:hAnsi="Arial" w:hint="eastAsia"/>
                <w:color w:val="262626" w:themeColor="text1" w:themeTint="D9"/>
                <w:sz w:val="18"/>
                <w:szCs w:val="18"/>
              </w:rPr>
              <w:t>）。</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突变型膀胱癌患者较</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野生型患者更易从免疫检查点抑制剂治疗中获益（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33356494</w:t>
            </w:r>
            <w:r>
              <w:rPr>
                <w:rFonts w:ascii="Arial" w:eastAsia="微软雅黑" w:hAnsi="Arial" w:hint="eastAsia"/>
                <w:color w:val="262626" w:themeColor="text1" w:themeTint="D9"/>
                <w:sz w:val="18"/>
                <w:szCs w:val="18"/>
              </w:rPr>
              <w:t>）。</w:t>
            </w:r>
          </w:p>
        </w:tc>
      </w:tr>
      <w:tr w:rsidR="0067392E" w14:paraId="1B4B6A52" w14:textId="77777777">
        <w:trPr>
          <w:trHeight w:val="680"/>
          <w:jc w:val="center"/>
        </w:trPr>
        <w:tc>
          <w:tcPr>
            <w:tcW w:w="1242" w:type="dxa"/>
            <w:shd w:val="clear" w:color="auto" w:fill="auto"/>
            <w:vAlign w:val="center"/>
          </w:tcPr>
          <w:p w14:paraId="1EC3C49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K</w:t>
            </w:r>
            <w:r>
              <w:rPr>
                <w:rFonts w:ascii="Arial" w:eastAsia="微软雅黑" w:hAnsi="Arial" w:cs="思源黑体 CN Light"/>
                <w:b/>
                <w:i/>
                <w:iCs/>
                <w:sz w:val="18"/>
                <w:szCs w:val="18"/>
              </w:rPr>
              <w:t>RAS</w:t>
            </w:r>
          </w:p>
        </w:tc>
        <w:tc>
          <w:tcPr>
            <w:tcW w:w="1735" w:type="dxa"/>
            <w:shd w:val="clear" w:color="auto" w:fill="auto"/>
            <w:vAlign w:val="center"/>
          </w:tcPr>
          <w:p w14:paraId="3FA6B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var.io.result_116.KRAS</w:t>
            </w:r>
            <w:r w:rsidRPr="00805EC4">
              <w:rPr>
                <w:rFonts w:ascii="Arial" w:eastAsia="微软雅黑" w:hAnsi="Arial" w:cs="思源黑体 CN Normal" w:hint="eastAsia"/>
                <w:color w:val="000000" w:themeColor="text1"/>
                <w:sz w:val="18"/>
                <w:szCs w:val="18"/>
              </w:rPr>
              <w:t xml:space="preserve"> %}</w:t>
            </w:r>
          </w:p>
          <w:p w14:paraId="7995C8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var.io.result_116.KRAS %}</w:t>
            </w:r>
          </w:p>
          <w:p w14:paraId="024652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0DD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DCC27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04BB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75A9EC3" w14:textId="0CA9743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A8995FA"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回顾性研究提示</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或</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突变的肿瘤患者，尤其是</w:t>
            </w:r>
            <w:r>
              <w:rPr>
                <w:rFonts w:ascii="Arial" w:eastAsia="微软雅黑" w:hAnsi="Arial" w:hint="eastAsia"/>
                <w:color w:val="262626" w:themeColor="text1" w:themeTint="D9"/>
                <w:sz w:val="18"/>
                <w:szCs w:val="18"/>
              </w:rPr>
              <w:t>TP53/KRAS</w:t>
            </w:r>
            <w:r>
              <w:rPr>
                <w:rFonts w:ascii="Arial" w:eastAsia="微软雅黑" w:hAnsi="Arial" w:hint="eastAsia"/>
                <w:color w:val="262626" w:themeColor="text1" w:themeTint="D9"/>
                <w:sz w:val="18"/>
                <w:szCs w:val="18"/>
              </w:rPr>
              <w:t>共突变患者，</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抑制剂治疗的临床获益更显著（</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28039262</w:t>
            </w:r>
            <w:r>
              <w:rPr>
                <w:rFonts w:ascii="Arial" w:eastAsia="微软雅黑" w:hAnsi="Arial" w:hint="eastAsia"/>
                <w:color w:val="262626" w:themeColor="text1" w:themeTint="D9"/>
                <w:sz w:val="18"/>
                <w:szCs w:val="18"/>
              </w:rPr>
              <w:t>）。非小细胞肺癌临床研究提示，</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突变且</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1</w:t>
            </w:r>
            <w:r>
              <w:rPr>
                <w:rFonts w:ascii="Arial" w:eastAsia="微软雅黑" w:hAnsi="Arial" w:hint="eastAsia"/>
                <w:color w:val="262626" w:themeColor="text1" w:themeTint="D9"/>
                <w:sz w:val="18"/>
                <w:szCs w:val="18"/>
              </w:rPr>
              <w:t>％患者接受免疫检查点抑制剂治疗时的疗效高于</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野生型患者，且这一差异在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50</w:t>
            </w:r>
            <w:r>
              <w:rPr>
                <w:rFonts w:ascii="Arial" w:eastAsia="微软雅黑" w:hAnsi="Arial" w:hint="eastAsia"/>
                <w:color w:val="262626" w:themeColor="text1" w:themeTint="D9"/>
                <w:sz w:val="18"/>
                <w:szCs w:val="18"/>
              </w:rPr>
              <w:t>％时更显著（</w:t>
            </w:r>
            <w:r>
              <w:rPr>
                <w:rFonts w:ascii="Arial" w:eastAsia="微软雅黑" w:hAnsi="Arial" w:hint="eastAsia"/>
                <w:color w:val="262626" w:themeColor="text1" w:themeTint="D9"/>
                <w:sz w:val="18"/>
                <w:szCs w:val="18"/>
              </w:rPr>
              <w:t>PMID:30738221</w:t>
            </w:r>
            <w:r>
              <w:rPr>
                <w:rFonts w:ascii="Arial" w:eastAsia="微软雅黑" w:hAnsi="Arial" w:hint="eastAsia"/>
                <w:color w:val="262626" w:themeColor="text1" w:themeTint="D9"/>
                <w:sz w:val="18"/>
                <w:szCs w:val="18"/>
              </w:rPr>
              <w:t>）。</w:t>
            </w:r>
          </w:p>
        </w:tc>
      </w:tr>
      <w:tr w:rsidR="0067392E" w14:paraId="1BB4A683" w14:textId="77777777">
        <w:trPr>
          <w:trHeight w:val="680"/>
          <w:jc w:val="center"/>
        </w:trPr>
        <w:tc>
          <w:tcPr>
            <w:tcW w:w="1242" w:type="dxa"/>
            <w:shd w:val="clear" w:color="auto" w:fill="F2F2F2"/>
            <w:vAlign w:val="center"/>
          </w:tcPr>
          <w:p w14:paraId="373A7EB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D274</w:t>
            </w:r>
          </w:p>
        </w:tc>
        <w:tc>
          <w:tcPr>
            <w:tcW w:w="1735" w:type="dxa"/>
            <w:shd w:val="clear" w:color="auto" w:fill="F2F2F2"/>
            <w:vAlign w:val="center"/>
          </w:tcPr>
          <w:p w14:paraId="55F6C9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var.io.result_116.CD274</w:t>
            </w:r>
            <w:r w:rsidRPr="00805EC4">
              <w:rPr>
                <w:rFonts w:ascii="Arial" w:eastAsia="微软雅黑" w:hAnsi="Arial" w:cs="思源黑体 CN Normal" w:hint="eastAsia"/>
                <w:color w:val="000000" w:themeColor="text1"/>
                <w:sz w:val="18"/>
                <w:szCs w:val="18"/>
              </w:rPr>
              <w:t>%}</w:t>
            </w:r>
          </w:p>
          <w:p w14:paraId="77989B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var.io.result_116.CD274%}</w:t>
            </w:r>
          </w:p>
          <w:p w14:paraId="349CFFB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60A71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A30F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FA5CFA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1D0647" w14:textId="771B54F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686C808"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w:t>
            </w:r>
            <w:r>
              <w:rPr>
                <w:rFonts w:ascii="Arial" w:eastAsia="微软雅黑" w:hAnsi="Arial"/>
                <w:i/>
                <w:iCs/>
                <w:color w:val="262626" w:themeColor="text1" w:themeTint="D9"/>
                <w:sz w:val="18"/>
                <w:szCs w:val="18"/>
              </w:rPr>
              <w:t>D274</w:t>
            </w:r>
            <w:r>
              <w:rPr>
                <w:rFonts w:ascii="Arial" w:eastAsia="微软雅黑" w:hAnsi="Arial" w:hint="eastAsia"/>
                <w:color w:val="262626" w:themeColor="text1" w:themeTint="D9"/>
                <w:sz w:val="18"/>
                <w:szCs w:val="18"/>
              </w:rPr>
              <w:t>编码产物为</w:t>
            </w:r>
            <w:r>
              <w:rPr>
                <w:rFonts w:ascii="Arial" w:eastAsia="微软雅黑" w:hAnsi="Arial" w:hint="eastAsia"/>
                <w:color w:val="262626" w:themeColor="text1" w:themeTint="D9"/>
                <w:sz w:val="18"/>
                <w:szCs w:val="18"/>
              </w:rPr>
              <w:t>P</w:t>
            </w:r>
            <w:r>
              <w:rPr>
                <w:rFonts w:ascii="Arial" w:eastAsia="微软雅黑" w:hAnsi="Arial"/>
                <w:color w:val="262626" w:themeColor="text1" w:themeTint="D9"/>
                <w:sz w:val="18"/>
                <w:szCs w:val="18"/>
              </w:rPr>
              <w:t>D</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L1</w:t>
            </w:r>
            <w:r>
              <w:rPr>
                <w:rFonts w:ascii="Arial" w:eastAsia="微软雅黑" w:hAnsi="Arial" w:hint="eastAsia"/>
                <w:color w:val="262626" w:themeColor="text1" w:themeTint="D9"/>
                <w:sz w:val="18"/>
                <w:szCs w:val="18"/>
              </w:rPr>
              <w:t>。一项实体瘤回顾性分析提示，携带</w:t>
            </w:r>
            <w:r>
              <w:rPr>
                <w:rFonts w:ascii="Arial" w:eastAsia="微软雅黑" w:hAnsi="Arial"/>
                <w:i/>
                <w:iCs/>
                <w:color w:val="262626" w:themeColor="text1" w:themeTint="D9"/>
                <w:sz w:val="18"/>
                <w:szCs w:val="18"/>
              </w:rPr>
              <w:t>CD274</w:t>
            </w:r>
            <w:r>
              <w:rPr>
                <w:rFonts w:ascii="Arial" w:eastAsia="微软雅黑" w:hAnsi="Arial" w:hint="eastAsia"/>
                <w:color w:val="262626" w:themeColor="text1" w:themeTint="D9"/>
                <w:sz w:val="18"/>
                <w:szCs w:val="18"/>
              </w:rPr>
              <w:t>扩增的实体瘤患者对免疫检查点抑制剂照料的总体客观缓解率约为</w:t>
            </w:r>
            <w:r>
              <w:rPr>
                <w:rFonts w:ascii="Arial" w:eastAsia="微软雅黑" w:hAnsi="Arial" w:hint="eastAsia"/>
                <w:color w:val="262626" w:themeColor="text1" w:themeTint="D9"/>
                <w:sz w:val="18"/>
                <w:szCs w:val="18"/>
              </w:rPr>
              <w:t>66.7</w:t>
            </w:r>
            <w:r>
              <w:rPr>
                <w:rFonts w:ascii="Arial" w:eastAsia="微软雅黑" w:hAnsi="Arial" w:hint="eastAsia"/>
                <w:color w:val="262626" w:themeColor="text1" w:themeTint="D9"/>
                <w:sz w:val="18"/>
                <w:szCs w:val="18"/>
              </w:rPr>
              <w:t>％（</w:t>
            </w:r>
            <w:r>
              <w:rPr>
                <w:rFonts w:ascii="Arial" w:eastAsia="微软雅黑" w:hAnsi="Arial" w:hint="eastAsia"/>
                <w:color w:val="262626" w:themeColor="text1" w:themeTint="D9"/>
                <w:sz w:val="18"/>
                <w:szCs w:val="18"/>
              </w:rPr>
              <w:t>PMID: 29902298</w:t>
            </w:r>
            <w:r>
              <w:rPr>
                <w:rFonts w:ascii="Arial" w:eastAsia="微软雅黑" w:hAnsi="Arial" w:hint="eastAsia"/>
                <w:color w:val="262626" w:themeColor="text1" w:themeTint="D9"/>
                <w:sz w:val="18"/>
                <w:szCs w:val="18"/>
              </w:rPr>
              <w:t>）。尿路上皮癌和软组织肉瘤临床研究提示</w:t>
            </w:r>
            <w:r>
              <w:rPr>
                <w:rFonts w:ascii="Arial" w:eastAsia="微软雅黑" w:hAnsi="Arial" w:hint="eastAsia"/>
                <w:i/>
                <w:iCs/>
                <w:color w:val="262626" w:themeColor="text1" w:themeTint="D9"/>
                <w:sz w:val="18"/>
                <w:szCs w:val="18"/>
              </w:rPr>
              <w:t>CD274</w:t>
            </w:r>
            <w:r>
              <w:rPr>
                <w:rFonts w:ascii="Arial" w:eastAsia="微软雅黑" w:hAnsi="Arial" w:hint="eastAsia"/>
                <w:color w:val="262626" w:themeColor="text1" w:themeTint="D9"/>
                <w:sz w:val="18"/>
                <w:szCs w:val="18"/>
              </w:rPr>
              <w:t>扩增的患者在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抑制剂治疗后有更好的临床获益（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35071713,</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28405504</w:t>
            </w:r>
            <w:r>
              <w:rPr>
                <w:rFonts w:ascii="Arial" w:eastAsia="微软雅黑" w:hAnsi="Arial" w:hint="eastAsia"/>
                <w:color w:val="262626" w:themeColor="text1" w:themeTint="D9"/>
                <w:sz w:val="18"/>
                <w:szCs w:val="18"/>
              </w:rPr>
              <w:t>）</w:t>
            </w:r>
          </w:p>
        </w:tc>
      </w:tr>
      <w:tr w:rsidR="0067392E" w14:paraId="6797BF64" w14:textId="77777777">
        <w:trPr>
          <w:trHeight w:val="680"/>
          <w:jc w:val="center"/>
        </w:trPr>
        <w:tc>
          <w:tcPr>
            <w:tcW w:w="1242" w:type="dxa"/>
            <w:shd w:val="clear" w:color="auto" w:fill="auto"/>
            <w:vAlign w:val="center"/>
          </w:tcPr>
          <w:p w14:paraId="7C64ADA1"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ARID1A</w:t>
            </w:r>
          </w:p>
        </w:tc>
        <w:tc>
          <w:tcPr>
            <w:tcW w:w="1735" w:type="dxa"/>
            <w:shd w:val="clear" w:color="auto" w:fill="auto"/>
            <w:vAlign w:val="center"/>
          </w:tcPr>
          <w:p w14:paraId="3FCEF81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var.io.result_116.ARID1A</w:t>
            </w:r>
            <w:r w:rsidRPr="00805EC4">
              <w:rPr>
                <w:rFonts w:ascii="Arial" w:eastAsia="微软雅黑" w:hAnsi="Arial" w:cs="思源黑体 CN Normal" w:hint="eastAsia"/>
                <w:color w:val="000000" w:themeColor="text1"/>
                <w:sz w:val="18"/>
                <w:szCs w:val="18"/>
              </w:rPr>
              <w:t xml:space="preserve"> %}</w:t>
            </w:r>
          </w:p>
          <w:p w14:paraId="020F597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var.io.result_116.ARID1A %}</w:t>
            </w:r>
          </w:p>
          <w:p w14:paraId="21E7703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C997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EC105B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05B83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D65E29D" w14:textId="0C7800CD"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08B374E2"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A</w:t>
            </w:r>
            <w:r>
              <w:rPr>
                <w:rFonts w:ascii="Arial" w:eastAsia="微软雅黑" w:hAnsi="Arial"/>
                <w:i/>
                <w:iCs/>
                <w:color w:val="262626" w:themeColor="text1" w:themeTint="D9"/>
                <w:sz w:val="18"/>
                <w:szCs w:val="18"/>
              </w:rPr>
              <w:t>RID1A</w:t>
            </w:r>
            <w:r>
              <w:rPr>
                <w:rFonts w:ascii="Arial" w:eastAsia="微软雅黑" w:hAnsi="Arial" w:hint="eastAsia"/>
                <w:color w:val="262626" w:themeColor="text1" w:themeTint="D9"/>
                <w:sz w:val="18"/>
                <w:szCs w:val="18"/>
              </w:rPr>
              <w:t>编码产物在</w:t>
            </w:r>
            <w:r>
              <w:rPr>
                <w:rFonts w:ascii="Arial" w:eastAsia="微软雅黑" w:hAnsi="Arial" w:hint="eastAsia"/>
                <w:color w:val="262626" w:themeColor="text1" w:themeTint="D9"/>
                <w:sz w:val="18"/>
                <w:szCs w:val="18"/>
              </w:rPr>
              <w:t>D</w:t>
            </w:r>
            <w:r>
              <w:rPr>
                <w:rFonts w:ascii="Arial" w:eastAsia="微软雅黑" w:hAnsi="Arial"/>
                <w:color w:val="262626" w:themeColor="text1" w:themeTint="D9"/>
                <w:sz w:val="18"/>
                <w:szCs w:val="18"/>
              </w:rPr>
              <w:t>NA</w:t>
            </w:r>
            <w:r>
              <w:rPr>
                <w:rFonts w:ascii="Arial" w:eastAsia="微软雅黑" w:hAnsi="Arial" w:hint="eastAsia"/>
                <w:color w:val="262626" w:themeColor="text1" w:themeTint="D9"/>
                <w:sz w:val="18"/>
                <w:szCs w:val="18"/>
              </w:rPr>
              <w:t>错配修复通路中发挥功能，</w:t>
            </w:r>
            <w:r>
              <w:rPr>
                <w:rFonts w:ascii="Arial" w:eastAsia="微软雅黑" w:hAnsi="Arial" w:hint="eastAsia"/>
                <w:color w:val="262626" w:themeColor="text1" w:themeTint="D9"/>
                <w:sz w:val="18"/>
                <w:szCs w:val="18"/>
              </w:rPr>
              <w:t>T</w:t>
            </w:r>
            <w:r>
              <w:rPr>
                <w:rFonts w:ascii="Arial" w:eastAsia="微软雅黑" w:hAnsi="Arial"/>
                <w:color w:val="262626" w:themeColor="text1" w:themeTint="D9"/>
                <w:sz w:val="18"/>
                <w:szCs w:val="18"/>
              </w:rPr>
              <w:t>CGA</w:t>
            </w:r>
            <w:r>
              <w:rPr>
                <w:rFonts w:ascii="Arial" w:eastAsia="微软雅黑" w:hAnsi="Arial" w:hint="eastAsia"/>
                <w:color w:val="262626" w:themeColor="text1" w:themeTint="D9"/>
                <w:sz w:val="18"/>
                <w:szCs w:val="18"/>
              </w:rPr>
              <w:t>数据提示</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失活与</w:t>
            </w:r>
            <w:r>
              <w:rPr>
                <w:rFonts w:ascii="Arial" w:eastAsia="微软雅黑" w:hAnsi="Arial" w:hint="eastAsia"/>
                <w:color w:val="262626" w:themeColor="text1" w:themeTint="D9"/>
                <w:sz w:val="18"/>
                <w:szCs w:val="18"/>
              </w:rPr>
              <w:t>M</w:t>
            </w:r>
            <w:r>
              <w:rPr>
                <w:rFonts w:ascii="Arial" w:eastAsia="微软雅黑" w:hAnsi="Arial"/>
                <w:color w:val="262626" w:themeColor="text1" w:themeTint="D9"/>
                <w:sz w:val="18"/>
                <w:szCs w:val="18"/>
              </w:rPr>
              <w:t>SI</w:t>
            </w:r>
            <w:r>
              <w:rPr>
                <w:rFonts w:ascii="Arial" w:eastAsia="微软雅黑" w:hAnsi="Arial" w:hint="eastAsia"/>
                <w:color w:val="262626" w:themeColor="text1" w:themeTint="D9"/>
                <w:sz w:val="18"/>
                <w:szCs w:val="18"/>
              </w:rPr>
              <w:t>、高肿瘤突变负荷存在相关性。回顾性研究提示带有</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31949479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32111729,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34512623</w:t>
            </w:r>
            <w:r>
              <w:rPr>
                <w:rFonts w:ascii="Arial" w:eastAsia="微软雅黑" w:hAnsi="Arial" w:hint="eastAsia"/>
                <w:color w:val="262626" w:themeColor="text1" w:themeTint="D9"/>
                <w:sz w:val="18"/>
                <w:szCs w:val="18"/>
              </w:rPr>
              <w:t>）。</w:t>
            </w:r>
          </w:p>
        </w:tc>
      </w:tr>
      <w:tr w:rsidR="0067392E" w14:paraId="7E0C4DF0" w14:textId="77777777">
        <w:trPr>
          <w:trHeight w:val="680"/>
          <w:jc w:val="center"/>
        </w:trPr>
        <w:tc>
          <w:tcPr>
            <w:tcW w:w="1242" w:type="dxa"/>
            <w:shd w:val="clear" w:color="auto" w:fill="F2F2F2"/>
            <w:vAlign w:val="center"/>
          </w:tcPr>
          <w:p w14:paraId="43964F7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T</w:t>
            </w:r>
            <w:r>
              <w:rPr>
                <w:rFonts w:ascii="Arial" w:eastAsia="微软雅黑" w:hAnsi="Arial" w:cs="思源黑体 CN Light"/>
                <w:b/>
                <w:i/>
                <w:iCs/>
                <w:sz w:val="18"/>
                <w:szCs w:val="18"/>
              </w:rPr>
              <w:t>ERT</w:t>
            </w:r>
          </w:p>
        </w:tc>
        <w:tc>
          <w:tcPr>
            <w:tcW w:w="1735" w:type="dxa"/>
            <w:shd w:val="clear" w:color="auto" w:fill="F2F2F2"/>
            <w:vAlign w:val="center"/>
          </w:tcPr>
          <w:p w14:paraId="501963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var.io.result_116.TERT</w:t>
            </w:r>
            <w:r w:rsidRPr="00805EC4">
              <w:rPr>
                <w:rFonts w:ascii="Arial" w:eastAsia="微软雅黑" w:hAnsi="Arial" w:cs="思源黑体 CN Normal" w:hint="eastAsia"/>
                <w:color w:val="000000" w:themeColor="text1"/>
                <w:sz w:val="18"/>
                <w:szCs w:val="18"/>
              </w:rPr>
              <w:t xml:space="preserve"> %}</w:t>
            </w:r>
          </w:p>
          <w:p w14:paraId="790C93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var.io.result_116.TERT %}</w:t>
            </w:r>
          </w:p>
          <w:p w14:paraId="7294C3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2CE4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56B7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AB969F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87491C0" w14:textId="462295A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B08720E"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临床研究提示在免疫检查点抑制剂治疗的非小细胞肺癌患者人群中，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突变与更高的治疗有效率、更长的中位无进展生存期有关（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32241817</w:t>
            </w:r>
            <w:r>
              <w:rPr>
                <w:rFonts w:ascii="Arial" w:eastAsia="微软雅黑" w:hAnsi="Arial" w:hint="eastAsia"/>
                <w:color w:val="262626" w:themeColor="text1" w:themeTint="D9"/>
                <w:sz w:val="18"/>
                <w:szCs w:val="18"/>
              </w:rPr>
              <w:t>），在尿路上皮癌人群中，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启动子突变与较长的无进展生存期和总生存期有关（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33980590</w:t>
            </w:r>
            <w:r>
              <w:rPr>
                <w:rFonts w:ascii="Arial" w:eastAsia="微软雅黑" w:hAnsi="Arial" w:hint="eastAsia"/>
                <w:color w:val="262626" w:themeColor="text1" w:themeTint="D9"/>
                <w:sz w:val="18"/>
                <w:szCs w:val="18"/>
              </w:rPr>
              <w:t>）。</w:t>
            </w:r>
          </w:p>
        </w:tc>
      </w:tr>
      <w:tr w:rsidR="0067392E" w14:paraId="7CD4192A" w14:textId="77777777">
        <w:trPr>
          <w:trHeight w:val="680"/>
          <w:jc w:val="center"/>
        </w:trPr>
        <w:tc>
          <w:tcPr>
            <w:tcW w:w="1242" w:type="dxa"/>
            <w:shd w:val="clear" w:color="auto" w:fill="auto"/>
            <w:vAlign w:val="center"/>
          </w:tcPr>
          <w:p w14:paraId="3916DBA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DK12</w:t>
            </w:r>
          </w:p>
        </w:tc>
        <w:tc>
          <w:tcPr>
            <w:tcW w:w="1735" w:type="dxa"/>
            <w:shd w:val="clear" w:color="auto" w:fill="auto"/>
            <w:vAlign w:val="center"/>
          </w:tcPr>
          <w:p w14:paraId="3137EE7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var.io.result_116.CDK12</w:t>
            </w:r>
            <w:r w:rsidRPr="00805EC4">
              <w:rPr>
                <w:rFonts w:ascii="Arial" w:eastAsia="微软雅黑" w:hAnsi="Arial" w:cs="思源黑体 CN Normal" w:hint="eastAsia"/>
                <w:color w:val="000000" w:themeColor="text1"/>
                <w:sz w:val="18"/>
                <w:szCs w:val="18"/>
              </w:rPr>
              <w:t>%}</w:t>
            </w:r>
          </w:p>
          <w:p w14:paraId="49C4D1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var.io.result_116.CDK12%}</w:t>
            </w:r>
          </w:p>
          <w:p w14:paraId="1EAAEB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148C3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5387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924B3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F4C1F9" w14:textId="475B643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14C24B6C"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CDK12</w:t>
            </w:r>
            <w:r>
              <w:rPr>
                <w:rFonts w:ascii="Arial" w:eastAsia="微软雅黑" w:hAnsi="Arial" w:hint="eastAsia"/>
                <w:color w:val="262626" w:themeColor="text1" w:themeTint="D9"/>
                <w:sz w:val="18"/>
                <w:szCs w:val="18"/>
              </w:rPr>
              <w:t>双拷贝缺失的前列腺癌组织具有更多浸润</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细胞和更高新抗原负荷，是一类特殊的前列腺癌亚型，可能从免疫检查点抑制剂治疗中获益</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PMID: 29906450)</w:t>
            </w:r>
            <w:r>
              <w:rPr>
                <w:rFonts w:ascii="Arial" w:eastAsia="微软雅黑" w:hAnsi="Arial" w:hint="eastAsia"/>
                <w:color w:val="262626" w:themeColor="text1" w:themeTint="D9"/>
                <w:sz w:val="18"/>
                <w:szCs w:val="18"/>
              </w:rPr>
              <w:t>。</w:t>
            </w:r>
          </w:p>
        </w:tc>
      </w:tr>
    </w:tbl>
    <w:bookmarkEnd w:id="2"/>
    <w:p w14:paraId="6FD66388" w14:textId="77777777" w:rsidR="0019219F" w:rsidRDefault="00000000">
      <w:pPr>
        <w:adjustRightInd w:val="0"/>
        <w:snapToGrid w:val="0"/>
        <w:spacing w:afterLines="25" w:after="81"/>
        <w:ind w:firstLineChars="200" w:firstLine="480"/>
        <w:jc w:val="left"/>
        <w:outlineLvl w:val="2"/>
        <w:rPr>
          <w:rFonts w:ascii="Arial" w:eastAsia="微软雅黑" w:hAnsi="Arial"/>
          <w:b/>
          <w:szCs w:val="18"/>
        </w:rPr>
      </w:pPr>
      <w:r>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19219F" w:rsidRDefault="00000000">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19219F" w:rsidRDefault="00000000">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19219F" w:rsidRDefault="00000000">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5A3F6C5F" w14:textId="77777777">
        <w:trPr>
          <w:trHeight w:val="680"/>
          <w:jc w:val="center"/>
        </w:trPr>
        <w:tc>
          <w:tcPr>
            <w:tcW w:w="1242" w:type="dxa"/>
            <w:tcBorders>
              <w:top w:val="single" w:sz="12" w:space="0" w:color="auto"/>
            </w:tcBorders>
            <w:shd w:val="clear" w:color="auto" w:fill="auto"/>
            <w:vAlign w:val="center"/>
          </w:tcPr>
          <w:p w14:paraId="778AF19C"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E</w:t>
            </w:r>
            <w:r>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4EC626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var.io.result_116.EGFR</w:t>
            </w:r>
            <w:r w:rsidRPr="00805EC4">
              <w:rPr>
                <w:rFonts w:ascii="Arial" w:eastAsia="微软雅黑" w:hAnsi="Arial" w:cs="思源黑体 CN Normal" w:hint="eastAsia"/>
                <w:color w:val="000000" w:themeColor="text1"/>
                <w:sz w:val="18"/>
                <w:szCs w:val="18"/>
              </w:rPr>
              <w:t xml:space="preserve"> %}</w:t>
            </w:r>
          </w:p>
          <w:p w14:paraId="22B44C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var.io.result_116.EGFR %}</w:t>
            </w:r>
          </w:p>
          <w:p w14:paraId="79F6A2E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5D4CDE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FEC5AD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665D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63F179" w14:textId="270B846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1D3375EB"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非小细胞肺癌的临床研究提示，与</w:t>
            </w:r>
            <w:r>
              <w:rPr>
                <w:rFonts w:ascii="Arial" w:eastAsia="微软雅黑" w:hAnsi="Arial" w:hint="eastAsia"/>
                <w:sz w:val="18"/>
                <w:szCs w:val="18"/>
              </w:rPr>
              <w:t>EGFR</w:t>
            </w:r>
            <w:r>
              <w:rPr>
                <w:rFonts w:ascii="Arial" w:eastAsia="微软雅黑" w:hAnsi="Arial" w:hint="eastAsia"/>
                <w:sz w:val="18"/>
                <w:szCs w:val="18"/>
              </w:rPr>
              <w:t>野生型和</w:t>
            </w:r>
            <w:r>
              <w:rPr>
                <w:rFonts w:ascii="Arial" w:eastAsia="微软雅黑" w:hAnsi="Arial" w:hint="eastAsia"/>
                <w:sz w:val="18"/>
                <w:szCs w:val="18"/>
              </w:rPr>
              <w:t>ALK</w:t>
            </w:r>
            <w:r>
              <w:rPr>
                <w:rFonts w:ascii="Arial" w:eastAsia="微软雅黑" w:hAnsi="Arial" w:hint="eastAsia"/>
                <w:sz w:val="18"/>
                <w:szCs w:val="18"/>
              </w:rPr>
              <w:t>阴性</w:t>
            </w:r>
            <w:r>
              <w:rPr>
                <w:rFonts w:ascii="Arial" w:eastAsia="微软雅黑" w:hAnsi="Arial" w:hint="eastAsia"/>
                <w:sz w:val="18"/>
                <w:szCs w:val="18"/>
              </w:rPr>
              <w:t>/</w:t>
            </w:r>
            <w:r>
              <w:rPr>
                <w:rFonts w:ascii="Arial" w:eastAsia="微软雅黑" w:hAnsi="Arial" w:hint="eastAsia"/>
                <w:sz w:val="18"/>
                <w:szCs w:val="18"/>
              </w:rPr>
              <w:t>未知患者相比，携带</w:t>
            </w:r>
            <w:r>
              <w:rPr>
                <w:rFonts w:ascii="Arial" w:eastAsia="微软雅黑" w:hAnsi="Arial" w:hint="eastAsia"/>
                <w:sz w:val="18"/>
                <w:szCs w:val="18"/>
              </w:rPr>
              <w:t>EGFR</w:t>
            </w:r>
            <w:r>
              <w:rPr>
                <w:rFonts w:ascii="Arial" w:eastAsia="微软雅黑" w:hAnsi="Arial" w:hint="eastAsia"/>
                <w:sz w:val="18"/>
                <w:szCs w:val="18"/>
              </w:rPr>
              <w:t>突变或</w:t>
            </w:r>
            <w:r>
              <w:rPr>
                <w:rFonts w:ascii="Arial" w:eastAsia="微软雅黑" w:hAnsi="Arial" w:hint="eastAsia"/>
                <w:sz w:val="18"/>
                <w:szCs w:val="18"/>
              </w:rPr>
              <w:t>ALK</w:t>
            </w:r>
            <w:r>
              <w:rPr>
                <w:rFonts w:ascii="Arial" w:eastAsia="微软雅黑" w:hAnsi="Arial" w:hint="eastAsia"/>
                <w:sz w:val="18"/>
                <w:szCs w:val="18"/>
              </w:rPr>
              <w:t>重排的患者更难从</w:t>
            </w:r>
            <w:r>
              <w:rPr>
                <w:rFonts w:ascii="Arial" w:eastAsia="微软雅黑" w:hAnsi="Arial" w:hint="eastAsia"/>
                <w:sz w:val="18"/>
                <w:szCs w:val="18"/>
              </w:rPr>
              <w:t>PD-1/PD-L1</w:t>
            </w:r>
            <w:r>
              <w:rPr>
                <w:rFonts w:ascii="Arial" w:eastAsia="微软雅黑" w:hAnsi="Arial" w:hint="eastAsia"/>
                <w:sz w:val="18"/>
                <w:szCs w:val="18"/>
              </w:rPr>
              <w:t>抑制剂治疗中获益（</w:t>
            </w:r>
            <w:r>
              <w:rPr>
                <w:rFonts w:ascii="Arial" w:eastAsia="微软雅黑" w:hAnsi="Arial" w:hint="eastAsia"/>
                <w:sz w:val="18"/>
                <w:szCs w:val="18"/>
              </w:rPr>
              <w:t>PMID: 26412456, 26712084, 27225694, 31125062</w:t>
            </w:r>
            <w:r>
              <w:rPr>
                <w:rFonts w:ascii="Arial" w:eastAsia="微软雅黑" w:hAnsi="Arial" w:hint="eastAsia"/>
                <w:sz w:val="18"/>
                <w:szCs w:val="18"/>
              </w:rPr>
              <w:t>）。在检出相关突变后，请结合临床实际情况确定靶向抑制剂类药物的使用。</w:t>
            </w:r>
          </w:p>
        </w:tc>
      </w:tr>
      <w:tr w:rsidR="0067392E" w14:paraId="40858D71" w14:textId="77777777">
        <w:trPr>
          <w:trHeight w:val="680"/>
          <w:jc w:val="center"/>
        </w:trPr>
        <w:tc>
          <w:tcPr>
            <w:tcW w:w="1242" w:type="dxa"/>
            <w:shd w:val="clear" w:color="auto" w:fill="auto"/>
            <w:vAlign w:val="center"/>
          </w:tcPr>
          <w:p w14:paraId="4E2D54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A</w:t>
            </w:r>
            <w:r>
              <w:rPr>
                <w:rFonts w:ascii="Arial" w:eastAsia="微软雅黑" w:hAnsi="Arial" w:cs="思源黑体 CN Light"/>
                <w:b/>
                <w:i/>
                <w:iCs/>
                <w:sz w:val="18"/>
                <w:szCs w:val="18"/>
              </w:rPr>
              <w:t>LK</w:t>
            </w:r>
          </w:p>
        </w:tc>
        <w:tc>
          <w:tcPr>
            <w:tcW w:w="1735" w:type="dxa"/>
            <w:shd w:val="clear" w:color="auto" w:fill="auto"/>
            <w:vAlign w:val="center"/>
          </w:tcPr>
          <w:p w14:paraId="20B92D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7B1664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250EE5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791B0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2C00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0CBF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13547D" w14:textId="5E24646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C9D1042" w14:textId="77777777" w:rsidR="0067392E" w:rsidRDefault="0067392E" w:rsidP="0067392E">
            <w:pPr>
              <w:jc w:val="left"/>
              <w:rPr>
                <w:rFonts w:ascii="Arial" w:eastAsia="微软雅黑" w:hAnsi="Arial"/>
                <w:sz w:val="18"/>
                <w:szCs w:val="18"/>
              </w:rPr>
            </w:pPr>
          </w:p>
        </w:tc>
      </w:tr>
      <w:tr w:rsidR="0067392E" w14:paraId="22E7F87C" w14:textId="77777777">
        <w:trPr>
          <w:trHeight w:val="680"/>
          <w:jc w:val="center"/>
        </w:trPr>
        <w:tc>
          <w:tcPr>
            <w:tcW w:w="1242" w:type="dxa"/>
            <w:shd w:val="clear" w:color="auto" w:fill="F2F2F2"/>
            <w:vAlign w:val="center"/>
          </w:tcPr>
          <w:p w14:paraId="5E8FFD3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CDKN2A</w:t>
            </w:r>
          </w:p>
        </w:tc>
        <w:tc>
          <w:tcPr>
            <w:tcW w:w="1735" w:type="dxa"/>
            <w:shd w:val="clear" w:color="auto" w:fill="F2F2F2"/>
            <w:vAlign w:val="center"/>
          </w:tcPr>
          <w:p w14:paraId="1ED2E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var.io.result_116.CDKN2A</w:t>
            </w:r>
            <w:r w:rsidRPr="00805EC4">
              <w:rPr>
                <w:rFonts w:ascii="Arial" w:eastAsia="微软雅黑" w:hAnsi="Arial" w:cs="思源黑体 CN Normal" w:hint="eastAsia"/>
                <w:color w:val="000000" w:themeColor="text1"/>
                <w:sz w:val="18"/>
                <w:szCs w:val="18"/>
              </w:rPr>
              <w:t xml:space="preserve"> %}</w:t>
            </w:r>
          </w:p>
          <w:p w14:paraId="1B17E48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var.io.result_116.CDKN2A %}</w:t>
            </w:r>
          </w:p>
          <w:p w14:paraId="7EA639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9E6874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E1730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05EBF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4F32184" w14:textId="153B481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0E59B7AC"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非小细胞肺癌和尿路上皮癌临床研究提示</w:t>
            </w:r>
            <w:r>
              <w:rPr>
                <w:rFonts w:ascii="Arial" w:eastAsia="微软雅黑" w:hAnsi="Arial" w:hint="eastAsia"/>
                <w:sz w:val="18"/>
                <w:szCs w:val="18"/>
              </w:rPr>
              <w:t>CDKN2A/CDKN2B</w:t>
            </w:r>
            <w:r>
              <w:rPr>
                <w:rFonts w:ascii="Arial" w:eastAsia="微软雅黑" w:hAnsi="Arial" w:hint="eastAsia"/>
                <w:sz w:val="18"/>
                <w:szCs w:val="18"/>
              </w:rPr>
              <w:t>基因缺失与免疫检查点抑制剂治疗后的肿瘤超进展、较短的总生存期相关（</w:t>
            </w:r>
            <w:r>
              <w:rPr>
                <w:rFonts w:ascii="Arial" w:eastAsia="微软雅黑" w:hAnsi="Arial" w:hint="eastAsia"/>
                <w:sz w:val="18"/>
                <w:szCs w:val="18"/>
              </w:rPr>
              <w:t>PMID: 33334611, 34074656, 34625620</w:t>
            </w:r>
            <w:r>
              <w:rPr>
                <w:rFonts w:ascii="Arial" w:eastAsia="微软雅黑" w:hAnsi="Arial" w:hint="eastAsia"/>
                <w:sz w:val="18"/>
                <w:szCs w:val="18"/>
              </w:rPr>
              <w:t>）。</w:t>
            </w:r>
          </w:p>
        </w:tc>
      </w:tr>
      <w:tr w:rsidR="0067392E" w14:paraId="5489CFE0" w14:textId="77777777">
        <w:trPr>
          <w:trHeight w:val="680"/>
          <w:jc w:val="center"/>
        </w:trPr>
        <w:tc>
          <w:tcPr>
            <w:tcW w:w="1242" w:type="dxa"/>
            <w:shd w:val="clear" w:color="auto" w:fill="F2F2F2"/>
            <w:vAlign w:val="center"/>
          </w:tcPr>
          <w:p w14:paraId="38346CF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CDKN2B</w:t>
            </w:r>
          </w:p>
        </w:tc>
        <w:tc>
          <w:tcPr>
            <w:tcW w:w="1735" w:type="dxa"/>
            <w:shd w:val="clear" w:color="auto" w:fill="F2F2F2"/>
            <w:vAlign w:val="center"/>
          </w:tcPr>
          <w:p w14:paraId="5C24AA2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var.io.result_116.CDKN2B</w:t>
            </w:r>
            <w:r w:rsidRPr="00805EC4">
              <w:rPr>
                <w:rFonts w:ascii="Arial" w:eastAsia="微软雅黑" w:hAnsi="Arial" w:cs="思源黑体 CN Normal" w:hint="eastAsia"/>
                <w:color w:val="000000" w:themeColor="text1"/>
                <w:sz w:val="18"/>
                <w:szCs w:val="18"/>
              </w:rPr>
              <w:t xml:space="preserve"> %}</w:t>
            </w:r>
          </w:p>
          <w:p w14:paraId="05A166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var.io.result_116.CDKN2B %}</w:t>
            </w:r>
          </w:p>
          <w:p w14:paraId="1BEADF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92766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D580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EA3E7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E44F0E2" w14:textId="00E715E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5D9EDEF" w14:textId="77777777" w:rsidR="0067392E" w:rsidRDefault="0067392E" w:rsidP="0067392E">
            <w:pPr>
              <w:jc w:val="left"/>
              <w:rPr>
                <w:rFonts w:ascii="Arial" w:eastAsia="微软雅黑" w:hAnsi="Arial"/>
                <w:sz w:val="18"/>
                <w:szCs w:val="18"/>
              </w:rPr>
            </w:pPr>
          </w:p>
        </w:tc>
      </w:tr>
      <w:tr w:rsidR="0067392E" w14:paraId="052F93B6" w14:textId="77777777">
        <w:trPr>
          <w:trHeight w:val="680"/>
          <w:jc w:val="center"/>
        </w:trPr>
        <w:tc>
          <w:tcPr>
            <w:tcW w:w="1242" w:type="dxa"/>
            <w:shd w:val="clear" w:color="auto" w:fill="auto"/>
            <w:vAlign w:val="center"/>
          </w:tcPr>
          <w:p w14:paraId="45F8AD5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S</w:t>
            </w:r>
            <w:r>
              <w:rPr>
                <w:rFonts w:ascii="Arial" w:eastAsia="微软雅黑" w:hAnsi="Arial" w:cs="思源黑体 CN Light"/>
                <w:b/>
                <w:i/>
                <w:iCs/>
                <w:sz w:val="18"/>
                <w:szCs w:val="18"/>
              </w:rPr>
              <w:t>TK11</w:t>
            </w:r>
          </w:p>
        </w:tc>
        <w:tc>
          <w:tcPr>
            <w:tcW w:w="1735" w:type="dxa"/>
            <w:shd w:val="clear" w:color="auto" w:fill="auto"/>
            <w:vAlign w:val="center"/>
          </w:tcPr>
          <w:p w14:paraId="0F2B84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var.io.result_116.STK11</w:t>
            </w:r>
            <w:r w:rsidRPr="00805EC4">
              <w:rPr>
                <w:rFonts w:ascii="Arial" w:eastAsia="微软雅黑" w:hAnsi="Arial" w:cs="思源黑体 CN Normal" w:hint="eastAsia"/>
                <w:color w:val="000000" w:themeColor="text1"/>
                <w:sz w:val="18"/>
                <w:szCs w:val="18"/>
              </w:rPr>
              <w:t>%}</w:t>
            </w:r>
          </w:p>
          <w:p w14:paraId="138A0A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var.io.result_116.S</w:t>
            </w:r>
            <w:r w:rsidRPr="00805EC4">
              <w:rPr>
                <w:rFonts w:ascii="Arial" w:eastAsia="微软雅黑" w:hAnsi="Arial" w:cs="思源黑体 CN Normal"/>
                <w:color w:val="000000" w:themeColor="text1"/>
                <w:sz w:val="18"/>
                <w:szCs w:val="18"/>
              </w:rPr>
              <w:lastRenderedPageBreak/>
              <w:t>TK11%}</w:t>
            </w:r>
          </w:p>
          <w:p w14:paraId="31C24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4DD8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8395F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81D7FA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01F1B87" w14:textId="6EB7B9E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46FEEF8"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非小细胞肺癌临床研究提示，</w:t>
            </w:r>
            <w:r>
              <w:rPr>
                <w:rFonts w:ascii="Arial" w:eastAsia="微软雅黑" w:hAnsi="Arial" w:hint="eastAsia"/>
                <w:i/>
                <w:iCs/>
                <w:color w:val="262626" w:themeColor="text1" w:themeTint="D9"/>
                <w:sz w:val="18"/>
                <w:szCs w:val="18"/>
              </w:rPr>
              <w:t>STK11</w:t>
            </w:r>
            <w:r>
              <w:rPr>
                <w:rFonts w:ascii="Arial" w:eastAsia="微软雅黑" w:hAnsi="Arial" w:hint="eastAsia"/>
                <w:color w:val="262626" w:themeColor="text1" w:themeTint="D9"/>
                <w:sz w:val="18"/>
                <w:szCs w:val="18"/>
              </w:rPr>
              <w:t>基因缺失的肿瘤组织中效应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细胞浸润程度低，与较低的客观缓解率、较短的无进展生存期相关（</w:t>
            </w:r>
            <w:r>
              <w:rPr>
                <w:rFonts w:ascii="Arial" w:eastAsia="微软雅黑" w:hAnsi="Arial"/>
                <w:color w:val="262626" w:themeColor="text1" w:themeTint="D9"/>
                <w:sz w:val="18"/>
                <w:szCs w:val="18"/>
              </w:rPr>
              <w:t>PMID: 29773717</w:t>
            </w:r>
            <w:r>
              <w:rPr>
                <w:rFonts w:ascii="Arial" w:eastAsia="微软雅黑" w:hAnsi="Arial" w:hint="eastAsia"/>
                <w:color w:val="262626" w:themeColor="text1" w:themeTint="D9"/>
                <w:sz w:val="18"/>
                <w:szCs w:val="18"/>
              </w:rPr>
              <w:t>）。但同时有研究提示，</w:t>
            </w:r>
            <w:r>
              <w:rPr>
                <w:rFonts w:ascii="Arial" w:eastAsia="微软雅黑" w:hAnsi="Arial" w:hint="eastAsia"/>
                <w:i/>
                <w:iCs/>
                <w:color w:val="262626" w:themeColor="text1" w:themeTint="D9"/>
                <w:sz w:val="18"/>
                <w:szCs w:val="18"/>
              </w:rPr>
              <w:t>S</w:t>
            </w:r>
            <w:r>
              <w:rPr>
                <w:rFonts w:ascii="Arial" w:eastAsia="微软雅黑" w:hAnsi="Arial"/>
                <w:i/>
                <w:iCs/>
                <w:color w:val="262626" w:themeColor="text1" w:themeTint="D9"/>
                <w:sz w:val="18"/>
                <w:szCs w:val="18"/>
              </w:rPr>
              <w:t>TK11</w:t>
            </w:r>
            <w:r>
              <w:rPr>
                <w:rFonts w:ascii="Arial" w:eastAsia="微软雅黑" w:hAnsi="Arial" w:hint="eastAsia"/>
                <w:color w:val="262626" w:themeColor="text1" w:themeTint="D9"/>
                <w:sz w:val="18"/>
                <w:szCs w:val="18"/>
              </w:rPr>
              <w:t>基因突变更偏向于肿瘤治疗的一种预</w:t>
            </w:r>
            <w:r>
              <w:rPr>
                <w:rFonts w:ascii="Arial" w:eastAsia="微软雅黑" w:hAnsi="Arial" w:hint="eastAsia"/>
                <w:color w:val="262626" w:themeColor="text1" w:themeTint="D9"/>
                <w:sz w:val="18"/>
                <w:szCs w:val="18"/>
              </w:rPr>
              <w:lastRenderedPageBreak/>
              <w:t>后指标（</w:t>
            </w:r>
            <w:r>
              <w:rPr>
                <w:rFonts w:ascii="Arial" w:eastAsia="微软雅黑" w:hAnsi="Arial"/>
                <w:color w:val="262626" w:themeColor="text1" w:themeTint="D9"/>
                <w:sz w:val="18"/>
                <w:szCs w:val="18"/>
              </w:rPr>
              <w:t>PMID: 32312757</w:t>
            </w:r>
            <w:r>
              <w:rPr>
                <w:rFonts w:ascii="Arial" w:eastAsia="微软雅黑" w:hAnsi="Arial" w:hint="eastAsia"/>
                <w:color w:val="262626" w:themeColor="text1" w:themeTint="D9"/>
                <w:sz w:val="18"/>
                <w:szCs w:val="18"/>
              </w:rPr>
              <w:t>）。</w:t>
            </w:r>
          </w:p>
        </w:tc>
      </w:tr>
      <w:tr w:rsidR="0067392E" w14:paraId="7EF3BAF4" w14:textId="77777777">
        <w:trPr>
          <w:trHeight w:val="680"/>
          <w:jc w:val="center"/>
        </w:trPr>
        <w:tc>
          <w:tcPr>
            <w:tcW w:w="1242" w:type="dxa"/>
            <w:shd w:val="clear" w:color="auto" w:fill="F2F2F2"/>
            <w:vAlign w:val="center"/>
          </w:tcPr>
          <w:p w14:paraId="0D426B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lastRenderedPageBreak/>
              <w:t>JAK1</w:t>
            </w:r>
          </w:p>
        </w:tc>
        <w:tc>
          <w:tcPr>
            <w:tcW w:w="1735" w:type="dxa"/>
            <w:shd w:val="clear" w:color="auto" w:fill="F2F2F2"/>
            <w:vAlign w:val="center"/>
          </w:tcPr>
          <w:p w14:paraId="029611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var.io.result_116.JAK1</w:t>
            </w:r>
            <w:r w:rsidRPr="00805EC4">
              <w:rPr>
                <w:rFonts w:ascii="Arial" w:eastAsia="微软雅黑" w:hAnsi="Arial" w:cs="思源黑体 CN Normal" w:hint="eastAsia"/>
                <w:color w:val="000000" w:themeColor="text1"/>
                <w:sz w:val="18"/>
                <w:szCs w:val="18"/>
              </w:rPr>
              <w:t>%}</w:t>
            </w:r>
          </w:p>
          <w:p w14:paraId="52366AA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var.io.result_116.JAK1%}</w:t>
            </w:r>
          </w:p>
          <w:p w14:paraId="0CA729F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E5A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7D370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583B05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12E6C9" w14:textId="0810B75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82C84EA"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IFN</w:t>
            </w:r>
            <w:r>
              <w:rPr>
                <w:rFonts w:ascii="Arial" w:eastAsia="微软雅黑" w:hAnsi="Arial" w:hint="eastAsia"/>
                <w:sz w:val="18"/>
                <w:szCs w:val="18"/>
              </w:rPr>
              <w:t>信号通路相关基因编码产物在抗原呈递过程中发挥重要作用，包括</w:t>
            </w:r>
            <w:r>
              <w:rPr>
                <w:rFonts w:ascii="Arial" w:eastAsia="微软雅黑" w:hAnsi="Arial" w:hint="eastAsia"/>
                <w:sz w:val="18"/>
                <w:szCs w:val="18"/>
              </w:rPr>
              <w:t>JAK1</w:t>
            </w:r>
            <w:r>
              <w:rPr>
                <w:rFonts w:ascii="Arial" w:eastAsia="微软雅黑" w:hAnsi="Arial" w:hint="eastAsia"/>
                <w:sz w:val="18"/>
                <w:szCs w:val="18"/>
              </w:rPr>
              <w:t>、</w:t>
            </w:r>
            <w:r>
              <w:rPr>
                <w:rFonts w:ascii="Arial" w:eastAsia="微软雅黑" w:hAnsi="Arial" w:hint="eastAsia"/>
                <w:sz w:val="18"/>
                <w:szCs w:val="18"/>
              </w:rPr>
              <w:t>JAK2</w:t>
            </w:r>
            <w:r>
              <w:rPr>
                <w:rFonts w:ascii="Arial" w:eastAsia="微软雅黑" w:hAnsi="Arial" w:hint="eastAsia"/>
                <w:sz w:val="18"/>
                <w:szCs w:val="18"/>
              </w:rPr>
              <w:t>、</w:t>
            </w:r>
            <w:r>
              <w:rPr>
                <w:rFonts w:ascii="Arial" w:eastAsia="微软雅黑" w:hAnsi="Arial" w:hint="eastAsia"/>
                <w:sz w:val="18"/>
                <w:szCs w:val="18"/>
              </w:rPr>
              <w:t xml:space="preserve"> IFNGR1</w:t>
            </w:r>
            <w:r>
              <w:rPr>
                <w:rFonts w:ascii="Arial" w:eastAsia="微软雅黑" w:hAnsi="Arial" w:hint="eastAsia"/>
                <w:sz w:val="18"/>
                <w:szCs w:val="18"/>
              </w:rPr>
              <w:t>和</w:t>
            </w:r>
            <w:r>
              <w:rPr>
                <w:rFonts w:ascii="Arial" w:eastAsia="微软雅黑" w:hAnsi="Arial" w:hint="eastAsia"/>
                <w:sz w:val="18"/>
                <w:szCs w:val="18"/>
              </w:rPr>
              <w:t>IRF1</w:t>
            </w:r>
            <w:r>
              <w:rPr>
                <w:rFonts w:ascii="Arial" w:eastAsia="微软雅黑" w:hAnsi="Arial" w:hint="eastAsia"/>
                <w:sz w:val="18"/>
                <w:szCs w:val="18"/>
              </w:rPr>
              <w:t>等，临床研究显示此类基因突变更易在</w:t>
            </w:r>
            <w:r>
              <w:rPr>
                <w:rFonts w:ascii="Arial" w:eastAsia="微软雅黑" w:hAnsi="Arial" w:hint="eastAsia"/>
                <w:sz w:val="18"/>
                <w:szCs w:val="18"/>
              </w:rPr>
              <w:t>PD-1/PD-L1</w:t>
            </w:r>
            <w:r>
              <w:rPr>
                <w:rFonts w:ascii="Arial" w:eastAsia="微软雅黑" w:hAnsi="Arial" w:hint="eastAsia"/>
                <w:sz w:val="18"/>
                <w:szCs w:val="18"/>
              </w:rPr>
              <w:t>抑制剂治疗失败人群中出现，提示其可能与较差的治疗效果相关（</w:t>
            </w:r>
            <w:r>
              <w:rPr>
                <w:rFonts w:ascii="Arial" w:eastAsia="微软雅黑" w:hAnsi="Arial" w:hint="eastAsia"/>
                <w:sz w:val="18"/>
                <w:szCs w:val="18"/>
              </w:rPr>
              <w:t>PMID: 27433843, 27667683, 27903500, 29070816, 31570880</w:t>
            </w:r>
            <w:r>
              <w:rPr>
                <w:rFonts w:ascii="Arial" w:eastAsia="微软雅黑" w:hAnsi="Arial" w:hint="eastAsia"/>
                <w:sz w:val="18"/>
                <w:szCs w:val="18"/>
              </w:rPr>
              <w:t>）。</w:t>
            </w:r>
          </w:p>
        </w:tc>
      </w:tr>
      <w:tr w:rsidR="0067392E" w14:paraId="0B09FD01" w14:textId="77777777">
        <w:trPr>
          <w:trHeight w:val="680"/>
          <w:jc w:val="center"/>
        </w:trPr>
        <w:tc>
          <w:tcPr>
            <w:tcW w:w="1242" w:type="dxa"/>
            <w:shd w:val="clear" w:color="auto" w:fill="F2F2F2"/>
            <w:vAlign w:val="center"/>
          </w:tcPr>
          <w:p w14:paraId="67581A7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JAK2</w:t>
            </w:r>
          </w:p>
        </w:tc>
        <w:tc>
          <w:tcPr>
            <w:tcW w:w="1735" w:type="dxa"/>
            <w:shd w:val="clear" w:color="auto" w:fill="F2F2F2"/>
            <w:vAlign w:val="center"/>
          </w:tcPr>
          <w:p w14:paraId="0A0E9E6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var.io.result_116.JAK2</w:t>
            </w:r>
            <w:r w:rsidRPr="00805EC4">
              <w:rPr>
                <w:rFonts w:ascii="Arial" w:eastAsia="微软雅黑" w:hAnsi="Arial" w:cs="思源黑体 CN Normal" w:hint="eastAsia"/>
                <w:color w:val="000000" w:themeColor="text1"/>
                <w:sz w:val="18"/>
                <w:szCs w:val="18"/>
              </w:rPr>
              <w:t>%}</w:t>
            </w:r>
          </w:p>
          <w:p w14:paraId="6DDEF0C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var.io.result_116.JAK2%}</w:t>
            </w:r>
          </w:p>
          <w:p w14:paraId="1CC851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E76B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818D47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B9B659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FB98B3" w14:textId="539550E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041DEC97" w14:textId="77777777" w:rsidR="0067392E" w:rsidRDefault="0067392E" w:rsidP="0067392E">
            <w:pPr>
              <w:jc w:val="left"/>
              <w:rPr>
                <w:rFonts w:ascii="Arial" w:eastAsia="微软雅黑" w:hAnsi="Arial"/>
                <w:sz w:val="18"/>
                <w:szCs w:val="18"/>
              </w:rPr>
            </w:pPr>
          </w:p>
        </w:tc>
      </w:tr>
      <w:tr w:rsidR="0067392E" w14:paraId="2F24C9E5" w14:textId="77777777">
        <w:trPr>
          <w:trHeight w:val="680"/>
          <w:jc w:val="center"/>
        </w:trPr>
        <w:tc>
          <w:tcPr>
            <w:tcW w:w="1242" w:type="dxa"/>
            <w:shd w:val="clear" w:color="auto" w:fill="auto"/>
            <w:vAlign w:val="center"/>
          </w:tcPr>
          <w:p w14:paraId="193BBFEB"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APC</w:t>
            </w:r>
          </w:p>
        </w:tc>
        <w:tc>
          <w:tcPr>
            <w:tcW w:w="1735" w:type="dxa"/>
            <w:shd w:val="clear" w:color="auto" w:fill="auto"/>
            <w:vAlign w:val="center"/>
          </w:tcPr>
          <w:p w14:paraId="41B7D94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4517DAD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3F33B76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10054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A7F9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21767C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3E68D3" w14:textId="66F590E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094820F3"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研究发现</w:t>
            </w:r>
            <w:r>
              <w:rPr>
                <w:rFonts w:ascii="Arial" w:eastAsia="微软雅黑" w:hAnsi="Arial"/>
                <w:color w:val="262626" w:themeColor="text1" w:themeTint="D9"/>
                <w:sz w:val="18"/>
                <w:szCs w:val="18"/>
              </w:rPr>
              <w:t>WNT/</w:t>
            </w:r>
            <w:r>
              <w:rPr>
                <w:rFonts w:ascii="Arial" w:eastAsia="微软雅黑" w:hAnsi="Arial" w:hint="eastAsia"/>
                <w:color w:val="262626" w:themeColor="text1" w:themeTint="D9"/>
                <w:sz w:val="18"/>
                <w:szCs w:val="18"/>
              </w:rPr>
              <w:t>β</w:t>
            </w:r>
            <w:r>
              <w:rPr>
                <w:rFonts w:ascii="Arial" w:eastAsia="微软雅黑" w:hAnsi="Arial" w:hint="eastAsia"/>
                <w:color w:val="262626" w:themeColor="text1" w:themeTint="D9"/>
                <w:sz w:val="18"/>
                <w:szCs w:val="18"/>
              </w:rPr>
              <w:t>-catenin</w:t>
            </w:r>
            <w:r>
              <w:rPr>
                <w:rFonts w:ascii="Arial" w:eastAsia="微软雅黑" w:hAnsi="Arial" w:hint="eastAsia"/>
                <w:color w:val="262626" w:themeColor="text1" w:themeTint="D9"/>
                <w:sz w:val="18"/>
                <w:szCs w:val="18"/>
              </w:rPr>
              <w:t>通路的</w:t>
            </w:r>
            <w:r>
              <w:rPr>
                <w:rFonts w:ascii="Arial" w:eastAsia="微软雅黑" w:hAnsi="Arial" w:hint="eastAsia"/>
                <w:i/>
                <w:iCs/>
                <w:color w:val="262626" w:themeColor="text1" w:themeTint="D9"/>
                <w:sz w:val="18"/>
                <w:szCs w:val="18"/>
              </w:rPr>
              <w:t>APC</w:t>
            </w:r>
            <w:r>
              <w:rPr>
                <w:rFonts w:ascii="Arial" w:eastAsia="微软雅黑" w:hAnsi="Arial" w:hint="eastAsia"/>
                <w:color w:val="262626" w:themeColor="text1" w:themeTint="D9"/>
                <w:sz w:val="18"/>
                <w:szCs w:val="18"/>
              </w:rPr>
              <w:t>和</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基因突变在无</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细胞浸润的肿瘤中的发生概率较高（</w:t>
            </w:r>
            <w:r>
              <w:rPr>
                <w:rFonts w:ascii="Arial" w:eastAsia="微软雅黑" w:hAnsi="Arial" w:hint="eastAsia"/>
                <w:color w:val="262626" w:themeColor="text1" w:themeTint="D9"/>
                <w:sz w:val="18"/>
                <w:szCs w:val="18"/>
              </w:rPr>
              <w:t>PMID: 25970248</w:t>
            </w:r>
            <w:r>
              <w:rPr>
                <w:rFonts w:ascii="Arial" w:eastAsia="微软雅黑" w:hAnsi="Arial" w:hint="eastAsia"/>
                <w:color w:val="262626" w:themeColor="text1" w:themeTint="D9"/>
                <w:sz w:val="18"/>
                <w:szCs w:val="18"/>
              </w:rPr>
              <w:t>）。肿瘤免疫微环境分析结果显示</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突变可导致肝癌患者活化的免疫细胞显著减少，显著降低免疫刺激分子的表达</w:t>
            </w:r>
            <w:r>
              <w:rPr>
                <w:rFonts w:ascii="Arial" w:eastAsia="微软雅黑" w:hAnsi="Arial" w:hint="eastAsia"/>
                <w:color w:val="262626" w:themeColor="text1" w:themeTint="D9"/>
                <w:sz w:val="18"/>
                <w:szCs w:val="18"/>
              </w:rPr>
              <w:t>(PMID:34777372)</w:t>
            </w:r>
            <w:r>
              <w:rPr>
                <w:rFonts w:ascii="Arial" w:eastAsia="微软雅黑" w:hAnsi="Arial" w:hint="eastAsia"/>
                <w:color w:val="262626" w:themeColor="text1" w:themeTint="D9"/>
                <w:sz w:val="18"/>
                <w:szCs w:val="18"/>
              </w:rPr>
              <w:t>。</w:t>
            </w:r>
          </w:p>
        </w:tc>
      </w:tr>
      <w:tr w:rsidR="0067392E" w14:paraId="48142A0B" w14:textId="77777777">
        <w:trPr>
          <w:trHeight w:val="680"/>
          <w:jc w:val="center"/>
        </w:trPr>
        <w:tc>
          <w:tcPr>
            <w:tcW w:w="1242" w:type="dxa"/>
            <w:shd w:val="clear" w:color="auto" w:fill="auto"/>
            <w:vAlign w:val="center"/>
          </w:tcPr>
          <w:p w14:paraId="316211D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CTNNB1</w:t>
            </w:r>
          </w:p>
        </w:tc>
        <w:tc>
          <w:tcPr>
            <w:tcW w:w="1735" w:type="dxa"/>
            <w:shd w:val="clear" w:color="auto" w:fill="auto"/>
            <w:vAlign w:val="center"/>
          </w:tcPr>
          <w:p w14:paraId="07ABF8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var.io.result_116.CTNNB1</w:t>
            </w:r>
            <w:r w:rsidRPr="00805EC4">
              <w:rPr>
                <w:rFonts w:ascii="Arial" w:eastAsia="微软雅黑" w:hAnsi="Arial" w:cs="思源黑体 CN Normal" w:hint="eastAsia"/>
                <w:color w:val="000000" w:themeColor="text1"/>
                <w:sz w:val="18"/>
                <w:szCs w:val="18"/>
              </w:rPr>
              <w:t>%}</w:t>
            </w:r>
          </w:p>
          <w:p w14:paraId="6B7858E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var.io.result_116.CTNNB1%}</w:t>
            </w:r>
          </w:p>
          <w:p w14:paraId="02F7B5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406DE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68E0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17DD2D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A5308B3" w14:textId="630E2CA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E817937" w14:textId="77777777" w:rsidR="0067392E" w:rsidRDefault="0067392E" w:rsidP="0067392E">
            <w:pPr>
              <w:jc w:val="left"/>
              <w:rPr>
                <w:rFonts w:ascii="Arial" w:eastAsia="微软雅黑" w:hAnsi="Arial"/>
                <w:sz w:val="18"/>
                <w:szCs w:val="18"/>
              </w:rPr>
            </w:pPr>
          </w:p>
        </w:tc>
      </w:tr>
      <w:tr w:rsidR="0067392E" w14:paraId="596FAE41" w14:textId="77777777">
        <w:trPr>
          <w:trHeight w:val="680"/>
          <w:jc w:val="center"/>
        </w:trPr>
        <w:tc>
          <w:tcPr>
            <w:tcW w:w="1242" w:type="dxa"/>
            <w:shd w:val="clear" w:color="auto" w:fill="F2F2F2"/>
            <w:vAlign w:val="center"/>
          </w:tcPr>
          <w:p w14:paraId="489DB3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PTEN</w:t>
            </w:r>
          </w:p>
        </w:tc>
        <w:tc>
          <w:tcPr>
            <w:tcW w:w="1735" w:type="dxa"/>
            <w:shd w:val="clear" w:color="auto" w:fill="F2F2F2"/>
            <w:vAlign w:val="center"/>
          </w:tcPr>
          <w:p w14:paraId="39FB66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var.io.result_116.PTEN</w:t>
            </w:r>
            <w:r w:rsidRPr="00805EC4">
              <w:rPr>
                <w:rFonts w:ascii="Arial" w:eastAsia="微软雅黑" w:hAnsi="Arial" w:cs="思源黑体 CN Normal" w:hint="eastAsia"/>
                <w:color w:val="000000" w:themeColor="text1"/>
                <w:sz w:val="18"/>
                <w:szCs w:val="18"/>
              </w:rPr>
              <w:t xml:space="preserve"> %}</w:t>
            </w:r>
          </w:p>
          <w:p w14:paraId="7CA6676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var.io.result_116.PTEN %}</w:t>
            </w:r>
          </w:p>
          <w:p w14:paraId="16D8E36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999E21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endfor</w:t>
            </w: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F83016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FDA2BC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FFD8FC" w14:textId="0FCE5D3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63424A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研究提示</w:t>
            </w:r>
            <w:r>
              <w:rPr>
                <w:rFonts w:ascii="Arial" w:eastAsia="微软雅黑" w:hAnsi="Arial" w:hint="eastAsia"/>
                <w:i/>
                <w:iCs/>
                <w:color w:val="262626" w:themeColor="text1" w:themeTint="D9"/>
                <w:sz w:val="18"/>
                <w:szCs w:val="18"/>
              </w:rPr>
              <w:t>PTEN</w:t>
            </w:r>
            <w:r>
              <w:rPr>
                <w:rFonts w:ascii="Arial" w:eastAsia="微软雅黑" w:hAnsi="Arial" w:hint="eastAsia"/>
                <w:color w:val="262626" w:themeColor="text1" w:themeTint="D9"/>
                <w:sz w:val="18"/>
                <w:szCs w:val="18"/>
              </w:rPr>
              <w:t>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细胞渗透较少且肿瘤杀伤作用较弱，提示</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抑制剂治疗效果可能较差（</w:t>
            </w:r>
            <w:r>
              <w:rPr>
                <w:rFonts w:ascii="Arial" w:eastAsia="微软雅黑" w:hAnsi="Arial"/>
                <w:color w:val="262626" w:themeColor="text1" w:themeTint="D9"/>
                <w:sz w:val="18"/>
                <w:szCs w:val="18"/>
              </w:rPr>
              <w:t>PMID: 26645196, 29977240</w:t>
            </w:r>
            <w:r>
              <w:rPr>
                <w:rFonts w:ascii="Arial" w:eastAsia="微软雅黑" w:hAnsi="Arial" w:hint="eastAsia"/>
                <w:color w:val="262626" w:themeColor="text1" w:themeTint="D9"/>
                <w:sz w:val="18"/>
                <w:szCs w:val="18"/>
              </w:rPr>
              <w:t>）。</w:t>
            </w:r>
          </w:p>
        </w:tc>
      </w:tr>
    </w:tbl>
    <w:p w14:paraId="2C7CD04D" w14:textId="77777777" w:rsidR="0019219F" w:rsidRDefault="0000000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B4FE7E6" w14:textId="21C85CF3" w:rsidR="0019219F" w:rsidRDefault="00000000"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lastRenderedPageBreak/>
        <w:t xml:space="preserve"> </w:t>
      </w:r>
      <w:r>
        <w:rPr>
          <w:rFonts w:ascii="Arial" w:eastAsia="微软雅黑" w:hAnsi="Arial" w:hint="eastAsia"/>
          <w:b/>
          <w:szCs w:val="18"/>
        </w:rPr>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67392E" w:rsidRPr="00805EC4" w14:paraId="33B73D9F" w14:textId="77777777" w:rsidTr="005A742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67392E" w:rsidRPr="00805EC4" w:rsidRDefault="0067392E" w:rsidP="005A742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5B50980F"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3DE65B7B"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95043F7"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274C431B" w14:textId="77777777" w:rsidR="0067392E" w:rsidRPr="00805EC4" w:rsidRDefault="0067392E" w:rsidP="005A742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67392E" w:rsidRPr="00805EC4" w14:paraId="4FE719CA" w14:textId="77777777" w:rsidTr="005A7424">
        <w:trPr>
          <w:trHeight w:val="677"/>
          <w:jc w:val="center"/>
        </w:trPr>
        <w:tc>
          <w:tcPr>
            <w:tcW w:w="9356" w:type="dxa"/>
            <w:gridSpan w:val="5"/>
          </w:tcPr>
          <w:p w14:paraId="17C3DC4C"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{%tr for a in chemo.dbsnp_simple_nosplitdrug%}</w:t>
            </w:r>
          </w:p>
        </w:tc>
      </w:tr>
      <w:tr w:rsidR="0067392E" w:rsidRPr="00805EC4" w14:paraId="2B884214" w14:textId="77777777" w:rsidTr="005A742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6FD52D7A" w14:textId="77777777" w:rsidR="0067392E" w:rsidRPr="00805EC4" w:rsidRDefault="0067392E" w:rsidP="005A742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{{a.gene_symbol}}</w:t>
            </w:r>
          </w:p>
        </w:tc>
        <w:tc>
          <w:tcPr>
            <w:tcW w:w="1559" w:type="dxa"/>
          </w:tcPr>
          <w:p w14:paraId="603E8C04"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{{a.dbsnp}}</w:t>
            </w:r>
          </w:p>
        </w:tc>
        <w:tc>
          <w:tcPr>
            <w:tcW w:w="1560" w:type="dxa"/>
          </w:tcPr>
          <w:p w14:paraId="5A8E687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{{a.genotype}}</w:t>
            </w:r>
          </w:p>
        </w:tc>
        <w:tc>
          <w:tcPr>
            <w:tcW w:w="3827" w:type="dxa"/>
          </w:tcPr>
          <w:p w14:paraId="244A9677"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{%p for b in a.inter%}</w:t>
            </w:r>
          </w:p>
          <w:p w14:paraId="5C7B2906"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E1A431"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{%p endfor%}</w:t>
            </w:r>
          </w:p>
        </w:tc>
        <w:tc>
          <w:tcPr>
            <w:tcW w:w="1134" w:type="dxa"/>
          </w:tcPr>
          <w:p w14:paraId="1A64E3EA"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{{a.evi_level}}</w:t>
            </w:r>
          </w:p>
        </w:tc>
      </w:tr>
      <w:tr w:rsidR="0067392E" w:rsidRPr="00805EC4" w14:paraId="4D6E339C" w14:textId="77777777" w:rsidTr="005A7424">
        <w:trPr>
          <w:trHeight w:val="677"/>
          <w:jc w:val="center"/>
        </w:trPr>
        <w:tc>
          <w:tcPr>
            <w:tcW w:w="9356" w:type="dxa"/>
            <w:gridSpan w:val="5"/>
          </w:tcPr>
          <w:p w14:paraId="255BCA5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{%tr endfor%}</w:t>
            </w:r>
          </w:p>
        </w:tc>
      </w:tr>
    </w:tbl>
    <w:p w14:paraId="098A3367" w14:textId="77777777" w:rsidR="0019219F" w:rsidRDefault="0000000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15E29AFC" w14:textId="250AF3B8" w:rsidR="0019219F" w:rsidRPr="001D2D71" w:rsidRDefault="00000000" w:rsidP="001D2D71">
      <w:pPr>
        <w:pStyle w:val="affffe"/>
        <w:widowControl/>
        <w:numPr>
          <w:ilvl w:val="0"/>
          <w:numId w:val="4"/>
        </w:numPr>
        <w:spacing w:afterLines="25" w:after="81"/>
        <w:ind w:firstLineChars="0"/>
        <w:jc w:val="left"/>
        <w:outlineLvl w:val="1"/>
        <w:rPr>
          <w:rFonts w:ascii="Arial" w:eastAsia="微软雅黑" w:hAnsi="Arial"/>
          <w:b/>
          <w:szCs w:val="18"/>
          <w:lang w:eastAsia="zh-Hans"/>
        </w:rPr>
      </w:pPr>
      <w:r w:rsidRPr="001D2D71">
        <w:rPr>
          <w:rFonts w:ascii="Arial" w:eastAsia="微软雅黑" w:hAnsi="Arial"/>
          <w:b/>
          <w:szCs w:val="18"/>
          <w:lang w:eastAsia="zh-Hans"/>
        </w:rPr>
        <w:lastRenderedPageBreak/>
        <w:t xml:space="preserve"> </w:t>
      </w:r>
      <w:r w:rsidRPr="001D2D71">
        <w:rPr>
          <w:rFonts w:ascii="Arial" w:eastAsia="微软雅黑" w:hAnsi="Arial" w:hint="eastAsia"/>
          <w:b/>
          <w:szCs w:val="18"/>
          <w:lang w:eastAsia="zh-Hans"/>
        </w:rPr>
        <w:t>临床意义不明的</w:t>
      </w:r>
      <w:r w:rsidR="001D2D71" w:rsidRPr="001D2D71">
        <w:rPr>
          <w:rFonts w:ascii="Arial" w:eastAsia="微软雅黑" w:hAnsi="Arial" w:hint="eastAsia"/>
          <w:b/>
          <w:szCs w:val="18"/>
          <w:lang w:eastAsia="zh-Hans"/>
        </w:rPr>
        <w:t>{%if sample.control_sample_id %}</w:t>
      </w:r>
      <w:r w:rsidR="001D2D71" w:rsidRPr="001D2D71">
        <w:rPr>
          <w:rFonts w:ascii="Arial" w:eastAsia="微软雅黑" w:hAnsi="Arial" w:hint="eastAsia"/>
          <w:b/>
          <w:szCs w:val="18"/>
          <w:lang w:eastAsia="zh-Hans"/>
        </w:rPr>
        <w:t>体细胞</w:t>
      </w:r>
      <w:r w:rsidR="001D2D71" w:rsidRPr="001D2D71">
        <w:rPr>
          <w:rFonts w:ascii="Arial" w:eastAsia="微软雅黑" w:hAnsi="Arial" w:hint="eastAsia"/>
          <w:b/>
          <w:szCs w:val="18"/>
          <w:lang w:eastAsia="zh-Hans"/>
        </w:rPr>
        <w:t>{%endif%}</w:t>
      </w:r>
      <w:r w:rsidRPr="001D2D71">
        <w:rPr>
          <w:rFonts w:ascii="Arial" w:eastAsia="微软雅黑" w:hAnsi="Arial" w:hint="eastAsia"/>
          <w:b/>
          <w:szCs w:val="18"/>
          <w:lang w:eastAsia="zh-Hans"/>
        </w:rPr>
        <w:t>变异</w:t>
      </w:r>
    </w:p>
    <w:p w14:paraId="6546C245" w14:textId="77777777" w:rsidR="0067392E" w:rsidRPr="00805EC4" w:rsidRDefault="0067392E" w:rsidP="0067392E">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r w:rsidRPr="0077609E">
        <w:rPr>
          <w:rFonts w:ascii="Arial" w:eastAsia="微软雅黑" w:hAnsi="Arial"/>
          <w:b/>
          <w:szCs w:val="18"/>
        </w:rPr>
        <w:t>var.var_somatic.level_onco_nodrug + var.var_somatic.level_III</w:t>
      </w:r>
      <w:r>
        <w:rPr>
          <w:rFonts w:ascii="Arial" w:eastAsia="微软雅黑" w:hAnsi="Arial"/>
          <w:b/>
          <w:szCs w:val="18"/>
        </w:rPr>
        <w:t xml:space="preserve"> %}</w:t>
      </w:r>
    </w:p>
    <w:tbl>
      <w:tblPr>
        <w:tblStyle w:val="afffd"/>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7392E" w:rsidRPr="00805EC4" w14:paraId="46822496" w14:textId="77777777" w:rsidTr="00505B30">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6697B492"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64F72745"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8AA60EC"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B553C4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FF6B4C7" w14:textId="77777777" w:rsidR="0067392E" w:rsidRPr="00805EC4" w:rsidRDefault="0067392E" w:rsidP="00505B30">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67392E" w:rsidRPr="00805EC4" w14:paraId="04513DB9" w14:textId="77777777" w:rsidTr="00505B30">
        <w:trPr>
          <w:trHeight w:val="428"/>
          <w:jc w:val="center"/>
        </w:trPr>
        <w:tc>
          <w:tcPr>
            <w:tcW w:w="9356" w:type="dxa"/>
            <w:gridSpan w:val="5"/>
            <w:tcBorders>
              <w:bottom w:val="single" w:sz="2" w:space="0" w:color="auto"/>
            </w:tcBorders>
            <w:shd w:val="clear" w:color="auto" w:fill="auto"/>
            <w:vAlign w:val="center"/>
          </w:tcPr>
          <w:p w14:paraId="09C276B9"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{%tr for a in var.var_somatic.level_onco_nodrug + var.var_somatic.level_III%}</w:t>
            </w:r>
          </w:p>
        </w:tc>
      </w:tr>
      <w:tr w:rsidR="0067392E" w:rsidRPr="00805EC4" w14:paraId="3CAA4EDA" w14:textId="77777777" w:rsidTr="00505B30">
        <w:trPr>
          <w:trHeight w:val="428"/>
          <w:jc w:val="center"/>
        </w:trPr>
        <w:tc>
          <w:tcPr>
            <w:tcW w:w="1050" w:type="dxa"/>
            <w:tcBorders>
              <w:bottom w:val="single" w:sz="2" w:space="0" w:color="auto"/>
            </w:tcBorders>
            <w:shd w:val="clear" w:color="auto" w:fill="F2F2F2" w:themeFill="background1" w:themeFillShade="F2"/>
            <w:vAlign w:val="center"/>
          </w:tcPr>
          <w:p w14:paraId="3BB9A39F"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if “,” in a.gene_symbol and (a.bio_category==”Sv” or a.bio_category == “PSeqRnaSv”)%}</w:t>
            </w:r>
          </w:p>
          <w:p w14:paraId="5BC6D43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if a.five_prime_gene != a.three_prime_gene %}</w:t>
            </w:r>
          </w:p>
          <w:p w14:paraId="75C735F0"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{{a.five_prime_gene}}</w:t>
            </w:r>
          </w:p>
          <w:p w14:paraId="766D25BB"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{{a.three_prime_gene}}</w:t>
            </w:r>
          </w:p>
          <w:p w14:paraId="544D665A"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385C686E"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{{a.five_prime_gene}}</w:t>
            </w:r>
          </w:p>
          <w:p w14:paraId="4C1F26B7"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621D23C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12F184D3"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{{a.gene_symbol}}</w:t>
            </w:r>
          </w:p>
          <w:p w14:paraId="568140BB"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379D3AF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{%p if a.bio_category==”Snvindel”%}</w:t>
            </w:r>
          </w:p>
          <w:p w14:paraId="25EC31A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{a.gene_region}}</w:t>
            </w:r>
          </w:p>
          <w:p w14:paraId="7139D3A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{a.hgvs_c}}</w:t>
            </w:r>
          </w:p>
          <w:p w14:paraId="52794412"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if a.hgvs_p!=”p.?”%}</w:t>
            </w:r>
          </w:p>
          <w:p w14:paraId="11354C5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{{a.hgvs_p}}</w:t>
            </w:r>
          </w:p>
          <w:p w14:paraId="44BF863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28CE48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if a.judge_mergeMET%}</w:t>
            </w:r>
          </w:p>
          <w:p w14:paraId="722865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2DB7F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9C7B2D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a.bio_category==”Cnv”%}</w:t>
            </w:r>
          </w:p>
          <w:p w14:paraId="4D24B2B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3E974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{%p elif a.bio_category==”Sv”%}</w:t>
            </w:r>
          </w:p>
          <w:p w14:paraId="7E26E754"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{%if a.five_prime_gene ==</w:t>
            </w:r>
            <w:r w:rsidRPr="00805EC4">
              <w:rPr>
                <w:rFonts w:ascii="Arial" w:eastAsia="微软雅黑" w:hAnsi="Arial" w:hint="eastAsia"/>
                <w:sz w:val="18"/>
                <w:szCs w:val="18"/>
              </w:rPr>
              <w:t>”</w:t>
            </w:r>
            <w:r w:rsidRPr="00805EC4">
              <w:rPr>
                <w:rFonts w:ascii="Arial" w:eastAsia="微软雅黑" w:hAnsi="Arial" w:hint="eastAsia"/>
                <w:sz w:val="18"/>
                <w:szCs w:val="18"/>
              </w:rPr>
              <w:t>MET</w:t>
            </w:r>
            <w:r w:rsidRPr="00805EC4">
              <w:rPr>
                <w:rFonts w:ascii="Arial" w:eastAsia="微软雅黑" w:hAnsi="Arial" w:hint="eastAsia"/>
                <w:sz w:val="18"/>
                <w:szCs w:val="18"/>
              </w:rPr>
              <w:t>”</w:t>
            </w:r>
            <w:r w:rsidRPr="00805EC4">
              <w:rPr>
                <w:rFonts w:ascii="Arial" w:eastAsia="微软雅黑" w:hAnsi="Arial" w:hint="eastAsia"/>
                <w:sz w:val="18"/>
                <w:szCs w:val="18"/>
              </w:rPr>
              <w:t xml:space="preserve"> and a.three_prime_gene ==</w:t>
            </w:r>
            <w:r w:rsidRPr="00805EC4">
              <w:rPr>
                <w:rFonts w:ascii="Arial" w:eastAsia="微软雅黑" w:hAnsi="Arial" w:hint="eastAsia"/>
                <w:sz w:val="18"/>
                <w:szCs w:val="18"/>
              </w:rPr>
              <w:t>”</w:t>
            </w:r>
            <w:r w:rsidRPr="00805EC4">
              <w:rPr>
                <w:rFonts w:ascii="Arial" w:eastAsia="微软雅黑" w:hAnsi="Arial" w:hint="eastAsia"/>
                <w:sz w:val="18"/>
                <w:szCs w:val="18"/>
              </w:rPr>
              <w:t>MET</w:t>
            </w:r>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{{a.five_prime_gene}}-{{a.three_prime_gene}}</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lastRenderedPageBreak/>
              <w:t>{%endif%}</w:t>
            </w:r>
          </w:p>
          <w:p w14:paraId="35856E63"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AE8A2F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lastRenderedPageBreak/>
              <w:t>{%p if a.bio_category==”Snvindel”%}</w:t>
            </w:r>
          </w:p>
          <w:p w14:paraId="29C0666D"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{{a.freq_str}}</w:t>
            </w:r>
          </w:p>
          <w:p w14:paraId="552619C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if a.judge_mergeMET%}</w:t>
            </w:r>
          </w:p>
          <w:p w14:paraId="31B780E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7D995D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156CE46"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elif a.bio_category==”Cnv”%}</w:t>
            </w:r>
          </w:p>
          <w:p w14:paraId="1A3413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{{a.cn_mean}}</w:t>
            </w:r>
          </w:p>
          <w:p w14:paraId="5ADCAE3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elif a.bio_category==”Sv”%}</w:t>
            </w:r>
          </w:p>
          <w:p w14:paraId="5F14BEA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{{a.freq_str}}</w:t>
            </w:r>
          </w:p>
          <w:p w14:paraId="39E34032"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5E22A018" w14:textId="77777777" w:rsidR="0067392E" w:rsidRPr="00805EC4" w:rsidRDefault="0067392E" w:rsidP="00505B30">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164A211"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55802A43"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6C9FD197" w14:textId="77777777" w:rsidR="0067392E" w:rsidRPr="00805EC4" w:rsidRDefault="0067392E" w:rsidP="00505B30">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4A388A3C"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if “,” in a.gene_symbol and (a.bio_category==”Sv” or a.bio_category == “PSeqRnaSv”)%}</w:t>
            </w:r>
          </w:p>
          <w:p w14:paraId="761C0DB7"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if a.five_prime_gene != a.three_prime_gene %}</w:t>
            </w:r>
          </w:p>
          <w:p w14:paraId="2D47113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{{a.five_prime_gene_function|e}}</w:t>
            </w:r>
          </w:p>
          <w:p w14:paraId="1A6CBFB4"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{{a.three_prime_gene_function|e}}</w:t>
            </w:r>
          </w:p>
          <w:p w14:paraId="590329D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6969FC71"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{{a.five_prime_gene_function|e}}</w:t>
            </w:r>
          </w:p>
          <w:p w14:paraId="2206703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6C0CB14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3DFA81F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{{a.gene_function|e}}</w:t>
            </w:r>
          </w:p>
          <w:p w14:paraId="4E595E36" w14:textId="77777777" w:rsidR="0067392E" w:rsidRPr="00805EC4"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67392E" w:rsidRPr="00805EC4" w14:paraId="2142BBC8"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0E234B7"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10D2B4A" w14:textId="77777777" w:rsidR="0067392E" w:rsidRPr="00805EC4" w:rsidRDefault="0067392E" w:rsidP="00505B30">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{{a.variant_desc_cn|e}}{{a.variant_interpret_cn|e}}</w:t>
            </w:r>
          </w:p>
        </w:tc>
      </w:tr>
      <w:tr w:rsidR="0067392E" w:rsidRPr="00805EC4" w14:paraId="1FCC3355" w14:textId="77777777" w:rsidTr="00505B30">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182AB1E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8F811B6"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03C763A2" w14:textId="77777777" w:rsidTr="00505B30">
        <w:trPr>
          <w:trHeight w:val="727"/>
          <w:jc w:val="center"/>
        </w:trPr>
        <w:tc>
          <w:tcPr>
            <w:tcW w:w="9356" w:type="dxa"/>
            <w:gridSpan w:val="5"/>
            <w:tcBorders>
              <w:top w:val="single" w:sz="2" w:space="0" w:color="auto"/>
              <w:bottom w:val="single" w:sz="12" w:space="0" w:color="auto"/>
            </w:tcBorders>
            <w:shd w:val="clear" w:color="auto" w:fill="auto"/>
            <w:vAlign w:val="center"/>
          </w:tcPr>
          <w:p w14:paraId="77DA10E7"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{%tr endfor%}</w:t>
            </w:r>
          </w:p>
        </w:tc>
      </w:tr>
    </w:tbl>
    <w:p w14:paraId="1345FF1E" w14:textId="77777777" w:rsidR="0067392E"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67392E" w:rsidRPr="00805EC4" w14:paraId="2C964626"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F58DD63"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F3227B6"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22A37A1"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A4CC0A"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5349072" w14:textId="77777777" w:rsidR="0067392E" w:rsidRPr="00805EC4" w:rsidRDefault="0067392E"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67392E" w:rsidRPr="00805EC4" w14:paraId="5C4C41D9"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1C0DE664" w14:textId="77777777" w:rsidR="0067392E" w:rsidRPr="00805EC4" w:rsidRDefault="0067392E"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74871285" w14:textId="77777777" w:rsidR="0067392E" w:rsidRPr="00805EC4"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7980E1E7" w14:textId="77777777" w:rsidR="0019219F" w:rsidRDefault="0000000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06740E5" w14:textId="77777777" w:rsidR="0019219F" w:rsidRDefault="0000000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19219F" w14:paraId="2820155B" w14:textId="77777777" w:rsidTr="001921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74317345" w14:textId="77777777" w:rsidR="0019219F" w:rsidRDefault="00000000">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19219F" w14:paraId="666240F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1DFFE20" w14:textId="77777777" w:rsidR="0019219F" w:rsidRDefault="00000000">
            <w:pPr>
              <w:jc w:val="center"/>
              <w:rPr>
                <w:rFonts w:ascii="Arial" w:eastAsia="微软雅黑" w:hAnsi="Arial" w:cs="Times New Roman"/>
                <w:iCs/>
                <w:kern w:val="0"/>
                <w:sz w:val="20"/>
                <w:szCs w:val="20"/>
              </w:rPr>
            </w:pPr>
            <w:r>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39250910"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5CD972F8"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1D1C6ADD"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663C60CC"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355A5B03"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r>
      <w:tr w:rsidR="0019219F" w14:paraId="65F71A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6262B9B0" w14:textId="77777777" w:rsidR="0019219F"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1701" w:type="dxa"/>
            <w:gridSpan w:val="3"/>
            <w:shd w:val="clear" w:color="auto" w:fill="auto"/>
            <w:vAlign w:val="center"/>
          </w:tcPr>
          <w:p w14:paraId="007A881B"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 CN</w:t>
            </w:r>
            <w:r>
              <w:rPr>
                <w:rFonts w:ascii="Arial" w:eastAsia="微软雅黑" w:hAnsi="Arial" w:cs="思源黑体 CN Normal" w:hint="eastAsia"/>
                <w:kern w:val="0"/>
                <w:sz w:val="18"/>
                <w:szCs w:val="18"/>
              </w:rPr>
              <w:t>V</w:t>
            </w:r>
          </w:p>
        </w:tc>
        <w:tc>
          <w:tcPr>
            <w:tcW w:w="1134" w:type="dxa"/>
            <w:gridSpan w:val="2"/>
            <w:shd w:val="clear" w:color="auto" w:fill="auto"/>
            <w:vAlign w:val="center"/>
          </w:tcPr>
          <w:p w14:paraId="77C42E40"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3C2F412A"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1074" w:type="dxa"/>
            <w:gridSpan w:val="2"/>
            <w:vMerge w:val="restart"/>
            <w:shd w:val="clear" w:color="auto" w:fill="auto"/>
            <w:vAlign w:val="center"/>
          </w:tcPr>
          <w:p w14:paraId="7BE3CDA2"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D54B6D6"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 Exon14 Skipping, CN</w:t>
            </w:r>
            <w:r>
              <w:rPr>
                <w:rFonts w:ascii="Arial" w:eastAsia="微软雅黑" w:hAnsi="Arial" w:cs="思源黑体 CN Normal" w:hint="eastAsia"/>
                <w:kern w:val="0"/>
                <w:sz w:val="18"/>
                <w:szCs w:val="18"/>
              </w:rPr>
              <w:t>V</w:t>
            </w:r>
          </w:p>
        </w:tc>
      </w:tr>
      <w:tr w:rsidR="0019219F" w14:paraId="6FB3B43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3C6CD63" w14:textId="77777777" w:rsidR="0019219F"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0CC242CF"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134" w:type="dxa"/>
            <w:gridSpan w:val="2"/>
            <w:shd w:val="clear" w:color="auto" w:fill="auto"/>
            <w:vAlign w:val="center"/>
          </w:tcPr>
          <w:p w14:paraId="1389ABA2"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238A34AE"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1074" w:type="dxa"/>
            <w:gridSpan w:val="2"/>
            <w:vMerge/>
            <w:shd w:val="clear" w:color="auto" w:fill="auto"/>
            <w:vAlign w:val="center"/>
          </w:tcPr>
          <w:p w14:paraId="0813ADFD"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76066DEB"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19219F" w14:paraId="43E9145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C16DA08" w14:textId="77777777" w:rsidR="0019219F"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73B75C90"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134" w:type="dxa"/>
            <w:gridSpan w:val="2"/>
            <w:shd w:val="clear" w:color="auto" w:fill="auto"/>
            <w:vAlign w:val="center"/>
          </w:tcPr>
          <w:p w14:paraId="5C670396"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77017452"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 CN</w:t>
            </w:r>
            <w:r>
              <w:rPr>
                <w:rFonts w:ascii="Arial" w:eastAsia="微软雅黑" w:hAnsi="Arial" w:cs="思源黑体 CN Normal" w:hint="eastAsia"/>
                <w:kern w:val="0"/>
                <w:sz w:val="18"/>
                <w:szCs w:val="18"/>
              </w:rPr>
              <w:t>V</w:t>
            </w:r>
          </w:p>
        </w:tc>
        <w:tc>
          <w:tcPr>
            <w:tcW w:w="1074" w:type="dxa"/>
            <w:gridSpan w:val="2"/>
            <w:shd w:val="clear" w:color="auto" w:fill="auto"/>
            <w:vAlign w:val="center"/>
          </w:tcPr>
          <w:p w14:paraId="0DD85E09"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7" w:type="dxa"/>
            <w:gridSpan w:val="3"/>
            <w:shd w:val="clear" w:color="auto" w:fill="auto"/>
            <w:vAlign w:val="center"/>
          </w:tcPr>
          <w:p w14:paraId="409C36A4"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 CN</w:t>
            </w:r>
            <w:r>
              <w:rPr>
                <w:rFonts w:ascii="Arial" w:eastAsia="微软雅黑" w:hAnsi="Arial" w:cs="思源黑体 CN Normal" w:hint="eastAsia"/>
                <w:kern w:val="0"/>
                <w:sz w:val="18"/>
                <w:szCs w:val="18"/>
              </w:rPr>
              <w:t>V</w:t>
            </w:r>
          </w:p>
        </w:tc>
      </w:tr>
      <w:tr w:rsidR="0019219F" w14:paraId="1018681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FBDEA27" w14:textId="77777777" w:rsidR="0019219F" w:rsidRDefault="00000000">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13CCBBE1"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SNV, InDel</w:t>
            </w:r>
          </w:p>
        </w:tc>
        <w:tc>
          <w:tcPr>
            <w:tcW w:w="1134" w:type="dxa"/>
            <w:gridSpan w:val="2"/>
            <w:shd w:val="clear" w:color="auto" w:fill="auto"/>
            <w:vAlign w:val="center"/>
          </w:tcPr>
          <w:p w14:paraId="305054D2"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14D2CAF7"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Fusion, SNV, InDel</w:t>
            </w:r>
          </w:p>
        </w:tc>
        <w:tc>
          <w:tcPr>
            <w:tcW w:w="4111" w:type="dxa"/>
            <w:gridSpan w:val="5"/>
            <w:shd w:val="clear" w:color="auto" w:fill="auto"/>
            <w:vAlign w:val="center"/>
          </w:tcPr>
          <w:p w14:paraId="75C134ED" w14:textId="77777777" w:rsidR="0019219F"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19219F" w14:paraId="059F0C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135D8409" w14:textId="77777777" w:rsidR="0019219F" w:rsidRDefault="00000000">
            <w:pPr>
              <w:jc w:val="cente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点突变与插入缺失突变（</w:t>
            </w:r>
            <w:r>
              <w:rPr>
                <w:rFonts w:ascii="Arial" w:eastAsia="微软雅黑" w:hAnsi="Arial" w:cs="Times New Roman" w:hint="eastAsia"/>
                <w:color w:val="000000"/>
                <w:kern w:val="0"/>
                <w:sz w:val="18"/>
                <w:szCs w:val="10"/>
              </w:rPr>
              <w:t>116</w:t>
            </w:r>
            <w:r>
              <w:rPr>
                <w:rFonts w:ascii="Arial" w:eastAsia="微软雅黑" w:hAnsi="Arial" w:cs="Times New Roman" w:hint="eastAsia"/>
                <w:color w:val="000000"/>
                <w:kern w:val="0"/>
                <w:sz w:val="18"/>
                <w:szCs w:val="10"/>
              </w:rPr>
              <w:t>个基因）</w:t>
            </w:r>
          </w:p>
        </w:tc>
      </w:tr>
      <w:tr w:rsidR="0019219F" w14:paraId="392EF979"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1B57C7F"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6A75EA7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8B0479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2DB6874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4E7177F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7213A37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767294D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24C51E7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ARAF</w:t>
            </w:r>
          </w:p>
        </w:tc>
      </w:tr>
      <w:tr w:rsidR="0019219F" w14:paraId="2C281B8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A2577EA"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6A76277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51D604A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1A7D92D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5E77654C"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257605F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3BD01AD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39A28DD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BRCA1</w:t>
            </w:r>
          </w:p>
        </w:tc>
      </w:tr>
      <w:tr w:rsidR="0019219F" w14:paraId="4FB403E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9B46974"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393E3A1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234771F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06EC53B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33539F4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2A11D81C"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099C6CF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510BE09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CDKN2A</w:t>
            </w:r>
          </w:p>
        </w:tc>
      </w:tr>
      <w:tr w:rsidR="0019219F" w14:paraId="7A2EDAC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806A935"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42962C7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1635E09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2BF62CF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1E27E25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7B22D89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02DB8FB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3C25335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EIF1AX</w:t>
            </w:r>
          </w:p>
        </w:tc>
      </w:tr>
      <w:tr w:rsidR="0019219F" w14:paraId="79BD774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28D1801"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29DED24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6435C7A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7E38638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544EE51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71B6B1D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08D157D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622327D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FANCA</w:t>
            </w:r>
          </w:p>
        </w:tc>
      </w:tr>
      <w:tr w:rsidR="0019219F" w14:paraId="7BC76E4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4956310"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2206444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65769EE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2B9E8F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012B33A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71698B6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791599F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4CBFF92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FLCN</w:t>
            </w:r>
          </w:p>
        </w:tc>
      </w:tr>
      <w:tr w:rsidR="0019219F" w14:paraId="120EC71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CDF1481"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05226A0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1449C41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6CF384E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553DC19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3D38C8D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467E048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6B7F69E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IGF1R</w:t>
            </w:r>
          </w:p>
        </w:tc>
      </w:tr>
      <w:tr w:rsidR="0019219F" w14:paraId="18AA9AF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BF8A714"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6D2E8F6B"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2E40DDF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098FAAA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6792169D"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6A7A785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7767DD1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66990D9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MAP2K1</w:t>
            </w:r>
          </w:p>
        </w:tc>
      </w:tr>
      <w:tr w:rsidR="0019219F" w14:paraId="08C071B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408CCE6"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40A9907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4417D0D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60B3970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64B4E57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0AD3F9D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0124B7B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78A90F6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MTOR</w:t>
            </w:r>
          </w:p>
        </w:tc>
      </w:tr>
      <w:tr w:rsidR="0019219F" w14:paraId="26EDF0BD"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9D6EDDE"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2570319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C2A724C"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636FB9A7"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5032390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31C2709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0B667A1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7567B73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NTRK2</w:t>
            </w:r>
          </w:p>
        </w:tc>
      </w:tr>
      <w:tr w:rsidR="0019219F" w14:paraId="02E0694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1393816"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5B296B0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5EFBA68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772FC78D"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7F0775DD"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5C41930C"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5AB325A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25B7450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PIK3R1</w:t>
            </w:r>
          </w:p>
        </w:tc>
      </w:tr>
      <w:tr w:rsidR="0019219F" w14:paraId="1D44804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63377B2"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2F83DCA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70B3EBB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4166ECE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249A311B"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4A5AA99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13288BA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1581527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RASA1</w:t>
            </w:r>
          </w:p>
        </w:tc>
      </w:tr>
      <w:tr w:rsidR="0019219F" w14:paraId="31AF6F1B"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7FB2692"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2903A10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0B4487C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5F19535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99E914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3387A3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28B5112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4560E7F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SF3B1</w:t>
            </w:r>
          </w:p>
        </w:tc>
      </w:tr>
      <w:tr w:rsidR="0019219F" w14:paraId="1EA8445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2463521"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4A70F00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69B6245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0B9D4D5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2CABCDE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5606061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4024293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464D4DA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TSC1</w:t>
            </w:r>
          </w:p>
        </w:tc>
      </w:tr>
      <w:tr w:rsidR="0019219F" w14:paraId="715872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520363"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3D58C1A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1109476F"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2C063029"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04726FA3"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3531726B"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44FF412C"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F7407B5"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19D9A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931ABED" w14:textId="77777777" w:rsidR="0019219F" w:rsidRDefault="00000000">
            <w:pPr>
              <w:spacing w:line="360" w:lineRule="exact"/>
              <w:jc w:val="center"/>
              <w:rPr>
                <w:rFonts w:ascii="Arial" w:eastAsia="微软雅黑" w:hAnsi="Arial" w:cs="思源黑体 CN Light"/>
                <w:bCs w:val="0"/>
                <w:i/>
                <w:iCs/>
                <w:color w:val="000000" w:themeColor="text1"/>
                <w:sz w:val="15"/>
                <w:szCs w:val="15"/>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-CNV</w:t>
            </w:r>
            <w:r>
              <w:rPr>
                <w:rFonts w:ascii="Arial" w:eastAsia="微软雅黑" w:hAnsi="Arial" w:cs="Times New Roman" w:hint="eastAsia"/>
                <w:color w:val="000000"/>
                <w:kern w:val="0"/>
                <w:sz w:val="18"/>
                <w:szCs w:val="10"/>
              </w:rPr>
              <w:t>检测基因列表（</w:t>
            </w:r>
            <w:r>
              <w:rPr>
                <w:rFonts w:ascii="Arial" w:eastAsia="微软雅黑" w:hAnsi="Arial" w:cs="Times New Roman"/>
                <w:color w:val="000000"/>
                <w:kern w:val="0"/>
                <w:sz w:val="18"/>
                <w:szCs w:val="10"/>
              </w:rPr>
              <w:t>31</w:t>
            </w:r>
            <w:r>
              <w:rPr>
                <w:rFonts w:ascii="Arial" w:eastAsia="微软雅黑" w:hAnsi="Arial" w:cs="Times New Roman" w:hint="eastAsia"/>
                <w:color w:val="000000"/>
                <w:kern w:val="0"/>
                <w:sz w:val="18"/>
                <w:szCs w:val="10"/>
              </w:rPr>
              <w:t>个基因）</w:t>
            </w:r>
          </w:p>
        </w:tc>
      </w:tr>
      <w:tr w:rsidR="0019219F" w14:paraId="64832220"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064121A6"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AKT2</w:t>
            </w:r>
          </w:p>
        </w:tc>
        <w:tc>
          <w:tcPr>
            <w:tcW w:w="1292" w:type="dxa"/>
            <w:shd w:val="clear" w:color="auto" w:fill="auto"/>
          </w:tcPr>
          <w:p w14:paraId="0BB4A20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2BB83C9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5F904C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4D385E2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068078D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CD274</w:t>
            </w:r>
          </w:p>
        </w:tc>
        <w:tc>
          <w:tcPr>
            <w:tcW w:w="1292" w:type="dxa"/>
            <w:shd w:val="clear" w:color="auto" w:fill="auto"/>
          </w:tcPr>
          <w:p w14:paraId="09A8FAA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CDK4</w:t>
            </w:r>
          </w:p>
        </w:tc>
        <w:tc>
          <w:tcPr>
            <w:tcW w:w="1299" w:type="dxa"/>
            <w:shd w:val="clear" w:color="auto" w:fill="auto"/>
          </w:tcPr>
          <w:p w14:paraId="32A44F4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CDK6</w:t>
            </w:r>
          </w:p>
        </w:tc>
      </w:tr>
      <w:tr w:rsidR="0019219F" w14:paraId="2541940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5C107B6"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w:t>
            </w:r>
            <w:r>
              <w:rPr>
                <w:rFonts w:ascii="Arial" w:eastAsia="微软雅黑" w:hAnsi="Arial" w:cs="思源黑体 CN Light"/>
                <w:i/>
                <w:iCs/>
                <w:color w:val="000000" w:themeColor="text1"/>
                <w:sz w:val="15"/>
                <w:szCs w:val="15"/>
              </w:rPr>
              <w:t>GFR</w:t>
            </w:r>
          </w:p>
        </w:tc>
        <w:tc>
          <w:tcPr>
            <w:tcW w:w="1292" w:type="dxa"/>
            <w:shd w:val="clear" w:color="auto" w:fill="auto"/>
          </w:tcPr>
          <w:p w14:paraId="29517BA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36027C4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1866A73B"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352A4A7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27699E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shd w:val="clear" w:color="auto" w:fill="auto"/>
          </w:tcPr>
          <w:p w14:paraId="0AFA3BDC"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9" w:type="dxa"/>
            <w:shd w:val="clear" w:color="auto" w:fill="auto"/>
          </w:tcPr>
          <w:p w14:paraId="3CD728B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r>
      <w:tr w:rsidR="0019219F" w14:paraId="54CB58D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FD89613"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HIF1A</w:t>
            </w:r>
          </w:p>
        </w:tc>
        <w:tc>
          <w:tcPr>
            <w:tcW w:w="1292" w:type="dxa"/>
            <w:shd w:val="clear" w:color="auto" w:fill="auto"/>
          </w:tcPr>
          <w:p w14:paraId="1302465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5950957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03823892"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35C0D9B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426CD61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NTRK3</w:t>
            </w:r>
          </w:p>
        </w:tc>
        <w:tc>
          <w:tcPr>
            <w:tcW w:w="1292" w:type="dxa"/>
            <w:shd w:val="clear" w:color="auto" w:fill="auto"/>
          </w:tcPr>
          <w:p w14:paraId="645DE1F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PDGFRA</w:t>
            </w:r>
          </w:p>
        </w:tc>
        <w:tc>
          <w:tcPr>
            <w:tcW w:w="1299" w:type="dxa"/>
            <w:shd w:val="clear" w:color="auto" w:fill="auto"/>
          </w:tcPr>
          <w:p w14:paraId="00B2574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PGR</w:t>
            </w:r>
          </w:p>
        </w:tc>
      </w:tr>
      <w:tr w:rsidR="0019219F" w14:paraId="2D8D6871"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81C41B2"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w:t>
            </w:r>
            <w:r>
              <w:rPr>
                <w:rFonts w:ascii="Arial" w:eastAsia="微软雅黑" w:hAnsi="Arial" w:cs="思源黑体 CN Light"/>
                <w:i/>
                <w:iCs/>
                <w:color w:val="000000" w:themeColor="text1"/>
                <w:sz w:val="15"/>
                <w:szCs w:val="15"/>
              </w:rPr>
              <w:t>IK3CA</w:t>
            </w:r>
          </w:p>
        </w:tc>
        <w:tc>
          <w:tcPr>
            <w:tcW w:w="1292" w:type="dxa"/>
            <w:shd w:val="clear" w:color="auto" w:fill="auto"/>
          </w:tcPr>
          <w:p w14:paraId="0F1105D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1B1990C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w:t>
            </w:r>
            <w:r>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3ED2DD75"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3A86A4D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5A6E0BE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SMO</w:t>
            </w:r>
          </w:p>
        </w:tc>
        <w:tc>
          <w:tcPr>
            <w:tcW w:w="1292" w:type="dxa"/>
            <w:shd w:val="clear" w:color="auto" w:fill="auto"/>
          </w:tcPr>
          <w:p w14:paraId="4ACB107B"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TOP2A</w:t>
            </w:r>
          </w:p>
        </w:tc>
        <w:tc>
          <w:tcPr>
            <w:tcW w:w="1299" w:type="dxa"/>
            <w:shd w:val="clear" w:color="auto" w:fill="auto"/>
          </w:tcPr>
          <w:p w14:paraId="6B4412A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1EDBF66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24EC789D" w14:textId="77777777" w:rsidR="0019219F" w:rsidRDefault="00000000">
            <w:pPr>
              <w:spacing w:line="360" w:lineRule="exact"/>
              <w:jc w:val="center"/>
              <w:rPr>
                <w:rFonts w:ascii="Arial" w:eastAsia="微软雅黑" w:hAnsi="Arial" w:cs="Times New Roman"/>
                <w:color w:val="000000"/>
                <w:kern w:val="0"/>
                <w:sz w:val="18"/>
                <w:szCs w:val="1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重排变异检测基因列表（</w:t>
            </w:r>
            <w:r>
              <w:rPr>
                <w:rFonts w:ascii="Arial" w:eastAsia="微软雅黑" w:hAnsi="Arial" w:cs="Times New Roman" w:hint="eastAsia"/>
                <w:color w:val="000000"/>
                <w:kern w:val="0"/>
                <w:sz w:val="18"/>
                <w:szCs w:val="10"/>
              </w:rPr>
              <w:t>1</w:t>
            </w:r>
            <w:r>
              <w:rPr>
                <w:rFonts w:ascii="Arial" w:eastAsia="微软雅黑" w:hAnsi="Arial" w:cs="Times New Roman"/>
                <w:color w:val="000000"/>
                <w:kern w:val="0"/>
                <w:sz w:val="18"/>
                <w:szCs w:val="10"/>
              </w:rPr>
              <w:t>2</w:t>
            </w:r>
            <w:r>
              <w:rPr>
                <w:rFonts w:ascii="Arial" w:eastAsia="微软雅黑" w:hAnsi="Arial" w:cs="Times New Roman" w:hint="eastAsia"/>
                <w:color w:val="000000"/>
                <w:kern w:val="0"/>
                <w:sz w:val="18"/>
                <w:szCs w:val="10"/>
              </w:rPr>
              <w:t>个基因）</w:t>
            </w:r>
          </w:p>
        </w:tc>
      </w:tr>
      <w:tr w:rsidR="0019219F" w14:paraId="02D82D1B"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7889F50"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ALK</w:t>
            </w:r>
          </w:p>
        </w:tc>
        <w:tc>
          <w:tcPr>
            <w:tcW w:w="1292" w:type="dxa"/>
            <w:shd w:val="clear" w:color="auto" w:fill="auto"/>
          </w:tcPr>
          <w:p w14:paraId="4F54AE5B"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EB1C148"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450DA66"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2CD73C9E"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583D50C4"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w:t>
            </w:r>
            <w:r>
              <w:rPr>
                <w:rFonts w:ascii="Arial" w:eastAsia="微软雅黑" w:hAnsi="Arial" w:cs="思源黑体 CN Light"/>
                <w:b/>
                <w:bCs/>
                <w:i/>
                <w:iCs/>
                <w:color w:val="000000" w:themeColor="text1"/>
                <w:sz w:val="15"/>
                <w:szCs w:val="15"/>
              </w:rPr>
              <w:t>RG1</w:t>
            </w:r>
          </w:p>
        </w:tc>
        <w:tc>
          <w:tcPr>
            <w:tcW w:w="1292" w:type="dxa"/>
            <w:shd w:val="clear" w:color="auto" w:fill="auto"/>
          </w:tcPr>
          <w:p w14:paraId="4350411A"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NTRK1</w:t>
            </w:r>
          </w:p>
        </w:tc>
        <w:tc>
          <w:tcPr>
            <w:tcW w:w="1299" w:type="dxa"/>
            <w:shd w:val="clear" w:color="auto" w:fill="auto"/>
          </w:tcPr>
          <w:p w14:paraId="78DE4A6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NTRK2</w:t>
            </w:r>
          </w:p>
        </w:tc>
      </w:tr>
      <w:tr w:rsidR="0019219F" w14:paraId="1517AC87"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A470B66" w14:textId="77777777" w:rsidR="0019219F" w:rsidRDefault="00000000">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NTRK3</w:t>
            </w:r>
          </w:p>
        </w:tc>
        <w:tc>
          <w:tcPr>
            <w:tcW w:w="1292" w:type="dxa"/>
            <w:shd w:val="clear" w:color="auto" w:fill="auto"/>
          </w:tcPr>
          <w:p w14:paraId="528D1070"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08BC7501"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40E15273" w14:textId="77777777" w:rsidR="0019219F" w:rsidRDefault="000000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1F24CA44"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17046E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B5DE317"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4BDDBFE6"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B1952A8" w14:textId="77777777" w:rsidTr="001921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484285F1" w14:textId="77777777" w:rsidR="0019219F" w:rsidRDefault="00000000">
            <w:pPr>
              <w:pStyle w:val="2f6"/>
              <w:spacing w:before="0" w:after="0" w:line="240" w:lineRule="auto"/>
              <w:ind w:firstLineChars="0" w:firstLine="0"/>
              <w:jc w:val="both"/>
              <w:rPr>
                <w:rFonts w:ascii="Arial" w:eastAsia="微软雅黑" w:hAnsi="Arial" w:cs="思源黑体 CN Normal"/>
                <w:b w:val="0"/>
                <w:bCs w:val="0"/>
                <w:sz w:val="18"/>
                <w:szCs w:val="18"/>
                <w:lang w:eastAsia="zh-CN"/>
              </w:rPr>
            </w:pPr>
            <w:r>
              <w:rPr>
                <w:rFonts w:ascii="Arial" w:eastAsia="微软雅黑" w:hAnsi="Arial" w:cs="思源黑体 CN Normal" w:hint="eastAsia"/>
                <w:sz w:val="18"/>
                <w:szCs w:val="18"/>
                <w:lang w:eastAsia="zh-CN"/>
              </w:rPr>
              <w:t>检测方法</w:t>
            </w:r>
            <w:r>
              <w:rPr>
                <w:rFonts w:ascii="Arial" w:eastAsia="微软雅黑" w:hAnsi="Arial" w:cs="思源黑体 CN Normal" w:hint="eastAsia"/>
                <w:b w:val="0"/>
                <w:bCs w:val="0"/>
                <w:sz w:val="18"/>
                <w:szCs w:val="18"/>
                <w:lang w:eastAsia="zh-CN"/>
              </w:rPr>
              <w:t>：基于华大平台的多基因检测技术</w:t>
            </w:r>
          </w:p>
        </w:tc>
      </w:tr>
      <w:tr w:rsidR="0019219F" w14:paraId="616AE269" w14:textId="77777777" w:rsidTr="001921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5584C448" w14:textId="77777777" w:rsidR="0019219F" w:rsidRDefault="00000000">
            <w:pPr>
              <w:pStyle w:val="2f6"/>
              <w:spacing w:before="0" w:after="0"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116</w:t>
            </w:r>
            <w:r>
              <w:rPr>
                <w:rFonts w:ascii="Arial" w:eastAsia="微软雅黑" w:hAnsi="Arial" w:cs="思源黑体 CN Normal" w:hint="eastAsia"/>
                <w:b w:val="0"/>
                <w:bCs w:val="0"/>
                <w:sz w:val="18"/>
                <w:szCs w:val="18"/>
                <w:lang w:eastAsia="zh-CN"/>
              </w:rPr>
              <w:t>个基因的外显子、剪切区域、融合相关内含子，还包含特定微卫星位点（</w:t>
            </w:r>
            <w:r>
              <w:rPr>
                <w:rFonts w:ascii="Arial" w:eastAsia="微软雅黑" w:hAnsi="Arial" w:cs="思源黑体 CN Normal" w:hint="eastAsia"/>
                <w:b w:val="0"/>
                <w:bCs w:val="0"/>
                <w:sz w:val="18"/>
                <w:szCs w:val="18"/>
                <w:lang w:eastAsia="zh-CN"/>
              </w:rPr>
              <w:t>microsatellite, MS</w:t>
            </w:r>
            <w:r>
              <w:rPr>
                <w:rFonts w:ascii="Arial" w:eastAsia="微软雅黑" w:hAnsi="Arial" w:cs="思源黑体 CN Normal" w:hint="eastAsia"/>
                <w:b w:val="0"/>
                <w:bCs w:val="0"/>
                <w:sz w:val="18"/>
                <w:szCs w:val="18"/>
                <w:lang w:eastAsia="zh-CN"/>
              </w:rPr>
              <w:t>）和部分化疗</w:t>
            </w:r>
            <w:r>
              <w:rPr>
                <w:rFonts w:ascii="Arial" w:eastAsia="微软雅黑" w:hAnsi="Arial" w:cs="思源黑体 CN Normal" w:hint="eastAsia"/>
                <w:b w:val="0"/>
                <w:bCs w:val="0"/>
                <w:sz w:val="18"/>
                <w:szCs w:val="18"/>
                <w:lang w:eastAsia="zh-CN"/>
              </w:rPr>
              <w:t>SNP</w:t>
            </w:r>
            <w:r>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Pr>
                <w:rFonts w:ascii="Arial" w:eastAsia="微软雅黑" w:hAnsi="Arial" w:cs="思源黑体 CN Normal" w:hint="eastAsia"/>
                <w:b w:val="0"/>
                <w:bCs w:val="0"/>
                <w:sz w:val="18"/>
                <w:szCs w:val="18"/>
                <w:lang w:eastAsia="zh-CN"/>
              </w:rPr>
              <w:t>MSI</w:t>
            </w:r>
            <w:r>
              <w:rPr>
                <w:rFonts w:ascii="Arial" w:eastAsia="微软雅黑" w:hAnsi="Arial" w:cs="思源黑体 CN Normal" w:hint="eastAsia"/>
                <w:b w:val="0"/>
                <w:bCs w:val="0"/>
                <w:sz w:val="18"/>
                <w:szCs w:val="18"/>
                <w:lang w:eastAsia="zh-CN"/>
              </w:rPr>
              <w:t>）和化疗药物代谢相关酶类多态性位点。</w:t>
            </w:r>
          </w:p>
        </w:tc>
      </w:tr>
    </w:tbl>
    <w:p w14:paraId="5C7CB155" w14:textId="77777777" w:rsidR="0019219F" w:rsidRDefault="00000000">
      <w:pPr>
        <w:adjustRightInd w:val="0"/>
        <w:snapToGrid w:val="0"/>
        <w:spacing w:line="400" w:lineRule="exact"/>
        <w:jc w:val="left"/>
        <w:rPr>
          <w:rFonts w:ascii="Arial" w:eastAsia="微软雅黑" w:hAnsi="Arial"/>
          <w:b/>
          <w:szCs w:val="18"/>
        </w:rPr>
      </w:pPr>
      <w:r>
        <w:rPr>
          <w:rFonts w:ascii="Arial" w:eastAsia="微软雅黑" w:hAnsi="Arial" w:cs="思源黑体 CN Normal" w:hint="eastAsia"/>
          <w:kern w:val="0"/>
          <w:sz w:val="18"/>
          <w:szCs w:val="18"/>
        </w:rPr>
        <w:t>注：液体活检样品（如血液、胸水、脑脊液等）无法检测</w:t>
      </w:r>
      <w:r>
        <w:rPr>
          <w:rFonts w:ascii="Arial" w:eastAsia="微软雅黑" w:hAnsi="Arial" w:cs="思源黑体 CN Normal" w:hint="eastAsia"/>
          <w:kern w:val="0"/>
          <w:sz w:val="18"/>
          <w:szCs w:val="18"/>
        </w:rPr>
        <w:t>MSI</w:t>
      </w:r>
      <w:r>
        <w:rPr>
          <w:rFonts w:ascii="Arial" w:eastAsia="微软雅黑" w:hAnsi="Arial" w:cs="思源黑体 CN Normal" w:hint="eastAsia"/>
          <w:kern w:val="0"/>
          <w:sz w:val="18"/>
          <w:szCs w:val="18"/>
        </w:rPr>
        <w:t>及</w:t>
      </w:r>
      <w:r>
        <w:rPr>
          <w:rFonts w:ascii="Arial" w:eastAsia="微软雅黑" w:hAnsi="Arial" w:cs="思源黑体 CN Normal" w:hint="eastAsia"/>
          <w:kern w:val="0"/>
          <w:sz w:val="18"/>
          <w:szCs w:val="18"/>
        </w:rPr>
        <w:t>CNV</w:t>
      </w:r>
      <w:r>
        <w:rPr>
          <w:rFonts w:ascii="Arial" w:eastAsia="微软雅黑" w:hAnsi="Arial" w:cs="思源黑体 CN Normal" w:hint="eastAsia"/>
          <w:kern w:val="0"/>
          <w:sz w:val="18"/>
          <w:szCs w:val="18"/>
        </w:rPr>
        <w:t>。</w:t>
      </w:r>
      <w:r>
        <w:rPr>
          <w:rFonts w:ascii="Arial" w:eastAsia="微软雅黑" w:hAnsi="Arial"/>
          <w:b/>
          <w:szCs w:val="18"/>
        </w:rPr>
        <w:br w:type="page"/>
      </w:r>
    </w:p>
    <w:bookmarkEnd w:id="1"/>
    <w:p w14:paraId="36ABE5E4" w14:textId="3B6407FE" w:rsidR="0019219F" w:rsidRDefault="0000000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3" w:name="_Hlk114672992"/>
      <w:bookmarkStart w:id="4"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19219F" w14:paraId="3E86655C" w14:textId="77777777" w:rsidTr="0019219F">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3"/>
          <w:p w14:paraId="7B9F37C3" w14:textId="77777777" w:rsidR="0019219F" w:rsidRDefault="00000000">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质控内容</w:t>
            </w:r>
          </w:p>
        </w:tc>
        <w:tc>
          <w:tcPr>
            <w:tcW w:w="2835" w:type="dxa"/>
            <w:tcBorders>
              <w:left w:val="nil"/>
              <w:bottom w:val="single" w:sz="12" w:space="0" w:color="auto"/>
              <w:right w:val="nil"/>
            </w:tcBorders>
            <w:shd w:val="clear" w:color="auto" w:fill="F2F2F2"/>
            <w:vAlign w:val="center"/>
          </w:tcPr>
          <w:p w14:paraId="262B2F2C" w14:textId="77777777" w:rsidR="0019219F" w:rsidRDefault="00000000">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检出值</w:t>
            </w:r>
          </w:p>
        </w:tc>
        <w:tc>
          <w:tcPr>
            <w:tcW w:w="2969" w:type="dxa"/>
            <w:gridSpan w:val="2"/>
            <w:tcBorders>
              <w:left w:val="nil"/>
              <w:bottom w:val="single" w:sz="12" w:space="0" w:color="auto"/>
              <w:right w:val="nil"/>
            </w:tcBorders>
            <w:shd w:val="clear" w:color="auto" w:fill="F2F2F2"/>
            <w:vAlign w:val="center"/>
          </w:tcPr>
          <w:p w14:paraId="61BD8439" w14:textId="77777777" w:rsidR="0019219F" w:rsidRDefault="00000000">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质控标准</w:t>
            </w:r>
          </w:p>
        </w:tc>
      </w:tr>
      <w:tr w:rsidR="0067392E" w14:paraId="367BC855" w14:textId="77777777" w:rsidTr="0019219F">
        <w:trPr>
          <w:trHeight w:val="375"/>
          <w:jc w:val="center"/>
        </w:trPr>
        <w:tc>
          <w:tcPr>
            <w:tcW w:w="1418" w:type="dxa"/>
            <w:tcBorders>
              <w:top w:val="nil"/>
              <w:left w:val="nil"/>
              <w:bottom w:val="nil"/>
              <w:right w:val="nil"/>
            </w:tcBorders>
            <w:shd w:val="clear" w:color="auto" w:fill="auto"/>
            <w:vAlign w:val="center"/>
          </w:tcPr>
          <w:p w14:paraId="44EB4E6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22C2A1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肿瘤细胞比例</w:t>
            </w:r>
            <w:r>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357E902" w14:textId="53DC9CC8" w:rsidR="0067392E" w:rsidRDefault="0067392E" w:rsidP="0067392E">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c>
          <w:tcPr>
            <w:tcW w:w="2927" w:type="dxa"/>
            <w:tcBorders>
              <w:top w:val="nil"/>
              <w:left w:val="nil"/>
              <w:bottom w:val="nil"/>
              <w:right w:val="nil"/>
            </w:tcBorders>
            <w:shd w:val="clear" w:color="auto" w:fill="auto"/>
            <w:vAlign w:val="center"/>
          </w:tcPr>
          <w:p w14:paraId="1E92C918" w14:textId="77777777" w:rsidR="0067392E" w:rsidRDefault="0067392E" w:rsidP="0067392E">
            <w:pPr>
              <w:jc w:val="center"/>
              <w:rPr>
                <w:rFonts w:ascii="Arial" w:eastAsia="微软雅黑" w:hAnsi="Arial" w:cs="思源黑体 CN Light"/>
                <w:color w:val="000000" w:themeColor="text1"/>
                <w:kern w:val="0"/>
                <w:sz w:val="18"/>
                <w:szCs w:val="17"/>
              </w:rPr>
            </w:pPr>
            <w:r>
              <w:rPr>
                <w:rFonts w:ascii="Arial" w:eastAsia="微软雅黑" w:hAnsi="Arial" w:cs="思源黑体 CN Light" w:hint="eastAsia"/>
                <w:kern w:val="0"/>
                <w:sz w:val="18"/>
                <w:szCs w:val="17"/>
              </w:rPr>
              <w:t>合格：≥</w:t>
            </w:r>
            <w:r>
              <w:rPr>
                <w:rFonts w:ascii="Arial" w:eastAsia="微软雅黑" w:hAnsi="Arial" w:cs="思源黑体 CN Light" w:hint="eastAsia"/>
                <w:color w:val="000000" w:themeColor="text1"/>
                <w:kern w:val="0"/>
                <w:sz w:val="18"/>
                <w:szCs w:val="17"/>
              </w:rPr>
              <w:t>20%</w:t>
            </w:r>
          </w:p>
          <w:p w14:paraId="00396F9F" w14:textId="77777777" w:rsidR="0067392E" w:rsidRDefault="0067392E" w:rsidP="0067392E">
            <w:pPr>
              <w:jc w:val="center"/>
              <w:rPr>
                <w:rFonts w:ascii="Arial" w:eastAsia="微软雅黑" w:hAnsi="Arial" w:cs="思源黑体 CN Light"/>
                <w:color w:val="000000" w:themeColor="text1"/>
                <w:kern w:val="0"/>
                <w:sz w:val="18"/>
                <w:szCs w:val="18"/>
              </w:rPr>
            </w:pPr>
            <w:r>
              <w:rPr>
                <w:rFonts w:ascii="Arial" w:eastAsia="微软雅黑" w:hAnsi="Arial" w:cs="思源黑体 CN Light" w:hint="eastAsia"/>
                <w:kern w:val="0"/>
                <w:sz w:val="18"/>
                <w:szCs w:val="17"/>
              </w:rPr>
              <w:t>风险：</w:t>
            </w:r>
            <w:r>
              <w:rPr>
                <w:rFonts w:ascii="Arial" w:eastAsia="微软雅黑" w:hAnsi="Arial" w:cs="思源黑体 CN Light"/>
                <w:color w:val="000000" w:themeColor="text1"/>
                <w:kern w:val="0"/>
                <w:sz w:val="18"/>
                <w:szCs w:val="17"/>
              </w:rPr>
              <w:t>5</w:t>
            </w:r>
            <w:r>
              <w:rPr>
                <w:rFonts w:ascii="Arial" w:eastAsia="微软雅黑" w:hAnsi="Arial" w:cs="思源黑体 CN Light" w:hint="eastAsia"/>
                <w:color w:val="000000" w:themeColor="text1"/>
                <w:kern w:val="0"/>
                <w:sz w:val="18"/>
                <w:szCs w:val="17"/>
              </w:rPr>
              <w:t>%-20%</w:t>
            </w:r>
          </w:p>
        </w:tc>
      </w:tr>
      <w:tr w:rsidR="0067392E" w14:paraId="76837BC4" w14:textId="77777777" w:rsidTr="0019219F">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D</w:t>
            </w:r>
            <w:r>
              <w:rPr>
                <w:rFonts w:ascii="Arial" w:eastAsia="微软雅黑" w:hAnsi="Arial" w:cs="思源黑体 CN Light"/>
                <w:kern w:val="0"/>
                <w:sz w:val="18"/>
                <w:szCs w:val="18"/>
              </w:rPr>
              <w:t>NA</w:t>
            </w:r>
            <w:r>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1DF8224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kern w:val="0"/>
                <w:sz w:val="18"/>
                <w:szCs w:val="17"/>
              </w:rPr>
              <w:t>DNA</w:t>
            </w:r>
            <w:r>
              <w:rPr>
                <w:rFonts w:ascii="Arial" w:eastAsia="微软雅黑" w:hAnsi="Arial" w:cs="思源黑体 CN Light" w:hint="eastAsia"/>
                <w:kern w:val="0"/>
                <w:sz w:val="18"/>
                <w:szCs w:val="17"/>
              </w:rPr>
              <w:t>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3482D80" w14:textId="6EEC4EF0"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lib_quality_control.lib_dna_qc.dna_qty%}{{lib_quality_control.lib_dna_qc.dna_qty|replace(“.00”,””)}}{%else%}{%endif%}</w:t>
            </w:r>
          </w:p>
        </w:tc>
        <w:tc>
          <w:tcPr>
            <w:tcW w:w="2927" w:type="dxa"/>
            <w:tcBorders>
              <w:top w:val="nil"/>
              <w:left w:val="nil"/>
              <w:bottom w:val="nil"/>
              <w:right w:val="nil"/>
            </w:tcBorders>
            <w:shd w:val="clear" w:color="auto" w:fill="ECECEC"/>
            <w:vAlign w:val="center"/>
          </w:tcPr>
          <w:p w14:paraId="13065F5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100</w:t>
            </w:r>
          </w:p>
        </w:tc>
      </w:tr>
      <w:tr w:rsidR="0067392E" w14:paraId="282495FB" w14:textId="77777777" w:rsidTr="0019219F">
        <w:trPr>
          <w:trHeight w:val="375"/>
          <w:jc w:val="center"/>
        </w:trPr>
        <w:tc>
          <w:tcPr>
            <w:tcW w:w="1418" w:type="dxa"/>
            <w:vMerge/>
            <w:tcBorders>
              <w:top w:val="nil"/>
              <w:left w:val="nil"/>
              <w:bottom w:val="nil"/>
              <w:right w:val="nil"/>
            </w:tcBorders>
            <w:shd w:val="clear" w:color="auto" w:fill="ECECEC"/>
            <w:vAlign w:val="center"/>
          </w:tcPr>
          <w:p w14:paraId="2D300A23" w14:textId="77777777" w:rsidR="0067392E" w:rsidRDefault="0067392E" w:rsidP="0067392E">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701A4F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文库总量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0522D082" w14:textId="7D22445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{%if lib_quality_control and lib_quality_control.lib_dna_qc and lib_quality_control.lib_dna_qc.library_qty%}{{lib_quality_control.lib_dna_qc.library_qty|replace(“.00”,””)}}{%else%}{%endif%}</w:t>
            </w:r>
          </w:p>
        </w:tc>
        <w:tc>
          <w:tcPr>
            <w:tcW w:w="2927" w:type="dxa"/>
            <w:tcBorders>
              <w:top w:val="nil"/>
              <w:left w:val="nil"/>
              <w:bottom w:val="nil"/>
              <w:right w:val="nil"/>
            </w:tcBorders>
            <w:shd w:val="clear" w:color="auto" w:fill="ECECEC"/>
            <w:vAlign w:val="center"/>
          </w:tcPr>
          <w:p w14:paraId="23A5BBD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900</w:t>
            </w:r>
          </w:p>
        </w:tc>
      </w:tr>
      <w:tr w:rsidR="0067392E" w14:paraId="106461F5" w14:textId="77777777" w:rsidTr="0019219F">
        <w:trPr>
          <w:trHeight w:val="375"/>
          <w:jc w:val="center"/>
        </w:trPr>
        <w:tc>
          <w:tcPr>
            <w:tcW w:w="1418" w:type="dxa"/>
            <w:vMerge w:val="restart"/>
            <w:tcBorders>
              <w:top w:val="nil"/>
              <w:left w:val="nil"/>
              <w:right w:val="nil"/>
            </w:tcBorders>
            <w:shd w:val="clear" w:color="auto" w:fill="auto"/>
            <w:vAlign w:val="center"/>
          </w:tcPr>
          <w:p w14:paraId="1E9A745C" w14:textId="77777777" w:rsidR="0067392E" w:rsidRDefault="0067392E" w:rsidP="0067392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266EAD6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平均有效深度</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x)</w:t>
            </w:r>
            <w:r>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7EFF73A0" w14:textId="2C79A079"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{{qc.dna_data_qc.depth_mean_uniq}}</w:t>
            </w:r>
          </w:p>
        </w:tc>
        <w:tc>
          <w:tcPr>
            <w:tcW w:w="2927" w:type="dxa"/>
            <w:tcBorders>
              <w:top w:val="nil"/>
              <w:left w:val="nil"/>
              <w:bottom w:val="nil"/>
              <w:right w:val="nil"/>
            </w:tcBorders>
            <w:shd w:val="clear" w:color="auto" w:fill="auto"/>
            <w:vAlign w:val="center"/>
          </w:tcPr>
          <w:p w14:paraId="2903C334"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0E365734" w14:textId="77777777" w:rsidTr="0019219F">
        <w:trPr>
          <w:trHeight w:val="375"/>
          <w:jc w:val="center"/>
        </w:trPr>
        <w:tc>
          <w:tcPr>
            <w:tcW w:w="1418" w:type="dxa"/>
            <w:vMerge/>
            <w:tcBorders>
              <w:left w:val="nil"/>
              <w:right w:val="nil"/>
            </w:tcBorders>
            <w:shd w:val="clear" w:color="auto" w:fill="auto"/>
            <w:vAlign w:val="center"/>
          </w:tcPr>
          <w:p w14:paraId="760EB31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F97750"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测序深度≥</w:t>
            </w: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80X</w:t>
            </w:r>
            <w:r>
              <w:rPr>
                <w:rFonts w:ascii="Arial" w:eastAsia="微软雅黑" w:hAnsi="Arial" w:cs="思源黑体 CN Light" w:hint="eastAsia"/>
                <w:kern w:val="0"/>
                <w:sz w:val="18"/>
                <w:szCs w:val="17"/>
              </w:rPr>
              <w:t>热点区域比例</w:t>
            </w:r>
            <w:r>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7962F893" w14:textId="22AF70E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{{qc.qc_gradient.coverage_ratio_uniq_hot_180}}</w:t>
            </w:r>
          </w:p>
        </w:tc>
        <w:tc>
          <w:tcPr>
            <w:tcW w:w="2927" w:type="dxa"/>
            <w:tcBorders>
              <w:top w:val="nil"/>
              <w:left w:val="nil"/>
              <w:bottom w:val="nil"/>
              <w:right w:val="nil"/>
            </w:tcBorders>
            <w:shd w:val="clear" w:color="auto" w:fill="auto"/>
            <w:vAlign w:val="center"/>
          </w:tcPr>
          <w:p w14:paraId="64E7084D"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r>
              <w:rPr>
                <w:rFonts w:ascii="Arial" w:eastAsia="微软雅黑" w:hAnsi="Arial" w:cs="思源黑体 CN Light" w:hint="eastAsia"/>
                <w:kern w:val="0"/>
                <w:sz w:val="18"/>
                <w:szCs w:val="17"/>
              </w:rPr>
              <w:t>%</w:t>
            </w:r>
          </w:p>
        </w:tc>
      </w:tr>
      <w:tr w:rsidR="0067392E" w14:paraId="39649E59" w14:textId="77777777" w:rsidTr="0019219F">
        <w:trPr>
          <w:trHeight w:val="375"/>
          <w:jc w:val="center"/>
        </w:trPr>
        <w:tc>
          <w:tcPr>
            <w:tcW w:w="1418" w:type="dxa"/>
            <w:vMerge/>
            <w:tcBorders>
              <w:left w:val="nil"/>
              <w:right w:val="nil"/>
            </w:tcBorders>
            <w:shd w:val="clear" w:color="auto" w:fill="auto"/>
            <w:vAlign w:val="center"/>
          </w:tcPr>
          <w:p w14:paraId="55BC289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E6D829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插入片段大小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bp)</w:t>
            </w:r>
            <w:r>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A36D57C" w14:textId="69DA2756"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{{qc.dna_data_qc.inssize_ontarget}}</w:t>
            </w:r>
          </w:p>
        </w:tc>
        <w:tc>
          <w:tcPr>
            <w:tcW w:w="2927" w:type="dxa"/>
            <w:tcBorders>
              <w:top w:val="nil"/>
              <w:left w:val="nil"/>
              <w:bottom w:val="nil"/>
              <w:right w:val="nil"/>
            </w:tcBorders>
            <w:shd w:val="clear" w:color="auto" w:fill="auto"/>
            <w:vAlign w:val="center"/>
          </w:tcPr>
          <w:p w14:paraId="64A8C39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50-300</w:t>
            </w:r>
          </w:p>
        </w:tc>
      </w:tr>
      <w:tr w:rsidR="0067392E" w14:paraId="34DBAC15" w14:textId="77777777" w:rsidTr="0019219F">
        <w:trPr>
          <w:trHeight w:val="375"/>
          <w:jc w:val="center"/>
        </w:trPr>
        <w:tc>
          <w:tcPr>
            <w:tcW w:w="1418" w:type="dxa"/>
            <w:vMerge/>
            <w:tcBorders>
              <w:left w:val="nil"/>
              <w:right w:val="nil"/>
            </w:tcBorders>
            <w:shd w:val="clear" w:color="auto" w:fill="auto"/>
            <w:vAlign w:val="center"/>
          </w:tcPr>
          <w:p w14:paraId="641B8709"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1841C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覆盖度</w:t>
            </w:r>
            <w:r>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0A06382" w14:textId="0F6A9BA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{{qc.dna_data_qc.cover_ratio}}</w:t>
            </w:r>
          </w:p>
        </w:tc>
        <w:tc>
          <w:tcPr>
            <w:tcW w:w="2927" w:type="dxa"/>
            <w:tcBorders>
              <w:top w:val="nil"/>
              <w:left w:val="nil"/>
              <w:bottom w:val="nil"/>
              <w:right w:val="nil"/>
            </w:tcBorders>
            <w:shd w:val="clear" w:color="auto" w:fill="auto"/>
            <w:vAlign w:val="center"/>
          </w:tcPr>
          <w:p w14:paraId="14164181"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p>
        </w:tc>
      </w:tr>
      <w:tr w:rsidR="0067392E" w14:paraId="06357035" w14:textId="77777777" w:rsidTr="0019219F">
        <w:trPr>
          <w:trHeight w:val="375"/>
          <w:jc w:val="center"/>
        </w:trPr>
        <w:tc>
          <w:tcPr>
            <w:tcW w:w="1418" w:type="dxa"/>
            <w:vMerge/>
            <w:tcBorders>
              <w:left w:val="nil"/>
              <w:right w:val="nil"/>
            </w:tcBorders>
            <w:shd w:val="clear" w:color="auto" w:fill="auto"/>
            <w:vAlign w:val="center"/>
          </w:tcPr>
          <w:p w14:paraId="6A6580A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304D357"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均一性</w:t>
            </w:r>
            <w:r>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7B2CA08C" w14:textId="1B6AE5EE"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{{qc.dna_data_qc.uni20_uniq}}</w:t>
            </w:r>
          </w:p>
        </w:tc>
        <w:tc>
          <w:tcPr>
            <w:tcW w:w="2927" w:type="dxa"/>
            <w:tcBorders>
              <w:top w:val="nil"/>
              <w:left w:val="nil"/>
              <w:bottom w:val="nil"/>
              <w:right w:val="nil"/>
            </w:tcBorders>
            <w:shd w:val="clear" w:color="auto" w:fill="auto"/>
            <w:vAlign w:val="center"/>
          </w:tcPr>
          <w:p w14:paraId="7A1802E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7C681558" w14:textId="77777777" w:rsidTr="0019219F">
        <w:trPr>
          <w:trHeight w:val="375"/>
          <w:jc w:val="center"/>
        </w:trPr>
        <w:tc>
          <w:tcPr>
            <w:tcW w:w="1418" w:type="dxa"/>
            <w:vMerge/>
            <w:tcBorders>
              <w:left w:val="nil"/>
              <w:right w:val="nil"/>
            </w:tcBorders>
            <w:shd w:val="clear" w:color="auto" w:fill="auto"/>
            <w:vAlign w:val="center"/>
          </w:tcPr>
          <w:p w14:paraId="4B1E4B9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446AB6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比对率</w:t>
            </w:r>
            <w:r>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0629AC0A" w14:textId="79863CB7"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{{qc.dna_data_qc.mapping_ratio}}</w:t>
            </w:r>
          </w:p>
        </w:tc>
        <w:tc>
          <w:tcPr>
            <w:tcW w:w="2927" w:type="dxa"/>
            <w:tcBorders>
              <w:top w:val="nil"/>
              <w:left w:val="nil"/>
              <w:bottom w:val="nil"/>
              <w:right w:val="nil"/>
            </w:tcBorders>
            <w:shd w:val="clear" w:color="auto" w:fill="auto"/>
            <w:vAlign w:val="center"/>
          </w:tcPr>
          <w:p w14:paraId="07B9C285"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1AC649FD" w14:textId="77777777" w:rsidTr="0019219F">
        <w:trPr>
          <w:trHeight w:val="375"/>
          <w:jc w:val="center"/>
        </w:trPr>
        <w:tc>
          <w:tcPr>
            <w:tcW w:w="1418" w:type="dxa"/>
            <w:vMerge/>
            <w:tcBorders>
              <w:left w:val="nil"/>
              <w:bottom w:val="nil"/>
              <w:right w:val="nil"/>
            </w:tcBorders>
            <w:shd w:val="clear" w:color="auto" w:fill="auto"/>
            <w:vAlign w:val="center"/>
          </w:tcPr>
          <w:p w14:paraId="4007D78A"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7E4ABA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Q</w:t>
            </w:r>
            <w:r>
              <w:rPr>
                <w:rFonts w:ascii="Arial" w:eastAsia="微软雅黑" w:hAnsi="Arial" w:cs="思源黑体 CN Light"/>
                <w:kern w:val="0"/>
                <w:sz w:val="18"/>
                <w:szCs w:val="17"/>
              </w:rPr>
              <w:t>3</w:t>
            </w:r>
            <w:r>
              <w:rPr>
                <w:rFonts w:ascii="Arial" w:eastAsia="微软雅黑" w:hAnsi="Arial" w:cs="思源黑体 CN Light" w:hint="eastAsia"/>
                <w:kern w:val="0"/>
                <w:sz w:val="18"/>
                <w:szCs w:val="17"/>
              </w:rPr>
              <w:t>0</w:t>
            </w:r>
            <w:r>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A9A6D20" w14:textId="3F72FBA2"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{{qc.dna_data_qc.cleandata_q30}}</w:t>
            </w:r>
          </w:p>
        </w:tc>
        <w:tc>
          <w:tcPr>
            <w:tcW w:w="2927" w:type="dxa"/>
            <w:tcBorders>
              <w:top w:val="nil"/>
              <w:left w:val="nil"/>
              <w:bottom w:val="nil"/>
              <w:right w:val="nil"/>
            </w:tcBorders>
            <w:shd w:val="clear" w:color="auto" w:fill="auto"/>
            <w:vAlign w:val="center"/>
          </w:tcPr>
          <w:p w14:paraId="415952B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75%</w:t>
            </w:r>
          </w:p>
        </w:tc>
      </w:tr>
      <w:tr w:rsidR="0019219F" w14:paraId="1255547B" w14:textId="77777777" w:rsidTr="0019219F">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441121C9" w14:textId="77777777" w:rsidR="0019219F" w:rsidRDefault="00000000">
            <w:pPr>
              <w:jc w:val="center"/>
              <w:rPr>
                <w:rFonts w:ascii="Arial" w:eastAsia="微软雅黑" w:hAnsi="Arial" w:cs="思源黑体 CN Light"/>
                <w:kern w:val="0"/>
                <w:sz w:val="18"/>
                <w:szCs w:val="18"/>
              </w:rPr>
            </w:pPr>
            <w:r>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04A02AB" w14:textId="67F32566" w:rsidR="0019219F" w:rsidRDefault="0067392E">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95 and qc.dna_data_qc.cleandata_q30_num &gt;= 0.75 and qc.dna_data_qc.cover_ratio_num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6E96BDE9"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lastRenderedPageBreak/>
        <w:t>注：</w:t>
      </w:r>
    </w:p>
    <w:p w14:paraId="28007B92"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肿瘤细胞含量过低可影响检测结果的准确性；</w:t>
      </w:r>
    </w:p>
    <w:p w14:paraId="3591677B"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2.</w:t>
      </w:r>
      <w:r>
        <w:rPr>
          <w:rFonts w:ascii="Arial" w:eastAsia="微软雅黑" w:hAnsi="Arial" w:cs="Times New Roman" w:hint="eastAsia"/>
          <w:sz w:val="15"/>
          <w:szCs w:val="15"/>
          <w:lang w:bidi="ar"/>
        </w:rPr>
        <w:tab/>
        <w:t>DNA</w:t>
      </w:r>
      <w:r>
        <w:rPr>
          <w:rFonts w:ascii="Arial" w:eastAsia="微软雅黑" w:hAnsi="Arial" w:cs="Times New Roman" w:hint="eastAsia"/>
          <w:sz w:val="15"/>
          <w:szCs w:val="15"/>
          <w:lang w:bidi="ar"/>
        </w:rPr>
        <w:t>总量：从样本中提取到的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263BB28D"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3.</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文库总量：构建文库的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5B3D8F08"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4.</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平均有效深度</w:t>
      </w:r>
      <w:r>
        <w:rPr>
          <w:rFonts w:ascii="Arial" w:eastAsia="微软雅黑" w:hAnsi="Arial" w:cs="Times New Roman" w:hint="eastAsia"/>
          <w:sz w:val="15"/>
          <w:szCs w:val="15"/>
          <w:lang w:bidi="ar"/>
        </w:rPr>
        <w:t xml:space="preserve">: </w:t>
      </w:r>
      <w:r>
        <w:rPr>
          <w:rFonts w:ascii="Arial" w:eastAsia="微软雅黑" w:hAnsi="Arial" w:cs="Times New Roman" w:hint="eastAsia"/>
          <w:sz w:val="15"/>
          <w:szCs w:val="15"/>
          <w:lang w:bidi="ar"/>
        </w:rPr>
        <w:t>通过分子标签校正后的平均测序深度；</w:t>
      </w:r>
    </w:p>
    <w:p w14:paraId="63A50E81"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5.</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热点区域比例：覆盖深度大于等于</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的热点区域的占比；</w:t>
      </w:r>
    </w:p>
    <w:p w14:paraId="4E2A5A95"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6.</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插入片段大小：</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文库插入片段长度的平均数，体现了原始</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片段的长度分布；</w:t>
      </w:r>
    </w:p>
    <w:p w14:paraId="49E1D94D"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7.</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覆盖度：检测到的区域占目标区域的比例；</w:t>
      </w:r>
    </w:p>
    <w:p w14:paraId="785A2A46"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8.</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均一性：测序深度超过</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％的平均深度的位点的比例；</w:t>
      </w:r>
    </w:p>
    <w:p w14:paraId="3614AE53" w14:textId="77777777" w:rsidR="0019219F" w:rsidRDefault="00000000">
      <w:pPr>
        <w:rPr>
          <w:rFonts w:ascii="Arial" w:eastAsia="微软雅黑" w:hAnsi="Arial" w:cs="Times New Roman"/>
          <w:sz w:val="15"/>
          <w:szCs w:val="15"/>
          <w:lang w:bidi="ar"/>
        </w:rPr>
      </w:pPr>
      <w:r>
        <w:rPr>
          <w:rFonts w:ascii="Arial" w:eastAsia="微软雅黑" w:hAnsi="Arial" w:cs="Times New Roman" w:hint="eastAsia"/>
          <w:sz w:val="15"/>
          <w:szCs w:val="15"/>
          <w:lang w:bidi="ar"/>
        </w:rPr>
        <w:t>9.</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比对率：可以比对至参考序列上的</w:t>
      </w:r>
      <w:r>
        <w:rPr>
          <w:rFonts w:ascii="Arial" w:eastAsia="微软雅黑" w:hAnsi="Arial" w:cs="Times New Roman" w:hint="eastAsia"/>
          <w:sz w:val="15"/>
          <w:szCs w:val="15"/>
          <w:lang w:bidi="ar"/>
        </w:rPr>
        <w:t>reads</w:t>
      </w:r>
      <w:r>
        <w:rPr>
          <w:rFonts w:ascii="Arial" w:eastAsia="微软雅黑" w:hAnsi="Arial" w:cs="Times New Roman" w:hint="eastAsia"/>
          <w:sz w:val="15"/>
          <w:szCs w:val="15"/>
          <w:lang w:bidi="ar"/>
        </w:rPr>
        <w:t>的比例；</w:t>
      </w:r>
    </w:p>
    <w:p w14:paraId="1A7C99B8" w14:textId="18727CA7" w:rsidR="0019219F" w:rsidRDefault="00000000"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10.</w:t>
      </w:r>
      <w:r>
        <w:rPr>
          <w:rFonts w:ascii="Arial" w:eastAsia="微软雅黑" w:hAnsi="Arial" w:cs="Times New Roman" w:hint="eastAsia"/>
          <w:sz w:val="15"/>
          <w:szCs w:val="15"/>
          <w:lang w:bidi="ar"/>
        </w:rPr>
        <w:tab/>
        <w:t>Q30</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66FDFB62" w14:textId="641DA0BB" w:rsidR="0019219F" w:rsidRDefault="00000000"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sidR="003E59C8">
        <w:rPr>
          <w:rFonts w:ascii="Arial" w:eastAsia="微软雅黑" w:hAnsi="Arial" w:cs="Times New Roman"/>
          <w:sz w:val="15"/>
          <w:szCs w:val="15"/>
          <w:lang w:bidi="ar"/>
        </w:rPr>
        <w:t>1</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总体质量评估：依据</w:t>
      </w:r>
      <w:r>
        <w:rPr>
          <w:rFonts w:ascii="Arial" w:eastAsia="微软雅黑" w:hAnsi="Arial" w:cs="Times New Roman" w:hint="eastAsia"/>
          <w:sz w:val="15"/>
          <w:szCs w:val="15"/>
          <w:lang w:bidi="ar"/>
        </w:rPr>
        <w:t>Q30</w:t>
      </w:r>
      <w:r>
        <w:rPr>
          <w:rFonts w:ascii="Arial" w:eastAsia="微软雅黑" w:hAnsi="Arial" w:cs="Times New Roman" w:hint="eastAsia"/>
          <w:sz w:val="15"/>
          <w:szCs w:val="15"/>
          <w:lang w:bidi="ar"/>
        </w:rPr>
        <w:t>、覆盖度、测序深度≥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热点区域比例综合评估总体质控结果，质控结果分为合格、风险。如质控结果为风险，可能会影响检测的灵敏度和特异性。</w:t>
      </w:r>
      <w:r>
        <w:rPr>
          <w:rFonts w:ascii="Arial" w:eastAsia="微软雅黑" w:hAnsi="Arial" w:cs="Times New Roman"/>
          <w:sz w:val="15"/>
          <w:szCs w:val="15"/>
          <w:lang w:bidi="ar"/>
        </w:rPr>
        <w:br w:type="page"/>
      </w:r>
    </w:p>
    <w:p w14:paraId="38A1DA75" w14:textId="77777777" w:rsidR="0019219F" w:rsidRDefault="0000000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4469E02" w14:textId="77777777" w:rsidR="0019219F" w:rsidRDefault="00000000">
      <w:pPr>
        <w:pStyle w:val="afff6"/>
        <w:widowControl w:val="0"/>
        <w:numPr>
          <w:ilvl w:val="0"/>
          <w:numId w:val="3"/>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
    <w:p w14:paraId="142894F6" w14:textId="77777777" w:rsidR="0019219F" w:rsidRDefault="00000000">
      <w:pPr>
        <w:pStyle w:val="afff6"/>
        <w:widowControl w:val="0"/>
        <w:numPr>
          <w:ilvl w:val="0"/>
          <w:numId w:val="3"/>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
    <w:p w14:paraId="73E759DC" w14:textId="77777777" w:rsidR="0019219F" w:rsidRDefault="00000000">
      <w:pPr>
        <w:pStyle w:val="affffe"/>
        <w:numPr>
          <w:ilvl w:val="0"/>
          <w:numId w:val="3"/>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D6F4B7B" w14:textId="0444C3DC" w:rsidR="0019219F" w:rsidRDefault="00000000">
      <w:pPr>
        <w:pStyle w:val="2f6"/>
        <w:widowControl w:val="0"/>
        <w:numPr>
          <w:ilvl w:val="0"/>
          <w:numId w:val="3"/>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微卫星不稳定（</w:t>
      </w:r>
      <w:r>
        <w:rPr>
          <w:rFonts w:ascii="Arial" w:eastAsia="微软雅黑" w:hAnsi="Arial" w:cs="思源黑体 CN Light" w:hint="eastAsia"/>
          <w:color w:val="000000" w:themeColor="text1"/>
          <w:sz w:val="18"/>
          <w:szCs w:val="18"/>
          <w:lang w:eastAsia="zh-CN"/>
        </w:rPr>
        <w:t>Microsatellite instable , MSI</w:t>
      </w:r>
      <w:r>
        <w:rPr>
          <w:rFonts w:ascii="Arial" w:eastAsia="微软雅黑" w:hAnsi="Arial" w:cs="思源黑体 CN Light" w:hint="eastAsia"/>
          <w:color w:val="000000" w:themeColor="text1"/>
          <w:sz w:val="18"/>
          <w:szCs w:val="18"/>
          <w:lang w:eastAsia="zh-CN"/>
        </w:rPr>
        <w:t>）：本产品共检测</w:t>
      </w:r>
      <w:r>
        <w:rPr>
          <w:rFonts w:ascii="Arial" w:eastAsia="微软雅黑" w:hAnsi="Arial" w:cs="思源黑体 CN Light"/>
          <w:color w:val="000000" w:themeColor="text1"/>
          <w:sz w:val="18"/>
          <w:szCs w:val="18"/>
          <w:lang w:eastAsia="zh-CN"/>
        </w:rPr>
        <w:t>5</w:t>
      </w:r>
      <w:r w:rsidR="004A695C">
        <w:rPr>
          <w:rFonts w:ascii="Arial" w:eastAsia="微软雅黑" w:hAnsi="Arial" w:cs="思源黑体 CN Light"/>
          <w:color w:val="000000" w:themeColor="text1"/>
          <w:sz w:val="18"/>
          <w:szCs w:val="18"/>
          <w:lang w:eastAsia="zh-CN"/>
        </w:rPr>
        <w:t>3</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阳性</w:t>
      </w:r>
      <w:r>
        <w:rPr>
          <w:rFonts w:ascii="Arial" w:eastAsia="微软雅黑" w:hAnsi="Arial" w:cs="思源黑体 CN Light" w:hint="eastAsia"/>
          <w:color w:val="000000" w:themeColor="text1"/>
          <w:sz w:val="18"/>
          <w:szCs w:val="18"/>
          <w:lang w:eastAsia="zh-CN"/>
        </w:rPr>
        <w:t>cut-off</w:t>
      </w:r>
      <w:r>
        <w:rPr>
          <w:rFonts w:ascii="Arial" w:eastAsia="微软雅黑" w:hAnsi="Arial" w:cs="思源黑体 CN Light" w:hint="eastAsia"/>
          <w:color w:val="000000" w:themeColor="text1"/>
          <w:sz w:val="18"/>
          <w:szCs w:val="18"/>
          <w:lang w:eastAsia="zh-CN"/>
        </w:rPr>
        <w:t>值为</w:t>
      </w:r>
      <w:r>
        <w:rPr>
          <w:rFonts w:ascii="Arial" w:eastAsia="微软雅黑" w:hAnsi="Arial" w:cs="思源黑体 CN Light" w:hint="eastAsia"/>
          <w:color w:val="000000" w:themeColor="text1"/>
          <w:sz w:val="18"/>
          <w:szCs w:val="18"/>
          <w:lang w:eastAsia="zh-CN"/>
        </w:rPr>
        <w:t>15%</w:t>
      </w:r>
      <w:r>
        <w:rPr>
          <w:rFonts w:ascii="Arial" w:eastAsia="微软雅黑" w:hAnsi="Arial" w:cs="思源黑体 CN Light" w:hint="eastAsia"/>
          <w:color w:val="000000" w:themeColor="text1"/>
          <w:sz w:val="18"/>
          <w:szCs w:val="18"/>
          <w:lang w:eastAsia="zh-CN"/>
        </w:rPr>
        <w:t>，即≥</w:t>
      </w:r>
      <w:r>
        <w:rPr>
          <w:rFonts w:ascii="Arial" w:eastAsia="微软雅黑" w:hAnsi="Arial" w:cs="思源黑体 CN Light"/>
          <w:color w:val="000000" w:themeColor="text1"/>
          <w:sz w:val="18"/>
          <w:szCs w:val="18"/>
          <w:lang w:eastAsia="zh-CN"/>
        </w:rPr>
        <w:t>8</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位点检测为微卫星不稳定，则判定该样本为</w:t>
      </w:r>
      <w:r>
        <w:rPr>
          <w:rFonts w:ascii="Arial" w:eastAsia="微软雅黑" w:hAnsi="Arial" w:cs="思源黑体 CN Light" w:hint="eastAsia"/>
          <w:color w:val="000000" w:themeColor="text1"/>
          <w:sz w:val="18"/>
          <w:szCs w:val="18"/>
          <w:lang w:eastAsia="zh-CN"/>
        </w:rPr>
        <w:t>MSI-H</w:t>
      </w:r>
      <w:r>
        <w:rPr>
          <w:rFonts w:ascii="Arial" w:eastAsia="微软雅黑" w:hAnsi="Arial" w:cs="思源黑体 CN Light" w:hint="eastAsia"/>
          <w:color w:val="000000" w:themeColor="text1"/>
          <w:sz w:val="18"/>
          <w:szCs w:val="18"/>
          <w:lang w:eastAsia="zh-CN"/>
        </w:rPr>
        <w:t>，反之为</w:t>
      </w:r>
      <w:r>
        <w:rPr>
          <w:rFonts w:ascii="Arial" w:eastAsia="微软雅黑" w:hAnsi="Arial" w:cs="思源黑体 CN Light" w:hint="eastAsia"/>
          <w:color w:val="000000" w:themeColor="text1"/>
          <w:sz w:val="18"/>
          <w:szCs w:val="18"/>
          <w:lang w:eastAsia="zh-CN"/>
        </w:rPr>
        <w:t>MSS</w:t>
      </w:r>
      <w:r>
        <w:rPr>
          <w:rFonts w:ascii="Arial" w:eastAsia="微软雅黑" w:hAnsi="Arial" w:cs="思源黑体 CN Light" w:hint="eastAsia"/>
          <w:color w:val="000000" w:themeColor="text1"/>
          <w:sz w:val="18"/>
          <w:szCs w:val="18"/>
          <w:lang w:eastAsia="zh-CN"/>
        </w:rPr>
        <w:t>。</w:t>
      </w:r>
    </w:p>
    <w:p w14:paraId="01AF5939" w14:textId="77777777" w:rsidR="0019219F" w:rsidRDefault="00000000">
      <w:pPr>
        <w:pStyle w:val="afff6"/>
        <w:widowControl w:val="0"/>
        <w:numPr>
          <w:ilvl w:val="0"/>
          <w:numId w:val="3"/>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239116F0" w:rsidR="0019219F" w:rsidRPr="003E59C8" w:rsidRDefault="00000000" w:rsidP="003E59C8">
      <w:pPr>
        <w:pStyle w:val="afff6"/>
        <w:widowControl w:val="0"/>
        <w:numPr>
          <w:ilvl w:val="0"/>
          <w:numId w:val="3"/>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4"/>
    </w:p>
    <w:sectPr w:rsidR="0019219F" w:rsidRPr="003E59C8">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8351C" w14:textId="77777777" w:rsidR="00D47C26" w:rsidRDefault="00D47C26">
      <w:r>
        <w:separator/>
      </w:r>
    </w:p>
  </w:endnote>
  <w:endnote w:type="continuationSeparator" w:id="0">
    <w:p w14:paraId="6F616725" w14:textId="77777777" w:rsidR="00D47C26" w:rsidRDefault="00D4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panose1 w:val="02040604050505020304"/>
    <w:charset w:val="00"/>
    <w:family w:val="roman"/>
    <w:pitch w:val="variable"/>
    <w:sig w:usb0="00000287" w:usb1="00000000" w:usb2="00000000" w:usb3="00000000" w:csb0="0000009F" w:csb1="00000000"/>
  </w:font>
  <w:font w:name="Arial Bold Italic">
    <w:altName w:val="Arial"/>
    <w:panose1 w:val="020B0704020202090204"/>
    <w:charset w:val="00"/>
    <w:family w:val="auto"/>
    <w:pitch w:val="default"/>
    <w:sig w:usb0="00000000" w:usb1="00000000" w:usb2="00000001" w:usb3="00000000" w:csb0="400001BF" w:csb1="DFF7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BA0A" w14:textId="77777777" w:rsidR="0019219F" w:rsidRDefault="00000000">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CF331" w14:textId="77777777" w:rsidR="00D47C26" w:rsidRDefault="00D47C26">
      <w:r>
        <w:separator/>
      </w:r>
    </w:p>
  </w:footnote>
  <w:footnote w:type="continuationSeparator" w:id="0">
    <w:p w14:paraId="3FCFA727" w14:textId="77777777" w:rsidR="00D47C26" w:rsidRDefault="00D47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A59361D"/>
    <w:multiLevelType w:val="hybridMultilevel"/>
    <w:tmpl w:val="2FDEAAC0"/>
    <w:lvl w:ilvl="0" w:tplc="E72E8EA4">
      <w:start w:val="1"/>
      <w:numFmt w:val="decimal"/>
      <w:lvlText w:val="2.%1"/>
      <w:lvlJc w:val="left"/>
      <w:pPr>
        <w:ind w:left="860" w:hanging="440"/>
      </w:pPr>
      <w:rPr>
        <w:rFonts w:ascii="Arial" w:eastAsia="微软雅黑" w:hAnsi="Arial" w:hint="default"/>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569072643">
    <w:abstractNumId w:val="3"/>
  </w:num>
  <w:num w:numId="2" w16cid:durableId="419300646">
    <w:abstractNumId w:val="2"/>
  </w:num>
  <w:num w:numId="3" w16cid:durableId="2057971972">
    <w:abstractNumId w:val="0"/>
  </w:num>
  <w:num w:numId="4" w16cid:durableId="1845439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695C"/>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7CC7"/>
    <w:rsid w:val="00600DC1"/>
    <w:rsid w:val="00600F82"/>
    <w:rsid w:val="006022E0"/>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FE7"/>
    <w:rsid w:val="00B91019"/>
    <w:rsid w:val="00B91140"/>
    <w:rsid w:val="00B91DDD"/>
    <w:rsid w:val="00B920CE"/>
    <w:rsid w:val="00B922BA"/>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AAD"/>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44505983"/>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DCD1964"/>
  <w15:docId w15:val="{C6323457-1B2D-4BC1-BE34-E31B7CB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rsid w:val="00B018C9"/>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styleId="afffff">
    <w:name w:val="Grid Table Light"/>
    <w:basedOn w:val="a1"/>
    <w:uiPriority w:val="40"/>
    <w:rsid w:val="00141A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8D2EA7F-39D5-4D94-B43D-BB39CCD47B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21</Pages>
  <Words>3888</Words>
  <Characters>22168</Characters>
  <Application>Microsoft Office Word</Application>
  <DocSecurity>0</DocSecurity>
  <Lines>184</Lines>
  <Paragraphs>52</Paragraphs>
  <ScaleCrop>false</ScaleCrop>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56</cp:revision>
  <cp:lastPrinted>2021-02-02T21:24:00Z</cp:lastPrinted>
  <dcterms:created xsi:type="dcterms:W3CDTF">2023-12-05T06:10:00Z</dcterms:created>
  <dcterms:modified xsi:type="dcterms:W3CDTF">2023-12-14T03:19:00Z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2052-12.1.0.15946</vt:lpwstr>
  </property>
  <property fmtid="{D5CDD505-2E9C-101B-9397-08002B2CF9AE}" pid="4" name="ICV">
    <vt:lpwstr>00B10E5B5B2B4E77929C2F4ECA37A40A_12</vt:lpwstr>
  </property>
</Properties>
</file>