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B05CD26"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_v2</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697E70B7"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w:t>
            </w:r>
          </w:p>
          <w:p w14:paraId="03E37041" w14:textId="32B6FF16"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4859E55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820B7E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5520AE5"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53B318EC" w:rsidR="004B2D78" w:rsidRPr="00C238DA" w:rsidRDefault="004B2D78" w:rsidP="004B2D78">
            <w:pPr>
              <w:spacing w:line="280" w:lineRule="exact"/>
              <w:rPr>
                <w:rFonts w:ascii="Times New Roman" w:eastAsia="宋体" w:hAnsi="Times New Roman" w:cs="Times New Roman"/>
                <w:highlight w:val="yellow"/>
              </w:rPr>
            </w:pPr>
            <w:r w:rsidRPr="005320A2">
              <w:rPr>
                <w:rFonts w:ascii="Times New Roman" w:eastAsia="宋体" w:hAnsi="Times New Roman" w:cs="Times New Roman"/>
              </w:rPr>
              <w:t xml:space="preserve">{%if </w:t>
            </w:r>
            <w:proofErr w:type="spellStart"/>
            <w:r w:rsidRPr="005320A2">
              <w:rPr>
                <w:rFonts w:ascii="Times New Roman" w:eastAsia="宋体" w:hAnsi="Times New Roman" w:cs="Times New Roman"/>
              </w:rPr>
              <w:t>msi.var_id</w:t>
            </w:r>
            <w:proofErr w:type="spellEnd"/>
            <w:r w:rsidRPr="005320A2">
              <w:rPr>
                <w:rFonts w:ascii="Times New Roman" w:eastAsia="宋体" w:hAnsi="Times New Roman" w:cs="Times New Roman"/>
              </w:rPr>
              <w:t>==</w:t>
            </w:r>
            <w:proofErr w:type="gramStart"/>
            <w:r w:rsidRPr="005320A2">
              <w:rPr>
                <w:rFonts w:ascii="Times New Roman" w:eastAsia="宋体" w:hAnsi="Times New Roman" w:cs="Times New Roman"/>
              </w:rPr>
              <w:t>”</w:t>
            </w:r>
            <w:proofErr w:type="gramEnd"/>
            <w:r w:rsidRPr="005320A2">
              <w:rPr>
                <w:rFonts w:ascii="Times New Roman" w:eastAsia="宋体" w:hAnsi="Times New Roman" w:cs="Times New Roman"/>
              </w:rPr>
              <w:t>MSI-H</w:t>
            </w:r>
            <w:proofErr w:type="gramStart"/>
            <w:r w:rsidRPr="005320A2">
              <w:rPr>
                <w:rFonts w:ascii="Times New Roman" w:eastAsia="宋体" w:hAnsi="Times New Roman" w:cs="Times New Roman"/>
              </w:rPr>
              <w:t>”</w:t>
            </w:r>
            <w:proofErr w:type="gramEnd"/>
            <w:r w:rsidRPr="005320A2">
              <w:rPr>
                <w:rFonts w:ascii="Times New Roman" w:eastAsia="宋体" w:hAnsi="Times New Roman" w:cs="Times New Roman"/>
              </w:rPr>
              <w:t>%}</w:t>
            </w:r>
            <w:r w:rsidRPr="005320A2">
              <w:rPr>
                <w:rFonts w:ascii="Times New Roman" w:eastAsia="宋体" w:hAnsi="Times New Roman" w:cs="Times New Roman"/>
              </w:rPr>
              <w:t>检测到</w:t>
            </w:r>
            <w:r w:rsidRPr="005320A2">
              <w:rPr>
                <w:rFonts w:ascii="Times New Roman" w:eastAsia="宋体" w:hAnsi="Times New Roman" w:cs="Times New Roman"/>
              </w:rPr>
              <w:t>MSI-H{%else%}</w:t>
            </w:r>
            <w:r w:rsidRPr="005320A2">
              <w:rPr>
                <w:rFonts w:ascii="Times New Roman" w:eastAsia="宋体" w:hAnsi="Times New Roman" w:cs="Times New Roman"/>
              </w:rPr>
              <w:t>未检测到</w:t>
            </w:r>
            <w:r w:rsidRPr="005320A2">
              <w:rPr>
                <w:rFonts w:ascii="Times New Roman" w:eastAsia="宋体" w:hAnsi="Times New Roman" w:cs="Times New Roman"/>
              </w:rPr>
              <w:t>MSI-H{%endif%}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66DB0AA6" w:rsidR="004B2D78" w:rsidRPr="00C238DA" w:rsidRDefault="004B2D78" w:rsidP="004B2D78">
            <w:pPr>
              <w:spacing w:line="280" w:lineRule="exact"/>
              <w:rPr>
                <w:rFonts w:ascii="Times New Roman" w:eastAsia="宋体" w:hAnsi="Times New Roman" w:cs="Times New Roman"/>
              </w:rPr>
            </w:pPr>
            <w:r w:rsidRPr="004145CE">
              <w:rPr>
                <w:rFonts w:ascii="Times New Roman" w:eastAsia="宋体" w:hAnsi="Times New Roman" w:cs="Times New Roman"/>
              </w:rPr>
              <w:t xml:space="preserve">{% if qc.dna_data_qc.cleandata_q30_num &gt; 0.75 and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 and qc.qc_gradient.coverage_ratio_uniq_hot_180|replace(“%”,“”)|float &gt;= 95 %}</w:t>
            </w:r>
            <w:r w:rsidRPr="004145CE">
              <w:rPr>
                <w:rFonts w:ascii="Times New Roman" w:eastAsia="宋体" w:hAnsi="Times New Roman" w:cs="Times New Roman"/>
              </w:rPr>
              <w:t>良好</w:t>
            </w:r>
            <w:r w:rsidRPr="004145CE">
              <w:rPr>
                <w:rFonts w:ascii="Times New Roman" w:eastAsia="宋体" w:hAnsi="Times New Roman" w:cs="Times New Roman"/>
              </w:rPr>
              <w:t xml:space="preserve">{% </w:t>
            </w:r>
            <w:proofErr w:type="spellStart"/>
            <w:r w:rsidRPr="004145CE">
              <w:rPr>
                <w:rFonts w:ascii="Times New Roman" w:eastAsia="宋体" w:hAnsi="Times New Roman" w:cs="Times New Roman"/>
              </w:rPr>
              <w:t>elif</w:t>
            </w:r>
            <w:proofErr w:type="spellEnd"/>
            <w:r w:rsidRPr="004145CE">
              <w:rPr>
                <w:rFonts w:ascii="Times New Roman" w:eastAsia="宋体" w:hAnsi="Times New Roman" w:cs="Times New Roman"/>
              </w:rPr>
              <w:t xml:space="preserve"> (qc.dna_data_qc.cleandata_q30_num &gt; 0.75)|replace(“True”,1)|replace(“False”, 0)|float +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0.95)|replace(“True”,1)|replace(“False”, 0)|float + (qc.qc_gradient.coverage_ratio_uniq_hot_180|replace(“%”,“”)|float &gt;= 95)|replace(“True”,1)|replace(“False”, 0)|float == 2 %}</w:t>
            </w:r>
            <w:r w:rsidRPr="004145CE">
              <w:rPr>
                <w:rFonts w:ascii="Times New Roman" w:eastAsia="宋体" w:hAnsi="Times New Roman" w:cs="Times New Roman"/>
              </w:rPr>
              <w:t>合格</w:t>
            </w:r>
            <w:r w:rsidRPr="004145CE">
              <w:rPr>
                <w:rFonts w:ascii="Times New Roman" w:eastAsia="宋体" w:hAnsi="Times New Roman" w:cs="Times New Roman"/>
              </w:rPr>
              <w:t>{%else%}</w:t>
            </w:r>
            <w:r w:rsidRPr="004145CE">
              <w:rPr>
                <w:rFonts w:ascii="Times New Roman" w:eastAsia="宋体" w:hAnsi="Times New Roman" w:cs="Times New Roman"/>
              </w:rPr>
              <w:t>风险</w:t>
            </w:r>
            <w:r w:rsidRPr="004145CE">
              <w:rPr>
                <w:rFonts w:ascii="Times New Roman" w:eastAsia="宋体" w:hAnsi="Times New Roman" w:cs="Times New Roman"/>
              </w:rPr>
              <w:t>{%endif%}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191961FE" w14:textId="3759E88D" w:rsidR="00346866" w:rsidRPr="00C238DA" w:rsidRDefault="00813299">
          <w:pPr>
            <w:pStyle w:val="TOC2"/>
            <w:rPr>
              <w:rFonts w:ascii="Times New Roman" w:eastAsia="宋体" w:hAnsi="Times New Roman" w:cs="Times New Roman"/>
              <w:noProof/>
              <w:sz w:val="22"/>
              <w:szCs w:val="24"/>
              <w14:ligatures w14:val="standardContextual"/>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199512350" w:history="1">
            <w:r w:rsidR="00346866" w:rsidRPr="00C238DA">
              <w:rPr>
                <w:rStyle w:val="ae"/>
                <w:rFonts w:ascii="Times New Roman" w:eastAsia="宋体" w:hAnsi="Times New Roman" w:cs="Times New Roman"/>
                <w:noProof/>
              </w:rPr>
              <w:t>1</w:t>
            </w:r>
            <w:r w:rsidR="00346866" w:rsidRPr="00C238DA">
              <w:rPr>
                <w:rStyle w:val="ae"/>
                <w:rFonts w:ascii="Times New Roman" w:eastAsia="宋体" w:hAnsi="Times New Roman" w:cs="Times New Roman"/>
                <w:noProof/>
              </w:rPr>
              <w:t>变异检测结果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w:t>
            </w:r>
            <w:r w:rsidR="00346866" w:rsidRPr="00C238DA">
              <w:rPr>
                <w:rFonts w:ascii="Times New Roman" w:eastAsia="宋体" w:hAnsi="Times New Roman" w:cs="Times New Roman"/>
                <w:noProof/>
                <w:webHidden/>
              </w:rPr>
              <w:fldChar w:fldCharType="end"/>
            </w:r>
          </w:hyperlink>
        </w:p>
        <w:p w14:paraId="7DD103D1" w14:textId="7D17127B"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1" w:history="1">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伴随诊断或</w:t>
            </w:r>
            <w:r w:rsidR="00346866" w:rsidRPr="00C238DA">
              <w:rPr>
                <w:rStyle w:val="ae"/>
                <w:rFonts w:ascii="Times New Roman" w:eastAsia="宋体" w:hAnsi="Times New Roman" w:cs="Times New Roman"/>
                <w:noProof/>
              </w:rPr>
              <w:t>NCCN</w:t>
            </w:r>
            <w:r w:rsidR="00346866" w:rsidRPr="00C238DA">
              <w:rPr>
                <w:rStyle w:val="ae"/>
                <w:rFonts w:ascii="Times New Roman" w:eastAsia="宋体" w:hAnsi="Times New Roman" w:cs="Times New Roman"/>
                <w:noProof/>
              </w:rPr>
              <w:t>指南推荐标志物检测结果汇总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_Toc199512351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2</w:t>
            </w:r>
            <w:r w:rsidR="00346866" w:rsidRPr="00C238DA">
              <w:rPr>
                <w:rFonts w:ascii="Times New Roman" w:eastAsia="宋体" w:hAnsi="Times New Roman" w:cs="Times New Roman"/>
                <w:noProof/>
                <w:webHidden/>
              </w:rPr>
              <w:fldChar w:fldCharType="end"/>
            </w:r>
          </w:hyperlink>
        </w:p>
        <w:p w14:paraId="568C721E" w14:textId="249F2137"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2" w:history="1">
            <w:r w:rsidR="00346866" w:rsidRPr="00C238DA">
              <w:rPr>
                <w:rStyle w:val="ae"/>
                <w:rFonts w:ascii="Times New Roman" w:eastAsia="宋体" w:hAnsi="Times New Roman" w:cs="Times New Roman"/>
                <w:noProof/>
              </w:rPr>
              <w:t>3</w:t>
            </w:r>
            <w:r w:rsidR="00346866" w:rsidRPr="00C238DA">
              <w:rPr>
                <w:rStyle w:val="ae"/>
                <w:rFonts w:ascii="Times New Roman" w:eastAsia="宋体" w:hAnsi="Times New Roman" w:cs="Times New Roman"/>
                <w:noProof/>
              </w:rPr>
              <w:t>免疫检查点抑制剂疗效相关标志物</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_Toc199512352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3</w:t>
            </w:r>
            <w:r w:rsidR="00346866" w:rsidRPr="00C238DA">
              <w:rPr>
                <w:rFonts w:ascii="Times New Roman" w:eastAsia="宋体" w:hAnsi="Times New Roman" w:cs="Times New Roman"/>
                <w:noProof/>
                <w:webHidden/>
              </w:rPr>
              <w:fldChar w:fldCharType="end"/>
            </w:r>
          </w:hyperlink>
        </w:p>
        <w:p w14:paraId="6502D937" w14:textId="77807A51"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3" w:history="1">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化疗药物相关标志物检测结果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_Toc199512353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7</w:t>
            </w:r>
            <w:r w:rsidR="00346866" w:rsidRPr="00C238DA">
              <w:rPr>
                <w:rFonts w:ascii="Times New Roman" w:eastAsia="宋体" w:hAnsi="Times New Roman" w:cs="Times New Roman"/>
                <w:noProof/>
                <w:webHidden/>
              </w:rPr>
              <w:fldChar w:fldCharType="end"/>
            </w:r>
          </w:hyperlink>
        </w:p>
        <w:p w14:paraId="3953F789" w14:textId="07475D01"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4" w:history="1">
            <w:r w:rsidR="00346866" w:rsidRPr="00C238DA">
              <w:rPr>
                <w:rStyle w:val="ae"/>
                <w:rFonts w:ascii="Times New Roman" w:eastAsia="宋体" w:hAnsi="Times New Roman" w:cs="Times New Roman"/>
                <w:noProof/>
              </w:rPr>
              <w:t xml:space="preserve">5 </w:t>
            </w:r>
            <w:r w:rsidR="00346866" w:rsidRPr="00C238DA">
              <w:rPr>
                <w:rStyle w:val="ae"/>
                <w:rFonts w:ascii="Times New Roman" w:eastAsia="宋体" w:hAnsi="Times New Roman" w:cs="Times New Roman"/>
                <w:noProof/>
              </w:rPr>
              <w:t>检测结果详细解读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_Toc199512354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9</w:t>
            </w:r>
            <w:r w:rsidR="00346866" w:rsidRPr="00C238DA">
              <w:rPr>
                <w:rFonts w:ascii="Times New Roman" w:eastAsia="宋体" w:hAnsi="Times New Roman" w:cs="Times New Roman"/>
                <w:noProof/>
                <w:webHidden/>
              </w:rPr>
              <w:fldChar w:fldCharType="end"/>
            </w:r>
          </w:hyperlink>
        </w:p>
        <w:p w14:paraId="654C1377" w14:textId="38B4DCDF"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5"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1 </w:t>
            </w:r>
            <w:r w:rsidR="00346866" w:rsidRPr="00C238DA">
              <w:rPr>
                <w:rStyle w:val="ae"/>
                <w:rFonts w:ascii="Times New Roman" w:eastAsia="宋体" w:hAnsi="Times New Roman" w:cs="Times New Roman"/>
                <w:noProof/>
              </w:rPr>
              <w:t>检测质控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_Toc199512355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11</w:t>
            </w:r>
            <w:r w:rsidR="00346866" w:rsidRPr="00C238DA">
              <w:rPr>
                <w:rFonts w:ascii="Times New Roman" w:eastAsia="宋体" w:hAnsi="Times New Roman" w:cs="Times New Roman"/>
                <w:noProof/>
                <w:webHidden/>
              </w:rPr>
              <w:fldChar w:fldCharType="end"/>
            </w:r>
          </w:hyperlink>
        </w:p>
        <w:p w14:paraId="3293AE1F" w14:textId="59E85FEB"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6"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检测方法和局限性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_Toc199512356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12</w:t>
            </w:r>
            <w:r w:rsidR="00346866" w:rsidRPr="00C238DA">
              <w:rPr>
                <w:rFonts w:ascii="Times New Roman" w:eastAsia="宋体" w:hAnsi="Times New Roman" w:cs="Times New Roman"/>
                <w:noProof/>
                <w:webHidden/>
              </w:rPr>
              <w:fldChar w:fldCharType="end"/>
            </w:r>
          </w:hyperlink>
        </w:p>
        <w:p w14:paraId="668BB8B2" w14:textId="527AA1AF"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7"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3 10</w:t>
            </w:r>
            <w:r w:rsidR="00346866" w:rsidRPr="00C238DA">
              <w:rPr>
                <w:rStyle w:val="ae"/>
                <w:rFonts w:ascii="Times New Roman" w:eastAsia="宋体" w:hAnsi="Times New Roman" w:cs="Times New Roman"/>
                <w:noProof/>
              </w:rPr>
              <w:t>基因重要靶点列表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_Toc199512357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13</w:t>
            </w:r>
            <w:r w:rsidR="00346866" w:rsidRPr="00C238DA">
              <w:rPr>
                <w:rFonts w:ascii="Times New Roman" w:eastAsia="宋体" w:hAnsi="Times New Roman" w:cs="Times New Roman"/>
                <w:noProof/>
                <w:webHidden/>
              </w:rPr>
              <w:fldChar w:fldCharType="end"/>
            </w:r>
          </w:hyperlink>
        </w:p>
        <w:p w14:paraId="193971EA" w14:textId="286C8715"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8"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基因突变类型检测列表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_Toc199512358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14</w:t>
            </w:r>
            <w:r w:rsidR="00346866" w:rsidRPr="00C238DA">
              <w:rPr>
                <w:rFonts w:ascii="Times New Roman" w:eastAsia="宋体" w:hAnsi="Times New Roman" w:cs="Times New Roman"/>
                <w:noProof/>
                <w:webHidden/>
              </w:rPr>
              <w:fldChar w:fldCharType="end"/>
            </w:r>
          </w:hyperlink>
        </w:p>
        <w:p w14:paraId="4BD3CB0A" w14:textId="65E6B0F4" w:rsidR="00346866" w:rsidRPr="00C238DA" w:rsidRDefault="00871B90">
          <w:pPr>
            <w:pStyle w:val="TOC2"/>
            <w:rPr>
              <w:rFonts w:ascii="Times New Roman" w:eastAsia="宋体" w:hAnsi="Times New Roman" w:cs="Times New Roman"/>
              <w:noProof/>
              <w:sz w:val="22"/>
              <w:szCs w:val="24"/>
              <w14:ligatures w14:val="standardContextual"/>
            </w:rPr>
          </w:pPr>
          <w:hyperlink w:anchor="_Toc199512359"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5 116</w:t>
            </w:r>
            <w:r w:rsidR="00346866" w:rsidRPr="00C238DA">
              <w:rPr>
                <w:rStyle w:val="ae"/>
                <w:rFonts w:ascii="Times New Roman" w:eastAsia="宋体" w:hAnsi="Times New Roman" w:cs="Times New Roman"/>
                <w:noProof/>
              </w:rPr>
              <w:t>基因检测列表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_Toc199512359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15</w:t>
            </w:r>
            <w:r w:rsidR="00346866" w:rsidRPr="00C238DA">
              <w:rPr>
                <w:rFonts w:ascii="Times New Roman" w:eastAsia="宋体" w:hAnsi="Times New Roman" w:cs="Times New Roman"/>
                <w:noProof/>
                <w:webHidden/>
              </w:rPr>
              <w:fldChar w:fldCharType="end"/>
            </w:r>
          </w:hyperlink>
        </w:p>
        <w:p w14:paraId="17211ED8" w14:textId="469B0CC9" w:rsidR="00346866" w:rsidRPr="00C238DA" w:rsidRDefault="00871B90">
          <w:pPr>
            <w:pStyle w:val="TOC2"/>
            <w:rPr>
              <w:rFonts w:ascii="Times New Roman" w:eastAsia="宋体" w:hAnsi="Times New Roman" w:cs="Times New Roman"/>
              <w:noProof/>
              <w:sz w:val="22"/>
              <w:szCs w:val="24"/>
              <w14:ligatures w14:val="standardContextual"/>
            </w:rPr>
          </w:pPr>
          <w:hyperlink w:anchor="_Toc199512360"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6</w:t>
            </w:r>
            <w:r w:rsidR="00346866" w:rsidRPr="00C238DA">
              <w:rPr>
                <w:rStyle w:val="ae"/>
                <w:rFonts w:ascii="Times New Roman" w:eastAsia="宋体" w:hAnsi="Times New Roman" w:cs="Times New Roman"/>
                <w:noProof/>
              </w:rPr>
              <w:t>参考文献</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_Toc199512360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16</w:t>
            </w:r>
            <w:r w:rsidR="00346866" w:rsidRPr="00C238DA">
              <w:rPr>
                <w:rFonts w:ascii="Times New Roman" w:eastAsia="宋体" w:hAnsi="Times New Roman" w:cs="Times New Roman"/>
                <w:noProof/>
                <w:webHidden/>
              </w:rPr>
              <w:fldChar w:fldCharType="end"/>
            </w:r>
          </w:hyperlink>
        </w:p>
        <w:p w14:paraId="24E8791D" w14:textId="6CA900A2"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199512350"/>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199512351"/>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199512352"/>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199512353"/>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199512354"/>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7A9E7739"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199512355"/>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34144962"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234799B7"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50ng</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4F7F0CB2"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6980B01A"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r w:rsidRPr="00C238DA">
              <w:rPr>
                <w:rFonts w:ascii="Times New Roman" w:eastAsia="宋体" w:hAnsi="Times New Roman" w:cs="Times New Roman"/>
                <w:kern w:val="0"/>
                <w:sz w:val="17"/>
                <w:szCs w:val="17"/>
              </w:rPr>
              <w:t>ng</w:t>
            </w:r>
            <w:r w:rsidRPr="00C238DA" w:rsidDel="007E052E">
              <w:rPr>
                <w:rFonts w:ascii="Times New Roman" w:eastAsia="宋体" w:hAnsi="Times New Roman" w:cs="Times New Roman"/>
                <w:kern w:val="0"/>
                <w:sz w:val="17"/>
                <w:szCs w:val="17"/>
              </w:rPr>
              <w:t xml:space="preserve"> </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2D45D3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p>
        </w:tc>
        <w:tc>
          <w:tcPr>
            <w:tcW w:w="2418" w:type="dxa"/>
            <w:shd w:val="clear" w:color="auto" w:fill="auto"/>
            <w:vAlign w:val="center"/>
          </w:tcPr>
          <w:p w14:paraId="5741E03E" w14:textId="09076D4C"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spellEnd"/>
            <w:proofErr w:type="gramEnd"/>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4E5424B9"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1.0G</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5870A555" w:rsidR="00067E39" w:rsidRPr="00C238DA" w:rsidRDefault="00067E39"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000000" w:themeColor="text1"/>
                <w:kern w:val="0"/>
                <w:sz w:val="17"/>
                <w:szCs w:val="17"/>
              </w:rPr>
              <w:t>良好</w:t>
            </w:r>
            <w:r w:rsidRPr="00067E39">
              <w:rPr>
                <w:rFonts w:ascii="Times New Roman" w:eastAsia="宋体" w:hAnsi="Times New Roman" w:cs="Times New Roman"/>
                <w:color w:val="FF0000"/>
                <w:kern w:val="0"/>
                <w:sz w:val="17"/>
                <w:szCs w:val="17"/>
              </w:rPr>
              <w:t xml:space="preserve">{% </w:t>
            </w:r>
            <w:proofErr w:type="spellStart"/>
            <w:r w:rsidRPr="00067E39">
              <w:rPr>
                <w:rFonts w:ascii="Times New Roman" w:eastAsia="宋体" w:hAnsi="Times New Roman" w:cs="Times New Roman"/>
                <w:color w:val="FF0000"/>
                <w:kern w:val="0"/>
                <w:sz w:val="17"/>
                <w:szCs w:val="17"/>
              </w:rPr>
              <w:t>elif</w:t>
            </w:r>
            <w:proofErr w:type="spellEnd"/>
            <w:r w:rsidRPr="00067E39">
              <w:rPr>
                <w:rFonts w:ascii="Times New Roman" w:eastAsia="宋体" w:hAnsi="Times New Roman" w:cs="Times New Roman"/>
                <w:color w:val="FF0000"/>
                <w:kern w:val="0"/>
                <w:sz w:val="17"/>
                <w:szCs w:val="17"/>
              </w:rPr>
              <w:t xml:space="preserve"> (qc.dna_data_qc.cleandata_q30_num &gt; 0.75)|replace(“True”,1)|replace(“False”, 0)|float + (</w:t>
            </w:r>
            <w:proofErr w:type="spellStart"/>
            <w:r w:rsidRPr="00067E39">
              <w:rPr>
                <w:rFonts w:ascii="Times New Roman" w:eastAsia="宋体" w:hAnsi="Times New Roman" w:cs="Times New Roman"/>
                <w:color w:val="FF0000"/>
                <w:kern w:val="0"/>
                <w:sz w:val="17"/>
                <w:szCs w:val="17"/>
              </w:rPr>
              <w:t>qc.dna_data_qc.cover_ratio_num</w:t>
            </w:r>
            <w:proofErr w:type="spellEnd"/>
            <w:r w:rsidRPr="00067E39">
              <w:rPr>
                <w:rFonts w:ascii="Times New Roman" w:eastAsia="宋体" w:hAnsi="Times New Roman" w:cs="Times New Roman"/>
                <w:color w:val="FF0000"/>
                <w:kern w:val="0"/>
                <w:sz w:val="17"/>
                <w:szCs w:val="17"/>
              </w:rPr>
              <w:t xml:space="preserve"> &gt;= 0.95)|replace(“True”,1)|replace(“False”, 0)|float + (qc.qc_gradient.coverage_ratio_uniq_hot_180|replace(“%”,“”)|float &gt;= 95)|replace(“True”,1)|replace(“False”, 0)|float == </w:t>
            </w:r>
            <w:r>
              <w:rPr>
                <w:rFonts w:ascii="Times New Roman" w:eastAsia="宋体" w:hAnsi="Times New Roman" w:cs="Times New Roman"/>
                <w:color w:val="FF0000"/>
                <w:kern w:val="0"/>
                <w:sz w:val="17"/>
                <w:szCs w:val="17"/>
              </w:rPr>
              <w:t>2</w:t>
            </w:r>
            <w:r w:rsidRPr="00067E39">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hint="eastAsia"/>
                <w:color w:val="000000" w:themeColor="text1"/>
                <w:kern w:val="0"/>
                <w:sz w:val="17"/>
                <w:szCs w:val="17"/>
              </w:rPr>
              <w:t>合格</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else</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color w:val="000000" w:themeColor="text1"/>
                <w:kern w:val="0"/>
                <w:sz w:val="17"/>
                <w:szCs w:val="17"/>
              </w:rPr>
              <w:t>风险</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endif</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lastRenderedPageBreak/>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44B3A5CA" w:rsidR="00C70B2D"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w:t>
      </w:r>
      <w:proofErr w:type="gramStart"/>
      <w:r w:rsidRPr="007218EB">
        <w:rPr>
          <w:rFonts w:ascii="Times New Roman" w:eastAsia="宋体" w:hAnsi="Times New Roman" w:cs="Times New Roman"/>
          <w:color w:val="000000" w:themeColor="text1"/>
          <w:sz w:val="16"/>
          <w:szCs w:val="15"/>
        </w:rPr>
        <w:t>控结果</w:t>
      </w:r>
      <w:proofErr w:type="gramEnd"/>
      <w:r w:rsidRPr="007218EB">
        <w:rPr>
          <w:rFonts w:ascii="Times New Roman" w:eastAsia="宋体" w:hAnsi="Times New Roman" w:cs="Times New Roman"/>
          <w:color w:val="000000" w:themeColor="text1"/>
          <w:sz w:val="16"/>
          <w:szCs w:val="15"/>
        </w:rPr>
        <w:t>判断超出质</w:t>
      </w:r>
      <w:proofErr w:type="gramStart"/>
      <w:r w:rsidRPr="007218EB">
        <w:rPr>
          <w:rFonts w:ascii="Times New Roman" w:eastAsia="宋体" w:hAnsi="Times New Roman" w:cs="Times New Roman"/>
          <w:color w:val="000000" w:themeColor="text1"/>
          <w:sz w:val="16"/>
          <w:szCs w:val="15"/>
        </w:rPr>
        <w:t>控标准</w:t>
      </w:r>
      <w:proofErr w:type="gramEnd"/>
      <w:r w:rsidRPr="007218EB">
        <w:rPr>
          <w:rFonts w:ascii="Times New Roman" w:eastAsia="宋体" w:hAnsi="Times New Roman" w:cs="Times New Roman"/>
          <w:color w:val="000000" w:themeColor="text1"/>
          <w:sz w:val="16"/>
          <w:szCs w:val="15"/>
        </w:rPr>
        <w:t>范围，可能会影响本产品检测灵敏度和特异性。</w:t>
      </w:r>
    </w:p>
    <w:p w14:paraId="58EAC83B" w14:textId="4B157596" w:rsidR="00DF2025" w:rsidRPr="00820E58" w:rsidRDefault="00820E58" w:rsidP="00820E58">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sidR="00F533C2">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依据</w:t>
      </w:r>
      <w:r w:rsidRPr="00820E58">
        <w:rPr>
          <w:rFonts w:ascii="Times New Roman" w:eastAsia="宋体" w:hAnsi="Times New Roman" w:cs="Times New Roman"/>
          <w:color w:val="000000" w:themeColor="text1"/>
          <w:sz w:val="16"/>
          <w:szCs w:val="15"/>
        </w:rPr>
        <w:t>Q30</w:t>
      </w:r>
      <w:r w:rsidRPr="00820E58">
        <w:rPr>
          <w:rFonts w:ascii="Times New Roman" w:eastAsia="宋体" w:hAnsi="Times New Roman" w:cs="Times New Roman"/>
          <w:color w:val="000000" w:themeColor="text1"/>
          <w:sz w:val="16"/>
          <w:szCs w:val="15"/>
        </w:rPr>
        <w:t>、覆盖度、测序深度</w:t>
      </w:r>
      <w:r w:rsidRPr="00820E58">
        <w:rPr>
          <w:rFonts w:ascii="Times New Roman" w:eastAsia="宋体" w:hAnsi="Times New Roman" w:cs="Times New Roman"/>
          <w:color w:val="000000" w:themeColor="text1"/>
          <w:sz w:val="16"/>
          <w:szCs w:val="15"/>
        </w:rPr>
        <w:t>≥180X</w:t>
      </w:r>
      <w:r w:rsidRPr="00820E58">
        <w:rPr>
          <w:rFonts w:ascii="Times New Roman" w:eastAsia="宋体" w:hAnsi="Times New Roman" w:cs="Times New Roman"/>
          <w:color w:val="000000" w:themeColor="text1"/>
          <w:sz w:val="16"/>
          <w:szCs w:val="15"/>
        </w:rPr>
        <w:t>热点区域比例进行评估，分为良好、合格两个等级。质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项超出标准；样本质控评估为合格可能会影响此次检测的准确性和敏感性。下机数据量、均</w:t>
      </w:r>
      <w:proofErr w:type="gramStart"/>
      <w:r w:rsidRPr="00820E58">
        <w:rPr>
          <w:rFonts w:ascii="Times New Roman" w:eastAsia="宋体" w:hAnsi="Times New Roman" w:cs="Times New Roman"/>
          <w:color w:val="000000" w:themeColor="text1"/>
          <w:sz w:val="16"/>
          <w:szCs w:val="15"/>
        </w:rPr>
        <w:t>一</w:t>
      </w:r>
      <w:proofErr w:type="gramEnd"/>
      <w:r w:rsidRPr="00820E58">
        <w:rPr>
          <w:rFonts w:ascii="Times New Roman" w:eastAsia="宋体" w:hAnsi="Times New Roman" w:cs="Times New Roman"/>
          <w:color w:val="000000" w:themeColor="text1"/>
          <w:sz w:val="16"/>
          <w:szCs w:val="15"/>
        </w:rPr>
        <w:t>性、基因内部</w:t>
      </w:r>
      <w:r w:rsidRPr="00820E58">
        <w:rPr>
          <w:rFonts w:ascii="Times New Roman" w:eastAsia="宋体" w:hAnsi="Times New Roman" w:cs="Times New Roman"/>
          <w:color w:val="000000" w:themeColor="text1"/>
          <w:sz w:val="16"/>
          <w:szCs w:val="15"/>
        </w:rPr>
        <w:t>CV</w:t>
      </w:r>
      <w:r w:rsidRPr="00820E58">
        <w:rPr>
          <w:rFonts w:ascii="Times New Roman" w:eastAsia="宋体" w:hAnsi="Times New Roman" w:cs="Times New Roman"/>
          <w:color w:val="000000" w:themeColor="text1"/>
          <w:sz w:val="16"/>
          <w:szCs w:val="15"/>
        </w:rPr>
        <w:t>分布、样本与</w:t>
      </w:r>
      <w:r w:rsidRPr="00820E58">
        <w:rPr>
          <w:rFonts w:ascii="Times New Roman" w:eastAsia="宋体" w:hAnsi="Times New Roman" w:cs="Times New Roman"/>
          <w:color w:val="000000" w:themeColor="text1"/>
          <w:sz w:val="16"/>
          <w:szCs w:val="15"/>
        </w:rPr>
        <w:t>PON</w:t>
      </w:r>
      <w:r w:rsidRPr="00820E58">
        <w:rPr>
          <w:rFonts w:ascii="Times New Roman" w:eastAsia="宋体" w:hAnsi="Times New Roman" w:cs="Times New Roman"/>
          <w:color w:val="000000" w:themeColor="text1"/>
          <w:sz w:val="16"/>
          <w:szCs w:val="15"/>
        </w:rPr>
        <w:t>一致性、平均原始测序深度、</w:t>
      </w:r>
      <w:r w:rsidR="00CE31EE">
        <w:rPr>
          <w:rFonts w:ascii="Times New Roman" w:eastAsia="宋体" w:hAnsi="Times New Roman" w:cs="Times New Roman" w:hint="eastAsia"/>
          <w:color w:val="000000" w:themeColor="text1"/>
          <w:sz w:val="16"/>
          <w:szCs w:val="15"/>
        </w:rPr>
        <w:t>平均有效深度、</w:t>
      </w:r>
      <w:r w:rsidRPr="00820E58">
        <w:rPr>
          <w:rFonts w:ascii="Times New Roman" w:eastAsia="宋体" w:hAnsi="Times New Roman" w:cs="Times New Roman"/>
          <w:color w:val="000000" w:themeColor="text1"/>
          <w:sz w:val="16"/>
          <w:szCs w:val="15"/>
        </w:rPr>
        <w:t>比对</w:t>
      </w:r>
      <w:proofErr w:type="gramStart"/>
      <w:r w:rsidRPr="00820E58">
        <w:rPr>
          <w:rFonts w:ascii="Times New Roman" w:eastAsia="宋体" w:hAnsi="Times New Roman" w:cs="Times New Roman"/>
          <w:color w:val="000000" w:themeColor="text1"/>
          <w:sz w:val="16"/>
          <w:szCs w:val="15"/>
        </w:rPr>
        <w:t>率并非</w:t>
      </w:r>
      <w:proofErr w:type="gramEnd"/>
      <w:r w:rsidRPr="00820E58">
        <w:rPr>
          <w:rFonts w:ascii="Times New Roman" w:eastAsia="宋体" w:hAnsi="Times New Roman" w:cs="Times New Roman"/>
          <w:color w:val="000000" w:themeColor="text1"/>
          <w:sz w:val="16"/>
          <w:szCs w:val="15"/>
        </w:rPr>
        <w:t>本检测的必要质控项，结果仅供参考。</w:t>
      </w:r>
      <w:r w:rsidR="00DF2025" w:rsidRPr="00820E58">
        <w:rPr>
          <w:rFonts w:ascii="Times New Roman" w:eastAsia="宋体" w:hAnsi="Times New Roman" w:cs="Times New Roman"/>
        </w:rPr>
        <w:br w:type="page"/>
      </w:r>
    </w:p>
    <w:p w14:paraId="40BC7BA1" w14:textId="4DEDE875"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199512356"/>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584BDDA4"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199512357"/>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46866" w:rsidRPr="00C238DA">
        <w:rPr>
          <w:rFonts w:ascii="Times New Roman" w:eastAsia="宋体" w:hAnsi="Times New Roman" w:cs="Times New Roman"/>
          <w:color w:val="1E7648"/>
          <w:sz w:val="24"/>
          <w:szCs w:val="24"/>
        </w:rPr>
        <w:t xml:space="preserve"> </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F9EA23A"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199512358"/>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784BB8" w:rsidRPr="00C238DA">
        <w:rPr>
          <w:rFonts w:ascii="Times New Roman" w:eastAsia="宋体" w:hAnsi="Times New Roman" w:cs="Times New Roman"/>
          <w:color w:val="1E7648"/>
          <w:sz w:val="24"/>
          <w:szCs w:val="24"/>
        </w:rPr>
        <w:t xml:space="preserve"> </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0F5CD38B"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19951235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5 116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3110577"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199512360"/>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C238DA">
        <w:rPr>
          <w:rFonts w:ascii="Times New Roman" w:eastAsia="宋体" w:hAnsi="Times New Roman" w:cs="Times New Roman" w:hint="eastAsia"/>
          <w:color w:val="1E7648"/>
          <w:sz w:val="24"/>
          <w:szCs w:val="24"/>
        </w:rPr>
        <w:t xml:space="preserve"> </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1DE17" w14:textId="77777777" w:rsidR="00871B90" w:rsidRDefault="00871B90" w:rsidP="00A922D5">
      <w:r>
        <w:separator/>
      </w:r>
    </w:p>
  </w:endnote>
  <w:endnote w:type="continuationSeparator" w:id="0">
    <w:p w14:paraId="0BC735C2" w14:textId="77777777" w:rsidR="00871B90" w:rsidRDefault="00871B90"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46E8DE62"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CE31EE">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E17B9" w14:textId="77777777" w:rsidR="00871B90" w:rsidRDefault="00871B90" w:rsidP="00A922D5">
      <w:r>
        <w:separator/>
      </w:r>
    </w:p>
  </w:footnote>
  <w:footnote w:type="continuationSeparator" w:id="0">
    <w:p w14:paraId="68A5E971" w14:textId="77777777" w:rsidR="00871B90" w:rsidRDefault="00871B90"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226F"/>
    <w:rsid w:val="001232EA"/>
    <w:rsid w:val="00127A8E"/>
    <w:rsid w:val="001305B0"/>
    <w:rsid w:val="00132042"/>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40412"/>
    <w:rsid w:val="004436D2"/>
    <w:rsid w:val="00443B6C"/>
    <w:rsid w:val="00444CB7"/>
    <w:rsid w:val="004458D6"/>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7836"/>
    <w:rsid w:val="00640927"/>
    <w:rsid w:val="0064122C"/>
    <w:rsid w:val="0064227E"/>
    <w:rsid w:val="00642A39"/>
    <w:rsid w:val="00643C5F"/>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8DA"/>
    <w:rsid w:val="00C2405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30</Pages>
  <Words>4957</Words>
  <Characters>28256</Characters>
  <Application>Microsoft Office Word</Application>
  <DocSecurity>0</DocSecurity>
  <Lines>235</Lines>
  <Paragraphs>66</Paragraphs>
  <ScaleCrop>false</ScaleCrop>
  <Company/>
  <LinksUpToDate>false</LinksUpToDate>
  <CharactersWithSpaces>33147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146</cp:revision>
  <dcterms:created xsi:type="dcterms:W3CDTF">2025-05-30T10:29:00Z</dcterms:created>
  <dcterms:modified xsi:type="dcterms:W3CDTF">2025-09-05T07:09:00Z</dcterms:modified>
</cp:coreProperties>
</file>