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7D562" w14:textId="77777777" w:rsidR="00B1623F" w:rsidRPr="00DB494A" w:rsidRDefault="00054D2E" w:rsidP="00DB494A">
      <w:pPr>
        <w:spacing w:beforeLines="100" w:before="312" w:line="480" w:lineRule="auto"/>
        <w:jc w:val="center"/>
        <w:rPr>
          <w:rFonts w:ascii="思源黑体 CN Bold" w:eastAsia="思源黑体 CN Bold" w:hAnsi="思源黑体 CN Bold" w:cs="思源黑体 CN Bold"/>
          <w:b/>
          <w:color w:val="00653B"/>
          <w:sz w:val="72"/>
          <w:szCs w:val="72"/>
        </w:rPr>
      </w:pPr>
      <w:bookmarkStart w:id="0" w:name="_Hlk41293368"/>
      <w:r w:rsidRPr="00DB494A">
        <w:rPr>
          <w:rFonts w:ascii="思源黑体 CN Bold" w:eastAsia="思源黑体 CN Bold" w:hAnsi="思源黑体 CN Bold" w:cs="思源黑体 CN Bold"/>
          <w:b/>
          <w:color w:val="00653B"/>
          <w:sz w:val="72"/>
          <w:szCs w:val="72"/>
        </w:rPr>
        <w:t>NGS</w:t>
      </w:r>
      <w:r w:rsidRPr="00DB494A">
        <w:rPr>
          <w:rFonts w:ascii="思源黑体 CN Bold" w:eastAsia="思源黑体 CN Bold" w:hAnsi="思源黑体 CN Bold" w:cs="思源黑体 CN Bold" w:hint="eastAsia"/>
          <w:b/>
          <w:color w:val="00653B"/>
          <w:sz w:val="72"/>
          <w:szCs w:val="72"/>
        </w:rPr>
        <w:t>检测报告</w:t>
      </w:r>
    </w:p>
    <w:p w14:paraId="4C8CBEB7" w14:textId="77777777" w:rsidR="00B1623F" w:rsidRDefault="00054D2E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HS-20117-301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4205</w:t>
      </w:r>
    </w:p>
    <w:p w14:paraId="4E7D6040" w14:textId="77777777" w:rsidR="00B1623F" w:rsidRDefault="00054D2E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61B514B9" wp14:editId="7AE8E907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B1623F" w14:paraId="17E60A2D" w14:textId="77777777" w:rsidTr="002D56CF">
        <w:trPr>
          <w:trHeight w:hRule="exact" w:val="567"/>
        </w:trPr>
        <w:tc>
          <w:tcPr>
            <w:tcW w:w="9526" w:type="dxa"/>
            <w:gridSpan w:val="2"/>
            <w:shd w:val="clear" w:color="auto" w:fill="00653B"/>
            <w:vAlign w:val="center"/>
          </w:tcPr>
          <w:p w14:paraId="3AE25510" w14:textId="77777777" w:rsidR="00B1623F" w:rsidRDefault="00054D2E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B1623F" w14:paraId="64B463CB" w14:textId="77777777" w:rsidTr="002D56CF">
        <w:trPr>
          <w:trHeight w:hRule="exact" w:val="567"/>
        </w:trPr>
        <w:tc>
          <w:tcPr>
            <w:tcW w:w="9526" w:type="dxa"/>
            <w:gridSpan w:val="2"/>
            <w:vAlign w:val="center"/>
          </w:tcPr>
          <w:p w14:paraId="6F211F23" w14:textId="5C15D8AD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 xml:space="preserve">中心名称: 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site_name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</w:tr>
      <w:tr w:rsidR="00B1623F" w14:paraId="76A6968A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77655A1B" w14:textId="72861FC7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受试者编号: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{{sample.subject_ID}}</w:t>
            </w:r>
          </w:p>
        </w:tc>
        <w:tc>
          <w:tcPr>
            <w:tcW w:w="4763" w:type="dxa"/>
            <w:vAlign w:val="center"/>
          </w:tcPr>
          <w:p w14:paraId="4D920A6B" w14:textId="003EFC79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Cs w:val="21"/>
              </w:rPr>
              <w:t>{{sample.primary_disease}}</w:t>
            </w:r>
          </w:p>
        </w:tc>
      </w:tr>
      <w:tr w:rsidR="00B1623F" w14:paraId="3A10937D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6B91EEA7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390488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{%p if sample.gender==”男”%}</w:t>
            </w:r>
          </w:p>
          <w:p w14:paraId="587D6B09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5E802789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else%}</w:t>
            </w:r>
          </w:p>
          <w:p w14:paraId="7579A8DB" w14:textId="77777777" w:rsidR="002D56C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  </w:t>
            </w:r>
            <w:r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男</w:t>
            </w:r>
            <w:r>
              <w:rPr>
                <w:rFonts w:ascii="思源黑体 CN Bold" w:eastAsia="思源黑体 CN Bold" w:hAnsi="思源黑体 CN Bold" w:cs="思源黑体 CN Bold" w:hint="eastAsia"/>
                <w:color w:val="A6A6A6"/>
                <w:sz w:val="10"/>
                <w:szCs w:val="10"/>
              </w:rPr>
              <w:t xml:space="preserve">      </w:t>
            </w:r>
            <w:r w:rsidRPr="00390488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思源黑体 CN Bold" w:eastAsia="思源黑体 CN Bold" w:hAnsi="思源黑体 CN Bold" w:cs="思源黑体 CN Bold" w:hint="eastAsia"/>
                <w:bCs/>
                <w:kern w:val="0"/>
                <w:sz w:val="24"/>
                <w:szCs w:val="24"/>
              </w:rPr>
              <w:t>女</w:t>
            </w:r>
          </w:p>
          <w:p w14:paraId="6FEA2D02" w14:textId="574FBD96" w:rsidR="00B1623F" w:rsidRDefault="002D56CF" w:rsidP="002D56C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>{</w:t>
            </w:r>
            <w:r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05CD8FC1" w14:textId="1C69C629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出生年份：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 w:val="22"/>
                <w:szCs w:val="24"/>
              </w:rPr>
              <w:t xml:space="preserve"> </w:t>
            </w:r>
            <w:r w:rsidR="002D56CF" w:rsidRPr="00390488">
              <w:rPr>
                <w:rFonts w:ascii="思源黑体 CN Bold" w:eastAsia="思源黑体 CN Bold" w:hAnsi="思源黑体 CN Bold" w:cs="思源黑体 CN Bold"/>
                <w:bCs/>
                <w:sz w:val="22"/>
                <w:szCs w:val="24"/>
              </w:rPr>
              <w:t>{{sample.birthday}}</w:t>
            </w:r>
          </w:p>
        </w:tc>
      </w:tr>
      <w:tr w:rsidR="00B1623F" w14:paraId="2607171F" w14:textId="77777777" w:rsidTr="002D56CF">
        <w:trPr>
          <w:trHeight w:hRule="exact" w:val="567"/>
        </w:trPr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8F6FAFA" w14:textId="77777777" w:rsidR="00B1623F" w:rsidRDefault="00054D2E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B1623F" w14:paraId="280B51C3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790ED2FB" w14:textId="70F9E3AA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样本编码：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</w:t>
            </w:r>
            <w:r w:rsidR="002D56CF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specimen_parent_id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48C0D567" w14:textId="628210EA" w:rsidR="00B1623F" w:rsidRDefault="00054D2E">
            <w:pPr>
              <w:spacing w:line="400" w:lineRule="exact"/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Cs/>
                <w:szCs w:val="21"/>
              </w:rPr>
              <w:t>全血</w:t>
            </w:r>
          </w:p>
        </w:tc>
      </w:tr>
      <w:tr w:rsidR="00B1623F" w14:paraId="5500CEDF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554C732A" w14:textId="3F5785A2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{{sample.blood_collection_date}}</w:t>
            </w:r>
          </w:p>
        </w:tc>
        <w:tc>
          <w:tcPr>
            <w:tcW w:w="4763" w:type="dxa"/>
            <w:vAlign w:val="center"/>
          </w:tcPr>
          <w:p w14:paraId="020D584A" w14:textId="57D82B13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接收日期:</w:t>
            </w:r>
            <w:r w:rsidR="002D56CF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2D56CF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{{sample.blood_date_received}}</w:t>
            </w:r>
          </w:p>
        </w:tc>
      </w:tr>
      <w:tr w:rsidR="00B1623F" w14:paraId="77314518" w14:textId="77777777" w:rsidTr="002D56CF">
        <w:trPr>
          <w:trHeight w:hRule="exact" w:val="567"/>
        </w:trPr>
        <w:tc>
          <w:tcPr>
            <w:tcW w:w="4763" w:type="dxa"/>
            <w:vAlign w:val="center"/>
          </w:tcPr>
          <w:p w14:paraId="1B0D367F" w14:textId="49884D54" w:rsidR="00B1623F" w:rsidRDefault="00054D2E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报告日期：</w:t>
            </w:r>
            <w:r w:rsidR="002D56CF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  <w:tc>
          <w:tcPr>
            <w:tcW w:w="4763" w:type="dxa"/>
            <w:vAlign w:val="center"/>
          </w:tcPr>
          <w:p w14:paraId="64F07123" w14:textId="1929A0DE" w:rsidR="00B1623F" w:rsidRDefault="00B1623F">
            <w:pPr>
              <w:spacing w:line="500" w:lineRule="exac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</w:p>
        </w:tc>
      </w:tr>
      <w:bookmarkEnd w:id="0"/>
    </w:tbl>
    <w:p w14:paraId="3834B3D0" w14:textId="77777777" w:rsidR="00B1623F" w:rsidRDefault="00054D2E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761"/>
      <w:bookmarkStart w:id="3" w:name="_Hlk40454679"/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544099FE" wp14:editId="4D608734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  <w:bookmarkEnd w:id="3"/>
    </w:p>
    <w:p w14:paraId="5318B1DD" w14:textId="77777777" w:rsidR="00B1623F" w:rsidRDefault="00054D2E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bCs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基因突变检测结果：</w:t>
      </w:r>
    </w:p>
    <w:tbl>
      <w:tblPr>
        <w:tblW w:w="100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596"/>
        <w:gridCol w:w="2020"/>
        <w:gridCol w:w="2174"/>
        <w:gridCol w:w="1708"/>
        <w:gridCol w:w="1398"/>
      </w:tblGrid>
      <w:tr w:rsidR="00054D2E" w14:paraId="1E477552" w14:textId="77777777" w:rsidTr="008A08F9">
        <w:trPr>
          <w:trHeight w:val="422"/>
          <w:jc w:val="center"/>
        </w:trPr>
        <w:tc>
          <w:tcPr>
            <w:tcW w:w="1194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58A9EB82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基因名称</w:t>
            </w:r>
          </w:p>
        </w:tc>
        <w:tc>
          <w:tcPr>
            <w:tcW w:w="1596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9BCB7A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转录本</w:t>
            </w: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7DEBBA4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外显子</w:t>
            </w:r>
            <w:r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  <w:t>/内含子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26D155F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碱基变化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7DC11AA" w14:textId="77777777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氨基酸变化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609E8949" w14:textId="568D66C3" w:rsidR="00054D2E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 w:themeColor="background1"/>
                <w:sz w:val="18"/>
                <w:szCs w:val="18"/>
              </w:rPr>
              <w:t>突变丰度</w:t>
            </w:r>
          </w:p>
        </w:tc>
      </w:tr>
      <w:tr w:rsidR="001E3ECC" w14:paraId="46891D5A" w14:textId="77777777" w:rsidTr="00111607">
        <w:trPr>
          <w:trHeight w:val="392"/>
          <w:jc w:val="center"/>
        </w:trPr>
        <w:tc>
          <w:tcPr>
            <w:tcW w:w="10090" w:type="dxa"/>
            <w:gridSpan w:val="6"/>
            <w:shd w:val="clear" w:color="auto" w:fill="FFFFFF"/>
            <w:noWrap/>
            <w:vAlign w:val="center"/>
          </w:tcPr>
          <w:p w14:paraId="2A92385D" w14:textId="3A6E666A" w:rsidR="001E3ECC" w:rsidRPr="00E9136C" w:rsidRDefault="001E3EC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</w:t>
            </w:r>
            <w:r w:rsidR="00213DB3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(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="00213DB3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</w:t>
            </w:r>
            <w:r w:rsidR="00B0701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</w:t>
            </w:r>
            <w:r w:rsidR="00B0701C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fi</w:t>
            </w:r>
            <w:r w:rsidR="00B0701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lter_snvindel</w:t>
            </w:r>
            <w:r w:rsidR="009E7016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|sort_for4205_snvindel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%}</w:t>
            </w:r>
          </w:p>
        </w:tc>
      </w:tr>
      <w:tr w:rsidR="00101155" w14:paraId="6CD70FDC" w14:textId="77777777" w:rsidTr="008A08F9">
        <w:trPr>
          <w:trHeight w:val="392"/>
          <w:jc w:val="center"/>
        </w:trPr>
        <w:tc>
          <w:tcPr>
            <w:tcW w:w="1194" w:type="dxa"/>
            <w:shd w:val="clear" w:color="auto" w:fill="FFFFFF"/>
            <w:noWrap/>
            <w:vAlign w:val="center"/>
          </w:tcPr>
          <w:p w14:paraId="52DFBB2F" w14:textId="1718E50C" w:rsidR="00101155" w:rsidRP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{{a.gene_symbol}}</w:t>
            </w:r>
          </w:p>
        </w:tc>
        <w:tc>
          <w:tcPr>
            <w:tcW w:w="1596" w:type="dxa"/>
            <w:shd w:val="clear" w:color="auto" w:fill="FFFFFF"/>
            <w:vAlign w:val="center"/>
          </w:tcPr>
          <w:p w14:paraId="6C1CD0B0" w14:textId="4B546C2B" w:rsidR="00101155" w:rsidRPr="008A08F9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</w:t>
            </w:r>
            <w:r w:rsidR="006E124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a.transcript_primary_</w:t>
            </w:r>
            <w:r w:rsidR="00501677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xw4205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</w:p>
        </w:tc>
        <w:tc>
          <w:tcPr>
            <w:tcW w:w="2020" w:type="dxa"/>
            <w:shd w:val="clear" w:color="auto" w:fill="FFFFFF"/>
            <w:vAlign w:val="center"/>
          </w:tcPr>
          <w:p w14:paraId="621A9E55" w14:textId="30A67FBB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if a.gene_region%}</w:t>
            </w:r>
          </w:p>
          <w:p w14:paraId="651C6B54" w14:textId="77777777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{a.gene_region}}</w:t>
            </w:r>
          </w:p>
          <w:p w14:paraId="007CDA9B" w14:textId="77777777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A17B360" w14:textId="77777777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287EEF3E" w14:textId="767C8508" w:rsidR="006271CF" w:rsidRPr="008A08F9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2174" w:type="dxa"/>
            <w:shd w:val="clear" w:color="auto" w:fill="FFFFFF"/>
            <w:vAlign w:val="center"/>
          </w:tcPr>
          <w:p w14:paraId="4665D9C6" w14:textId="027F0D06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if a.hgvs_c%}</w:t>
            </w:r>
          </w:p>
          <w:p w14:paraId="11B8A01D" w14:textId="143167BF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{a.hgvs_c}}</w:t>
            </w:r>
          </w:p>
          <w:p w14:paraId="72E32B1C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FF9C251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28ACE861" w14:textId="7BA05BB0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1708" w:type="dxa"/>
            <w:shd w:val="clear" w:color="auto" w:fill="FFFFFF"/>
            <w:vAlign w:val="center"/>
          </w:tcPr>
          <w:p w14:paraId="66F0822E" w14:textId="2512FB0E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if a.hgvs_p%}</w:t>
            </w:r>
          </w:p>
          <w:p w14:paraId="29632DA7" w14:textId="5F2343E5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{a.hgvs_p}}</w:t>
            </w:r>
          </w:p>
          <w:p w14:paraId="5CDB250D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5E294534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0C5B9653" w14:textId="7050C1CA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  <w:tc>
          <w:tcPr>
            <w:tcW w:w="1398" w:type="dxa"/>
            <w:shd w:val="clear" w:color="auto" w:fill="FFFFFF"/>
            <w:vAlign w:val="center"/>
          </w:tcPr>
          <w:p w14:paraId="06E68AA4" w14:textId="4022E2D8" w:rsidR="006271CF" w:rsidRDefault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if a.freq_str%}</w:t>
            </w:r>
          </w:p>
          <w:p w14:paraId="332BE42C" w14:textId="36687B5B" w:rsid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{a.freq_str}}({{a.var_ss</w:t>
            </w:r>
            <w:r w:rsidR="00DA3306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}}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/{{a.depth_ss}})</w:t>
            </w:r>
          </w:p>
          <w:p w14:paraId="35DD30C5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else%}</w:t>
            </w:r>
          </w:p>
          <w:p w14:paraId="01A4C5AB" w14:textId="77777777" w:rsidR="006271CF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30A2B3C3" w14:textId="293FEB44" w:rsidR="006271CF" w:rsidRPr="008A08F9" w:rsidRDefault="006271CF" w:rsidP="006271CF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%p endif%}</w:t>
            </w:r>
          </w:p>
        </w:tc>
      </w:tr>
      <w:tr w:rsidR="00101155" w14:paraId="2DEAABB7" w14:textId="77777777" w:rsidTr="00DE14F0">
        <w:trPr>
          <w:trHeight w:val="392"/>
          <w:jc w:val="center"/>
        </w:trPr>
        <w:tc>
          <w:tcPr>
            <w:tcW w:w="10090" w:type="dxa"/>
            <w:gridSpan w:val="6"/>
            <w:shd w:val="clear" w:color="auto" w:fill="FFFFFF"/>
            <w:noWrap/>
            <w:vAlign w:val="center"/>
          </w:tcPr>
          <w:p w14:paraId="1170C2B7" w14:textId="7D5F4525" w:rsidR="00101155" w:rsidRPr="00101155" w:rsidRDefault="00101155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</w:tbl>
    <w:p w14:paraId="11EC7A22" w14:textId="77777777" w:rsidR="00B1623F" w:rsidRDefault="00054D2E">
      <w:pPr>
        <w:pStyle w:val="af7"/>
        <w:numPr>
          <w:ilvl w:val="0"/>
          <w:numId w:val="1"/>
        </w:numPr>
        <w:spacing w:line="440" w:lineRule="exact"/>
        <w:ind w:left="0" w:firstLineChars="0"/>
        <w:rPr>
          <w:rFonts w:ascii="思源黑体 CN Bold" w:eastAsia="思源黑体 CN Bold" w:hAnsi="思源黑体 CN Bold" w:cs="思源黑体 CN Bold"/>
          <w:sz w:val="20"/>
          <w:szCs w:val="21"/>
        </w:rPr>
      </w:pPr>
      <w:r>
        <w:rPr>
          <w:rFonts w:ascii="思源黑体 CN Bold" w:eastAsia="思源黑体 CN Bold" w:hAnsi="思源黑体 CN Bold" w:cs="思源黑体 CN Bold" w:hint="eastAsia"/>
          <w:sz w:val="20"/>
          <w:szCs w:val="21"/>
        </w:rPr>
        <w:t>基因融合检测结果</w:t>
      </w:r>
      <w:r>
        <w:rPr>
          <w:rFonts w:ascii="思源黑体 CN Bold" w:eastAsia="思源黑体 CN Bold" w:hAnsi="思源黑体 CN Bold" w:cs="思源黑体 CN Bold"/>
          <w:sz w:val="20"/>
          <w:szCs w:val="21"/>
        </w:rPr>
        <w:t>:</w:t>
      </w:r>
    </w:p>
    <w:tbl>
      <w:tblPr>
        <w:tblW w:w="10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4493"/>
        <w:gridCol w:w="4323"/>
      </w:tblGrid>
      <w:tr w:rsidR="00B1623F" w14:paraId="6149C97B" w14:textId="77777777" w:rsidTr="008A08F9">
        <w:trPr>
          <w:trHeight w:val="534"/>
          <w:jc w:val="center"/>
        </w:trPr>
        <w:tc>
          <w:tcPr>
            <w:tcW w:w="1233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381629BE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54C397E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432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846702A" w14:textId="77777777" w:rsidR="00B1623F" w:rsidRDefault="00054D2E">
            <w:pPr>
              <w:spacing w:line="240" w:lineRule="exact"/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融合丰度</w:t>
            </w:r>
          </w:p>
        </w:tc>
      </w:tr>
      <w:tr w:rsidR="008A1562" w14:paraId="74D3D04B" w14:textId="77777777" w:rsidTr="005E2BFD">
        <w:trPr>
          <w:trHeight w:val="496"/>
          <w:jc w:val="center"/>
        </w:trPr>
        <w:tc>
          <w:tcPr>
            <w:tcW w:w="10049" w:type="dxa"/>
            <w:gridSpan w:val="3"/>
            <w:shd w:val="clear" w:color="auto" w:fill="FFFFFF"/>
            <w:noWrap/>
            <w:vAlign w:val="center"/>
          </w:tcPr>
          <w:p w14:paraId="6E134891" w14:textId="3B4E6225" w:rsidR="008A1562" w:rsidRPr="008A08F9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{%t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r for a in (</w:t>
            </w:r>
            <w:r w:rsidRPr="00210F9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var.var_somatic.level_I + var.var_somatic.level_II + var.var_somatic.level_onco_nodrug + var.var_somatic.level_III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)|filter_sv|sort_for5301_sv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B1623F" w14:paraId="4695F0FD" w14:textId="77777777" w:rsidTr="008A08F9">
        <w:trPr>
          <w:trHeight w:val="496"/>
          <w:jc w:val="center"/>
        </w:trPr>
        <w:tc>
          <w:tcPr>
            <w:tcW w:w="1233" w:type="dxa"/>
            <w:shd w:val="clear" w:color="auto" w:fill="FFFFFF"/>
            <w:noWrap/>
            <w:vAlign w:val="center"/>
          </w:tcPr>
          <w:p w14:paraId="66C365CC" w14:textId="3CC888A4" w:rsidR="00B1623F" w:rsidRPr="008A08F9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{a.gene_symbol}}</w:t>
            </w:r>
          </w:p>
        </w:tc>
        <w:tc>
          <w:tcPr>
            <w:tcW w:w="4493" w:type="dxa"/>
            <w:shd w:val="clear" w:color="auto" w:fill="FFFFFF"/>
            <w:vAlign w:val="center"/>
          </w:tcPr>
          <w:p w14:paraId="142753DF" w14:textId="77777777" w:rsidR="00B1623F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if a.freq_str%}</w:t>
            </w:r>
          </w:p>
          <w:p w14:paraId="0DA59903" w14:textId="77777777" w:rsid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{{a.five_prime_gene}}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-</w:t>
            </w: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{{a.three_prime_gene}}</w:t>
            </w:r>
          </w:p>
          <w:p w14:paraId="4CE4C1D2" w14:textId="77777777" w:rsid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64A09F7F" w14:textId="77777777" w:rsidR="008A1562" w:rsidRPr="00570321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71253573" w14:textId="6EB7E5D8" w:rsidR="008A1562" w:rsidRPr="008A1562" w:rsidRDefault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5"/>
                <w:szCs w:val="15"/>
              </w:rPr>
              <w:t>p</w:t>
            </w:r>
            <w:r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 xml:space="preserve"> endif%}</w:t>
            </w:r>
          </w:p>
        </w:tc>
        <w:tc>
          <w:tcPr>
            <w:tcW w:w="4323" w:type="dxa"/>
            <w:shd w:val="clear" w:color="auto" w:fill="FFFFFF"/>
            <w:vAlign w:val="center"/>
          </w:tcPr>
          <w:p w14:paraId="4467FD67" w14:textId="77777777" w:rsidR="008A1562" w:rsidRPr="008A1562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if a.freq_str%}</w:t>
            </w:r>
          </w:p>
          <w:p w14:paraId="647128BD" w14:textId="77777777" w:rsidR="008A1562" w:rsidRPr="00570321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  <w:t>{{a.freq_str}}</w:t>
            </w:r>
          </w:p>
          <w:p w14:paraId="6434D012" w14:textId="77777777" w:rsidR="008A1562" w:rsidRPr="008A1562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else%}</w:t>
            </w:r>
          </w:p>
          <w:p w14:paraId="591F3494" w14:textId="77777777" w:rsidR="008A1562" w:rsidRPr="00570321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sz w:val="15"/>
                <w:szCs w:val="15"/>
              </w:rPr>
            </w:pPr>
            <w:r w:rsidRPr="00570321">
              <w:rPr>
                <w:rFonts w:ascii="思源黑体 CN Normal" w:eastAsia="思源黑体 CN Normal" w:hAnsi="思源黑体 CN Normal" w:cs="思源黑体 CN Normal" w:hint="eastAsia"/>
                <w:i/>
                <w:iCs/>
                <w:sz w:val="15"/>
                <w:szCs w:val="15"/>
              </w:rPr>
              <w:t>未检出</w:t>
            </w:r>
          </w:p>
          <w:p w14:paraId="3B805DA9" w14:textId="1D30FD24" w:rsidR="00B1623F" w:rsidRPr="008A08F9" w:rsidRDefault="008A1562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 w:rsidRPr="008A1562"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  <w:t>{%p endif%}</w:t>
            </w:r>
          </w:p>
        </w:tc>
      </w:tr>
      <w:tr w:rsidR="0017632C" w14:paraId="4A070BAA" w14:textId="77777777" w:rsidTr="008922FB">
        <w:trPr>
          <w:trHeight w:val="496"/>
          <w:jc w:val="center"/>
        </w:trPr>
        <w:tc>
          <w:tcPr>
            <w:tcW w:w="10049" w:type="dxa"/>
            <w:gridSpan w:val="3"/>
            <w:shd w:val="clear" w:color="auto" w:fill="FFFFFF"/>
            <w:noWrap/>
            <w:vAlign w:val="center"/>
          </w:tcPr>
          <w:p w14:paraId="14A2F112" w14:textId="2AB2F674" w:rsidR="0017632C" w:rsidRPr="008A1562" w:rsidRDefault="0017632C" w:rsidP="008A1562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</w:tbl>
    <w:p w14:paraId="6BA6D084" w14:textId="77777777" w:rsidR="00B1623F" w:rsidRDefault="00B1623F">
      <w:pPr>
        <w:spacing w:line="320" w:lineRule="exact"/>
        <w:rPr>
          <w:rFonts w:ascii="思源黑体 CN Bold" w:eastAsia="思源黑体 CN Bold" w:hAnsi="思源黑体 CN Bold" w:cs="思源黑体 CN Bold"/>
          <w:color w:val="345C32"/>
          <w:sz w:val="16"/>
          <w:szCs w:val="21"/>
        </w:rPr>
      </w:pPr>
    </w:p>
    <w:p w14:paraId="799A402D" w14:textId="77777777" w:rsidR="00B1623F" w:rsidRDefault="00B1623F">
      <w:pPr>
        <w:pStyle w:val="af7"/>
        <w:spacing w:line="500" w:lineRule="exact"/>
        <w:ind w:firstLineChars="0" w:firstLine="0"/>
        <w:rPr>
          <w:rFonts w:ascii="思源黑体 CN Bold" w:eastAsia="思源黑体 CN Bold" w:hAnsi="思源黑体 CN Bold" w:cs="思源黑体 CN Bold"/>
          <w:color w:val="345C32"/>
          <w:sz w:val="20"/>
          <w:szCs w:val="21"/>
        </w:rPr>
      </w:pPr>
    </w:p>
    <w:p w14:paraId="2D9CF1AA" w14:textId="77777777" w:rsidR="00B1623F" w:rsidRDefault="00B1623F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1F1E0C8" w14:textId="77777777" w:rsidR="00B1623F" w:rsidRDefault="00B1623F" w:rsidP="00F659BE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674953C3" w14:textId="77777777" w:rsidR="00B1623F" w:rsidRDefault="00B1623F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031F4A78" w14:textId="77777777" w:rsidR="00B1623F" w:rsidRDefault="00054D2E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>检测人：                        复核人：                  审批人：</w:t>
      </w:r>
    </w:p>
    <w:p w14:paraId="62787CE9" w14:textId="77777777" w:rsidR="00B1623F" w:rsidRDefault="00054D2E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0B2FBF3E" wp14:editId="41C86FD6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psCustomData="http://www.wps.cn/officeDocument/2013/wpsCustomData">
            <w:pict>
              <v:line id="_x0000_s1026" o:spid="_x0000_s1026" o:spt="20" style="height:0pt;width:487pt;" filled="f" stroked="t" coordsize="21600,21600" o:gfxdata="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VJtEs8AAAACAQAA&#10;DwAAAAAAAAABACAAAAAiAAAAZHJzL2Rvd25yZXYueG1sUEsBAhQAFAAAAAgAh07iQGG3v3rpAQAA&#10;uQMAAA4AAAAAAAAAAQAgAAAAHgEAAGRycy9lMm9Eb2MueG1sUEsFBgAAAAAGAAYAWQEAAHkFAAAA&#10;AA=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435CF401" w14:textId="6804852F" w:rsidR="00F659BE" w:rsidRDefault="00054D2E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注：本报告仅针对本次送检样本，该检测为肿瘤患者个体化治疗提供参考，治疗方案由医生决策。</w:t>
      </w:r>
    </w:p>
    <w:p w14:paraId="573359AF" w14:textId="5151BB95" w:rsidR="00B1623F" w:rsidRDefault="00F659BE" w:rsidP="00F659BE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lastRenderedPageBreak/>
        <w:br w:type="page"/>
      </w:r>
    </w:p>
    <w:p w14:paraId="6009906B" w14:textId="77777777" w:rsidR="00B1623F" w:rsidRDefault="00054D2E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41773511" wp14:editId="153B9C3A">
            <wp:simplePos x="0" y="0"/>
            <wp:positionH relativeFrom="column">
              <wp:posOffset>17780</wp:posOffset>
            </wp:positionH>
            <wp:positionV relativeFrom="paragraph">
              <wp:posOffset>48895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69F652B4" w14:textId="77777777" w:rsidR="00B1623F" w:rsidRDefault="00054D2E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13E62FBD" w14:textId="2A054067" w:rsidR="00B1623F" w:rsidRDefault="00054D2E" w:rsidP="003A5A6A">
      <w:pPr>
        <w:tabs>
          <w:tab w:val="left" w:pos="420"/>
        </w:tabs>
        <w:topLinePunct/>
        <w:spacing w:line="400" w:lineRule="exact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10基因突变联合检测试剂盒（可逆末端终止测序法）”（厦门艾德生物医药科技股份有限公司）进行文库构建和目标区域捕获，测序平台为贝瑞和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康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NextSeq CN500。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检测</w:t>
      </w:r>
      <w:r>
        <w:rPr>
          <w:rFonts w:ascii="思源黑体 CN Normal" w:eastAsia="思源黑体 CN Normal" w:hAnsi="思源黑体 CN Normal" w:cs="思源黑体 CN Normal"/>
          <w:i/>
          <w:iCs/>
          <w:kern w:val="0"/>
          <w:szCs w:val="21"/>
        </w:rPr>
        <w:t>EGFR/ALK/ROS1/RET/KRAS/NRAS/PIK3CA/BRAF/HER2/MET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基因变异。</w:t>
      </w:r>
    </w:p>
    <w:p w14:paraId="00C229D9" w14:textId="77777777" w:rsidR="00B1623F" w:rsidRDefault="00B1623F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B1623F" w14:paraId="38EDFA01" w14:textId="77777777" w:rsidTr="003A5A6A">
        <w:trPr>
          <w:trHeight w:hRule="exact" w:val="362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3CC288C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3A3C5DF9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B1623F" w14:paraId="0EDB9B2E" w14:textId="77777777" w:rsidTr="0027441F">
        <w:trPr>
          <w:trHeight w:hRule="exact" w:val="450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0BF" w14:textId="77777777" w:rsidR="00B1623F" w:rsidRDefault="00054D2E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B24B2" w14:textId="3348A6D6" w:rsidR="00B1623F" w:rsidRDefault="00CF083B">
            <w:pPr>
              <w:pStyle w:val="Default"/>
            </w:pPr>
            <w:r w:rsidRPr="00680F8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8.06.0041</w:t>
            </w:r>
          </w:p>
        </w:tc>
      </w:tr>
    </w:tbl>
    <w:p w14:paraId="4D0AD22D" w14:textId="77777777" w:rsidR="00B1623F" w:rsidRDefault="00054D2E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0"/>
        <w:gridCol w:w="4220"/>
      </w:tblGrid>
      <w:tr w:rsidR="00B1623F" w14:paraId="718DB03B" w14:textId="77777777" w:rsidTr="003A5A6A">
        <w:trPr>
          <w:trHeight w:hRule="exact" w:val="404"/>
          <w:jc w:val="center"/>
        </w:trPr>
        <w:tc>
          <w:tcPr>
            <w:tcW w:w="4220" w:type="dxa"/>
            <w:shd w:val="clear" w:color="auto" w:fill="00653B"/>
            <w:noWrap/>
            <w:vAlign w:val="center"/>
          </w:tcPr>
          <w:p w14:paraId="010EEB57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4220" w:type="dxa"/>
            <w:shd w:val="clear" w:color="auto" w:fill="00653B"/>
            <w:vAlign w:val="center"/>
          </w:tcPr>
          <w:p w14:paraId="34671497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B1623F" w14:paraId="72575BF6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63AEC8CC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EGFR</w:t>
            </w:r>
          </w:p>
        </w:tc>
        <w:tc>
          <w:tcPr>
            <w:tcW w:w="4220" w:type="dxa"/>
            <w:vAlign w:val="center"/>
          </w:tcPr>
          <w:p w14:paraId="435A17FF" w14:textId="533B8069" w:rsidR="00B1623F" w:rsidRDefault="00054D2E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00B5AAE3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C6FF3C4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KRAS</w:t>
            </w:r>
          </w:p>
        </w:tc>
        <w:tc>
          <w:tcPr>
            <w:tcW w:w="4220" w:type="dxa"/>
            <w:vAlign w:val="center"/>
          </w:tcPr>
          <w:p w14:paraId="0DE76260" w14:textId="2CBA1769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6CEB2A05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546967CF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NRAS</w:t>
            </w:r>
          </w:p>
        </w:tc>
        <w:tc>
          <w:tcPr>
            <w:tcW w:w="4220" w:type="dxa"/>
            <w:vAlign w:val="center"/>
          </w:tcPr>
          <w:p w14:paraId="6AC04385" w14:textId="7A20D3C2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135064A8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4B7E074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PIK3CA</w:t>
            </w:r>
          </w:p>
        </w:tc>
        <w:tc>
          <w:tcPr>
            <w:tcW w:w="4220" w:type="dxa"/>
            <w:vAlign w:val="center"/>
          </w:tcPr>
          <w:p w14:paraId="6D2A8580" w14:textId="5868B7A8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01D014B4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0E323CE7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BRAF</w:t>
            </w:r>
          </w:p>
        </w:tc>
        <w:tc>
          <w:tcPr>
            <w:tcW w:w="4220" w:type="dxa"/>
            <w:vAlign w:val="center"/>
          </w:tcPr>
          <w:p w14:paraId="3857226A" w14:textId="445A7D60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3F7F65E2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6B6E8DA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HER2</w:t>
            </w:r>
          </w:p>
        </w:tc>
        <w:tc>
          <w:tcPr>
            <w:tcW w:w="4220" w:type="dxa"/>
            <w:vAlign w:val="center"/>
          </w:tcPr>
          <w:p w14:paraId="520FB429" w14:textId="5E88A171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544631CA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1574528A" w14:textId="77777777" w:rsidR="00B1623F" w:rsidRPr="003A5A6A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 w:rsidRPr="003A5A6A"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  <w:t>MET</w:t>
            </w:r>
          </w:p>
        </w:tc>
        <w:tc>
          <w:tcPr>
            <w:tcW w:w="4220" w:type="dxa"/>
            <w:vAlign w:val="center"/>
          </w:tcPr>
          <w:p w14:paraId="2A8F3DE5" w14:textId="3AA65686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  <w:tr w:rsidR="00B1623F" w14:paraId="2C8FF318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3F0E3AF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ALK</w:t>
            </w:r>
          </w:p>
        </w:tc>
        <w:tc>
          <w:tcPr>
            <w:tcW w:w="4220" w:type="dxa"/>
            <w:vAlign w:val="center"/>
          </w:tcPr>
          <w:p w14:paraId="6B5B671F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B1623F" w14:paraId="495B2055" w14:textId="77777777" w:rsidTr="003A5A6A">
        <w:trPr>
          <w:trHeight w:hRule="exact" w:val="404"/>
          <w:jc w:val="center"/>
        </w:trPr>
        <w:tc>
          <w:tcPr>
            <w:tcW w:w="4220" w:type="dxa"/>
            <w:noWrap/>
            <w:vAlign w:val="center"/>
          </w:tcPr>
          <w:p w14:paraId="296DA9AD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ROS1</w:t>
            </w:r>
          </w:p>
        </w:tc>
        <w:tc>
          <w:tcPr>
            <w:tcW w:w="4220" w:type="dxa"/>
            <w:vAlign w:val="center"/>
          </w:tcPr>
          <w:p w14:paraId="6F131009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  <w:tr w:rsidR="00B1623F" w14:paraId="33FEC41E" w14:textId="77777777" w:rsidTr="003A5A6A">
        <w:trPr>
          <w:trHeight w:hRule="exact" w:val="419"/>
          <w:jc w:val="center"/>
        </w:trPr>
        <w:tc>
          <w:tcPr>
            <w:tcW w:w="4220" w:type="dxa"/>
            <w:noWrap/>
            <w:vAlign w:val="center"/>
          </w:tcPr>
          <w:p w14:paraId="47F4287B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i/>
                <w:iCs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i/>
                <w:iCs/>
                <w:sz w:val="18"/>
                <w:szCs w:val="18"/>
              </w:rPr>
              <w:t>RET</w:t>
            </w:r>
          </w:p>
        </w:tc>
        <w:tc>
          <w:tcPr>
            <w:tcW w:w="4220" w:type="dxa"/>
            <w:vAlign w:val="center"/>
          </w:tcPr>
          <w:p w14:paraId="7CC1DB16" w14:textId="77777777" w:rsidR="00B1623F" w:rsidRDefault="00054D2E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点突变/插入突变/缺失突变/基因融合</w:t>
            </w:r>
          </w:p>
        </w:tc>
      </w:tr>
    </w:tbl>
    <w:p w14:paraId="4A45EF76" w14:textId="77777777" w:rsidR="00B1623F" w:rsidRDefault="00B1623F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78005EED" w14:textId="77777777" w:rsidR="00B1623F" w:rsidRDefault="00054D2E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E528C0" wp14:editId="345912C3">
            <wp:simplePos x="0" y="0"/>
            <wp:positionH relativeFrom="margin">
              <wp:posOffset>153670</wp:posOffset>
            </wp:positionH>
            <wp:positionV relativeFrom="paragraph">
              <wp:posOffset>97155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1469ADD" w14:textId="77777777" w:rsidR="00B1623F" w:rsidRDefault="00054D2E">
      <w:pPr>
        <w:pStyle w:val="af7"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42852AEF" w14:textId="3A4BBDCD" w:rsidR="00B1623F" w:rsidRDefault="00054D2E" w:rsidP="003A5A6A">
      <w:pPr>
        <w:pStyle w:val="af7"/>
        <w:widowControl/>
        <w:numPr>
          <w:ilvl w:val="0"/>
          <w:numId w:val="3"/>
        </w:numPr>
        <w:tabs>
          <w:tab w:val="left" w:pos="1485"/>
        </w:tabs>
        <w:spacing w:line="400" w:lineRule="exact"/>
        <w:ind w:firstLineChars="0"/>
        <w:jc w:val="left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lastRenderedPageBreak/>
        <w:t>本检测仅在DNA水平进行检测，检测的突变类型仅为点突变、小片段插入缺失；不包含其他水平(如RNA水平或蛋白水平)的变异或其他类型的突变。</w:t>
      </w:r>
      <w:r>
        <w:rPr>
          <w:rFonts w:ascii="思源黑体 CN Bold" w:eastAsia="思源黑体 CN Bold" w:hAnsi="思源黑体 CN Bold" w:cs="思源黑体 CN Bold"/>
          <w:b/>
          <w:sz w:val="28"/>
          <w:szCs w:val="28"/>
        </w:rPr>
        <w:br w:type="page"/>
      </w:r>
    </w:p>
    <w:p w14:paraId="09CCDCDB" w14:textId="77777777" w:rsidR="00B1623F" w:rsidRDefault="00054D2E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5831817B" wp14:editId="7E411FD3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2696"/>
        <w:gridCol w:w="2244"/>
        <w:gridCol w:w="2658"/>
      </w:tblGrid>
      <w:tr w:rsidR="00B1623F" w14:paraId="778868A0" w14:textId="77777777" w:rsidTr="005771BA">
        <w:trPr>
          <w:trHeight w:val="606"/>
          <w:jc w:val="center"/>
        </w:trPr>
        <w:tc>
          <w:tcPr>
            <w:tcW w:w="4657" w:type="dxa"/>
            <w:gridSpan w:val="2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34182B8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质控内容</w:t>
            </w:r>
          </w:p>
        </w:tc>
        <w:tc>
          <w:tcPr>
            <w:tcW w:w="2244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340996B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合格标准</w:t>
            </w:r>
          </w:p>
        </w:tc>
        <w:tc>
          <w:tcPr>
            <w:tcW w:w="265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04A9022" w14:textId="77777777" w:rsidR="00B1623F" w:rsidRDefault="00054D2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 w:themeColor="background1"/>
                <w:kern w:val="0"/>
                <w:sz w:val="18"/>
                <w:szCs w:val="18"/>
              </w:rPr>
              <w:t>质控结果</w:t>
            </w:r>
          </w:p>
        </w:tc>
      </w:tr>
      <w:tr w:rsidR="008A08F9" w14:paraId="1DA39B94" w14:textId="77777777" w:rsidTr="005771BA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C121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抽提质控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7E456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样品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DNA总量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6673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10ng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FA6BB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if lib_quality_control and lib_quality_control.lib_dna_qc and lib_quality_control.lib_dna_qc.dna_qty_num%}</w:t>
            </w:r>
          </w:p>
          <w:p w14:paraId="41AC2947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{{lib_quality_control.lib_dna_qc.dna_qty_num|replace(“.00”, “”)}}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ng</w:t>
            </w:r>
          </w:p>
          <w:p w14:paraId="04B85E5D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3008D9E5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366A0DE3" w14:textId="5E9C044D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34B535E2" w14:textId="77777777" w:rsidTr="005771BA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35A3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文库质控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A82E2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文库总量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FBAE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0.5μg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4DFF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if lib_quality_control and lib_quality_control.lib_dna_qc and lib_quality_control.lib_dna_qc.dna_pre_library_qty_num%}</w:t>
            </w:r>
          </w:p>
          <w:p w14:paraId="61EB09B3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{{lib_quality_control.lib_dna_qc.dna_pre_library_qty_num/1000}}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μ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g</w:t>
            </w:r>
          </w:p>
          <w:p w14:paraId="10DFFE9B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7C374D55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7F532B68" w14:textId="709EAB9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70DD451D" w14:textId="77777777" w:rsidTr="005771BA">
        <w:trPr>
          <w:trHeight w:val="486"/>
          <w:jc w:val="center"/>
        </w:trPr>
        <w:tc>
          <w:tcPr>
            <w:tcW w:w="1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F7BE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数据质控</w:t>
            </w:r>
          </w:p>
          <w:p w14:paraId="1F8D094B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50DA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Q30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C5D11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75％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93E4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if 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_data_qc %}</w:t>
            </w:r>
          </w:p>
          <w:p w14:paraId="26345D6F" w14:textId="47656528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</w:t>
            </w:r>
            <w:r w:rsidRPr="008A08F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5"/>
                <w:szCs w:val="15"/>
              </w:rPr>
              <w:t>dna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_data_qc.cleandata_q30</w:t>
            </w:r>
            <w:r w:rsidR="00994714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41F1295D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5BCCBDE8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26BB0C8D" w14:textId="589E676A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1AA578CB" w14:textId="77777777" w:rsidTr="005771BA">
        <w:trPr>
          <w:trHeight w:val="486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16174" w14:textId="77777777" w:rsidR="008A08F9" w:rsidRDefault="008A08F9" w:rsidP="008A08F9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4A7BB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覆盖度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B63C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98％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2A3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if qc.dna_data_qc %}</w:t>
            </w:r>
          </w:p>
          <w:p w14:paraId="18498E18" w14:textId="76B997B0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{{qc.dna_data_qc.cover_ratio</w:t>
            </w:r>
            <w:r w:rsidR="00994714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|replace(“.00%”,”%”)</w:t>
            </w: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}}</w:t>
            </w:r>
          </w:p>
          <w:p w14:paraId="58DCDE99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2C54700C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2F02D4AB" w14:textId="3E5B3561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20B91113" w14:textId="77777777" w:rsidTr="005771BA">
        <w:trPr>
          <w:trHeight w:val="486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7C0F6" w14:textId="77777777" w:rsidR="008A08F9" w:rsidRDefault="008A08F9" w:rsidP="008A08F9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28690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平均原始深度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436B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10000X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0AF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if qc.dna_data_qc %}</w:t>
            </w:r>
          </w:p>
          <w:p w14:paraId="1A25983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{{qc.dna_data_qc.depth_mean|replace(“.00”,””) }}</w:t>
            </w:r>
          </w:p>
          <w:p w14:paraId="2F4C6512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20CE3224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lastRenderedPageBreak/>
              <w:t>N/A</w:t>
            </w:r>
          </w:p>
          <w:p w14:paraId="77841225" w14:textId="21665750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  <w:tr w:rsidR="008A08F9" w14:paraId="5930BBFC" w14:textId="77777777" w:rsidTr="005771BA">
        <w:trPr>
          <w:trHeight w:val="486"/>
          <w:jc w:val="center"/>
        </w:trPr>
        <w:tc>
          <w:tcPr>
            <w:tcW w:w="1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D4A6" w14:textId="77777777" w:rsidR="008A08F9" w:rsidRDefault="008A08F9" w:rsidP="008A08F9">
            <w:pPr>
              <w:spacing w:line="300" w:lineRule="exact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E0D6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平均有效深度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763" w14:textId="77777777" w:rsid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5"/>
                <w:szCs w:val="15"/>
              </w:rPr>
              <w:t>＞</w:t>
            </w:r>
            <w:r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  <w:t>1500X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4F6F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if qc.dna_data_qc %}</w:t>
            </w:r>
          </w:p>
          <w:p w14:paraId="4E643814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{{qc.dna_data_qc.depth_ssbc|replace(“.00”,””) }}</w:t>
            </w:r>
          </w:p>
          <w:p w14:paraId="75C840B0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else%}</w:t>
            </w:r>
          </w:p>
          <w:p w14:paraId="1E668F95" w14:textId="77777777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N/A</w:t>
            </w:r>
          </w:p>
          <w:p w14:paraId="408F6C0B" w14:textId="5F9F137B" w:rsidR="008A08F9" w:rsidRPr="008A08F9" w:rsidRDefault="008A08F9" w:rsidP="008A08F9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5"/>
                <w:szCs w:val="15"/>
              </w:rPr>
            </w:pPr>
            <w:r w:rsidRPr="008A08F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5"/>
                <w:szCs w:val="15"/>
              </w:rPr>
              <w:t>{%p endif%}</w:t>
            </w:r>
          </w:p>
        </w:tc>
      </w:tr>
    </w:tbl>
    <w:p w14:paraId="3DA89228" w14:textId="77777777" w:rsidR="00B1623F" w:rsidRDefault="00B1623F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06FBD9AF" w14:textId="77777777" w:rsidR="00B1623F" w:rsidRDefault="00054D2E">
      <w:pPr>
        <w:pStyle w:val="af7"/>
        <w:numPr>
          <w:ilvl w:val="0"/>
          <w:numId w:val="4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06DAB730" w14:textId="77777777" w:rsidR="00B1623F" w:rsidRDefault="00054D2E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Q30：测序的准确率高于99.9%的碱基的比例</w:t>
      </w:r>
    </w:p>
    <w:p w14:paraId="0FB27126" w14:textId="77777777" w:rsidR="00B1623F" w:rsidRDefault="00054D2E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覆盖度：检测到的区域占目标区域的比例</w:t>
      </w:r>
    </w:p>
    <w:p w14:paraId="4BAB87EF" w14:textId="77777777" w:rsidR="00B1623F" w:rsidRDefault="00054D2E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0E8AC075" w14:textId="77777777" w:rsidR="00B1623F" w:rsidRDefault="00054D2E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B162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A76F" w14:textId="77777777" w:rsidR="008B27C6" w:rsidRDefault="008B27C6">
      <w:r>
        <w:separator/>
      </w:r>
    </w:p>
  </w:endnote>
  <w:endnote w:type="continuationSeparator" w:id="0">
    <w:p w14:paraId="67A01619" w14:textId="77777777" w:rsidR="008B27C6" w:rsidRDefault="008B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DC07" w14:textId="77777777" w:rsidR="00B1623F" w:rsidRDefault="00054D2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B1623F" w14:paraId="568F7FDF" w14:textId="77777777">
      <w:tc>
        <w:tcPr>
          <w:tcW w:w="4815" w:type="dxa"/>
        </w:tcPr>
        <w:p w14:paraId="1FA8A102" w14:textId="7777777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版本号：1.0</w:t>
          </w:r>
        </w:p>
      </w:tc>
      <w:tc>
        <w:tcPr>
          <w:tcW w:w="4678" w:type="dxa"/>
          <w:vAlign w:val="center"/>
        </w:tcPr>
        <w:p w14:paraId="2335808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B1623F" w14:paraId="28847663" w14:textId="77777777">
      <w:tc>
        <w:tcPr>
          <w:tcW w:w="4815" w:type="dxa"/>
        </w:tcPr>
        <w:p w14:paraId="5A2971E4" w14:textId="246B3FCE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SOP-9-XW4205-0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-R8</w:t>
          </w:r>
        </w:p>
      </w:tc>
      <w:tc>
        <w:tcPr>
          <w:tcW w:w="4678" w:type="dxa"/>
          <w:vAlign w:val="center"/>
        </w:tcPr>
        <w:p w14:paraId="0303168B" w14:textId="77777777" w:rsidR="00B1623F" w:rsidRDefault="00B1623F" w:rsidP="00EB5FEE">
          <w:pPr>
            <w:pStyle w:val="a5"/>
            <w:ind w:right="960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B1623F" w14:paraId="171AAF96" w14:textId="77777777">
      <w:tc>
        <w:tcPr>
          <w:tcW w:w="4815" w:type="dxa"/>
        </w:tcPr>
        <w:p w14:paraId="7CBE8E07" w14:textId="7B6DA6B6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2024.05.10</w:t>
          </w:r>
        </w:p>
      </w:tc>
      <w:tc>
        <w:tcPr>
          <w:tcW w:w="4678" w:type="dxa"/>
          <w:vAlign w:val="center"/>
        </w:tcPr>
        <w:p w14:paraId="355BA02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实验室地址：上海市闵行区新骏环路138号3号楼202室</w:t>
          </w:r>
        </w:p>
      </w:tc>
    </w:tr>
  </w:tbl>
  <w:p w14:paraId="75CEDDAA" w14:textId="77777777" w:rsidR="00B1623F" w:rsidRDefault="00B1623F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56CD" w14:textId="77777777" w:rsidR="00B1623F" w:rsidRDefault="00054D2E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B1623F" w14:paraId="49D4E4C2" w14:textId="77777777">
      <w:tc>
        <w:tcPr>
          <w:tcW w:w="4815" w:type="dxa"/>
        </w:tcPr>
        <w:p w14:paraId="4C13C080" w14:textId="7777777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版本号：1.0</w:t>
          </w:r>
        </w:p>
      </w:tc>
      <w:tc>
        <w:tcPr>
          <w:tcW w:w="4678" w:type="dxa"/>
          <w:vAlign w:val="center"/>
        </w:tcPr>
        <w:p w14:paraId="2CCCDA06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B1623F" w14:paraId="12C569D0" w14:textId="77777777">
      <w:tc>
        <w:tcPr>
          <w:tcW w:w="4815" w:type="dxa"/>
        </w:tcPr>
        <w:p w14:paraId="0758B262" w14:textId="77777777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SOP-9-XW4205-0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-R9</w:t>
          </w:r>
        </w:p>
      </w:tc>
      <w:tc>
        <w:tcPr>
          <w:tcW w:w="4678" w:type="dxa"/>
          <w:vAlign w:val="center"/>
        </w:tcPr>
        <w:p w14:paraId="70C00D26" w14:textId="77777777" w:rsidR="00B1623F" w:rsidRDefault="00B1623F" w:rsidP="003A5A6A">
          <w:pPr>
            <w:pStyle w:val="a5"/>
            <w:ind w:right="960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B1623F" w14:paraId="73C94948" w14:textId="77777777">
      <w:tc>
        <w:tcPr>
          <w:tcW w:w="4815" w:type="dxa"/>
        </w:tcPr>
        <w:p w14:paraId="3A78FF8B" w14:textId="1A904BF2" w:rsidR="00B1623F" w:rsidRDefault="00054D2E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1D4DF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2024.05.10</w:t>
          </w:r>
        </w:p>
      </w:tc>
      <w:tc>
        <w:tcPr>
          <w:tcW w:w="4678" w:type="dxa"/>
          <w:vAlign w:val="center"/>
        </w:tcPr>
        <w:p w14:paraId="4EF04D10" w14:textId="77777777" w:rsidR="00B1623F" w:rsidRDefault="00054D2E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实验室地址：上海市闵行区新骏环路138号3号楼202室</w:t>
          </w:r>
        </w:p>
      </w:tc>
    </w:tr>
  </w:tbl>
  <w:p w14:paraId="0C0D53A2" w14:textId="77777777" w:rsidR="00B1623F" w:rsidRDefault="00B16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39D3" w14:textId="77777777" w:rsidR="008B27C6" w:rsidRDefault="008B27C6">
      <w:r>
        <w:separator/>
      </w:r>
    </w:p>
  </w:footnote>
  <w:footnote w:type="continuationSeparator" w:id="0">
    <w:p w14:paraId="7455D15B" w14:textId="77777777" w:rsidR="008B27C6" w:rsidRDefault="008B2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B1623F" w14:paraId="13CFB6C7" w14:textId="77777777">
      <w:trPr>
        <w:trHeight w:val="325"/>
      </w:trPr>
      <w:tc>
        <w:tcPr>
          <w:tcW w:w="2111" w:type="dxa"/>
          <w:vMerge w:val="restart"/>
        </w:tcPr>
        <w:p w14:paraId="2F305BE1" w14:textId="77777777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36EE12F" wp14:editId="6FC1818B">
                <wp:extent cx="1203325" cy="410210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6D41841A" w14:textId="012C446C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受试者编号：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ple.subject_ID}}</w:t>
          </w:r>
        </w:p>
      </w:tc>
      <w:tc>
        <w:tcPr>
          <w:tcW w:w="2551" w:type="dxa"/>
        </w:tcPr>
        <w:p w14:paraId="0575D096" w14:textId="3A2B97D7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{sample.blood_collection_date}}</w:t>
          </w:r>
        </w:p>
      </w:tc>
    </w:tr>
    <w:tr w:rsidR="00B1623F" w14:paraId="610C6ABE" w14:textId="77777777">
      <w:trPr>
        <w:trHeight w:val="325"/>
      </w:trPr>
      <w:tc>
        <w:tcPr>
          <w:tcW w:w="2111" w:type="dxa"/>
          <w:vMerge/>
        </w:tcPr>
        <w:p w14:paraId="22A3B12F" w14:textId="77777777" w:rsidR="00B1623F" w:rsidRDefault="00B1623F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CD11716" w14:textId="7413DB2E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{sample.specimen_parent_id}}</w:t>
          </w:r>
        </w:p>
      </w:tc>
      <w:tc>
        <w:tcPr>
          <w:tcW w:w="2551" w:type="dxa"/>
        </w:tcPr>
        <w:p w14:paraId="7C6F9DFA" w14:textId="2620D8CF" w:rsidR="00B1623F" w:rsidRDefault="00054D2E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2D56C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2D56CF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{sample.report_date}}</w:t>
          </w:r>
        </w:p>
      </w:tc>
    </w:tr>
  </w:tbl>
  <w:p w14:paraId="3467DCA8" w14:textId="77777777" w:rsidR="00B1623F" w:rsidRDefault="00B162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4FB27" w14:textId="77777777" w:rsidR="00B1623F" w:rsidRDefault="00054D2E">
    <w:r>
      <w:rPr>
        <w:noProof/>
      </w:rPr>
      <w:drawing>
        <wp:inline distT="0" distB="0" distL="0" distR="0" wp14:anchorId="6D93978C" wp14:editId="5229BEFC">
          <wp:extent cx="1203325" cy="410210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440664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multilevel"/>
    <w:tmpl w:val="160856E7"/>
    <w:lvl w:ilvl="0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264A7F"/>
    <w:multiLevelType w:val="multilevel"/>
    <w:tmpl w:val="04082082"/>
    <w:lvl w:ilvl="0">
      <w:start w:val="1"/>
      <w:numFmt w:val="decimal"/>
      <w:lvlText w:val="%1."/>
      <w:lvlJc w:val="left"/>
      <w:pPr>
        <w:ind w:left="860" w:hanging="440"/>
      </w:pPr>
      <w:rPr>
        <w:b w:val="0"/>
        <w:bCs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EwYjY1NjI5NDM3NTBhMzFhNTk4MWI4OTZmMThkN2E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4D2E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0AC6"/>
    <w:rsid w:val="000C5AF1"/>
    <w:rsid w:val="000D0CF5"/>
    <w:rsid w:val="000D3590"/>
    <w:rsid w:val="000E031E"/>
    <w:rsid w:val="000E1B4B"/>
    <w:rsid w:val="000E255A"/>
    <w:rsid w:val="000E2E1F"/>
    <w:rsid w:val="000E6825"/>
    <w:rsid w:val="000F2C2A"/>
    <w:rsid w:val="000F4105"/>
    <w:rsid w:val="00100351"/>
    <w:rsid w:val="00101155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11E6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632C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4DFE"/>
    <w:rsid w:val="001D6753"/>
    <w:rsid w:val="001D6B7F"/>
    <w:rsid w:val="001D6EFC"/>
    <w:rsid w:val="001E3ECC"/>
    <w:rsid w:val="001F6523"/>
    <w:rsid w:val="001F7896"/>
    <w:rsid w:val="0020150A"/>
    <w:rsid w:val="00202ABE"/>
    <w:rsid w:val="002043AE"/>
    <w:rsid w:val="00204F46"/>
    <w:rsid w:val="002125A9"/>
    <w:rsid w:val="00212C0E"/>
    <w:rsid w:val="00213DB3"/>
    <w:rsid w:val="002148DB"/>
    <w:rsid w:val="0021571A"/>
    <w:rsid w:val="0021585A"/>
    <w:rsid w:val="002168AC"/>
    <w:rsid w:val="00217090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441F"/>
    <w:rsid w:val="002751EA"/>
    <w:rsid w:val="00275405"/>
    <w:rsid w:val="0027586B"/>
    <w:rsid w:val="00276A92"/>
    <w:rsid w:val="00282C5A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AA8"/>
    <w:rsid w:val="002D4BD7"/>
    <w:rsid w:val="002D56CF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5847"/>
    <w:rsid w:val="00326673"/>
    <w:rsid w:val="00326C77"/>
    <w:rsid w:val="00331004"/>
    <w:rsid w:val="00332576"/>
    <w:rsid w:val="0033510D"/>
    <w:rsid w:val="00336790"/>
    <w:rsid w:val="003372C8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17A3"/>
    <w:rsid w:val="00372409"/>
    <w:rsid w:val="00372CD4"/>
    <w:rsid w:val="0037378A"/>
    <w:rsid w:val="00377E0C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A5A6A"/>
    <w:rsid w:val="003B2EF0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2E79"/>
    <w:rsid w:val="004738E6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48FB"/>
    <w:rsid w:val="004A5BA9"/>
    <w:rsid w:val="004A6F8B"/>
    <w:rsid w:val="004B03E2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D2E22"/>
    <w:rsid w:val="004E064E"/>
    <w:rsid w:val="004E321F"/>
    <w:rsid w:val="004E3800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677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6114"/>
    <w:rsid w:val="005468B8"/>
    <w:rsid w:val="0055078D"/>
    <w:rsid w:val="00552BC4"/>
    <w:rsid w:val="00553616"/>
    <w:rsid w:val="00554E87"/>
    <w:rsid w:val="00555A33"/>
    <w:rsid w:val="005567E5"/>
    <w:rsid w:val="005574B8"/>
    <w:rsid w:val="0056002A"/>
    <w:rsid w:val="00560A7A"/>
    <w:rsid w:val="00563C52"/>
    <w:rsid w:val="00565124"/>
    <w:rsid w:val="00566702"/>
    <w:rsid w:val="00566874"/>
    <w:rsid w:val="00570321"/>
    <w:rsid w:val="0057272B"/>
    <w:rsid w:val="00574062"/>
    <w:rsid w:val="005771BA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B7219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271CF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199F"/>
    <w:rsid w:val="00662552"/>
    <w:rsid w:val="0066295B"/>
    <w:rsid w:val="00662E71"/>
    <w:rsid w:val="00664EEE"/>
    <w:rsid w:val="00665BFC"/>
    <w:rsid w:val="00671B42"/>
    <w:rsid w:val="0067201B"/>
    <w:rsid w:val="0067319D"/>
    <w:rsid w:val="00674872"/>
    <w:rsid w:val="006757A6"/>
    <w:rsid w:val="0067739C"/>
    <w:rsid w:val="00677E4C"/>
    <w:rsid w:val="00681A9E"/>
    <w:rsid w:val="0069155F"/>
    <w:rsid w:val="00694328"/>
    <w:rsid w:val="006948A3"/>
    <w:rsid w:val="006975BB"/>
    <w:rsid w:val="006A5F20"/>
    <w:rsid w:val="006A756A"/>
    <w:rsid w:val="006A79D3"/>
    <w:rsid w:val="006B0A14"/>
    <w:rsid w:val="006B20C1"/>
    <w:rsid w:val="006B374F"/>
    <w:rsid w:val="006C3C16"/>
    <w:rsid w:val="006C5E2C"/>
    <w:rsid w:val="006D3055"/>
    <w:rsid w:val="006D31D5"/>
    <w:rsid w:val="006D31F6"/>
    <w:rsid w:val="006D5A12"/>
    <w:rsid w:val="006D6B18"/>
    <w:rsid w:val="006E1241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0FF6"/>
    <w:rsid w:val="00745A14"/>
    <w:rsid w:val="0075185E"/>
    <w:rsid w:val="00760F47"/>
    <w:rsid w:val="007620D6"/>
    <w:rsid w:val="007623D8"/>
    <w:rsid w:val="00762B6C"/>
    <w:rsid w:val="00767C6B"/>
    <w:rsid w:val="00771409"/>
    <w:rsid w:val="007716E4"/>
    <w:rsid w:val="007718E7"/>
    <w:rsid w:val="00771A84"/>
    <w:rsid w:val="00780FDC"/>
    <w:rsid w:val="007828E8"/>
    <w:rsid w:val="007830B4"/>
    <w:rsid w:val="007836C2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08B7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08F9"/>
    <w:rsid w:val="008A126B"/>
    <w:rsid w:val="008A1562"/>
    <w:rsid w:val="008A17BC"/>
    <w:rsid w:val="008A3788"/>
    <w:rsid w:val="008A6AF3"/>
    <w:rsid w:val="008A7FEA"/>
    <w:rsid w:val="008B27C6"/>
    <w:rsid w:val="008B50AD"/>
    <w:rsid w:val="008B6426"/>
    <w:rsid w:val="008C00DA"/>
    <w:rsid w:val="008C2028"/>
    <w:rsid w:val="008C4F02"/>
    <w:rsid w:val="008C5AD3"/>
    <w:rsid w:val="008C6D19"/>
    <w:rsid w:val="008D08D7"/>
    <w:rsid w:val="008D13B2"/>
    <w:rsid w:val="008D619C"/>
    <w:rsid w:val="008D7C32"/>
    <w:rsid w:val="008E0B29"/>
    <w:rsid w:val="008E0DB8"/>
    <w:rsid w:val="008E13F9"/>
    <w:rsid w:val="008E26D1"/>
    <w:rsid w:val="008E28FC"/>
    <w:rsid w:val="008E2E4E"/>
    <w:rsid w:val="008E3AFD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2BA2"/>
    <w:rsid w:val="00933929"/>
    <w:rsid w:val="009339B3"/>
    <w:rsid w:val="009355F0"/>
    <w:rsid w:val="0093584A"/>
    <w:rsid w:val="00937A2F"/>
    <w:rsid w:val="00944932"/>
    <w:rsid w:val="009508E3"/>
    <w:rsid w:val="00952D58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84B7C"/>
    <w:rsid w:val="0099389E"/>
    <w:rsid w:val="00993BF4"/>
    <w:rsid w:val="009946D9"/>
    <w:rsid w:val="00994714"/>
    <w:rsid w:val="00995CDE"/>
    <w:rsid w:val="00996067"/>
    <w:rsid w:val="009A05C4"/>
    <w:rsid w:val="009A33C4"/>
    <w:rsid w:val="009A3C5B"/>
    <w:rsid w:val="009A430E"/>
    <w:rsid w:val="009A4AD1"/>
    <w:rsid w:val="009B081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6F47"/>
    <w:rsid w:val="009E7016"/>
    <w:rsid w:val="009E79FC"/>
    <w:rsid w:val="009F3729"/>
    <w:rsid w:val="009F4BE2"/>
    <w:rsid w:val="00A010F0"/>
    <w:rsid w:val="00A0394C"/>
    <w:rsid w:val="00A03DAD"/>
    <w:rsid w:val="00A12451"/>
    <w:rsid w:val="00A12458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6011"/>
    <w:rsid w:val="00A70952"/>
    <w:rsid w:val="00A70BD5"/>
    <w:rsid w:val="00A76673"/>
    <w:rsid w:val="00A80E21"/>
    <w:rsid w:val="00A85074"/>
    <w:rsid w:val="00A8508B"/>
    <w:rsid w:val="00A86DC8"/>
    <w:rsid w:val="00A911FF"/>
    <w:rsid w:val="00A95E5A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01C"/>
    <w:rsid w:val="00B07D8A"/>
    <w:rsid w:val="00B11470"/>
    <w:rsid w:val="00B157E7"/>
    <w:rsid w:val="00B1623F"/>
    <w:rsid w:val="00B17890"/>
    <w:rsid w:val="00B17A73"/>
    <w:rsid w:val="00B23F2F"/>
    <w:rsid w:val="00B2425F"/>
    <w:rsid w:val="00B243EF"/>
    <w:rsid w:val="00B24B68"/>
    <w:rsid w:val="00B2550D"/>
    <w:rsid w:val="00B27C8B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00C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39E"/>
    <w:rsid w:val="00B7593E"/>
    <w:rsid w:val="00B75CEC"/>
    <w:rsid w:val="00B833BB"/>
    <w:rsid w:val="00B913A8"/>
    <w:rsid w:val="00B91F22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E38B6"/>
    <w:rsid w:val="00BE392B"/>
    <w:rsid w:val="00BE39A5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175B2"/>
    <w:rsid w:val="00C21971"/>
    <w:rsid w:val="00C230E6"/>
    <w:rsid w:val="00C236D7"/>
    <w:rsid w:val="00C258CF"/>
    <w:rsid w:val="00C30E43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66E85"/>
    <w:rsid w:val="00C73C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CF083B"/>
    <w:rsid w:val="00D06199"/>
    <w:rsid w:val="00D07664"/>
    <w:rsid w:val="00D0767C"/>
    <w:rsid w:val="00D11439"/>
    <w:rsid w:val="00D13E32"/>
    <w:rsid w:val="00D15CFB"/>
    <w:rsid w:val="00D15F3D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3306"/>
    <w:rsid w:val="00DA4911"/>
    <w:rsid w:val="00DA53F5"/>
    <w:rsid w:val="00DB0550"/>
    <w:rsid w:val="00DB0A23"/>
    <w:rsid w:val="00DB0A65"/>
    <w:rsid w:val="00DB2353"/>
    <w:rsid w:val="00DB2771"/>
    <w:rsid w:val="00DB35B4"/>
    <w:rsid w:val="00DB3EE0"/>
    <w:rsid w:val="00DB4127"/>
    <w:rsid w:val="00DB4935"/>
    <w:rsid w:val="00DB494A"/>
    <w:rsid w:val="00DC0CB2"/>
    <w:rsid w:val="00DC10C8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05F7A"/>
    <w:rsid w:val="00E127F5"/>
    <w:rsid w:val="00E14DE7"/>
    <w:rsid w:val="00E17427"/>
    <w:rsid w:val="00E218EC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A6E0B"/>
    <w:rsid w:val="00EB0A36"/>
    <w:rsid w:val="00EB109F"/>
    <w:rsid w:val="00EB5FEE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1A7"/>
    <w:rsid w:val="00F22B2F"/>
    <w:rsid w:val="00F26184"/>
    <w:rsid w:val="00F32451"/>
    <w:rsid w:val="00F32620"/>
    <w:rsid w:val="00F3475A"/>
    <w:rsid w:val="00F428D4"/>
    <w:rsid w:val="00F437B0"/>
    <w:rsid w:val="00F443A0"/>
    <w:rsid w:val="00F4746E"/>
    <w:rsid w:val="00F4750F"/>
    <w:rsid w:val="00F50119"/>
    <w:rsid w:val="00F528A5"/>
    <w:rsid w:val="00F55E84"/>
    <w:rsid w:val="00F56957"/>
    <w:rsid w:val="00F56F11"/>
    <w:rsid w:val="00F63A65"/>
    <w:rsid w:val="00F651B2"/>
    <w:rsid w:val="00F659BE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A7EED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64E5D38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76C6053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9873F84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D4A0D0"/>
  <w15:docId w15:val="{36263A9A-CC1D-42C2-9237-4A9F17D6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autoRedefine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autoRedefine/>
    <w:qFormat/>
    <w:rPr>
      <w:b/>
      <w:bCs/>
    </w:rPr>
  </w:style>
  <w:style w:type="table" w:styleId="ad">
    <w:name w:val="Table Grid"/>
    <w:basedOn w:val="a1"/>
    <w:autoRedefine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autoRedefine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autoRedefine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autoRedefine/>
    <w:qFormat/>
    <w:rPr>
      <w:kern w:val="2"/>
      <w:sz w:val="18"/>
      <w:szCs w:val="18"/>
    </w:rPr>
  </w:style>
  <w:style w:type="character" w:customStyle="1" w:styleId="af3">
    <w:name w:val="页脚 字符"/>
    <w:autoRedefine/>
    <w:uiPriority w:val="99"/>
    <w:qFormat/>
  </w:style>
  <w:style w:type="character" w:customStyle="1" w:styleId="af4">
    <w:name w:val="批注文字 字符"/>
    <w:autoRedefine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autoRedefine/>
    <w:qFormat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Char0">
    <w:name w:val="页脚 Char"/>
    <w:autoRedefine/>
    <w:uiPriority w:val="99"/>
    <w:qFormat/>
    <w:rPr>
      <w:rFonts w:eastAsia="Calibri"/>
      <w:sz w:val="21"/>
    </w:rPr>
  </w:style>
  <w:style w:type="character" w:customStyle="1" w:styleId="af5">
    <w:name w:val="页眉 字符"/>
    <w:autoRedefine/>
    <w:uiPriority w:val="99"/>
    <w:qFormat/>
  </w:style>
  <w:style w:type="character" w:customStyle="1" w:styleId="13">
    <w:name w:val="页眉 字符1"/>
    <w:link w:val="a6"/>
    <w:autoRedefine/>
    <w:uiPriority w:val="99"/>
    <w:qFormat/>
    <w:rPr>
      <w:sz w:val="18"/>
      <w:szCs w:val="18"/>
    </w:rPr>
  </w:style>
  <w:style w:type="character" w:customStyle="1" w:styleId="2Char">
    <w:name w:val="标题 2 Char"/>
    <w:autoRedefine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autoRedefine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autoRedefine/>
    <w:uiPriority w:val="99"/>
    <w:qFormat/>
    <w:rPr>
      <w:sz w:val="18"/>
      <w:szCs w:val="18"/>
    </w:rPr>
  </w:style>
  <w:style w:type="character" w:customStyle="1" w:styleId="14">
    <w:name w:val="不明显强调1"/>
    <w:autoRedefine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autoRedefine/>
    <w:qFormat/>
    <w:rPr>
      <w:kern w:val="2"/>
      <w:sz w:val="21"/>
      <w:szCs w:val="22"/>
    </w:rPr>
  </w:style>
  <w:style w:type="character" w:customStyle="1" w:styleId="cit">
    <w:name w:val="cit"/>
    <w:basedOn w:val="a0"/>
    <w:autoRedefine/>
    <w:qFormat/>
  </w:style>
  <w:style w:type="character" w:customStyle="1" w:styleId="Char1">
    <w:name w:val="批注文字 Char"/>
    <w:autoRedefine/>
    <w:qFormat/>
    <w:rPr>
      <w:kern w:val="2"/>
      <w:sz w:val="21"/>
      <w:szCs w:val="22"/>
    </w:rPr>
  </w:style>
  <w:style w:type="character" w:customStyle="1" w:styleId="22">
    <w:name w:val="正文文本 2 字符"/>
    <w:link w:val="21"/>
    <w:autoRedefine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autoRedefine/>
    <w:qFormat/>
  </w:style>
  <w:style w:type="character" w:customStyle="1" w:styleId="apple-converted-space">
    <w:name w:val="apple-converted-space"/>
    <w:basedOn w:val="a0"/>
    <w:autoRedefine/>
    <w:qFormat/>
  </w:style>
  <w:style w:type="character" w:customStyle="1" w:styleId="EndNoteBibliographyTitle">
    <w:name w:val="EndNote Bibliography Title 字符"/>
    <w:link w:val="EndNoteBibliographyTitle0"/>
    <w:autoRedefine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autoRedefine/>
    <w:qFormat/>
    <w:pPr>
      <w:jc w:val="center"/>
    </w:pPr>
    <w:rPr>
      <w:sz w:val="20"/>
    </w:rPr>
  </w:style>
  <w:style w:type="character" w:customStyle="1" w:styleId="20">
    <w:name w:val="标题 2 字符"/>
    <w:link w:val="2"/>
    <w:autoRedefine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autoRedefine/>
    <w:qFormat/>
    <w:rPr>
      <w:rFonts w:ascii="宋体" w:hAnsi="Calibri" w:cs="Times New Roman"/>
      <w:color w:val="auto"/>
    </w:r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Char10">
    <w:name w:val="批注文字 Char1"/>
    <w:autoRedefine/>
    <w:qFormat/>
    <w:rPr>
      <w:kern w:val="2"/>
      <w:sz w:val="21"/>
      <w:szCs w:val="22"/>
    </w:rPr>
  </w:style>
  <w:style w:type="paragraph" w:customStyle="1" w:styleId="15">
    <w:name w:val="修订1"/>
    <w:autoRedefine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autoRedefine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autoRedefine/>
    <w:uiPriority w:val="1"/>
    <w:qFormat/>
    <w:pPr>
      <w:jc w:val="center"/>
    </w:pPr>
    <w:rPr>
      <w:rFonts w:ascii="Times New Roman" w:eastAsia="Times New Roman" w:hAnsi="Times New Roman"/>
    </w:rPr>
  </w:style>
  <w:style w:type="paragraph" w:customStyle="1" w:styleId="5">
    <w:name w:val="修订5"/>
    <w:autoRedefine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styleId="af8">
    <w:name w:val="Revision"/>
    <w:hidden/>
    <w:uiPriority w:val="99"/>
    <w:unhideWhenUsed/>
    <w:rsid w:val="00054D2E"/>
    <w:rPr>
      <w:rFonts w:ascii="Calibri" w:eastAsia="宋体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C18E26-1586-45EF-B266-D4839AE0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463</Words>
  <Characters>2640</Characters>
  <Application>Microsoft Office Word</Application>
  <DocSecurity>0</DocSecurity>
  <Lines>22</Lines>
  <Paragraphs>6</Paragraphs>
  <ScaleCrop>false</ScaleCrop>
  <Company>Microsoft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嵇 梦晨</cp:lastModifiedBy>
  <cp:revision>148</cp:revision>
  <cp:lastPrinted>2024-03-13T02:45:00Z</cp:lastPrinted>
  <dcterms:created xsi:type="dcterms:W3CDTF">2023-03-02T09:13:00Z</dcterms:created>
  <dcterms:modified xsi:type="dcterms:W3CDTF">2024-05-30T01:22:00Z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3E23B2FBDBD9421DB14044133D9E4FE0</vt:lpwstr>
  </property>
</Properties>
</file>