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05FDEDE" w14:textId="6D1C7C16" w:rsidR="00D90C97" w:rsidRDefault="00503EF0">
      <w:pPr>
        <w:pStyle w:val="aa"/>
        <w:spacing w:line="240" w:lineRule="atLeast"/>
        <w:rPr>
          <w:rFonts w:ascii="思源黑体 CN Heavy" w:eastAsia="思源黑体 CN Heavy" w:hAnsi="思源黑体 CN Heavy"/>
          <w:color w:val="00653B"/>
          <w:sz w:val="72"/>
          <w:szCs w:val="72"/>
        </w:rPr>
      </w:pPr>
      <w:bookmarkStart w:id="0" w:name="_Hlk56439910"/>
      <w:bookmarkStart w:id="1" w:name="_Hlk41293368"/>
      <w:r>
        <w:rPr>
          <w:rFonts w:ascii="思源黑体 CN Heavy" w:eastAsia="思源黑体 CN Heavy" w:hAnsi="思源黑体 CN Heavy"/>
          <w:color w:val="00653B"/>
          <w:sz w:val="72"/>
          <w:szCs w:val="72"/>
        </w:rPr>
        <w:t>O</w:t>
      </w:r>
      <w:r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nco</w:t>
      </w:r>
      <w:r>
        <w:rPr>
          <w:rFonts w:ascii="思源黑体 CN Heavy" w:eastAsia="思源黑体 CN Heavy" w:hAnsi="思源黑体 CN Heavy"/>
          <w:color w:val="00653B"/>
          <w:sz w:val="72"/>
          <w:szCs w:val="72"/>
        </w:rPr>
        <w:t>P</w:t>
      </w:r>
      <w:r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ro</w:t>
      </w:r>
      <w:r>
        <w:rPr>
          <w:rFonts w:ascii="思源黑体 CN Heavy" w:eastAsia="思源黑体 CN Heavy" w:hAnsi="思源黑体 CN Heavy"/>
          <w:color w:val="00653B"/>
          <w:sz w:val="72"/>
          <w:szCs w:val="72"/>
        </w:rPr>
        <w:t xml:space="preserve"> NGS</w:t>
      </w:r>
      <w:r w:rsidR="0000060C"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检测</w:t>
      </w:r>
      <w:r>
        <w:rPr>
          <w:rFonts w:ascii="思源黑体 CN Heavy" w:eastAsia="思源黑体 CN Heavy" w:hAnsi="思源黑体 CN Heavy" w:hint="eastAsia"/>
          <w:color w:val="00653B"/>
          <w:sz w:val="72"/>
          <w:szCs w:val="72"/>
        </w:rPr>
        <w:t>报告</w:t>
      </w:r>
    </w:p>
    <w:p w14:paraId="405FDEDF" w14:textId="614D3988" w:rsidR="00D90C97" w:rsidRDefault="00DD4869">
      <w:pPr>
        <w:spacing w:line="400" w:lineRule="exact"/>
        <w:jc w:val="center"/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</w:pPr>
      <w:bookmarkStart w:id="2" w:name="_Hlk58601663"/>
      <w:r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>O</w:t>
      </w:r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nco</w:t>
      </w:r>
      <w:r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>P</w:t>
      </w:r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ro</w:t>
      </w:r>
      <w:r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 NGS</w:t>
      </w:r>
      <w:r w:rsidR="00503EF0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 </w:t>
      </w:r>
      <w:r w:rsidR="0000060C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>T</w:t>
      </w:r>
      <w:r w:rsidR="0000060C"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est</w:t>
      </w:r>
      <w:r w:rsidR="0000060C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 </w:t>
      </w:r>
      <w:r w:rsidR="00503EF0">
        <w:rPr>
          <w:rFonts w:ascii="思源黑体 CN Heavy" w:eastAsia="思源黑体 CN Heavy" w:hAnsi="思源黑体 CN Heavy" w:cs="微软雅黑" w:hint="eastAsia"/>
          <w:b/>
          <w:color w:val="000000" w:themeColor="text1"/>
          <w:sz w:val="24"/>
          <w:szCs w:val="24"/>
        </w:rPr>
        <w:t>Report</w:t>
      </w:r>
      <w:bookmarkEnd w:id="0"/>
      <w:bookmarkEnd w:id="2"/>
      <w:r w:rsidR="00503EF0">
        <w:rPr>
          <w:rFonts w:ascii="思源黑体 CN Heavy" w:eastAsia="思源黑体 CN Heavy" w:hAnsi="思源黑体 CN Heavy" w:cs="微软雅黑"/>
          <w:b/>
          <w:color w:val="000000" w:themeColor="text1"/>
          <w:sz w:val="24"/>
          <w:szCs w:val="24"/>
        </w:rPr>
        <w:t xml:space="preserve"> </w:t>
      </w:r>
    </w:p>
    <w:p w14:paraId="405FDEE0" w14:textId="77777777" w:rsidR="00D90C97" w:rsidRDefault="00503EF0">
      <w:pPr>
        <w:spacing w:line="400" w:lineRule="exact"/>
        <w:jc w:val="center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方案编号（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Protocol ID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）：</w:t>
      </w:r>
      <w:r>
        <w:rPr>
          <w:rFonts w:ascii="思源黑体 CN Bold" w:eastAsia="思源黑体 CN Bold" w:hAnsi="思源黑体 CN Bold" w:cs="思源黑体 CN Bold"/>
          <w:b/>
          <w:color w:val="000000" w:themeColor="text1"/>
          <w:szCs w:val="21"/>
        </w:rPr>
        <w:t>FCN-159-003</w:t>
      </w:r>
    </w:p>
    <w:p w14:paraId="405FDEE1" w14:textId="03362CF3" w:rsidR="00D90C97" w:rsidRDefault="00503EF0">
      <w:pPr>
        <w:spacing w:line="400" w:lineRule="exact"/>
        <w:jc w:val="center"/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厦维项目代码（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Project ID</w:t>
      </w:r>
      <w:r w:rsidR="00F74F66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）：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XW4302</w:t>
      </w:r>
    </w:p>
    <w:p w14:paraId="405FDEE2" w14:textId="1B354036" w:rsidR="00D90C97" w:rsidRPr="00AF32AD" w:rsidRDefault="00503EF0" w:rsidP="00AF32AD">
      <w:pPr>
        <w:pStyle w:val="af3"/>
        <w:numPr>
          <w:ilvl w:val="0"/>
          <w:numId w:val="3"/>
        </w:numPr>
        <w:spacing w:beforeLines="100" w:before="312" w:line="500" w:lineRule="exact"/>
        <w:ind w:firstLineChars="0"/>
        <w:rPr>
          <w:rFonts w:ascii="思源黑体 CN Bold" w:eastAsia="思源黑体 CN Bold" w:hAnsi="思源黑体 CN Bold" w:cs="微软雅黑"/>
          <w:b/>
          <w:color w:val="3C6243"/>
          <w:sz w:val="44"/>
          <w:szCs w:val="44"/>
        </w:rPr>
      </w:pPr>
      <w:r w:rsidRPr="00AF32AD">
        <w:rPr>
          <w:rFonts w:ascii="思源黑体 CN Bold" w:eastAsia="思源黑体 CN Bold" w:hAnsi="思源黑体 CN Bold" w:cs="微软雅黑" w:hint="eastAsia"/>
          <w:b/>
          <w:color w:val="3C6243"/>
          <w:sz w:val="28"/>
          <w:szCs w:val="28"/>
        </w:rPr>
        <w:t>送检</w:t>
      </w:r>
      <w:r w:rsidRPr="00AF32AD">
        <w:rPr>
          <w:rFonts w:ascii="思源黑体 CN Bold" w:eastAsia="思源黑体 CN Bold" w:hAnsi="思源黑体 CN Bold" w:cs="微软雅黑"/>
          <w:b/>
          <w:color w:val="3C6243"/>
          <w:sz w:val="28"/>
          <w:szCs w:val="28"/>
        </w:rPr>
        <w:t>信息</w:t>
      </w:r>
      <w:r w:rsidRPr="00AF32AD">
        <w:rPr>
          <w:rFonts w:ascii="思源黑体 CN Bold" w:eastAsia="思源黑体 CN Bold" w:hAnsi="思源黑体 CN Bold" w:cs="微软雅黑" w:hint="eastAsia"/>
          <w:b/>
          <w:color w:val="000000" w:themeColor="text1"/>
          <w:sz w:val="28"/>
          <w:szCs w:val="28"/>
        </w:rPr>
        <w:t xml:space="preserve"> </w:t>
      </w:r>
      <w:r w:rsidRPr="00AF32AD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General</w:t>
      </w:r>
      <w:r w:rsidRPr="00AF32AD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 xml:space="preserve"> Information</w:t>
      </w:r>
    </w:p>
    <w:p w14:paraId="405FDEE3" w14:textId="77777777" w:rsidR="00D90C97" w:rsidRDefault="00503EF0">
      <w:pPr>
        <w:spacing w:after="240"/>
        <w:rPr>
          <w:rFonts w:ascii="思源黑体 CN Bold" w:eastAsia="思源黑体 CN Bold" w:hAnsi="思源黑体 CN Bold" w:cs="微软雅黑"/>
          <w:color w:val="345C32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05FE01D" wp14:editId="6F5E2B4E">
                <wp:extent cx="6183630" cy="0"/>
                <wp:effectExtent l="0" t="0" r="0" b="0"/>
                <wp:docPr id="9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8363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6656BD49" id="Line 3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6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" strokecolor="#00653b" strokeweight="1.5pt">
                <w10:anchorlock/>
              </v:line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551"/>
        <w:gridCol w:w="2693"/>
        <w:gridCol w:w="2364"/>
      </w:tblGrid>
      <w:tr w:rsidR="00D90C97" w14:paraId="405FDEE5" w14:textId="77777777" w:rsidTr="006F1746">
        <w:trPr>
          <w:trHeight w:val="124"/>
        </w:trPr>
        <w:tc>
          <w:tcPr>
            <w:tcW w:w="9730" w:type="dxa"/>
            <w:gridSpan w:val="4"/>
            <w:shd w:val="clear" w:color="auto" w:fill="00653B"/>
            <w:vAlign w:val="center"/>
          </w:tcPr>
          <w:p w14:paraId="405FDEE4" w14:textId="77777777" w:rsidR="00D90C97" w:rsidRPr="002C05FF" w:rsidRDefault="00503EF0">
            <w:pPr>
              <w:jc w:val="left"/>
              <w:rPr>
                <w:rFonts w:ascii="思源黑体 CN Bold" w:eastAsia="思源黑体 CN Bold" w:hAnsi="思源黑体 CN Bold" w:cs="微软雅黑"/>
                <w:b/>
                <w:color w:val="FFFFFF"/>
                <w:sz w:val="24"/>
                <w:szCs w:val="24"/>
              </w:rPr>
            </w:pPr>
            <w:r w:rsidRPr="002C05FF">
              <w:rPr>
                <w:rFonts w:ascii="思源黑体 CN Bold" w:eastAsia="思源黑体 CN Bold" w:hAnsi="思源黑体 CN Bold" w:hint="eastAsia"/>
                <w:b/>
                <w:bCs/>
                <w:color w:val="FFFFFF"/>
                <w:sz w:val="24"/>
                <w:szCs w:val="24"/>
              </w:rPr>
              <w:t xml:space="preserve">受试者信息 </w:t>
            </w:r>
            <w:r w:rsidRPr="002C05FF"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 xml:space="preserve">Patient </w:t>
            </w:r>
            <w:r w:rsidRPr="002C05FF">
              <w:rPr>
                <w:rFonts w:ascii="思源黑体 CN Bold" w:eastAsia="思源黑体 CN Bold" w:hAnsi="思源黑体 CN Bold" w:cs="微软雅黑"/>
                <w:b/>
                <w:color w:val="FFFFFF" w:themeColor="background1"/>
                <w:szCs w:val="21"/>
              </w:rPr>
              <w:t>I</w:t>
            </w:r>
            <w:r w:rsidRPr="002C05FF"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>nformation</w:t>
            </w:r>
          </w:p>
        </w:tc>
      </w:tr>
      <w:tr w:rsidR="00D90C97" w14:paraId="405FDEE8" w14:textId="77777777" w:rsidTr="00F47651">
        <w:trPr>
          <w:trHeight w:val="263"/>
        </w:trPr>
        <w:tc>
          <w:tcPr>
            <w:tcW w:w="4673" w:type="dxa"/>
            <w:gridSpan w:val="2"/>
            <w:vAlign w:val="center"/>
          </w:tcPr>
          <w:p w14:paraId="405FDEE6" w14:textId="615B426B" w:rsidR="006F1746" w:rsidRPr="006F1746" w:rsidRDefault="00503EF0">
            <w:pPr>
              <w:spacing w:line="240" w:lineRule="atLeast"/>
              <w:contextualSpacing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研究中心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Site Name: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="006F1746"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sample.site_name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5057" w:type="dxa"/>
            <w:gridSpan w:val="2"/>
            <w:vAlign w:val="center"/>
          </w:tcPr>
          <w:p w14:paraId="405FDEE7" w14:textId="59B65AC7" w:rsidR="00D90C97" w:rsidRPr="003E03EA" w:rsidRDefault="00503EF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中心编号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Site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ID: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="006F1746"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sample.site_</w:t>
            </w:r>
            <w:r w:rsidR="00FA20E2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ID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D90C97" w14:paraId="405FDEEC" w14:textId="77777777" w:rsidTr="00F47651">
        <w:trPr>
          <w:trHeight w:val="77"/>
        </w:trPr>
        <w:tc>
          <w:tcPr>
            <w:tcW w:w="4673" w:type="dxa"/>
            <w:gridSpan w:val="2"/>
            <w:vAlign w:val="center"/>
          </w:tcPr>
          <w:p w14:paraId="405FDEE9" w14:textId="31D31894" w:rsidR="00D90C97" w:rsidRPr="003E03EA" w:rsidRDefault="00503EF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受试者编号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ubject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ID: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="006F1746"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sample.subject_</w:t>
            </w:r>
            <w:r w:rsidR="00FA20E2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ID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2693" w:type="dxa"/>
            <w:tcBorders>
              <w:bottom w:val="single" w:sz="4" w:space="0" w:color="auto"/>
              <w:right w:val="nil"/>
            </w:tcBorders>
            <w:vAlign w:val="center"/>
          </w:tcPr>
          <w:p w14:paraId="405FDEEA" w14:textId="78E748A2" w:rsidR="00D90C97" w:rsidRPr="003E03EA" w:rsidRDefault="00503EF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疾病类型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Disease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T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yp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: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</w:p>
        </w:tc>
        <w:tc>
          <w:tcPr>
            <w:tcW w:w="2364" w:type="dxa"/>
            <w:tcBorders>
              <w:left w:val="nil"/>
              <w:bottom w:val="single" w:sz="4" w:space="0" w:color="auto"/>
            </w:tcBorders>
            <w:vAlign w:val="center"/>
          </w:tcPr>
          <w:p w14:paraId="405FDEEB" w14:textId="62AF6FDA" w:rsidR="00D90C97" w:rsidRPr="003E03EA" w:rsidRDefault="006F1746">
            <w:pPr>
              <w:rPr>
                <w:rFonts w:ascii="思源黑体 CN Bold" w:eastAsia="思源黑体 CN Bold" w:hAnsi="思源黑体 CN Bold"/>
                <w:color w:val="A6A6A6"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{{sample.primary_disease}}</w:t>
            </w:r>
          </w:p>
        </w:tc>
      </w:tr>
      <w:tr w:rsidR="00D90C97" w14:paraId="405FDEF0" w14:textId="77777777" w:rsidTr="00F47651">
        <w:trPr>
          <w:trHeight w:val="266"/>
        </w:trPr>
        <w:tc>
          <w:tcPr>
            <w:tcW w:w="4673" w:type="dxa"/>
            <w:gridSpan w:val="2"/>
            <w:tcBorders>
              <w:right w:val="single" w:sz="4" w:space="0" w:color="auto"/>
            </w:tcBorders>
            <w:vAlign w:val="center"/>
          </w:tcPr>
          <w:p w14:paraId="405FDEED" w14:textId="3E71D956" w:rsidR="00D90C97" w:rsidRPr="003E03EA" w:rsidRDefault="00503EF0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kern w:val="0"/>
                <w:szCs w:val="21"/>
              </w:rPr>
              <w:t>出生年份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 xml:space="preserve"> 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Year 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of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Birth: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="006F1746"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="00B93AA0" w:rsidRPr="00B93AA0">
              <w:rPr>
                <w:rFonts w:ascii="思源黑体 CN Bold" w:eastAsia="思源黑体 CN Bold" w:hAnsi="思源黑体 CN Bold" w:cs="微软雅黑"/>
                <w:b/>
                <w:szCs w:val="21"/>
              </w:rPr>
              <w:t>birthday</w:t>
            </w:r>
            <w:r w:rsidR="006F1746"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5FDEEE" w14:textId="564A1DD0" w:rsidR="00D90C97" w:rsidRPr="003E03EA" w:rsidRDefault="00503EF0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性别</w:t>
            </w:r>
            <w:bookmarkStart w:id="3" w:name="_Hlk56440040"/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Gender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:</w:t>
            </w:r>
            <w:bookmarkEnd w:id="3"/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6644F" w14:textId="76485F00" w:rsidR="006F1746" w:rsidRPr="006F1746" w:rsidRDefault="006F1746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6F1746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{</w:t>
            </w:r>
            <w:r w:rsidRPr="006F1746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%p if sample.gender==”</w:t>
            </w:r>
            <w:r w:rsidRPr="006F1746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男</w:t>
            </w:r>
            <w:r w:rsidRPr="006F1746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”%}</w:t>
            </w:r>
          </w:p>
          <w:p w14:paraId="095903F0" w14:textId="4BF36ED1" w:rsidR="00D90C97" w:rsidRDefault="006F1746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="00503EF0"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="00503EF0"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M</w:t>
            </w:r>
            <w:r w:rsidR="00503EF0"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ale</w:t>
            </w:r>
            <w:r w:rsidR="00503EF0" w:rsidRPr="003E03EA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 xml:space="preserve">  </w:t>
            </w:r>
            <w:r w:rsidR="00503EF0"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="00503EF0"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="00503EF0"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Female</w:t>
            </w:r>
          </w:p>
          <w:p w14:paraId="153B25E4" w14:textId="77777777" w:rsidR="006F1746" w:rsidRDefault="006F1746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{%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p else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%}</w:t>
            </w:r>
          </w:p>
          <w:p w14:paraId="645DAC45" w14:textId="3375B48B" w:rsidR="006F1746" w:rsidRPr="006F1746" w:rsidRDefault="006F1746">
            <w:pP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3E03E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男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M</w:t>
            </w:r>
            <w:r w:rsidRPr="003E03EA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ale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  <w:t xml:space="preserve">  </w:t>
            </w: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Pr="003E03EA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女</w:t>
            </w:r>
            <w:r w:rsidRPr="003E03EA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Female</w:t>
            </w:r>
          </w:p>
          <w:p w14:paraId="405FDEEF" w14:textId="73AF1943" w:rsidR="006F1746" w:rsidRPr="003E03EA" w:rsidRDefault="006F1746">
            <w:pPr>
              <w:rPr>
                <w:rFonts w:ascii="思源黑体 CN Bold" w:eastAsia="思源黑体 CN Bold" w:hAnsi="思源黑体 CN Bold"/>
                <w:color w:val="000000" w:themeColor="text1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{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%p endif%}</w:t>
            </w:r>
          </w:p>
        </w:tc>
      </w:tr>
      <w:tr w:rsidR="00D90C97" w14:paraId="405FDEF2" w14:textId="77777777" w:rsidTr="00EB70F4">
        <w:trPr>
          <w:trHeight w:val="77"/>
        </w:trPr>
        <w:tc>
          <w:tcPr>
            <w:tcW w:w="9730" w:type="dxa"/>
            <w:gridSpan w:val="4"/>
            <w:tcBorders>
              <w:top w:val="single" w:sz="4" w:space="0" w:color="2A411B"/>
              <w:left w:val="single" w:sz="4" w:space="0" w:color="2A411B"/>
              <w:bottom w:val="single" w:sz="4" w:space="0" w:color="auto"/>
              <w:right w:val="single" w:sz="4" w:space="0" w:color="2A411B"/>
            </w:tcBorders>
            <w:shd w:val="clear" w:color="auto" w:fill="00653B"/>
            <w:vAlign w:val="center"/>
          </w:tcPr>
          <w:p w14:paraId="405FDEF1" w14:textId="77777777" w:rsidR="00D90C97" w:rsidRDefault="00503EF0">
            <w:pPr>
              <w:jc w:val="left"/>
              <w:rPr>
                <w:rFonts w:ascii="思源黑体 CN Bold" w:eastAsia="思源黑体 CN Bold" w:hAnsi="思源黑体 CN Bold" w:cs="微软雅黑"/>
                <w:b/>
                <w:color w:val="FFFFFF"/>
                <w:sz w:val="28"/>
                <w:szCs w:val="32"/>
              </w:rPr>
            </w:pPr>
            <w:r w:rsidRPr="002C05FF">
              <w:rPr>
                <w:rFonts w:ascii="思源黑体 CN Bold" w:eastAsia="思源黑体 CN Bold" w:hAnsi="思源黑体 CN Bold" w:hint="eastAsia"/>
                <w:b/>
                <w:bCs/>
                <w:color w:val="FFFFFF"/>
                <w:sz w:val="24"/>
                <w:szCs w:val="28"/>
              </w:rPr>
              <w:t>样本信息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28"/>
                <w:szCs w:val="32"/>
              </w:rPr>
              <w:t xml:space="preserve"> </w:t>
            </w:r>
            <w:r w:rsidRPr="002C05FF">
              <w:rPr>
                <w:rFonts w:ascii="思源黑体 CN Bold" w:eastAsia="思源黑体 CN Bold" w:hAnsi="思源黑体 CN Bold" w:cs="微软雅黑" w:hint="eastAsia"/>
                <w:b/>
                <w:color w:val="FFFFFF" w:themeColor="background1"/>
                <w:szCs w:val="21"/>
              </w:rPr>
              <w:t>Specimen Information</w:t>
            </w:r>
          </w:p>
        </w:tc>
      </w:tr>
      <w:tr w:rsidR="00D90C97" w:rsidRPr="00DD4869" w14:paraId="405FDF0C" w14:textId="77777777" w:rsidTr="00EB70F4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84F8CB2" w14:textId="77777777" w:rsidR="00DD4869" w:rsidRDefault="00DD4869" w:rsidP="00DD4869">
            <w:pPr>
              <w:spacing w:line="20" w:lineRule="atLeas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样本类型及数量</w:t>
            </w:r>
          </w:p>
          <w:p w14:paraId="405FDF07" w14:textId="07454AB4" w:rsidR="00D90C97" w:rsidRDefault="00DD4869" w:rsidP="00DD4869">
            <w:pPr>
              <w:spacing w:line="20" w:lineRule="atLeas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Specimen Type Amount: 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E6F7251" w14:textId="70C8E734" w:rsidR="00E84E00" w:rsidRDefault="00E84E00" w:rsidP="00DD4869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{%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>p if “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石蜡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” 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in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sample.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s</w:t>
            </w:r>
            <w:r w:rsidR="004B5449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ample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_type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%}</w:t>
            </w:r>
          </w:p>
          <w:p w14:paraId="7E3931A5" w14:textId="5738016C" w:rsidR="00D90C97" w:rsidRDefault="00E84E00" w:rsidP="00DD4869">
            <w:pPr>
              <w:spacing w:line="20" w:lineRule="atLeast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="00DD4869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石蜡组织切片</w:t>
            </w:r>
            <w:r w:rsidR="00DD4869"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F</w:t>
            </w:r>
            <w:r w:rsidR="00DD4869" w:rsidRPr="00DD4869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FPE</w:t>
            </w:r>
            <w:r w:rsidR="00DD4869"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：</w:t>
            </w:r>
            <w:r w:rsidRPr="00E84E0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{sample.tissue_specimen_amount}}</w:t>
            </w:r>
          </w:p>
          <w:p w14:paraId="27606E98" w14:textId="77777777" w:rsidR="00E84E00" w:rsidRPr="00E84E00" w:rsidRDefault="00E84E00" w:rsidP="00DD4869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E84E0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lastRenderedPageBreak/>
              <w:t>{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%p else%}</w:t>
            </w:r>
          </w:p>
          <w:p w14:paraId="3FBBC290" w14:textId="77777777" w:rsidR="00E84E00" w:rsidRDefault="00E84E00" w:rsidP="00E84E00">
            <w:pPr>
              <w:spacing w:line="20" w:lineRule="atLeast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1671C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石蜡组织切片</w:t>
            </w:r>
            <w:r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F</w:t>
            </w:r>
            <w:r w:rsidRPr="00DD4869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FPE</w:t>
            </w:r>
            <w:r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：</w:t>
            </w:r>
          </w:p>
          <w:p w14:paraId="405FDF08" w14:textId="29C290B4" w:rsidR="00E84E00" w:rsidRDefault="00E84E00" w:rsidP="00DD4869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 w:val="22"/>
                <w:szCs w:val="24"/>
              </w:rPr>
            </w:pPr>
            <w:r w:rsidRPr="00E84E0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%p endif%}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428D1E" w14:textId="72EDDEE0" w:rsidR="00B93AA0" w:rsidRDefault="00B93AA0" w:rsidP="00DD4869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lastRenderedPageBreak/>
              <w:t>{%</w:t>
            </w:r>
            <w:r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p if </w:t>
            </w:r>
            <w:r w:rsidR="001668C5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B93AA0">
              <w:rPr>
                <w:rFonts w:ascii="思源黑体 CN Bold" w:eastAsia="思源黑体 CN Bold" w:hAnsi="思源黑体 CN Bold" w:cs="微软雅黑"/>
                <w:b/>
                <w:szCs w:val="21"/>
              </w:rPr>
              <w:t>control_sample_id</w:t>
            </w:r>
            <w:r w:rsidRPr="00B93AA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%}</w:t>
            </w:r>
          </w:p>
          <w:p w14:paraId="072760C6" w14:textId="4D3674DA" w:rsidR="00D90C97" w:rsidRDefault="00B93AA0" w:rsidP="00DD4869">
            <w:pPr>
              <w:spacing w:line="20" w:lineRule="atLeast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6F1746">
              <w:rPr>
                <w:rFonts w:ascii="思源黑体 CN Bold" w:eastAsia="思源黑体 CN Bold" w:hAnsi="思源黑体 CN Bold" w:cs="思源黑体 CN Bold" w:hint="eastAsia"/>
                <w:b/>
                <w:kern w:val="0"/>
                <w:szCs w:val="21"/>
              </w:rPr>
              <w:sym w:font="Wingdings 2" w:char="F052"/>
            </w:r>
            <w:r w:rsidR="0030009D">
              <w:rPr>
                <w:rFonts w:ascii="思源黑体 CN Bold" w:eastAsia="思源黑体 CN Bold" w:hAnsi="思源黑体 CN Bold" w:cs="思源黑体 CN Bold"/>
                <w:b/>
                <w:kern w:val="0"/>
                <w:szCs w:val="21"/>
              </w:rPr>
              <w:t xml:space="preserve"> </w:t>
            </w:r>
            <w:r w:rsidR="00DD486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全血（2m</w:t>
            </w:r>
            <w:r w:rsidR="00DD4869">
              <w:rPr>
                <w:rFonts w:ascii="思源黑体 CN Bold" w:eastAsia="思源黑体 CN Bold" w:hAnsi="思源黑体 CN Bold" w:cs="思源黑体 CN Bold"/>
                <w:b/>
                <w:szCs w:val="21"/>
              </w:rPr>
              <w:t>L/</w:t>
            </w:r>
            <w:r w:rsidR="00DD486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管）</w:t>
            </w:r>
            <w:r w:rsidR="00DD4869"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Blood：</w:t>
            </w:r>
            <w:r w:rsidR="003A0A81" w:rsidRPr="003A0A81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</w:t>
            </w:r>
            <w:r w:rsidR="003A0A81" w:rsidRPr="003A0A81">
              <w:rPr>
                <w:rFonts w:ascii="思源黑体 CN Bold" w:eastAsia="思源黑体 CN Bold" w:hAnsi="思源黑体 CN Bold" w:cs="微软雅黑"/>
                <w:b/>
                <w:szCs w:val="21"/>
              </w:rPr>
              <w:t>{sample.blood_specimen_amount }}</w:t>
            </w:r>
          </w:p>
          <w:p w14:paraId="3A9FCB82" w14:textId="10DE0D5F" w:rsidR="00B93AA0" w:rsidRDefault="00B93AA0" w:rsidP="00B93AA0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E84E0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lastRenderedPageBreak/>
              <w:t>{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%p else%}</w:t>
            </w:r>
          </w:p>
          <w:p w14:paraId="5497A162" w14:textId="3D2DBBB1" w:rsidR="00B93AA0" w:rsidRDefault="00B93AA0" w:rsidP="00B93AA0">
            <w:pPr>
              <w:spacing w:line="20" w:lineRule="atLeast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1671CA">
              <w:rPr>
                <w:rFonts w:ascii="思源黑体 CN Bold" w:eastAsia="思源黑体 CN Bold" w:hAnsi="思源黑体 CN Bold" w:cs="微软雅黑"/>
                <w:b/>
                <w:szCs w:val="21"/>
              </w:rPr>
              <w:sym w:font="Wingdings 2" w:char="F0A3"/>
            </w:r>
            <w:r w:rsidR="0030009D">
              <w:rPr>
                <w:rFonts w:ascii="思源黑体 CN Bold" w:eastAsia="思源黑体 CN Bold" w:hAnsi="思源黑体 CN Bold" w:cs="微软雅黑"/>
                <w:b/>
                <w:szCs w:val="21"/>
              </w:rPr>
              <w:t xml:space="preserve"> 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全血（2m</w:t>
            </w:r>
            <w:r>
              <w:rPr>
                <w:rFonts w:ascii="思源黑体 CN Bold" w:eastAsia="思源黑体 CN Bold" w:hAnsi="思源黑体 CN Bold" w:cs="思源黑体 CN Bold"/>
                <w:b/>
                <w:szCs w:val="21"/>
              </w:rPr>
              <w:t>L/</w:t>
            </w: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管）</w:t>
            </w:r>
            <w:r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Blood：</w:t>
            </w:r>
          </w:p>
          <w:p w14:paraId="405FDF0A" w14:textId="3623B479" w:rsidR="00B93AA0" w:rsidRPr="001E1329" w:rsidRDefault="00B93AA0" w:rsidP="00DD4869">
            <w:pPr>
              <w:spacing w:line="20" w:lineRule="atLeast"/>
              <w:rPr>
                <w:rFonts w:ascii="思源黑体 CN Bold" w:eastAsia="思源黑体 CN Bold" w:hAnsi="思源黑体 CN Bold" w:cs="思源黑体 CN Bold"/>
                <w:b/>
                <w:sz w:val="22"/>
                <w:szCs w:val="24"/>
              </w:rPr>
            </w:pPr>
            <w:r w:rsidRPr="00E84E00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%p endif%}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FDF0B" w14:textId="4284C43B" w:rsidR="00D90C97" w:rsidRPr="00DD4869" w:rsidRDefault="00DD4869" w:rsidP="00227F58">
            <w:pPr>
              <w:spacing w:line="20" w:lineRule="atLeast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DD4869">
              <w:rPr>
                <w:rFonts w:ascii="思源黑体 CN Bold" w:eastAsia="思源黑体 CN Bold" w:hAnsi="思源黑体 CN Bold" w:cs="思源黑体 CN Bold"/>
                <w:b/>
                <w:szCs w:val="21"/>
              </w:rPr>
              <w:lastRenderedPageBreak/>
              <w:sym w:font="Wingdings 2" w:char="F0A3"/>
            </w:r>
            <w:r w:rsidR="0030009D">
              <w:rPr>
                <w:rFonts w:ascii="思源黑体 CN Bold" w:eastAsia="思源黑体 CN Bold" w:hAnsi="思源黑体 CN Bold" w:cs="思源黑体 CN Bold"/>
                <w:b/>
                <w:szCs w:val="21"/>
              </w:rPr>
              <w:t xml:space="preserve"> </w:t>
            </w:r>
            <w:r w:rsidRPr="00DD4869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其它</w:t>
            </w:r>
            <w:r w:rsidRPr="00DD4869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O</w:t>
            </w:r>
            <w:r w:rsidRPr="00DD4869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ther：</w:t>
            </w:r>
          </w:p>
        </w:tc>
      </w:tr>
      <w:tr w:rsidR="009E6FA2" w:rsidRPr="00DD4869" w14:paraId="3CB839A6" w14:textId="77777777" w:rsidTr="00F476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1E38F9" w14:textId="0AB241D9" w:rsidR="009E6FA2" w:rsidRDefault="009E6FA2" w:rsidP="009E6FA2">
            <w:pPr>
              <w:spacing w:line="20" w:lineRule="atLeas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样本编号</w:t>
            </w:r>
            <w:r w:rsidRPr="00987564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Sample</w:t>
            </w:r>
            <w:r w:rsidRPr="00987564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ID</w:t>
            </w:r>
            <w:r w:rsidRPr="00987564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：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C6B98" w14:textId="0AB3791E" w:rsidR="009E6FA2" w:rsidRPr="001671CA" w:rsidRDefault="006F1746" w:rsidP="009E6FA2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="006F3DC7" w:rsidRPr="006F3DC7">
              <w:rPr>
                <w:rFonts w:ascii="思源黑体 CN Bold" w:eastAsia="思源黑体 CN Bold" w:hAnsi="思源黑体 CN Bold" w:cs="微软雅黑"/>
                <w:b/>
                <w:szCs w:val="21"/>
              </w:rPr>
              <w:t>specimen_parent_id</w:t>
            </w: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387677" w14:textId="5BFA5EC1" w:rsidR="009E6FA2" w:rsidRPr="001671CA" w:rsidRDefault="009E6FA2" w:rsidP="009E6FA2">
            <w:pPr>
              <w:spacing w:line="20" w:lineRule="atLeast"/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接收日期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Reception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Date: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25A1AD" w14:textId="43638241" w:rsidR="009E6FA2" w:rsidRPr="00DD4869" w:rsidRDefault="006F1746" w:rsidP="009E6FA2">
            <w:pPr>
              <w:spacing w:line="20" w:lineRule="atLeast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="0030009D" w:rsidRPr="0030009D">
              <w:rPr>
                <w:rFonts w:ascii="思源黑体 CN Bold" w:eastAsia="思源黑体 CN Bold" w:hAnsi="思源黑体 CN Bold" w:cs="微软雅黑"/>
                <w:b/>
                <w:szCs w:val="21"/>
              </w:rPr>
              <w:t>receive_data</w:t>
            </w:r>
            <w:r w:rsidR="0030009D" w:rsidRPr="0030009D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 xml:space="preserve"> </w:t>
            </w: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6C6ACF" w14:paraId="070B3627" w14:textId="77777777" w:rsidTr="00F47651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C9797D" w14:textId="752D7DD9" w:rsidR="006C6ACF" w:rsidRDefault="006C6ACF" w:rsidP="006C6ACF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组织采集日期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Tissue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Collection Date: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468CF3" w14:textId="3B940E9C" w:rsidR="006C6ACF" w:rsidRDefault="006C6ACF" w:rsidP="006C6ACF">
            <w:pPr>
              <w:rPr>
                <w:rFonts w:ascii="思源黑体 CN Bold" w:eastAsia="思源黑体 CN Bold" w:hAnsi="思源黑体 CN Bold" w:cs="微软雅黑"/>
                <w:b/>
                <w:sz w:val="22"/>
                <w:szCs w:val="24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6C6ACF">
              <w:rPr>
                <w:rFonts w:ascii="思源黑体 CN Bold" w:eastAsia="思源黑体 CN Bold" w:hAnsi="思源黑体 CN Bold" w:cs="微软雅黑"/>
                <w:b/>
                <w:szCs w:val="21"/>
              </w:rPr>
              <w:t>tissue_collection_date</w:t>
            </w: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79A0645" w14:textId="6D41E0C5" w:rsidR="006C6ACF" w:rsidRPr="001671CA" w:rsidRDefault="006C6ACF" w:rsidP="006C6ACF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 w:rsidRPr="001671CA"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切片日期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Slice date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: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AEF3D30" w14:textId="50098137" w:rsidR="006C6ACF" w:rsidRDefault="006C6ACF" w:rsidP="006C6ACF">
            <w:pPr>
              <w:rPr>
                <w:rFonts w:ascii="Wingdings 2" w:eastAsia="Wingdings 2" w:hAnsi="Wingdings 2" w:cs="Wingdings 2"/>
                <w:b/>
                <w:kern w:val="0"/>
                <w:sz w:val="24"/>
                <w:szCs w:val="24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6C6ACF">
              <w:rPr>
                <w:rFonts w:ascii="思源黑体 CN Bold" w:eastAsia="思源黑体 CN Bold" w:hAnsi="思源黑体 CN Bold" w:cs="微软雅黑"/>
                <w:b/>
                <w:szCs w:val="21"/>
              </w:rPr>
              <w:t>section_date</w:t>
            </w: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6C6ACF" w14:paraId="405FDF13" w14:textId="77777777" w:rsidTr="00F47651">
        <w:trPr>
          <w:trHeight w:val="77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5FDF0E" w14:textId="306674CF" w:rsidR="006C6ACF" w:rsidRDefault="006C6ACF" w:rsidP="006C6ACF">
            <w:pPr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全血采集日期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B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lood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Collection Date: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FDF0F" w14:textId="3CEE778D" w:rsidR="006C6ACF" w:rsidRPr="001E1329" w:rsidRDefault="00E84E00" w:rsidP="006C6ACF">
            <w:pPr>
              <w:rPr>
                <w:rFonts w:ascii="思源黑体 CN Bold" w:eastAsia="思源黑体 CN Bold" w:hAnsi="思源黑体 CN Bold" w:cs="微软雅黑"/>
                <w:b/>
                <w:sz w:val="22"/>
                <w:szCs w:val="24"/>
              </w:rPr>
            </w:pP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6F1746">
              <w:rPr>
                <w:rFonts w:ascii="思源黑体 CN Bold" w:eastAsia="思源黑体 CN Bold" w:hAnsi="思源黑体 CN Bold" w:cs="微软雅黑"/>
                <w:b/>
                <w:szCs w:val="21"/>
              </w:rPr>
              <w:t>sample.</w:t>
            </w:r>
            <w:r w:rsidRPr="00E84E00">
              <w:rPr>
                <w:rFonts w:ascii="思源黑体 CN Bold" w:eastAsia="思源黑体 CN Bold" w:hAnsi="思源黑体 CN Bold" w:cs="微软雅黑"/>
                <w:b/>
                <w:szCs w:val="21"/>
              </w:rPr>
              <w:t>blood_collection_date</w:t>
            </w:r>
            <w:r w:rsidRPr="006F1746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5FDF11" w14:textId="5E91D70B" w:rsidR="006C6ACF" w:rsidRPr="001E1329" w:rsidRDefault="006C6ACF" w:rsidP="006C6ACF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报告日期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Report Date:</w:t>
            </w:r>
          </w:p>
        </w:tc>
        <w:tc>
          <w:tcPr>
            <w:tcW w:w="2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5FDF12" w14:textId="4EB3CB0F" w:rsidR="006C6ACF" w:rsidRDefault="006C6ACF" w:rsidP="006C6ACF">
            <w:pPr>
              <w:rPr>
                <w:rFonts w:ascii="Wingdings 2" w:eastAsia="Wingdings 2" w:hAnsi="Wingdings 2" w:cs="Wingdings 2"/>
                <w:b/>
                <w:kern w:val="0"/>
                <w:sz w:val="24"/>
                <w:szCs w:val="24"/>
              </w:rPr>
            </w:pPr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{{</w:t>
            </w:r>
            <w:r w:rsidRPr="0088655F">
              <w:rPr>
                <w:rFonts w:ascii="思源黑体 CN Bold" w:eastAsia="思源黑体 CN Bold" w:hAnsi="思源黑体 CN Bold" w:cs="微软雅黑"/>
                <w:b/>
                <w:szCs w:val="21"/>
              </w:rPr>
              <w:t>sample.report_date</w:t>
            </w:r>
            <w:r w:rsidRPr="0088655F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}}</w:t>
            </w:r>
          </w:p>
        </w:tc>
      </w:tr>
      <w:tr w:rsidR="006C6ACF" w14:paraId="230B77BE" w14:textId="77777777" w:rsidTr="00F47651">
        <w:trPr>
          <w:trHeight w:val="77"/>
        </w:trPr>
        <w:tc>
          <w:tcPr>
            <w:tcW w:w="2122" w:type="dxa"/>
            <w:tcBorders>
              <w:right w:val="nil"/>
            </w:tcBorders>
            <w:vAlign w:val="center"/>
          </w:tcPr>
          <w:p w14:paraId="032BABD7" w14:textId="7B103CDA" w:rsidR="006C6ACF" w:rsidRDefault="006C6ACF" w:rsidP="006C6ACF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检测实验室</w:t>
            </w:r>
            <w:r w:rsidRPr="00DD4869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Testing laborator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y：</w:t>
            </w:r>
          </w:p>
        </w:tc>
        <w:tc>
          <w:tcPr>
            <w:tcW w:w="760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6735EDF" w14:textId="2DDAE3A7" w:rsidR="006C6ACF" w:rsidRPr="009E6FA2" w:rsidRDefault="006C6ACF" w:rsidP="006C6ACF">
            <w:pPr>
              <w:rPr>
                <w:rFonts w:ascii="思源黑体 CN Bold" w:eastAsia="思源黑体 CN Bold" w:hAnsi="思源黑体 CN Bold" w:cs="微软雅黑"/>
                <w:b/>
                <w:szCs w:val="21"/>
              </w:rPr>
            </w:pPr>
            <w:r w:rsidRPr="009E6FA2">
              <w:rPr>
                <w:rFonts w:ascii="思源黑体 CN Bold" w:eastAsia="思源黑体 CN Bold" w:hAnsi="思源黑体 CN Bold" w:cs="微软雅黑" w:hint="eastAsia"/>
                <w:b/>
                <w:szCs w:val="21"/>
              </w:rPr>
              <w:t>上海厦维医学检验实验室有限公司</w:t>
            </w:r>
            <w:r w:rsidRPr="009E6FA2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Shanghai Xiawei Medical Laboratory Co., Ltd.</w:t>
            </w:r>
          </w:p>
        </w:tc>
      </w:tr>
    </w:tbl>
    <w:p w14:paraId="405FDF18" w14:textId="6FF0335E" w:rsidR="00AF2126" w:rsidRDefault="00AF2126">
      <w:pPr>
        <w:spacing w:line="360" w:lineRule="exact"/>
        <w:jc w:val="left"/>
        <w:rPr>
          <w:rFonts w:ascii="思源黑体 CN Bold" w:eastAsia="思源黑体 CN Bold" w:hAnsi="思源黑体 CN Bold"/>
          <w:color w:val="A6A6A6"/>
          <w:sz w:val="16"/>
          <w:szCs w:val="16"/>
        </w:rPr>
      </w:pPr>
      <w:r>
        <w:rPr>
          <w:rFonts w:ascii="思源黑体 CN Bold" w:eastAsia="思源黑体 CN Bold" w:hAnsi="思源黑体 CN Bold"/>
          <w:color w:val="A6A6A6"/>
          <w:sz w:val="16"/>
          <w:szCs w:val="16"/>
        </w:rPr>
        <w:br w:type="page"/>
      </w:r>
    </w:p>
    <w:p w14:paraId="3E874542" w14:textId="4EC40CB4" w:rsidR="00D11B1F" w:rsidRPr="00D11B1F" w:rsidRDefault="00D11B1F" w:rsidP="00BE43EE">
      <w:pPr>
        <w:pStyle w:val="af3"/>
        <w:numPr>
          <w:ilvl w:val="0"/>
          <w:numId w:val="3"/>
        </w:numPr>
        <w:snapToGrid w:val="0"/>
        <w:ind w:firstLineChars="0"/>
        <w:rPr>
          <w:rFonts w:ascii="思源黑体 CN Bold" w:eastAsia="思源黑体 CN Bold" w:hAnsi="思源黑体 CN Bold" w:cs="微软雅黑"/>
          <w:color w:val="3C6243"/>
          <w:kern w:val="0"/>
          <w:sz w:val="44"/>
          <w:szCs w:val="44"/>
        </w:rPr>
      </w:pPr>
      <w:bookmarkStart w:id="4" w:name="_Hlk40454679"/>
      <w:bookmarkStart w:id="5" w:name="_Hlk40454761"/>
      <w:bookmarkEnd w:id="1"/>
      <w:r>
        <w:rPr>
          <w:rFonts w:ascii="思源黑体 CN Bold" w:eastAsia="思源黑体 CN Bold" w:hAnsi="思源黑体 CN Bold" w:cs="微软雅黑" w:hint="eastAsia"/>
          <w:b/>
          <w:color w:val="3C6243"/>
          <w:sz w:val="28"/>
          <w:szCs w:val="28"/>
        </w:rPr>
        <w:lastRenderedPageBreak/>
        <w:t xml:space="preserve">检测内容 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Test </w:t>
      </w:r>
      <w:r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Description</w:t>
      </w:r>
    </w:p>
    <w:p w14:paraId="0757D8A7" w14:textId="7283BE6F" w:rsidR="008459E1" w:rsidRPr="00171DBD" w:rsidRDefault="008459E1" w:rsidP="00790F1A">
      <w:pPr>
        <w:pStyle w:val="af3"/>
        <w:numPr>
          <w:ilvl w:val="0"/>
          <w:numId w:val="5"/>
        </w:numPr>
        <w:spacing w:line="480" w:lineRule="auto"/>
        <w:ind w:left="426" w:firstLineChars="0"/>
        <w:rPr>
          <w:rFonts w:ascii="思源黑体 CN Heavy" w:eastAsia="思源黑体 CN Heavy" w:hAnsi="思源黑体 CN Heavy" w:cs="微软雅黑"/>
          <w:b/>
          <w:bCs/>
          <w:color w:val="3C6243"/>
          <w:sz w:val="24"/>
          <w:szCs w:val="24"/>
        </w:rPr>
      </w:pPr>
      <w:r w:rsidRPr="00790F1A">
        <w:rPr>
          <w:rFonts w:ascii="思源黑体 CN Heavy" w:eastAsia="思源黑体 CN Heavy" w:hAnsi="思源黑体 CN Heavy" w:cs="微软雅黑"/>
          <w:b/>
          <w:bCs/>
          <w:noProof/>
          <w:color w:val="3C62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57B8567" wp14:editId="6EB963DB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564492731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type w14:anchorId="027A5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40" o:spid="_x0000_s1026" type="#_x0000_t32" style="position:absolute;left:0;text-align:left;margin-left:9.15pt;margin-top:.8pt;width:418.5pt;height:.75pt;flip: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" strokecolor="#384f2f" strokeweight="1.5pt"/>
            </w:pict>
          </mc:Fallback>
        </mc:AlternateContent>
      </w:r>
      <w:r w:rsidR="00790F1A"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检测项目简介</w:t>
      </w:r>
      <w:r w:rsidR="0038365A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T</w:t>
      </w:r>
      <w:r w:rsidR="0038365A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est</w:t>
      </w:r>
      <w:r w:rsidR="0038365A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I</w:t>
      </w:r>
      <w:r w:rsidR="0038365A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ntroduction</w:t>
      </w:r>
    </w:p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7"/>
        <w:gridCol w:w="7823"/>
      </w:tblGrid>
      <w:tr w:rsidR="008459E1" w:rsidRPr="00B56220" w14:paraId="2F5D20F0" w14:textId="77777777" w:rsidTr="009E6FA2">
        <w:trPr>
          <w:trHeight w:val="437"/>
          <w:jc w:val="center"/>
        </w:trPr>
        <w:tc>
          <w:tcPr>
            <w:tcW w:w="984" w:type="pct"/>
            <w:tcBorders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2E12E08B" w14:textId="1531881F" w:rsidR="0000729B" w:rsidRDefault="008459E1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BB7115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检测</w:t>
            </w:r>
            <w:r w:rsidR="00DD486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方法</w:t>
            </w:r>
          </w:p>
          <w:p w14:paraId="501F4553" w14:textId="1C206C23" w:rsidR="008459E1" w:rsidRPr="00BB7115" w:rsidRDefault="0000729B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Detection</w:t>
            </w:r>
            <w:r w:rsidR="00DD4869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 </w:t>
            </w:r>
            <w:r w:rsidR="00F74F66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M</w:t>
            </w:r>
            <w:r w:rsidR="00DD4869"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ethod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auto"/>
            <w:vAlign w:val="center"/>
          </w:tcPr>
          <w:p w14:paraId="5AB36601" w14:textId="77777777" w:rsidR="008459E1" w:rsidRPr="0013586F" w:rsidRDefault="008459E1" w:rsidP="00196F9F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基于目标区域捕获富集的高通量测序</w:t>
            </w:r>
          </w:p>
        </w:tc>
      </w:tr>
      <w:tr w:rsidR="008459E1" w:rsidRPr="00B56220" w14:paraId="6ABB51F0" w14:textId="77777777" w:rsidTr="009E6FA2">
        <w:trPr>
          <w:trHeight w:val="437"/>
          <w:jc w:val="center"/>
        </w:trPr>
        <w:tc>
          <w:tcPr>
            <w:tcW w:w="984" w:type="pct"/>
            <w:tcBorders>
              <w:top w:val="single" w:sz="4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03B11425" w14:textId="77777777" w:rsidR="0000729B" w:rsidRDefault="008459E1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BB7115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检测平台</w:t>
            </w:r>
          </w:p>
          <w:p w14:paraId="75962566" w14:textId="376794ED" w:rsidR="008459E1" w:rsidRPr="00BB7115" w:rsidRDefault="00DD5E56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Detection </w:t>
            </w:r>
            <w:r w:rsidR="00F74F66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P</w:t>
            </w:r>
            <w:r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latform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1C25A1C2" w14:textId="77777777" w:rsidR="008459E1" w:rsidRPr="0013586F" w:rsidRDefault="008459E1" w:rsidP="00196F9F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贝瑞和康</w:t>
            </w:r>
            <w:r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 xml:space="preserve"> NextSeq CN500</w:t>
            </w:r>
          </w:p>
        </w:tc>
      </w:tr>
      <w:tr w:rsidR="008459E1" w:rsidRPr="00B56220" w14:paraId="1F7FD0D7" w14:textId="77777777" w:rsidTr="009E6FA2">
        <w:trPr>
          <w:trHeight w:val="437"/>
          <w:jc w:val="center"/>
        </w:trPr>
        <w:tc>
          <w:tcPr>
            <w:tcW w:w="984" w:type="pct"/>
            <w:tcBorders>
              <w:top w:val="single" w:sz="4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31BA9B19" w14:textId="4AEC32A1" w:rsidR="0000729B" w:rsidRDefault="008459E1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BB7115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检测</w:t>
            </w:r>
            <w:r w:rsidR="00DD486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内容</w:t>
            </w:r>
          </w:p>
          <w:p w14:paraId="014E65B4" w14:textId="0C1F7D45" w:rsidR="008459E1" w:rsidRPr="00BB7115" w:rsidRDefault="000607D1" w:rsidP="00196F9F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Detection </w:t>
            </w:r>
            <w:r w:rsidR="00F74F66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C</w:t>
            </w:r>
            <w:r w:rsidR="00DD486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5"/>
                <w:szCs w:val="15"/>
              </w:rPr>
              <w:t>ontent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auto"/>
            <w:vAlign w:val="center"/>
          </w:tcPr>
          <w:p w14:paraId="37A06642" w14:textId="26F535FD" w:rsidR="008459E1" w:rsidRPr="0013586F" w:rsidRDefault="008459E1" w:rsidP="00196F9F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采用人类</w:t>
            </w:r>
            <w:r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100</w:t>
            </w: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基因突变联合检测试剂盒（高通量测序法）检测</w:t>
            </w:r>
            <w:r w:rsidR="00D62E90"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，人类1</w:t>
            </w:r>
            <w:r w:rsidR="00D62E90"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00</w:t>
            </w:r>
            <w:r w:rsidR="00D62E90"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基因突变软件分析</w:t>
            </w:r>
          </w:p>
        </w:tc>
      </w:tr>
      <w:tr w:rsidR="008001DD" w:rsidRPr="00B56220" w14:paraId="35C72DB5" w14:textId="77777777" w:rsidTr="009E6FA2">
        <w:trPr>
          <w:trHeight w:val="437"/>
          <w:jc w:val="center"/>
        </w:trPr>
        <w:tc>
          <w:tcPr>
            <w:tcW w:w="984" w:type="pct"/>
            <w:tcBorders>
              <w:top w:val="single" w:sz="4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4A583F80" w14:textId="280FEF52" w:rsidR="000607D1" w:rsidRDefault="00C2656E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报告</w:t>
            </w:r>
            <w:r w:rsidR="00DD486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范围</w:t>
            </w:r>
          </w:p>
          <w:p w14:paraId="05F84DF2" w14:textId="6779B096" w:rsidR="008001DD" w:rsidRPr="00BB7115" w:rsidRDefault="000607D1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00729B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Report </w:t>
            </w:r>
            <w:r w:rsidR="00F74F66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S</w:t>
            </w:r>
            <w:r w:rsidR="00DD4869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5"/>
                <w:szCs w:val="15"/>
              </w:rPr>
              <w:t>cope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1D2F9D5" w14:textId="3F08A8D8" w:rsidR="008001DD" w:rsidRPr="0013586F" w:rsidRDefault="00D62E90" w:rsidP="00D62E9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检测BRAF V600E突变、KIAA1549-BRAF融合、及NF1突变在内的体细胞和胚系1</w:t>
            </w:r>
            <w:r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 xml:space="preserve">00 </w:t>
            </w: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基因突变</w:t>
            </w:r>
          </w:p>
        </w:tc>
      </w:tr>
      <w:tr w:rsidR="00C2656E" w:rsidRPr="00B56220" w14:paraId="36FBACC0" w14:textId="77777777" w:rsidTr="009E6FA2">
        <w:trPr>
          <w:trHeight w:val="437"/>
          <w:jc w:val="center"/>
        </w:trPr>
        <w:tc>
          <w:tcPr>
            <w:tcW w:w="984" w:type="pct"/>
            <w:tcBorders>
              <w:top w:val="single" w:sz="4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085366E9" w14:textId="77777777" w:rsidR="00C2656E" w:rsidRDefault="00C2656E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试剂盒名称</w:t>
            </w:r>
          </w:p>
          <w:p w14:paraId="129FC394" w14:textId="417A3516" w:rsidR="00C2656E" w:rsidRDefault="00C2656E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C2656E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Key Reagent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auto"/>
            <w:vAlign w:val="center"/>
          </w:tcPr>
          <w:p w14:paraId="161ECF19" w14:textId="116958A8" w:rsidR="00C2656E" w:rsidRPr="0013586F" w:rsidRDefault="00C2656E" w:rsidP="00C2656E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 w:hint="eastAsia"/>
                <w:color w:val="000000" w:themeColor="text1"/>
                <w:sz w:val="17"/>
                <w:szCs w:val="17"/>
              </w:rPr>
              <w:t>人类100基因突变联合检测试剂盒</w:t>
            </w:r>
            <w:r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AmoyDx® OncoPro Solid Tumor Panel</w:t>
            </w:r>
          </w:p>
        </w:tc>
      </w:tr>
      <w:tr w:rsidR="00C2656E" w:rsidRPr="00B56220" w14:paraId="1B507CB8" w14:textId="77777777" w:rsidTr="009E6FA2">
        <w:trPr>
          <w:trHeight w:val="437"/>
          <w:jc w:val="center"/>
        </w:trPr>
        <w:tc>
          <w:tcPr>
            <w:tcW w:w="984" w:type="pct"/>
            <w:tcBorders>
              <w:top w:val="single" w:sz="4" w:space="0" w:color="auto"/>
              <w:bottom w:val="single" w:sz="4" w:space="0" w:color="auto"/>
              <w:right w:val="single" w:sz="12" w:space="0" w:color="FFFFFF" w:themeColor="background1"/>
            </w:tcBorders>
            <w:shd w:val="clear" w:color="auto" w:fill="00653B"/>
            <w:vAlign w:val="center"/>
          </w:tcPr>
          <w:p w14:paraId="3D758087" w14:textId="77777777" w:rsidR="00C2656E" w:rsidRDefault="00C2656E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试剂盒货号</w:t>
            </w:r>
          </w:p>
          <w:p w14:paraId="0DBBCD6B" w14:textId="522985CD" w:rsidR="00C2656E" w:rsidRDefault="00C2656E" w:rsidP="008001DD">
            <w:pPr>
              <w:adjustRightInd w:val="0"/>
              <w:snapToGrid w:val="0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C2656E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Cat.</w:t>
            </w:r>
            <w:r w:rsidR="00DD4869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 </w:t>
            </w:r>
            <w:r w:rsidRPr="00C2656E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No.</w:t>
            </w:r>
          </w:p>
        </w:tc>
        <w:tc>
          <w:tcPr>
            <w:tcW w:w="4016" w:type="pct"/>
            <w:tcBorders>
              <w:lef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78C43C76" w14:textId="0C8F7024" w:rsidR="00C2656E" w:rsidRPr="0013586F" w:rsidRDefault="00C2656E" w:rsidP="00D62E90">
            <w:pPr>
              <w:adjustRightInd w:val="0"/>
              <w:snapToGrid w:val="0"/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</w:pPr>
            <w:r w:rsidRPr="0013586F">
              <w:rPr>
                <w:rFonts w:ascii="思源黑体 CN Normal" w:eastAsia="思源黑体 CN Normal" w:hAnsi="思源黑体 CN Normal"/>
                <w:color w:val="000000" w:themeColor="text1"/>
                <w:sz w:val="17"/>
                <w:szCs w:val="17"/>
              </w:rPr>
              <w:t>8.06.0154</w:t>
            </w:r>
          </w:p>
        </w:tc>
      </w:tr>
    </w:tbl>
    <w:bookmarkEnd w:id="4"/>
    <w:p w14:paraId="405FDF1C" w14:textId="0F08A88F" w:rsidR="00D90C97" w:rsidRDefault="00503EF0">
      <w:pPr>
        <w:pStyle w:val="af3"/>
        <w:numPr>
          <w:ilvl w:val="0"/>
          <w:numId w:val="1"/>
        </w:numPr>
        <w:snapToGrid w:val="0"/>
        <w:spacing w:before="240" w:after="240"/>
        <w:ind w:firstLineChars="0"/>
        <w:rPr>
          <w:rFonts w:ascii="思源黑体 CN Heavy" w:eastAsia="思源黑体 CN Heavy" w:hAnsi="思源黑体 CN Heavy" w:cs="微软雅黑"/>
          <w:b/>
          <w:color w:val="808080"/>
          <w:sz w:val="18"/>
          <w:szCs w:val="18"/>
        </w:rPr>
      </w:pP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检测结果</w:t>
      </w:r>
      <w:r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Test Result</w:t>
      </w:r>
      <w:r w:rsidR="00F74F66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s</w:t>
      </w:r>
    </w:p>
    <w:p w14:paraId="405FDF1D" w14:textId="7F07E7B3" w:rsidR="00D90C97" w:rsidRPr="00150A00" w:rsidRDefault="00264A20" w:rsidP="009E6FA2">
      <w:pPr>
        <w:pStyle w:val="af3"/>
        <w:numPr>
          <w:ilvl w:val="1"/>
          <w:numId w:val="1"/>
        </w:numPr>
        <w:snapToGrid w:val="0"/>
        <w:spacing w:before="240"/>
        <w:ind w:firstLineChars="0"/>
        <w:rPr>
          <w:rFonts w:ascii="思源黑体 CN Heavy" w:eastAsia="思源黑体 CN Heavy" w:hAnsi="思源黑体 CN Heavy" w:cs="微软雅黑"/>
          <w:b/>
          <w:color w:val="808080"/>
          <w:sz w:val="18"/>
          <w:szCs w:val="18"/>
        </w:rPr>
      </w:pP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体系</w:t>
      </w:r>
      <w:r w:rsidR="00503EF0"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 xml:space="preserve">突变结果 </w:t>
      </w:r>
      <w:r w:rsidRPr="00CB4AD5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S</w:t>
      </w:r>
      <w:r w:rsidR="00AF248B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omatic</w:t>
      </w:r>
      <w:r w:rsidRPr="00CB4AD5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mutation results</w:t>
      </w:r>
    </w:p>
    <w:tbl>
      <w:tblPr>
        <w:tblpPr w:leftFromText="180" w:rightFromText="180" w:vertAnchor="text" w:horzAnchor="margin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991"/>
        <w:gridCol w:w="1561"/>
        <w:gridCol w:w="1559"/>
        <w:gridCol w:w="1701"/>
        <w:gridCol w:w="1513"/>
      </w:tblGrid>
      <w:tr w:rsidR="00752B99" w14:paraId="5877A623" w14:textId="77777777" w:rsidTr="00575587">
        <w:trPr>
          <w:trHeight w:val="6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7E674640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基因</w:t>
            </w:r>
          </w:p>
          <w:p w14:paraId="4D00FEF7" w14:textId="5AFEF2DE" w:rsidR="000B15D0" w:rsidRPr="00171DBD" w:rsidRDefault="000B15D0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Gene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3A4225D1" w14:textId="7802C6C6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转录本号</w:t>
            </w:r>
            <w:r w:rsidR="000A745D" w:rsidRPr="000A745D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Transcript </w:t>
            </w:r>
            <w:r w:rsidR="0038365A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ID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65B53218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外显子</w:t>
            </w:r>
          </w:p>
          <w:p w14:paraId="16B1A5D5" w14:textId="5329E99C" w:rsidR="000B15D0" w:rsidRPr="00171DBD" w:rsidRDefault="000B15D0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Exon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48B50F5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突变类型</w:t>
            </w:r>
          </w:p>
          <w:p w14:paraId="3833AD3A" w14:textId="2D0A16ED" w:rsidR="00317764" w:rsidRPr="00317764" w:rsidRDefault="00F74F66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M</w:t>
            </w:r>
            <w:r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utation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 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13562DC2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核苷酸变化</w:t>
            </w:r>
          </w:p>
          <w:p w14:paraId="31896389" w14:textId="18064E25" w:rsidR="00317764" w:rsidRPr="00317764" w:rsidRDefault="00F74F66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NT C</w:t>
            </w:r>
            <w:r w:rsidR="00317764"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hanges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6C8CA0B6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氨基酸变化</w:t>
            </w:r>
          </w:p>
          <w:p w14:paraId="7EBC53F6" w14:textId="69FE645E" w:rsidR="000B15D0" w:rsidRPr="00171DBD" w:rsidRDefault="000B15D0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AA Change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AAED945" w14:textId="77777777" w:rsidR="00752B99" w:rsidRDefault="00752B99" w:rsidP="0038365A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突变频率（%）</w:t>
            </w:r>
          </w:p>
          <w:p w14:paraId="19EDF25D" w14:textId="1FA627EF" w:rsidR="00317764" w:rsidRPr="00317764" w:rsidRDefault="00317764" w:rsidP="0038365A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</w:pPr>
            <w:r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Mutation </w:t>
            </w:r>
            <w:r w:rsidR="00F74F66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F</w:t>
            </w:r>
            <w:r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requency</w:t>
            </w:r>
          </w:p>
        </w:tc>
      </w:tr>
      <w:tr w:rsidR="008116A9" w14:paraId="38569FA3" w14:textId="77777777" w:rsidTr="008116A9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C6A28C" w14:textId="441A943A" w:rsidR="00616B58" w:rsidRPr="00A55D62" w:rsidRDefault="00616B58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if qc.dna_data_qc and qc.dna_data_qc.final != “F”%}</w:t>
            </w:r>
          </w:p>
        </w:tc>
      </w:tr>
      <w:tr w:rsidR="00FA5F46" w14:paraId="65A4DDC8" w14:textId="77777777" w:rsidTr="008116A9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2C7583" w14:textId="679432FB" w:rsidR="00FA5F46" w:rsidRPr="008116A9" w:rsidRDefault="00FA5F46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{%tr if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(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var.var_somatic.level_I + var.var_somatic.level_II + var.var_somatic.level_onco_nodrug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)|filter_snvindel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 %}</w:t>
            </w:r>
          </w:p>
        </w:tc>
      </w:tr>
      <w:tr w:rsidR="008116A9" w14:paraId="12412591" w14:textId="77777777" w:rsidTr="008116A9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E67E176" w14:textId="056FC703" w:rsidR="008116A9" w:rsidRPr="008116A9" w:rsidRDefault="008116A9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{%tr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for a in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 (var.var_somatic.level_I + var.var_somatic.level_II + var.var_somatic.level_onco_nodrug)|filter_snvindel %}</w:t>
            </w:r>
          </w:p>
        </w:tc>
      </w:tr>
      <w:tr w:rsidR="008116A9" w14:paraId="4B34BDEC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BFE438" w14:textId="655CDB92" w:rsidR="008116A9" w:rsidRPr="00A55D62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{a.gene_symbol}}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5A331A8" w14:textId="36605112" w:rsidR="008116A9" w:rsidRPr="00AD0001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{{a.transcript_primary}}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0B4B06F" w14:textId="281301FF" w:rsidR="008116A9" w:rsidRPr="00A55D62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{a.gene_region}}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9E8B85" w14:textId="77A39112" w:rsidR="008D6EC9" w:rsidRDefault="008D6EC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{%</w:t>
            </w:r>
            <w:r w:rsidR="00B92877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p</w:t>
            </w:r>
            <w:r w:rsidR="00B92877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 xml:space="preserve"> 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if a.type_cn != “--”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%}</w:t>
            </w:r>
          </w:p>
          <w:p w14:paraId="370C0113" w14:textId="77777777" w:rsidR="008116A9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{a.type_cn}}</w:t>
            </w:r>
          </w:p>
          <w:p w14:paraId="49683275" w14:textId="77777777" w:rsidR="008D6EC9" w:rsidRDefault="008D6EC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%p else%}</w:t>
            </w:r>
          </w:p>
          <w:p w14:paraId="5620D55D" w14:textId="07B312AA" w:rsidR="008D6EC9" w:rsidRDefault="008D6EC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{a.type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|replace(“</w:t>
            </w:r>
            <w:r w:rsidR="00D53115"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Intronic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内含子区突变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replace(“UTR”, “UTR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区突变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</w:t>
            </w:r>
            <w:r w:rsidR="00D53115"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FlankingRegion5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基因上游突变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</w:t>
            </w:r>
            <w:r w:rsidR="00D53115"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FlankingRegion3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 w:rsidR="00D53115"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基因下游突变</w:t>
            </w:r>
            <w:r w:rsid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}}</w:t>
            </w:r>
          </w:p>
          <w:p w14:paraId="2EE140DB" w14:textId="40864290" w:rsidR="008D6EC9" w:rsidRPr="00B740FA" w:rsidRDefault="008D6EC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%p endif%}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281E3AF" w14:textId="4CD78876" w:rsidR="008116A9" w:rsidRPr="00A55D62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{a.hgvs_c}}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08728D" w14:textId="039AE9D1" w:rsidR="008116A9" w:rsidRPr="00A55D62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{a.hgvs_p}}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B1F4F60" w14:textId="1FD6841A" w:rsidR="008116A9" w:rsidRPr="00A55D62" w:rsidRDefault="008116A9" w:rsidP="008116A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{a.freq_str}}</w:t>
            </w:r>
          </w:p>
        </w:tc>
      </w:tr>
      <w:tr w:rsidR="00446179" w14:paraId="0979B082" w14:textId="77777777" w:rsidTr="007F3FDD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D58C71" w14:textId="208F7505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lastRenderedPageBreak/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for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%}</w:t>
            </w:r>
          </w:p>
        </w:tc>
      </w:tr>
      <w:tr w:rsidR="00446179" w14:paraId="134AC331" w14:textId="77777777" w:rsidTr="007F3FDD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B1BA74" w14:textId="3A88F7F7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else%}</w:t>
            </w:r>
          </w:p>
        </w:tc>
      </w:tr>
      <w:tr w:rsidR="00446179" w14:paraId="0BB06204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C374120" w14:textId="7FCC69A3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A57F8" w14:textId="2E5EFCA3" w:rsidR="00446179" w:rsidRPr="006C6ACF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39D9BC9" w14:textId="0D0EBAC8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6E4DEE" w14:textId="09203BAA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2B06A1E" w14:textId="349D944B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4E3E5C0" w14:textId="1C4EC92E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5F1E378" w14:textId="1588AB93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</w:tr>
      <w:tr w:rsidR="00446179" w14:paraId="73B973E0" w14:textId="77777777" w:rsidTr="005D5A0D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A2EF0C" w14:textId="59AEB91A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endif%}</w:t>
            </w:r>
          </w:p>
        </w:tc>
      </w:tr>
      <w:tr w:rsidR="00446179" w14:paraId="56B3C96F" w14:textId="77777777" w:rsidTr="005D5A0D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54AE6A" w14:textId="1F000D76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else%}</w:t>
            </w:r>
          </w:p>
        </w:tc>
      </w:tr>
      <w:tr w:rsidR="00446179" w14:paraId="00D65CC2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F558BD" w14:textId="76AAC4A8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5A3A27" w14:textId="70105AF4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B75CECC" w14:textId="3E7E3F66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18B3FDA" w14:textId="0C52F02B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1D5C91" w14:textId="64D4595E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F7526BB" w14:textId="41754A62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C5B97AC" w14:textId="4BB36645" w:rsidR="00446179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 w:rsidRPr="00670C0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 w:rsidRPr="00670C0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</w:tr>
      <w:tr w:rsidR="00446179" w14:paraId="69AB07B1" w14:textId="77777777" w:rsidTr="0083379A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9CE286" w14:textId="4D8C341D" w:rsidR="00446179" w:rsidRPr="00A55D62" w:rsidRDefault="00446179" w:rsidP="00446179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{%tr endif%}</w:t>
            </w:r>
          </w:p>
        </w:tc>
      </w:tr>
    </w:tbl>
    <w:p w14:paraId="3000DF5C" w14:textId="77777777" w:rsidR="00150A00" w:rsidRPr="00150A00" w:rsidRDefault="00150A00" w:rsidP="00752B99">
      <w:pPr>
        <w:snapToGrid w:val="0"/>
        <w:rPr>
          <w:rFonts w:ascii="思源黑体 CN Heavy" w:eastAsia="思源黑体 CN Heavy" w:hAnsi="思源黑体 CN Heavy" w:cs="微软雅黑"/>
          <w:b/>
          <w:color w:val="808080"/>
          <w:sz w:val="18"/>
          <w:szCs w:val="18"/>
        </w:rPr>
      </w:pPr>
    </w:p>
    <w:tbl>
      <w:tblPr>
        <w:tblpPr w:leftFromText="180" w:rightFromText="180" w:vertAnchor="text" w:horzAnchor="margin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34"/>
        <w:gridCol w:w="1418"/>
        <w:gridCol w:w="992"/>
        <w:gridCol w:w="1418"/>
        <w:gridCol w:w="1559"/>
        <w:gridCol w:w="946"/>
      </w:tblGrid>
      <w:tr w:rsidR="00141CCF" w14:paraId="6948D3D4" w14:textId="77777777" w:rsidTr="00575587">
        <w:trPr>
          <w:trHeight w:val="61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20C8BB10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融合</w:t>
            </w: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基因</w:t>
            </w:r>
          </w:p>
          <w:p w14:paraId="0D34B9C9" w14:textId="22838A17" w:rsidR="00433117" w:rsidRPr="00171DBD" w:rsidRDefault="00433117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433117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Fusion genes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5EDD8FC9" w14:textId="7777777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转录本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号</w:t>
            </w:r>
          </w:p>
          <w:p w14:paraId="3AC81A01" w14:textId="6A175203" w:rsidR="00433117" w:rsidRPr="00171DBD" w:rsidRDefault="00433117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Transcript </w:t>
            </w:r>
            <w:r w:rsidR="0038365A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299A64DE" w14:textId="5A38856C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伴侣</w:t>
            </w: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基因</w:t>
            </w:r>
            <w:r w:rsidR="00433117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Companion genes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231C5D96" w14:textId="5B1B68C7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伴侣</w:t>
            </w: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基因转录本</w:t>
            </w:r>
            <w:r w:rsidR="00433117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Companion genes  transcript</w:t>
            </w:r>
            <w:r w:rsidR="00F74F66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 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123EFB2B" w14:textId="68B31507" w:rsidR="00752B99" w:rsidRPr="00171DBD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融合类型</w:t>
            </w:r>
            <w:r w:rsidR="00433117" w:rsidRPr="00141CCF">
              <w:rPr>
                <w:rFonts w:ascii="思源黑体 CN Bold" w:eastAsia="思源黑体 CN Bold" w:hAnsi="思源黑体 CN Bold" w:cs="微软雅黑" w:hint="eastAsia"/>
                <w:b/>
                <w:bCs/>
                <w:color w:val="FFFFFF" w:themeColor="background1"/>
                <w:sz w:val="15"/>
                <w:szCs w:val="15"/>
              </w:rPr>
              <w:t>F</w:t>
            </w:r>
            <w:r w:rsidR="00433117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usion </w:t>
            </w:r>
            <w:r w:rsidR="00F74F66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T</w:t>
            </w:r>
            <w:r w:rsidR="00433117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15365287" w14:textId="241E2432" w:rsidR="00752B99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外显子</w:t>
            </w:r>
            <w:r w:rsidR="00433117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 Exon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6008B778" w14:textId="5C516FC2" w:rsidR="00752B99" w:rsidRPr="00171DBD" w:rsidRDefault="00752B99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断点位置</w:t>
            </w:r>
            <w:r w:rsidR="00141CCF">
              <w:t xml:space="preserve"> </w:t>
            </w:r>
            <w:r w:rsidR="00141CCF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 xml:space="preserve">Breakpoint </w:t>
            </w:r>
            <w:r w:rsidR="00F74F66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L</w:t>
            </w:r>
            <w:r w:rsidR="00141CCF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ocation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0DEDF7FC" w14:textId="77777777" w:rsidR="00F74F66" w:rsidRDefault="00752B99" w:rsidP="00196F9F">
            <w:pPr>
              <w:widowControl/>
              <w:spacing w:line="240" w:lineRule="exact"/>
              <w:jc w:val="center"/>
            </w:pP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拷贝数</w:t>
            </w:r>
            <w:r w:rsidR="00141CCF">
              <w:t xml:space="preserve"> </w:t>
            </w:r>
          </w:p>
          <w:p w14:paraId="497359CC" w14:textId="012B6706" w:rsidR="00752B99" w:rsidRPr="00171DBD" w:rsidRDefault="00AF248B" w:rsidP="00196F9F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C</w:t>
            </w:r>
            <w:r w:rsidR="00141CCF" w:rsidRPr="00141CCF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opies</w:t>
            </w:r>
          </w:p>
        </w:tc>
      </w:tr>
      <w:tr w:rsidR="008116A9" w14:paraId="31431B22" w14:textId="77777777" w:rsidTr="00040203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4865A4E" w14:textId="13599F6A" w:rsidR="008116A9" w:rsidRPr="00A55D62" w:rsidRDefault="00616B58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if qc.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rna_data_qc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 xml:space="preserve"> and qc.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rna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_data_qc.final != “F”%}</w:t>
            </w:r>
          </w:p>
        </w:tc>
      </w:tr>
      <w:tr w:rsidR="004348E1" w14:paraId="6B5D156A" w14:textId="77777777" w:rsidTr="00040203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6508DCF" w14:textId="150C8DD3" w:rsidR="004348E1" w:rsidRPr="008116A9" w:rsidRDefault="004348E1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{%tr if (var.var_somatic.level_I + var.var_somatic.level_II + var.var_somatic.level_onco_nodrug )|filter_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sv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</w:tc>
      </w:tr>
      <w:tr w:rsidR="008116A9" w14:paraId="107810E4" w14:textId="77777777" w:rsidTr="00040203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606730A" w14:textId="1DA98D61" w:rsidR="008116A9" w:rsidRPr="008116A9" w:rsidRDefault="008116A9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{%tr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for a in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(var.var_somatic.level_I + var.var_somatic.level_II + var.var_somatic.level_onco_nodrug)|filter_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sv</w:t>
            </w:r>
            <w:r w:rsidRPr="008116A9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 %}</w:t>
            </w:r>
          </w:p>
        </w:tc>
      </w:tr>
      <w:tr w:rsidR="00A32B1D" w14:paraId="5E368A8B" w14:textId="77777777" w:rsidTr="00575587">
        <w:trPr>
          <w:trHeight w:val="4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8327844" w14:textId="6AEA6D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if “,” in a.gene_symbol%}</w:t>
            </w:r>
          </w:p>
          <w:p w14:paraId="3E765136" w14:textId="1F79DDC2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{a.five_prime_gene}}</w:t>
            </w:r>
          </w:p>
          <w:p w14:paraId="2C7D3D9B" w14:textId="243F6226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else%}</w:t>
            </w:r>
          </w:p>
          <w:p w14:paraId="0D7A40F5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{a.gene_symbol}}</w:t>
            </w:r>
          </w:p>
          <w:p w14:paraId="5C25C1A5" w14:textId="11F7CFC5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{%p endif%}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25C6F90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if “,” in a.gene_symbol%}</w:t>
            </w:r>
          </w:p>
          <w:p w14:paraId="3F30CE90" w14:textId="527497EA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{a.five_prime_transcript}}</w:t>
            </w:r>
          </w:p>
          <w:p w14:paraId="4E714FB1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else%}</w:t>
            </w:r>
          </w:p>
          <w:p w14:paraId="689EFC86" w14:textId="77777777" w:rsidR="00FC5577" w:rsidRPr="00A32B1D" w:rsidRDefault="00FC5577" w:rsidP="00FC5577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{%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p if a.gene_symbol == a.five_prime_gene</w:t>
            </w: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%}</w:t>
            </w:r>
          </w:p>
          <w:p w14:paraId="433E9B1E" w14:textId="77777777" w:rsidR="00312DF3" w:rsidRPr="00A32B1D" w:rsidRDefault="00312DF3" w:rsidP="00312DF3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{{a.five_prime_transcript }}</w:t>
            </w:r>
          </w:p>
          <w:p w14:paraId="678695B8" w14:textId="2F5E9557" w:rsidR="00FC5577" w:rsidRDefault="00FC5577" w:rsidP="00FC5577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else%}</w:t>
            </w:r>
          </w:p>
          <w:p w14:paraId="7803230B" w14:textId="77777777" w:rsidR="00312DF3" w:rsidRPr="00A32B1D" w:rsidRDefault="00312DF3" w:rsidP="00312DF3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{{a.three_prime_transcript}}</w:t>
            </w:r>
          </w:p>
          <w:p w14:paraId="4DE286B0" w14:textId="77777777" w:rsidR="00FC5577" w:rsidRPr="00A32B1D" w:rsidRDefault="00FC5577" w:rsidP="00FC5577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endif%}</w:t>
            </w:r>
          </w:p>
          <w:p w14:paraId="2F82B474" w14:textId="7E888DA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{%p endif%}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D33312D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if “,” in a.gene_symbol%}</w:t>
            </w:r>
          </w:p>
          <w:p w14:paraId="2FF28854" w14:textId="7709E0EE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{a.</w:t>
            </w:r>
            <w:r w:rsidRPr="00A32B1D"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three</w:t>
            </w: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_prime_gene}}</w:t>
            </w:r>
          </w:p>
          <w:p w14:paraId="0664D776" w14:textId="0C3875F9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else%}</w:t>
            </w:r>
          </w:p>
          <w:p w14:paraId="6D128EE5" w14:textId="48EA6AF3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{%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p if a.gene_symbol == a.five_prime_gene</w:t>
            </w: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%}</w:t>
            </w:r>
          </w:p>
          <w:p w14:paraId="6415C5D1" w14:textId="34216EFC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{{a.three_prime_gene}}</w:t>
            </w:r>
          </w:p>
          <w:p w14:paraId="01AB82FB" w14:textId="72B94CD9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else%}</w:t>
            </w:r>
          </w:p>
          <w:p w14:paraId="49C627C7" w14:textId="40FA68C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{{a.five_prime_gene}}</w:t>
            </w:r>
          </w:p>
          <w:p w14:paraId="619282D1" w14:textId="315E04C1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endif%}</w:t>
            </w:r>
          </w:p>
          <w:p w14:paraId="445193FE" w14:textId="5655A4A2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{%p endif%}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AD0E5DD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if “,” in a.gene_symbol%}</w:t>
            </w:r>
          </w:p>
          <w:p w14:paraId="2B0F2288" w14:textId="1C1A3E09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{a.three_prime_transcript}}</w:t>
            </w:r>
          </w:p>
          <w:p w14:paraId="7EAC8DAD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gree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%p else%}</w:t>
            </w:r>
          </w:p>
          <w:p w14:paraId="3CC4109F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{%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p if a.gene_symbol == a.five_prime_gene</w:t>
            </w: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%}</w:t>
            </w:r>
          </w:p>
          <w:p w14:paraId="48BE7775" w14:textId="1C7BE0C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{{a.three_prime_transcript}}</w:t>
            </w:r>
          </w:p>
          <w:p w14:paraId="4DF99939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else%}</w:t>
            </w:r>
          </w:p>
          <w:p w14:paraId="7B77F1C0" w14:textId="15D4BD22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{{a.five_prime_transcript }}</w:t>
            </w:r>
          </w:p>
          <w:p w14:paraId="43824EFB" w14:textId="77777777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cyan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cyan"/>
              </w:rPr>
              <w:t>%p endif%}</w:t>
            </w:r>
          </w:p>
          <w:p w14:paraId="08A7468D" w14:textId="791CD350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green"/>
              </w:rPr>
              <w:t>{%p endif%}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4A4972" w14:textId="52AA0ABB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{a.five_prime_gene}}-{{a.three_prime_gene}}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0F05310" w14:textId="405169BA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{{a.five_prime_gene}}: {{a.five_prime_cds}}-{{a.three_prime_gene}}: {{a.three_prime_cds}}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EAF4C94" w14:textId="43076575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{a.five_prime_chr}}:{{a.five_prime_chr_pos}}-{{a.three_prime_chr}}:{{a.three_prime_chr_pos}}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6199359" w14:textId="555288EC" w:rsidR="00A32B1D" w:rsidRP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A32B1D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{a.rnasv_reads</w:t>
            </w:r>
            <w:r w:rsidR="00852E7F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|</w:t>
            </w:r>
            <w:r w:rsidR="00852E7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replace(“.0”, “”)</w:t>
            </w:r>
            <w:r w:rsidRPr="00A32B1D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}}</w:t>
            </w:r>
          </w:p>
        </w:tc>
      </w:tr>
      <w:tr w:rsidR="00A32B1D" w14:paraId="007AB597" w14:textId="77777777" w:rsidTr="00C000A9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915BC7" w14:textId="32907830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for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%}</w:t>
            </w:r>
          </w:p>
        </w:tc>
      </w:tr>
      <w:tr w:rsidR="00A32B1D" w14:paraId="2A518EA3" w14:textId="77777777" w:rsidTr="00C000A9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6692232" w14:textId="6B5F8BF9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else%}</w:t>
            </w:r>
          </w:p>
        </w:tc>
      </w:tr>
      <w:tr w:rsidR="00A32B1D" w14:paraId="2F56CF10" w14:textId="77777777" w:rsidTr="00575587">
        <w:trPr>
          <w:trHeight w:val="4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99CE97" w14:textId="5E3F4FD0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97369E" w14:textId="2BF91DFA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2173B58" w14:textId="0EFFCF8C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04C60D4" w14:textId="06C9EB87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2B9841" w14:textId="0B5D6054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7CDD8A" w14:textId="18453888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D4BCE7F" w14:textId="32966DDB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3DD666" w14:textId="50014A17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未检出</w:t>
            </w:r>
          </w:p>
        </w:tc>
      </w:tr>
      <w:tr w:rsidR="00A32B1D" w14:paraId="138FDBB7" w14:textId="77777777" w:rsidTr="00510A85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3F6F131" w14:textId="0B99DD25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endif%}</w:t>
            </w:r>
          </w:p>
        </w:tc>
      </w:tr>
      <w:tr w:rsidR="00A32B1D" w14:paraId="54841F72" w14:textId="77777777" w:rsidTr="00510A85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715A5BD" w14:textId="28C57915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else%}</w:t>
            </w:r>
          </w:p>
        </w:tc>
      </w:tr>
      <w:tr w:rsidR="00A32B1D" w14:paraId="4ED6ADBB" w14:textId="77777777" w:rsidTr="00575587">
        <w:trPr>
          <w:trHeight w:val="437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4C6DE3F" w14:textId="5A4295BF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48DA3F" w14:textId="065D1102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E9880B" w14:textId="3B622004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714C9B7" w14:textId="3E730C53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8B4268" w14:textId="5EACA1F2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7F49D9" w14:textId="1FCD99EE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410145" w14:textId="2D971136" w:rsidR="00A32B1D" w:rsidRPr="00A55D62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EDA7C12" w14:textId="177BFE9D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</w:tr>
      <w:tr w:rsidR="00A32B1D" w14:paraId="059439DC" w14:textId="77777777" w:rsidTr="005A15A2">
        <w:trPr>
          <w:trHeight w:val="437"/>
        </w:trPr>
        <w:tc>
          <w:tcPr>
            <w:tcW w:w="97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645816" w14:textId="5F7BC939" w:rsidR="00A32B1D" w:rsidRDefault="00A32B1D" w:rsidP="00A32B1D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lastRenderedPageBreak/>
              <w:t>{%tr endif%}</w:t>
            </w:r>
          </w:p>
        </w:tc>
      </w:tr>
    </w:tbl>
    <w:p w14:paraId="405FDF48" w14:textId="2E31917D" w:rsidR="00D90C97" w:rsidRDefault="00264A20" w:rsidP="009E6FA2">
      <w:pPr>
        <w:pStyle w:val="af3"/>
        <w:numPr>
          <w:ilvl w:val="1"/>
          <w:numId w:val="1"/>
        </w:numPr>
        <w:snapToGrid w:val="0"/>
        <w:spacing w:before="240"/>
        <w:ind w:firstLineChars="0"/>
        <w:rPr>
          <w:rFonts w:ascii="思源黑体 CN Heavy" w:eastAsia="思源黑体 CN Heavy" w:hAnsi="思源黑体 CN Heavy" w:cs="微软雅黑"/>
          <w:b/>
          <w:color w:val="808080"/>
          <w:sz w:val="18"/>
          <w:szCs w:val="18"/>
        </w:rPr>
      </w:pP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胚系突变</w:t>
      </w:r>
      <w:r w:rsidR="00503EF0"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 xml:space="preserve">结果 </w:t>
      </w:r>
      <w:r w:rsidRPr="00CB4AD5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Germline mutation results</w:t>
      </w:r>
    </w:p>
    <w:tbl>
      <w:tblPr>
        <w:tblpPr w:leftFromText="180" w:rightFromText="180" w:vertAnchor="text" w:horzAnchor="margin" w:tblpY="25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417"/>
        <w:gridCol w:w="992"/>
        <w:gridCol w:w="1560"/>
        <w:gridCol w:w="1559"/>
        <w:gridCol w:w="1701"/>
        <w:gridCol w:w="1513"/>
      </w:tblGrid>
      <w:tr w:rsidR="00AF248B" w14:paraId="0A569610" w14:textId="77777777" w:rsidTr="00575587">
        <w:trPr>
          <w:trHeight w:val="608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bookmarkEnd w:id="5"/>
          <w:p w14:paraId="5609E8AB" w14:textId="77777777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171DBD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基因</w:t>
            </w:r>
          </w:p>
          <w:p w14:paraId="6DEDB040" w14:textId="552FCB7A" w:rsidR="00317764" w:rsidRPr="00171DBD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Gene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28F6A9B" w14:textId="663EE89E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转录本号</w:t>
            </w:r>
            <w:r w:rsidRPr="000A745D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Transcript </w:t>
            </w:r>
            <w:r w:rsidR="0038365A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noWrap/>
            <w:vAlign w:val="center"/>
          </w:tcPr>
          <w:p w14:paraId="76E67A65" w14:textId="77777777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外显子</w:t>
            </w:r>
          </w:p>
          <w:p w14:paraId="1B330ACA" w14:textId="02F25EDE" w:rsidR="00317764" w:rsidRPr="00171DBD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Exon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317FA9B2" w14:textId="77777777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突变类型</w:t>
            </w:r>
          </w:p>
          <w:p w14:paraId="1031B696" w14:textId="23E2D5AE" w:rsidR="00317764" w:rsidRDefault="00F74F66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M</w:t>
            </w:r>
            <w:r w:rsidR="00317764"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utation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 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DF15651" w14:textId="77777777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核苷酸变化</w:t>
            </w:r>
          </w:p>
          <w:p w14:paraId="5E364BBE" w14:textId="24597265" w:rsidR="00317764" w:rsidRDefault="00F74F66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NT</w:t>
            </w:r>
            <w:r w:rsidR="00317764"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 xml:space="preserve"> </w:t>
            </w:r>
            <w:r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C</w:t>
            </w:r>
            <w:r w:rsidR="00317764" w:rsidRPr="00317764"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5"/>
                <w:szCs w:val="15"/>
              </w:rPr>
              <w:t>hanges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5CC68115" w14:textId="77777777" w:rsidR="00317764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氨基酸变化</w:t>
            </w:r>
          </w:p>
          <w:p w14:paraId="1FC10CEC" w14:textId="4652E1F0" w:rsidR="00317764" w:rsidRPr="00171DBD" w:rsidRDefault="00317764" w:rsidP="00317764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AA Change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653B"/>
            <w:vAlign w:val="center"/>
          </w:tcPr>
          <w:p w14:paraId="498FAD4A" w14:textId="77777777" w:rsidR="00AF248B" w:rsidRPr="00AF248B" w:rsidRDefault="00AF248B" w:rsidP="00AF248B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AF248B">
              <w:rPr>
                <w:rFonts w:ascii="思源黑体 CN Bold" w:eastAsia="思源黑体 CN Bold" w:hAnsi="思源黑体 CN Bold" w:hint="eastAsia"/>
                <w:b/>
                <w:bCs/>
                <w:color w:val="FFFFFF" w:themeColor="background1"/>
                <w:sz w:val="17"/>
                <w:szCs w:val="17"/>
              </w:rPr>
              <w:t>纯合/杂合</w:t>
            </w:r>
          </w:p>
          <w:p w14:paraId="762B9F4A" w14:textId="77777777" w:rsidR="00AF248B" w:rsidRPr="00BF095E" w:rsidRDefault="00AF248B" w:rsidP="00AF248B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</w:pPr>
            <w:r w:rsidRPr="00BF095E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Homozygous</w:t>
            </w:r>
          </w:p>
          <w:p w14:paraId="4C1986D6" w14:textId="30D4FE46" w:rsidR="00317764" w:rsidRPr="00AF248B" w:rsidRDefault="00AF248B" w:rsidP="00AF248B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 w:themeColor="background1"/>
                <w:sz w:val="17"/>
                <w:szCs w:val="17"/>
              </w:rPr>
            </w:pPr>
            <w:r w:rsidRPr="00BF095E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/Heterozygous</w:t>
            </w:r>
          </w:p>
        </w:tc>
      </w:tr>
      <w:tr w:rsidR="006C6ACF" w14:paraId="76DBA272" w14:textId="77777777" w:rsidTr="008D1754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C0F0264" w14:textId="483DD8D4" w:rsidR="006C6ACF" w:rsidRPr="00A55D62" w:rsidRDefault="00616B58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if qc.dna_data_qc and qc.dna_data_qc.final != “F”%}</w:t>
            </w:r>
          </w:p>
        </w:tc>
      </w:tr>
      <w:tr w:rsidR="004348E1" w14:paraId="3F718160" w14:textId="77777777" w:rsidTr="008D1754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24D7A4" w14:textId="6807292A" w:rsidR="004348E1" w:rsidRPr="006C6ACF" w:rsidRDefault="004348E1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{%tr if var.var_germline.level_5 +var.var_germline.level_4 %}</w:t>
            </w:r>
          </w:p>
        </w:tc>
      </w:tr>
      <w:tr w:rsidR="006C6ACF" w14:paraId="551A027F" w14:textId="77777777" w:rsidTr="008D1754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3F3A552" w14:textId="42FCC411" w:rsidR="006C6ACF" w:rsidRPr="006C6ACF" w:rsidRDefault="006C6ACF" w:rsidP="00196F9F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{%tr 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 xml:space="preserve">for a in </w:t>
            </w: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var.var_germline.level_5 +var.var_germline.level_4 %}</w:t>
            </w:r>
          </w:p>
        </w:tc>
      </w:tr>
      <w:tr w:rsidR="005E2708" w14:paraId="08C3834E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20C041" w14:textId="73D6F5E5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  <w:t>{a.gene_symbol}}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7C53C7" w14:textId="4C21F4FE" w:rsidR="005E2708" w:rsidRPr="00AD0001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{{a.transcript_primary}}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A6F526" w14:textId="49D121BB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{a.gene_region}}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84FC8C" w14:textId="77777777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{%p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 xml:space="preserve"> if a.type_cn != “--”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%}</w:t>
            </w:r>
          </w:p>
          <w:p w14:paraId="14D97588" w14:textId="77777777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{a.type_cn}}</w:t>
            </w:r>
          </w:p>
          <w:p w14:paraId="757EA0D2" w14:textId="77777777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%p else%}</w:t>
            </w:r>
          </w:p>
          <w:p w14:paraId="15EC7DE5" w14:textId="77777777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{a.type|replace(“</w:t>
            </w:r>
            <w:r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Intronic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内含子区突变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replace(“UTR”, “UTR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区突变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</w:t>
            </w:r>
            <w:r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FlankingRegion5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基因上游突变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|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replace(“</w:t>
            </w:r>
            <w:r w:rsidRPr="00D53115"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FlankingRegion3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”, “</w:t>
            </w: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基因下游突变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”)}}</w:t>
            </w:r>
          </w:p>
          <w:p w14:paraId="02179650" w14:textId="2CA6795C" w:rsidR="005E2708" w:rsidRPr="00B740FA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  <w:t>%p endif%}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E36EE" w14:textId="12896ECB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{a.hgvs_c}}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BE2753" w14:textId="23604B3C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{a.hgvs_p}}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74E8873" w14:textId="75FA8A47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{%p if a.freq|float &gt;= 0.8%}</w:t>
            </w:r>
          </w:p>
          <w:p w14:paraId="2AD57D51" w14:textId="77777777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纯合</w:t>
            </w:r>
          </w:p>
          <w:p w14:paraId="5B356896" w14:textId="77777777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{%p else%}</w:t>
            </w:r>
          </w:p>
          <w:p w14:paraId="2AFA2C5E" w14:textId="77777777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杂合</w:t>
            </w:r>
          </w:p>
          <w:p w14:paraId="17F763FC" w14:textId="5A84DEE0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C6ACF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{%p endif%}</w:t>
            </w:r>
          </w:p>
        </w:tc>
      </w:tr>
      <w:tr w:rsidR="005E2708" w14:paraId="644BFC28" w14:textId="77777777" w:rsidTr="008C0FB6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838C0DE" w14:textId="7701D490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endfor%}</w:t>
            </w:r>
          </w:p>
        </w:tc>
      </w:tr>
      <w:tr w:rsidR="005E2708" w14:paraId="095E30C1" w14:textId="77777777" w:rsidTr="008C0FB6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B48F7FC" w14:textId="4A056E51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{%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tr else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%}</w:t>
            </w:r>
          </w:p>
        </w:tc>
      </w:tr>
      <w:tr w:rsidR="005E2708" w14:paraId="7895A7D8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C4023EE" w14:textId="1B0E9983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3AF35E9" w14:textId="3587D720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3B3D3F4" w14:textId="3754BCCB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D72D34" w14:textId="48DB8D3D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DEDFD94" w14:textId="29C640AB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2600DE" w14:textId="35AB9BFD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FBFFEA" w14:textId="138C17C6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未检出</w:t>
            </w:r>
          </w:p>
        </w:tc>
      </w:tr>
      <w:tr w:rsidR="005E2708" w14:paraId="3AA4C2BA" w14:textId="77777777" w:rsidTr="008515AB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5AF217E" w14:textId="00CC3649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%tr endif%}</w:t>
            </w:r>
          </w:p>
        </w:tc>
      </w:tr>
      <w:tr w:rsidR="005E2708" w14:paraId="5B380A79" w14:textId="77777777" w:rsidTr="008515AB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68F97D" w14:textId="354B4DE9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  <w:highlight w:val="yellow"/>
              </w:rPr>
              <w:t>{</w:t>
            </w: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%tr else%}</w:t>
            </w:r>
          </w:p>
        </w:tc>
      </w:tr>
      <w:tr w:rsidR="005E2708" w14:paraId="2A731330" w14:textId="77777777" w:rsidTr="00575587">
        <w:trPr>
          <w:trHeight w:val="429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FE6AD71" w14:textId="64944158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F989FCB" w14:textId="77C896EF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D36FD20" w14:textId="655346AC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19967F4" w14:textId="46CB0FAC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535BF60" w14:textId="7725157E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FBA782" w14:textId="64B68512" w:rsidR="005E2708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55F3B5" w14:textId="491BFEF2" w:rsidR="005E2708" w:rsidRPr="006C6ACF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N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  <w:t>/</w:t>
            </w: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6"/>
                <w:szCs w:val="16"/>
              </w:rPr>
              <w:t>A</w:t>
            </w:r>
          </w:p>
        </w:tc>
      </w:tr>
      <w:tr w:rsidR="005E2708" w14:paraId="0FB7E475" w14:textId="77777777" w:rsidTr="00D71210">
        <w:trPr>
          <w:trHeight w:val="429"/>
        </w:trPr>
        <w:tc>
          <w:tcPr>
            <w:tcW w:w="973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DE9DC5D" w14:textId="3FF2FD3C" w:rsidR="005E2708" w:rsidRPr="00A55D62" w:rsidRDefault="005E2708" w:rsidP="005E2708">
            <w:pPr>
              <w:widowControl/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</w:rPr>
            </w:pPr>
            <w:r w:rsidRPr="00616B58">
              <w:rPr>
                <w:rFonts w:ascii="思源黑体 CN Normal" w:eastAsia="思源黑体 CN Normal" w:hAnsi="思源黑体 CN Normal"/>
                <w:bCs/>
                <w:color w:val="000000" w:themeColor="text1"/>
                <w:sz w:val="16"/>
                <w:szCs w:val="16"/>
                <w:highlight w:val="yellow"/>
              </w:rPr>
              <w:t>{%tr endif%}</w:t>
            </w:r>
          </w:p>
        </w:tc>
      </w:tr>
    </w:tbl>
    <w:p w14:paraId="405FDF73" w14:textId="77777777" w:rsidR="00D90C97" w:rsidRDefault="00D90C97">
      <w:pPr>
        <w:spacing w:line="440" w:lineRule="exact"/>
        <w:rPr>
          <w:rFonts w:ascii="思源黑体 CN Bold" w:eastAsia="思源黑体 CN Bold" w:hAnsi="思源黑体 CN Bold" w:cs="微软雅黑"/>
          <w:color w:val="345C32"/>
          <w:sz w:val="20"/>
          <w:szCs w:val="21"/>
        </w:rPr>
      </w:pPr>
    </w:p>
    <w:tbl>
      <w:tblPr>
        <w:tblStyle w:val="a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6"/>
        <w:gridCol w:w="3247"/>
        <w:gridCol w:w="3247"/>
      </w:tblGrid>
      <w:tr w:rsidR="002739D2" w14:paraId="22B59164" w14:textId="77777777" w:rsidTr="009E6FA2">
        <w:trPr>
          <w:trHeight w:val="319"/>
          <w:jc w:val="center"/>
        </w:trPr>
        <w:tc>
          <w:tcPr>
            <w:tcW w:w="1666" w:type="pct"/>
          </w:tcPr>
          <w:p w14:paraId="52B4340E" w14:textId="77777777" w:rsidR="002739D2" w:rsidRDefault="002739D2" w:rsidP="00196F9F">
            <w:pPr>
              <w:snapToGrid w:val="0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检测人</w:t>
            </w:r>
          </w:p>
          <w:p w14:paraId="096784D0" w14:textId="663DE60F" w:rsidR="002739D2" w:rsidRDefault="002739D2" w:rsidP="00196F9F">
            <w:pPr>
              <w:snapToGrid w:val="0"/>
              <w:rPr>
                <w:rFonts w:ascii="思源黑体 CN Heavy" w:eastAsia="思源黑体 CN Heavy" w:hAnsi="思源黑体 CN Heavy" w:cs="微软雅黑"/>
                <w:b/>
                <w:bCs/>
                <w:color w:val="3C6243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Test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</w:p>
        </w:tc>
        <w:tc>
          <w:tcPr>
            <w:tcW w:w="1667" w:type="pct"/>
          </w:tcPr>
          <w:p w14:paraId="3F7F2F68" w14:textId="77777777" w:rsidR="002739D2" w:rsidRDefault="002739D2" w:rsidP="00196F9F">
            <w:pPr>
              <w:snapToGrid w:val="0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复核人</w:t>
            </w:r>
          </w:p>
          <w:p w14:paraId="635EE0F9" w14:textId="0D4A9043" w:rsidR="002739D2" w:rsidRDefault="002739D2" w:rsidP="00196F9F">
            <w:pPr>
              <w:snapToGrid w:val="0"/>
              <w:rPr>
                <w:rFonts w:ascii="思源黑体 CN Heavy" w:eastAsia="思源黑体 CN Heavy" w:hAnsi="思源黑体 CN Heavy" w:cs="微软雅黑"/>
                <w:b/>
                <w:bCs/>
                <w:color w:val="3C6243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Review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ed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</w:p>
        </w:tc>
        <w:tc>
          <w:tcPr>
            <w:tcW w:w="1667" w:type="pct"/>
          </w:tcPr>
          <w:p w14:paraId="04C10365" w14:textId="77777777" w:rsidR="002739D2" w:rsidRDefault="002739D2" w:rsidP="00196F9F">
            <w:pPr>
              <w:snapToGrid w:val="0"/>
              <w:rPr>
                <w:rFonts w:ascii="思源黑体 CN Bold" w:eastAsia="思源黑体 CN Bold" w:hAnsi="思源黑体 CN Bold" w:cs="思源黑体 CN Bold"/>
                <w:b/>
                <w:szCs w:val="21"/>
              </w:rPr>
            </w:pPr>
            <w:r>
              <w:rPr>
                <w:rFonts w:ascii="思源黑体 CN Bold" w:eastAsia="思源黑体 CN Bold" w:hAnsi="思源黑体 CN Bold" w:cs="思源黑体 CN Bold" w:hint="eastAsia"/>
                <w:b/>
                <w:szCs w:val="21"/>
              </w:rPr>
              <w:t>审批人</w:t>
            </w:r>
          </w:p>
          <w:p w14:paraId="49E9A040" w14:textId="7BABDF27" w:rsidR="002739D2" w:rsidRDefault="002739D2" w:rsidP="00196F9F">
            <w:pPr>
              <w:snapToGrid w:val="0"/>
              <w:rPr>
                <w:rFonts w:ascii="思源黑体 CN Heavy" w:eastAsia="思源黑体 CN Heavy" w:hAnsi="思源黑体 CN Heavy" w:cs="微软雅黑"/>
                <w:b/>
                <w:bCs/>
                <w:color w:val="3C6243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Approve</w:t>
            </w:r>
            <w:r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d</w:t>
            </w:r>
            <w:r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by</w:t>
            </w:r>
            <w:r>
              <w:rPr>
                <w:rFonts w:ascii="思源黑体 CN Normal" w:eastAsia="思源黑体 CN Normal" w:hAnsi="思源黑体 CN Normal"/>
                <w:color w:val="A6A6A6"/>
                <w:sz w:val="13"/>
                <w:szCs w:val="13"/>
              </w:rPr>
              <w:t>：</w:t>
            </w:r>
          </w:p>
        </w:tc>
      </w:tr>
    </w:tbl>
    <w:p w14:paraId="405FDF76" w14:textId="77777777" w:rsidR="00D90C97" w:rsidRDefault="00503EF0">
      <w:pPr>
        <w:spacing w:line="440" w:lineRule="exact"/>
        <w:rPr>
          <w:rFonts w:ascii="思源黑体 CN Bold" w:eastAsia="思源黑体 CN Bold" w:hAnsi="思源黑体 CN Bold" w:cs="微软雅黑"/>
          <w:color w:val="345C32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45C32"/>
          <w:szCs w:val="21"/>
        </w:rPr>
        <mc:AlternateContent>
          <mc:Choice Requires="wps">
            <w:drawing>
              <wp:inline distT="0" distB="0" distL="0" distR="0" wp14:anchorId="405FE025" wp14:editId="74BEA4EF">
                <wp:extent cx="6164580" cy="0"/>
                <wp:effectExtent l="0" t="0" r="0" b="0"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458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line w14:anchorId="0246DFA1" id="Line 9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5.4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" strokecolor="#00653b" strokeweight="2pt">
                <w10:anchorlock/>
              </v:line>
            </w:pict>
          </mc:Fallback>
        </mc:AlternateContent>
      </w:r>
    </w:p>
    <w:p w14:paraId="405FDF77" w14:textId="77777777" w:rsidR="00D90C97" w:rsidRPr="002C05FF" w:rsidRDefault="00503EF0">
      <w:pPr>
        <w:spacing w:line="440" w:lineRule="exact"/>
        <w:ind w:firstLine="363"/>
        <w:rPr>
          <w:rFonts w:ascii="思源黑体 CN Bold" w:eastAsia="思源黑体 CN Bold" w:hAnsi="思源黑体 CN Bold" w:cs="微软雅黑"/>
          <w:b/>
          <w:sz w:val="17"/>
          <w:szCs w:val="17"/>
        </w:rPr>
      </w:pPr>
      <w:r w:rsidRPr="002C05FF">
        <w:rPr>
          <w:rFonts w:ascii="思源黑体 CN Bold" w:eastAsia="思源黑体 CN Bold" w:hAnsi="思源黑体 CN Bold" w:cs="微软雅黑" w:hint="eastAsia"/>
          <w:b/>
          <w:sz w:val="17"/>
          <w:szCs w:val="17"/>
        </w:rPr>
        <w:t>注：本报告仅针对本次送检标本，该检测为肿瘤患者个体化治疗提供参考，治疗方案由医生决策。</w:t>
      </w:r>
    </w:p>
    <w:p w14:paraId="20E93FF0" w14:textId="606C49E4" w:rsidR="005C302B" w:rsidRDefault="00503EF0" w:rsidP="005C302B">
      <w:pPr>
        <w:snapToGrid w:val="0"/>
        <w:ind w:firstLine="363"/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 xml:space="preserve">Note: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This report is only for the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samples received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this time. This test provides a reference for 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precision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treatment of cancer 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lastRenderedPageBreak/>
        <w:t>patients</w:t>
      </w:r>
      <w:r>
        <w:rPr>
          <w:rFonts w:ascii="思源黑体 CN Bold" w:eastAsia="思源黑体 CN Bold" w:hAnsi="思源黑体 CN Bold" w:hint="eastAsia"/>
          <w:color w:val="000000" w:themeColor="text1"/>
          <w:sz w:val="15"/>
          <w:szCs w:val="15"/>
        </w:rPr>
        <w:t>,</w:t>
      </w:r>
      <w:r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 xml:space="preserve"> and the treatment plan is decided by the </w:t>
      </w:r>
      <w:r w:rsidR="00F74F66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t>doctor.</w:t>
      </w:r>
      <w:r w:rsidR="005C302B">
        <w:rPr>
          <w:rFonts w:ascii="思源黑体 CN Bold" w:eastAsia="思源黑体 CN Bold" w:hAnsi="思源黑体 CN Bold"/>
          <w:color w:val="000000" w:themeColor="text1"/>
          <w:sz w:val="15"/>
          <w:szCs w:val="15"/>
        </w:rPr>
        <w:br w:type="page"/>
      </w:r>
    </w:p>
    <w:p w14:paraId="405FDF8A" w14:textId="77777777" w:rsidR="00D90C97" w:rsidRPr="00B0252D" w:rsidRDefault="00503EF0" w:rsidP="00B0252D">
      <w:pPr>
        <w:pStyle w:val="af3"/>
        <w:numPr>
          <w:ilvl w:val="0"/>
          <w:numId w:val="3"/>
        </w:numPr>
        <w:ind w:rightChars="-340" w:right="-714" w:firstLineChars="0"/>
        <w:rPr>
          <w:rFonts w:ascii="思源黑体 CN Bold" w:eastAsia="思源黑体 CN Bold" w:hAnsi="思源黑体 CN Bold" w:cs="微软雅黑"/>
          <w:b/>
          <w:color w:val="3C6243"/>
          <w:kern w:val="0"/>
          <w:szCs w:val="21"/>
        </w:rPr>
      </w:pPr>
      <w:r>
        <w:rPr>
          <w:rFonts w:hint="eastAsia"/>
          <w:noProof/>
          <w:color w:val="345C32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05FE02D" wp14:editId="405FE02E">
                <wp:simplePos x="0" y="0"/>
                <wp:positionH relativeFrom="margin">
                  <wp:align>center</wp:align>
                </wp:positionH>
                <wp:positionV relativeFrom="paragraph">
                  <wp:posOffset>440055</wp:posOffset>
                </wp:positionV>
                <wp:extent cx="5943600" cy="9525"/>
                <wp:effectExtent l="0" t="0" r="19050" b="28575"/>
                <wp:wrapNone/>
                <wp:docPr id="2" name="自选图形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4360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D08D9F7" id="自选图形 246" o:spid="_x0000_s1026" type="#_x0000_t32" style="position:absolute;left:0;text-align:left;margin-left:0;margin-top:34.65pt;width:468pt;height:.75pt;flip:y;z-index:251658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" strokecolor="#384f2f" strokeweight="1.5pt">
                <w10:wrap anchorx="margin"/>
              </v:shape>
            </w:pict>
          </mc:Fallback>
        </mc:AlternateContent>
      </w:r>
      <w:r w:rsidRPr="00B0252D"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>检测局限性</w:t>
      </w:r>
      <w:r w:rsidRPr="00B0252D"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44"/>
          <w:szCs w:val="44"/>
        </w:rPr>
        <w:t xml:space="preserve"> </w:t>
      </w:r>
      <w:r w:rsidRPr="00B0252D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>L</w:t>
      </w:r>
      <w:r w:rsidRPr="00B0252D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imitation</w:t>
      </w:r>
      <w:r w:rsidRPr="00B0252D">
        <w:rPr>
          <w:rFonts w:ascii="思源黑体 CN Bold" w:eastAsia="思源黑体 CN Bold" w:hAnsi="思源黑体 CN Bold" w:cs="微软雅黑"/>
          <w:b/>
          <w:color w:val="000000" w:themeColor="text1"/>
          <w:szCs w:val="21"/>
        </w:rPr>
        <w:t xml:space="preserve"> of the Test</w:t>
      </w:r>
    </w:p>
    <w:p w14:paraId="405FDF90" w14:textId="7F484939" w:rsidR="00D90C97" w:rsidRPr="0013586F" w:rsidRDefault="00D90C97">
      <w:pPr>
        <w:tabs>
          <w:tab w:val="left" w:pos="1485"/>
        </w:tabs>
        <w:rPr>
          <w:rFonts w:ascii="思源黑体 CN Bold" w:eastAsia="思源黑体 CN Bold" w:hAnsi="思源黑体 CN Bold"/>
          <w:color w:val="000000" w:themeColor="text1"/>
          <w:sz w:val="15"/>
          <w:szCs w:val="15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0"/>
      </w:tblGrid>
      <w:tr w:rsidR="00E725CA" w14:paraId="2095DC6B" w14:textId="77777777" w:rsidTr="009E6FA2">
        <w:tc>
          <w:tcPr>
            <w:tcW w:w="5000" w:type="pct"/>
          </w:tcPr>
          <w:p w14:paraId="293CE423" w14:textId="77777777" w:rsidR="00E725CA" w:rsidRPr="0013586F" w:rsidRDefault="00E725CA" w:rsidP="00207324">
            <w:pPr>
              <w:tabs>
                <w:tab w:val="left" w:pos="420"/>
              </w:tabs>
              <w:spacing w:line="276" w:lineRule="auto"/>
              <w:jc w:val="left"/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</w:pPr>
            <w:r w:rsidRPr="0013586F"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  <w:t>1</w:t>
            </w:r>
            <w:r w:rsidRPr="0013586F">
              <w:rPr>
                <w:rFonts w:ascii="思源黑体 CN Bold" w:eastAsia="思源黑体 CN Bold" w:hAnsi="思源黑体 CN Bold" w:hint="eastAsia"/>
                <w:kern w:val="0"/>
                <w:sz w:val="17"/>
                <w:szCs w:val="17"/>
              </w:rPr>
              <w:t>.本项检测无法检测超出上述检测范围的突变。</w:t>
            </w:r>
          </w:p>
          <w:p w14:paraId="7C8F4D4F" w14:textId="0C054698" w:rsidR="00E725CA" w:rsidRPr="00E725CA" w:rsidRDefault="00E725CA" w:rsidP="00207324">
            <w:pPr>
              <w:tabs>
                <w:tab w:val="left" w:pos="1485"/>
              </w:tabs>
              <w:spacing w:line="276" w:lineRule="auto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Mutations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of other areas outside the scope of the test cannot be detected.</w:t>
            </w:r>
          </w:p>
        </w:tc>
      </w:tr>
      <w:tr w:rsidR="00E725CA" w14:paraId="164027BB" w14:textId="77777777" w:rsidTr="009E6FA2">
        <w:tc>
          <w:tcPr>
            <w:tcW w:w="5000" w:type="pct"/>
          </w:tcPr>
          <w:p w14:paraId="6E590D2F" w14:textId="77777777" w:rsidR="00E725CA" w:rsidRPr="0013586F" w:rsidRDefault="00E725CA" w:rsidP="00207324">
            <w:pPr>
              <w:tabs>
                <w:tab w:val="left" w:pos="420"/>
              </w:tabs>
              <w:spacing w:line="276" w:lineRule="auto"/>
              <w:jc w:val="left"/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</w:pPr>
            <w:r w:rsidRPr="0013586F">
              <w:rPr>
                <w:rFonts w:ascii="思源黑体 CN Bold" w:eastAsia="思源黑体 CN Bold" w:hAnsi="思源黑体 CN Bold" w:hint="eastAsia"/>
                <w:kern w:val="0"/>
                <w:sz w:val="17"/>
                <w:szCs w:val="17"/>
              </w:rPr>
              <w:t>2.本检测在D</w:t>
            </w:r>
            <w:r w:rsidRPr="0013586F"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  <w:t>NA</w:t>
            </w:r>
            <w:r w:rsidRPr="0013586F">
              <w:rPr>
                <w:rFonts w:ascii="思源黑体 CN Bold" w:eastAsia="思源黑体 CN Bold" w:hAnsi="思源黑体 CN Bold" w:hint="eastAsia"/>
                <w:kern w:val="0"/>
                <w:sz w:val="17"/>
                <w:szCs w:val="17"/>
              </w:rPr>
              <w:t>、R</w:t>
            </w:r>
            <w:r w:rsidRPr="0013586F"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  <w:t>NA</w:t>
            </w:r>
            <w:r w:rsidRPr="0013586F">
              <w:rPr>
                <w:rFonts w:ascii="思源黑体 CN Bold" w:eastAsia="思源黑体 CN Bold" w:hAnsi="思源黑体 CN Bold" w:hint="eastAsia"/>
                <w:kern w:val="0"/>
                <w:sz w:val="17"/>
                <w:szCs w:val="17"/>
              </w:rPr>
              <w:t>水平进行检测，检测的突变类型仅为点突变、小片段插入缺失及融合；不包含其他水平(如蛋白水平)的变异或其他类型的突变。</w:t>
            </w:r>
          </w:p>
          <w:p w14:paraId="3035AD25" w14:textId="3BC3E37F" w:rsidR="00E725CA" w:rsidRPr="00E725CA" w:rsidRDefault="00E725CA" w:rsidP="00207324">
            <w:pPr>
              <w:tabs>
                <w:tab w:val="left" w:pos="1485"/>
              </w:tabs>
              <w:spacing w:line="276" w:lineRule="auto"/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</w:pP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This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test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 </w:t>
            </w: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c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an only detect SNV,</w:t>
            </w: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Indel</w:t>
            </w: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 xml:space="preserve"> 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and Fusion at DNA </w:t>
            </w:r>
            <w:r w:rsidR="00F74F66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 xml:space="preserve">and RNA 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level, other types of variant and other levels</w:t>
            </w:r>
            <w:r w:rsidRPr="0013586F">
              <w:rPr>
                <w:rFonts w:ascii="思源黑体 CN Bold" w:eastAsia="思源黑体 CN Bold" w:hAnsi="思源黑体 CN Bold" w:hint="eastAsia"/>
                <w:color w:val="000000" w:themeColor="text1"/>
                <w:sz w:val="15"/>
                <w:szCs w:val="15"/>
              </w:rPr>
              <w:t>，</w:t>
            </w: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such as protein level, are not included in this test.</w:t>
            </w:r>
          </w:p>
        </w:tc>
      </w:tr>
      <w:tr w:rsidR="00E725CA" w14:paraId="732E1A50" w14:textId="77777777" w:rsidTr="009E6FA2">
        <w:tc>
          <w:tcPr>
            <w:tcW w:w="5000" w:type="pct"/>
          </w:tcPr>
          <w:p w14:paraId="16BB9A37" w14:textId="77777777" w:rsidR="00E725CA" w:rsidRPr="0013586F" w:rsidRDefault="00E725CA" w:rsidP="00207324">
            <w:pPr>
              <w:tabs>
                <w:tab w:val="left" w:pos="1485"/>
              </w:tabs>
              <w:spacing w:line="276" w:lineRule="auto"/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</w:pPr>
            <w:r w:rsidRPr="0013586F">
              <w:rPr>
                <w:rFonts w:ascii="思源黑体 CN Bold" w:eastAsia="思源黑体 CN Bold" w:hAnsi="思源黑体 CN Bold"/>
                <w:kern w:val="0"/>
                <w:sz w:val="17"/>
                <w:szCs w:val="17"/>
              </w:rPr>
              <w:t>3.</w:t>
            </w:r>
            <w:r w:rsidRPr="0013586F">
              <w:rPr>
                <w:rFonts w:ascii="思源黑体 CN Bold" w:eastAsia="思源黑体 CN Bold" w:hAnsi="思源黑体 CN Bold" w:hint="eastAsia"/>
                <w:kern w:val="0"/>
                <w:sz w:val="17"/>
                <w:szCs w:val="17"/>
              </w:rPr>
              <w:t xml:space="preserve"> 若基因融合发生在高度重复区域中，则存在漏检的可能。</w:t>
            </w:r>
          </w:p>
          <w:p w14:paraId="3640E8C2" w14:textId="3617EB1A" w:rsidR="00E725CA" w:rsidRDefault="00E725CA" w:rsidP="00207324">
            <w:pPr>
              <w:tabs>
                <w:tab w:val="left" w:pos="1485"/>
              </w:tabs>
              <w:spacing w:line="276" w:lineRule="auto"/>
              <w:rPr>
                <w:rFonts w:ascii="思源黑体 CN Bold" w:eastAsia="思源黑体 CN Bold" w:hAnsi="思源黑体 CN Bold" w:cs="微软雅黑"/>
                <w:color w:val="808080"/>
                <w:sz w:val="15"/>
                <w:szCs w:val="15"/>
              </w:rPr>
            </w:pPr>
            <w:r w:rsidRPr="0013586F">
              <w:rPr>
                <w:rFonts w:ascii="思源黑体 CN Bold" w:eastAsia="思源黑体 CN Bold" w:hAnsi="思源黑体 CN Bold"/>
                <w:color w:val="000000" w:themeColor="text1"/>
                <w:sz w:val="15"/>
                <w:szCs w:val="15"/>
              </w:rPr>
              <w:t>If gene fusion occurs in highly replicate regions, there is a risk of missed detection.</w:t>
            </w:r>
          </w:p>
        </w:tc>
      </w:tr>
    </w:tbl>
    <w:p w14:paraId="405FDF95" w14:textId="76BF196D" w:rsidR="00AF2126" w:rsidRDefault="00AF2126">
      <w:pPr>
        <w:tabs>
          <w:tab w:val="left" w:pos="1485"/>
        </w:tabs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  <w:r>
        <w:rPr>
          <w:rFonts w:ascii="思源黑体 CN Bold" w:eastAsia="思源黑体 CN Bold" w:hAnsi="思源黑体 CN Bold" w:cs="微软雅黑"/>
          <w:color w:val="808080"/>
          <w:sz w:val="15"/>
          <w:szCs w:val="15"/>
        </w:rPr>
        <w:br w:type="page"/>
      </w:r>
    </w:p>
    <w:p w14:paraId="405FDF96" w14:textId="50EAE226" w:rsidR="00D90C97" w:rsidRPr="00FF72F1" w:rsidRDefault="00503EF0" w:rsidP="00FF72F1">
      <w:pPr>
        <w:pStyle w:val="af3"/>
        <w:numPr>
          <w:ilvl w:val="0"/>
          <w:numId w:val="6"/>
        </w:numPr>
        <w:snapToGrid w:val="0"/>
        <w:ind w:left="426" w:firstLineChars="0"/>
        <w:rPr>
          <w:rFonts w:ascii="思源黑体 CN Bold" w:eastAsia="思源黑体 CN Bold" w:hAnsi="思源黑体 CN Bold" w:cs="微软雅黑"/>
          <w:color w:val="3C6243"/>
          <w:kern w:val="0"/>
          <w:sz w:val="44"/>
          <w:szCs w:val="44"/>
        </w:rPr>
      </w:pPr>
      <w:r w:rsidRPr="00FF72F1"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lastRenderedPageBreak/>
        <w:t>数据</w:t>
      </w:r>
      <w:r w:rsidRPr="00FF72F1"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  <w:t>质控结果</w:t>
      </w:r>
      <w:r w:rsidRPr="00FF72F1">
        <w:rPr>
          <w:rFonts w:ascii="思源黑体 CN Bold" w:eastAsia="思源黑体 CN Bold" w:hAnsi="思源黑体 CN Bold" w:cs="微软雅黑" w:hint="eastAsia"/>
          <w:b/>
          <w:color w:val="3C6243"/>
          <w:sz w:val="44"/>
          <w:szCs w:val="44"/>
        </w:rPr>
        <w:t xml:space="preserve"> </w:t>
      </w:r>
      <w:r w:rsidRPr="00FF72F1">
        <w:rPr>
          <w:rFonts w:ascii="思源黑体 CN Bold" w:eastAsia="思源黑体 CN Bold" w:hAnsi="思源黑体 CN Bold" w:cs="微软雅黑" w:hint="eastAsia"/>
          <w:b/>
          <w:color w:val="000000" w:themeColor="text1"/>
          <w:szCs w:val="21"/>
        </w:rPr>
        <w:t>QC result</w:t>
      </w:r>
    </w:p>
    <w:p w14:paraId="405FDF97" w14:textId="77777777" w:rsidR="00D90C97" w:rsidRDefault="00503EF0">
      <w:pPr>
        <w:rPr>
          <w:rFonts w:ascii="思源黑体 CN Bold" w:eastAsia="思源黑体 CN Bold" w:hAnsi="思源黑体 CN Bold" w:cs="微软雅黑"/>
          <w:color w:val="3C6243"/>
          <w:kern w:val="0"/>
          <w:szCs w:val="21"/>
        </w:rPr>
      </w:pPr>
      <w:r>
        <w:rPr>
          <w:rFonts w:ascii="思源黑体 CN Bold" w:eastAsia="思源黑体 CN Bold" w:hAnsi="思源黑体 CN Bold" w:cs="微软雅黑" w:hint="eastAsia"/>
          <w:noProof/>
          <w:color w:val="3C624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05FE031" wp14:editId="405FE032">
                <wp:simplePos x="0" y="0"/>
                <wp:positionH relativeFrom="column">
                  <wp:posOffset>24130</wp:posOffset>
                </wp:positionH>
                <wp:positionV relativeFrom="paragraph">
                  <wp:posOffset>149860</wp:posOffset>
                </wp:positionV>
                <wp:extent cx="5467350" cy="19050"/>
                <wp:effectExtent l="9525" t="14605" r="9525" b="13970"/>
                <wp:wrapNone/>
                <wp:docPr id="1" name="自选图形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67350" cy="1905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shape w14:anchorId="6AB6627B" id="自选图形 242" o:spid="_x0000_s1026" type="#_x0000_t32" style="position:absolute;left:0;text-align:left;margin-left:1.9pt;margin-top:11.8pt;width:430.5pt;height:1.5pt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" strokecolor="#384f2f" strokeweight="1.5pt"/>
            </w:pict>
          </mc:Fallback>
        </mc:AlternateContent>
      </w:r>
    </w:p>
    <w:tbl>
      <w:tblPr>
        <w:tblStyle w:val="a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85"/>
        <w:gridCol w:w="1786"/>
        <w:gridCol w:w="2080"/>
        <w:gridCol w:w="1923"/>
        <w:gridCol w:w="1956"/>
      </w:tblGrid>
      <w:tr w:rsidR="00D90C97" w14:paraId="405FDF9E" w14:textId="77777777" w:rsidTr="007D12EF">
        <w:trPr>
          <w:trHeight w:val="328"/>
          <w:jc w:val="center"/>
        </w:trPr>
        <w:tc>
          <w:tcPr>
            <w:tcW w:w="5851" w:type="dxa"/>
            <w:gridSpan w:val="3"/>
            <w:shd w:val="clear" w:color="auto" w:fill="00653B"/>
            <w:vAlign w:val="center"/>
          </w:tcPr>
          <w:p w14:paraId="405FDF98" w14:textId="77777777" w:rsidR="00D90C97" w:rsidRPr="00485EA3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 w:val="17"/>
                <w:szCs w:val="17"/>
              </w:rPr>
            </w:pPr>
            <w:r w:rsidRPr="00485EA3">
              <w:rPr>
                <w:rFonts w:ascii="思源黑体 CN Bold" w:eastAsia="思源黑体 CN Bold" w:hAnsi="思源黑体 CN Bold"/>
                <w:b/>
                <w:color w:val="FFFFFF"/>
                <w:sz w:val="17"/>
                <w:szCs w:val="17"/>
              </w:rPr>
              <w:t>质控内容</w:t>
            </w:r>
          </w:p>
          <w:p w14:paraId="405FDF99" w14:textId="77777777" w:rsidR="00D90C97" w:rsidRPr="00485EA3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 w:val="15"/>
                <w:szCs w:val="15"/>
              </w:rPr>
            </w:pPr>
            <w:r w:rsidRPr="00485EA3"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QC parameter</w:t>
            </w:r>
          </w:p>
        </w:tc>
        <w:tc>
          <w:tcPr>
            <w:tcW w:w="1923" w:type="dxa"/>
            <w:shd w:val="clear" w:color="auto" w:fill="00653B"/>
            <w:vAlign w:val="center"/>
          </w:tcPr>
          <w:p w14:paraId="405FDF9A" w14:textId="77777777" w:rsidR="00D90C97" w:rsidRPr="00485EA3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 w:val="17"/>
                <w:szCs w:val="17"/>
              </w:rPr>
            </w:pPr>
            <w:r w:rsidRPr="00485EA3">
              <w:rPr>
                <w:rFonts w:ascii="思源黑体 CN Bold" w:eastAsia="思源黑体 CN Bold" w:hAnsi="思源黑体 CN Bold"/>
                <w:b/>
                <w:color w:val="FFFFFF"/>
                <w:sz w:val="17"/>
                <w:szCs w:val="17"/>
              </w:rPr>
              <w:t>合格</w:t>
            </w:r>
          </w:p>
          <w:p w14:paraId="405FDF9B" w14:textId="77777777" w:rsidR="00D90C97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Pass</w:t>
            </w:r>
          </w:p>
        </w:tc>
        <w:tc>
          <w:tcPr>
            <w:tcW w:w="1956" w:type="dxa"/>
            <w:shd w:val="clear" w:color="auto" w:fill="00653B"/>
          </w:tcPr>
          <w:p w14:paraId="405FDF9C" w14:textId="77777777" w:rsidR="00D90C97" w:rsidRPr="00485EA3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 w:val="17"/>
                <w:szCs w:val="17"/>
              </w:rPr>
            </w:pPr>
            <w:r w:rsidRPr="00485EA3">
              <w:rPr>
                <w:rFonts w:ascii="思源黑体 CN Bold" w:eastAsia="思源黑体 CN Bold" w:hAnsi="思源黑体 CN Bold" w:hint="eastAsia"/>
                <w:b/>
                <w:color w:val="FFFFFF"/>
                <w:sz w:val="17"/>
                <w:szCs w:val="17"/>
              </w:rPr>
              <w:t>质控结果</w:t>
            </w:r>
          </w:p>
          <w:p w14:paraId="405FDF9D" w14:textId="77777777" w:rsidR="00D90C97" w:rsidRDefault="00503EF0">
            <w:pPr>
              <w:widowControl/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FFFFFF" w:themeColor="background1"/>
                <w:sz w:val="15"/>
                <w:szCs w:val="15"/>
              </w:rPr>
              <w:t>QC results</w:t>
            </w:r>
          </w:p>
        </w:tc>
      </w:tr>
      <w:tr w:rsidR="00D90C97" w14:paraId="405FDFA4" w14:textId="77777777" w:rsidTr="007E6DA4">
        <w:trPr>
          <w:trHeight w:val="296"/>
          <w:jc w:val="center"/>
        </w:trPr>
        <w:tc>
          <w:tcPr>
            <w:tcW w:w="1985" w:type="dxa"/>
            <w:vMerge w:val="restart"/>
            <w:vAlign w:val="center"/>
          </w:tcPr>
          <w:p w14:paraId="405FDF9F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病理质控</w:t>
            </w:r>
            <w:r w:rsidRPr="00485EA3">
              <w:rPr>
                <w:rFonts w:ascii="思源黑体" w:eastAsia="思源黑体" w:hAnsi="思源黑体" w:hint="eastAsia"/>
                <w:sz w:val="17"/>
                <w:szCs w:val="17"/>
              </w:rPr>
              <w:t>*</w:t>
            </w:r>
          </w:p>
          <w:p w14:paraId="405FDFA0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Pathology QC</w:t>
            </w:r>
          </w:p>
        </w:tc>
        <w:tc>
          <w:tcPr>
            <w:tcW w:w="3866" w:type="dxa"/>
            <w:gridSpan w:val="2"/>
            <w:vMerge w:val="restart"/>
            <w:vAlign w:val="center"/>
          </w:tcPr>
          <w:p w14:paraId="405FDFA1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肿瘤细胞含量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 xml:space="preserve">Tumor </w:t>
            </w:r>
            <w:r w:rsidRPr="00485EA3">
              <w:rPr>
                <w:rFonts w:ascii="思源黑体" w:eastAsia="思源黑体" w:hAnsi="思源黑体" w:hint="eastAsia"/>
                <w:sz w:val="15"/>
                <w:szCs w:val="15"/>
              </w:rPr>
              <w:t xml:space="preserve">cell 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content</w:t>
            </w:r>
          </w:p>
        </w:tc>
        <w:tc>
          <w:tcPr>
            <w:tcW w:w="1923" w:type="dxa"/>
            <w:vAlign w:val="center"/>
          </w:tcPr>
          <w:p w14:paraId="405FDFA2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≥20%</w:t>
            </w:r>
          </w:p>
        </w:tc>
        <w:tc>
          <w:tcPr>
            <w:tcW w:w="1956" w:type="dxa"/>
            <w:vAlign w:val="center"/>
          </w:tcPr>
          <w:p w14:paraId="405FDFA3" w14:textId="4AB2E546" w:rsidR="00D90C97" w:rsidRPr="00485EA3" w:rsidRDefault="007D12EF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lib_quality_control.lib_dna_qc.tumor_content%}{{lib_quality_control.lib_dna_qc.tumor_content}}{%else%}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{%endif%}</w:t>
            </w:r>
          </w:p>
        </w:tc>
      </w:tr>
      <w:tr w:rsidR="00D90C97" w14:paraId="405FDFA9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A5" w14:textId="77777777" w:rsidR="00D90C97" w:rsidRPr="00485EA3" w:rsidRDefault="00D90C9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Merge/>
            <w:vAlign w:val="center"/>
          </w:tcPr>
          <w:p w14:paraId="405FDFA6" w14:textId="77777777" w:rsidR="00D90C97" w:rsidRPr="00485EA3" w:rsidRDefault="00D90C9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1923" w:type="dxa"/>
            <w:vAlign w:val="center"/>
          </w:tcPr>
          <w:p w14:paraId="405FDFA7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sym w:font="Symbol" w:char="F03C"/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20%</w:t>
            </w:r>
            <w:r w:rsidRPr="00485EA3">
              <w:rPr>
                <w:rFonts w:ascii="思源黑体" w:eastAsia="思源黑体" w:hAnsi="思源黑体" w:hint="eastAsia"/>
                <w:kern w:val="0"/>
                <w:sz w:val="17"/>
                <w:szCs w:val="17"/>
                <w:lang w:val="fr-FR"/>
              </w:rPr>
              <w:t>，富集后</w:t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≥20%</w:t>
            </w:r>
          </w:p>
        </w:tc>
        <w:tc>
          <w:tcPr>
            <w:tcW w:w="1956" w:type="dxa"/>
            <w:vAlign w:val="center"/>
          </w:tcPr>
          <w:p w14:paraId="405FDFA8" w14:textId="7D19BC6A" w:rsidR="00D90C97" w:rsidRPr="00485EA3" w:rsidRDefault="007D12EF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{%if lib_quality_control and lib_quality_control.lib_dna_qc and lib_quality_control.lib_dna_qc.tumor_content_macrodissection_performed%}{{lib_quality_control.lib_dna_qc.tumor_content_macrodissection_performed}}{%else%}</w:t>
            </w:r>
            <w:r w:rsidR="00BC0487" w:rsidRPr="00BC0487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{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lastRenderedPageBreak/>
              <w:t>%endif%}</w:t>
            </w:r>
          </w:p>
        </w:tc>
      </w:tr>
      <w:tr w:rsidR="00D90C97" w14:paraId="405FDFB0" w14:textId="77777777" w:rsidTr="007E6DA4">
        <w:trPr>
          <w:trHeight w:val="328"/>
          <w:jc w:val="center"/>
        </w:trPr>
        <w:tc>
          <w:tcPr>
            <w:tcW w:w="1985" w:type="dxa"/>
            <w:vMerge w:val="restart"/>
            <w:vAlign w:val="center"/>
          </w:tcPr>
          <w:p w14:paraId="405FDFAA" w14:textId="19643FD6" w:rsidR="00D90C97" w:rsidRPr="00485EA3" w:rsidRDefault="00D12275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 w:hint="eastAsia"/>
                <w:sz w:val="17"/>
                <w:szCs w:val="17"/>
              </w:rPr>
              <w:lastRenderedPageBreak/>
              <w:t>提取</w:t>
            </w:r>
            <w:r w:rsidR="00503EF0" w:rsidRPr="00485EA3">
              <w:rPr>
                <w:rFonts w:ascii="思源黑体" w:eastAsia="思源黑体" w:hAnsi="思源黑体"/>
                <w:sz w:val="17"/>
                <w:szCs w:val="17"/>
              </w:rPr>
              <w:t>质控</w:t>
            </w:r>
          </w:p>
          <w:p w14:paraId="405FDFAB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Extraction QC</w:t>
            </w:r>
          </w:p>
        </w:tc>
        <w:tc>
          <w:tcPr>
            <w:tcW w:w="1786" w:type="dxa"/>
            <w:vMerge w:val="restart"/>
            <w:vAlign w:val="center"/>
          </w:tcPr>
          <w:p w14:paraId="405FDFAC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DNA</w:t>
            </w:r>
          </w:p>
        </w:tc>
        <w:tc>
          <w:tcPr>
            <w:tcW w:w="2080" w:type="dxa"/>
            <w:vAlign w:val="center"/>
          </w:tcPr>
          <w:p w14:paraId="405FDFAD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浓度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Concentration</w:t>
            </w:r>
          </w:p>
        </w:tc>
        <w:tc>
          <w:tcPr>
            <w:tcW w:w="1923" w:type="dxa"/>
            <w:vAlign w:val="center"/>
          </w:tcPr>
          <w:p w14:paraId="405FDFAE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≥1.5ng/µL</w:t>
            </w:r>
          </w:p>
        </w:tc>
        <w:tc>
          <w:tcPr>
            <w:tcW w:w="1956" w:type="dxa"/>
            <w:vAlign w:val="center"/>
          </w:tcPr>
          <w:p w14:paraId="405FDFAF" w14:textId="274770B2" w:rsidR="00D90C97" w:rsidRPr="00485EA3" w:rsidRDefault="007D12EF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lib_quality_control.lib_dna_qc and lib_quality_control.lib_dna_qc.dna_concn%}{{lib_quality_control.lib_dna_qc.dna_concn|replace(“.00”,””)}}{%else%}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D90C97" w14:paraId="405FDFB6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B1" w14:textId="77777777" w:rsidR="00D90C97" w:rsidRPr="00485EA3" w:rsidRDefault="00D90C9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1786" w:type="dxa"/>
            <w:vMerge/>
            <w:vAlign w:val="center"/>
          </w:tcPr>
          <w:p w14:paraId="405FDFB2" w14:textId="77777777" w:rsidR="00D90C97" w:rsidRPr="00485EA3" w:rsidRDefault="00D90C9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2080" w:type="dxa"/>
            <w:vAlign w:val="center"/>
          </w:tcPr>
          <w:p w14:paraId="405FDFB3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总量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Amount</w:t>
            </w:r>
          </w:p>
        </w:tc>
        <w:tc>
          <w:tcPr>
            <w:tcW w:w="1923" w:type="dxa"/>
            <w:vAlign w:val="center"/>
          </w:tcPr>
          <w:p w14:paraId="405FDFB4" w14:textId="77777777" w:rsidR="00D90C97" w:rsidRPr="00485EA3" w:rsidRDefault="00503EF0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</w:t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50ng</w:t>
            </w:r>
          </w:p>
        </w:tc>
        <w:tc>
          <w:tcPr>
            <w:tcW w:w="1956" w:type="dxa"/>
            <w:vAlign w:val="center"/>
          </w:tcPr>
          <w:p w14:paraId="405FDFB5" w14:textId="754BB33D" w:rsidR="00D90C97" w:rsidRPr="00485EA3" w:rsidRDefault="007D12EF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lib_quality_control.lib_dna_qc and lib_quality_control.lib_dna_qc.dna_qty%}{{lib_quality_control.lib_dna_qc.dna_qty|replace(“.00”,””)}}{%else%}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BC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B7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1786" w:type="dxa"/>
            <w:vMerge w:val="restart"/>
            <w:vAlign w:val="center"/>
          </w:tcPr>
          <w:p w14:paraId="405FDFB8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RNA</w:t>
            </w:r>
          </w:p>
        </w:tc>
        <w:tc>
          <w:tcPr>
            <w:tcW w:w="2080" w:type="dxa"/>
            <w:vAlign w:val="center"/>
          </w:tcPr>
          <w:p w14:paraId="405FDFB9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浓度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Concentration</w:t>
            </w:r>
          </w:p>
        </w:tc>
        <w:tc>
          <w:tcPr>
            <w:tcW w:w="1923" w:type="dxa"/>
            <w:vAlign w:val="center"/>
          </w:tcPr>
          <w:p w14:paraId="405FDFBA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≥5 ng/µL</w:t>
            </w:r>
          </w:p>
        </w:tc>
        <w:tc>
          <w:tcPr>
            <w:tcW w:w="1956" w:type="dxa"/>
            <w:vAlign w:val="center"/>
          </w:tcPr>
          <w:p w14:paraId="405FDFBB" w14:textId="155D40DF" w:rsidR="00B46F87" w:rsidRPr="00BC0487" w:rsidRDefault="00B46F87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lastRenderedPageBreak/>
              <w:t>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rna_concn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C2" w14:textId="77777777" w:rsidTr="007E6DA4">
        <w:trPr>
          <w:trHeight w:val="50"/>
          <w:jc w:val="center"/>
        </w:trPr>
        <w:tc>
          <w:tcPr>
            <w:tcW w:w="1985" w:type="dxa"/>
            <w:vMerge/>
            <w:vAlign w:val="center"/>
          </w:tcPr>
          <w:p w14:paraId="405FDFBD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1786" w:type="dxa"/>
            <w:vMerge/>
            <w:vAlign w:val="center"/>
          </w:tcPr>
          <w:p w14:paraId="405FDFBE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2080" w:type="dxa"/>
            <w:vAlign w:val="center"/>
          </w:tcPr>
          <w:p w14:paraId="405FDFBF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总量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Amount</w:t>
            </w:r>
          </w:p>
        </w:tc>
        <w:tc>
          <w:tcPr>
            <w:tcW w:w="1923" w:type="dxa"/>
            <w:vAlign w:val="center"/>
          </w:tcPr>
          <w:p w14:paraId="405FDFC0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≥2</w:t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0ng</w:t>
            </w:r>
          </w:p>
        </w:tc>
        <w:tc>
          <w:tcPr>
            <w:tcW w:w="1956" w:type="dxa"/>
            <w:vAlign w:val="center"/>
          </w:tcPr>
          <w:p w14:paraId="405FDFC1" w14:textId="5EE2177A" w:rsidR="00B46F87" w:rsidRPr="00485EA3" w:rsidRDefault="00B46F87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%}{{lib_quality_control.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rna_qty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C8" w14:textId="77777777" w:rsidTr="007E6DA4">
        <w:trPr>
          <w:trHeight w:val="50"/>
          <w:jc w:val="center"/>
        </w:trPr>
        <w:tc>
          <w:tcPr>
            <w:tcW w:w="1985" w:type="dxa"/>
            <w:vMerge/>
            <w:vAlign w:val="center"/>
          </w:tcPr>
          <w:p w14:paraId="405FDFC3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1786" w:type="dxa"/>
            <w:vAlign w:val="center"/>
          </w:tcPr>
          <w:p w14:paraId="405FDFC4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 w:hint="eastAsia"/>
                <w:sz w:val="17"/>
                <w:szCs w:val="17"/>
              </w:rPr>
              <w:t>胚系D</w:t>
            </w:r>
            <w:r w:rsidRPr="00485EA3">
              <w:rPr>
                <w:rFonts w:ascii="思源黑体" w:eastAsia="思源黑体" w:hAnsi="思源黑体"/>
                <w:sz w:val="17"/>
                <w:szCs w:val="17"/>
              </w:rPr>
              <w:t>NA</w:t>
            </w:r>
          </w:p>
        </w:tc>
        <w:tc>
          <w:tcPr>
            <w:tcW w:w="2080" w:type="dxa"/>
            <w:vAlign w:val="center"/>
          </w:tcPr>
          <w:p w14:paraId="405FDFC5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总量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Amount</w:t>
            </w:r>
          </w:p>
        </w:tc>
        <w:tc>
          <w:tcPr>
            <w:tcW w:w="1923" w:type="dxa"/>
            <w:vAlign w:val="center"/>
          </w:tcPr>
          <w:p w14:paraId="405FDFC6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≥6</w:t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  <w:lang w:val="fr-FR"/>
              </w:rPr>
              <w:t>0ng</w:t>
            </w:r>
          </w:p>
        </w:tc>
        <w:tc>
          <w:tcPr>
            <w:tcW w:w="1956" w:type="dxa"/>
            <w:vAlign w:val="center"/>
          </w:tcPr>
          <w:p w14:paraId="405FDFC7" w14:textId="37828E81" w:rsidR="00B46F87" w:rsidRPr="00485EA3" w:rsidRDefault="00B46F87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 w:rsidRPr="00B46F87">
              <w:rPr>
                <w:rFonts w:ascii="思源黑体" w:eastAsia="思源黑体" w:hAnsi="思源黑体"/>
                <w:kern w:val="0"/>
                <w:sz w:val="17"/>
                <w:szCs w:val="17"/>
              </w:rPr>
              <w:t>control_lib_dna_qc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and lib_quality_control.</w:t>
            </w:r>
            <w:r w:rsidRPr="00B46F87">
              <w:rPr>
                <w:rFonts w:ascii="思源黑体" w:eastAsia="思源黑体" w:hAnsi="思源黑体"/>
                <w:kern w:val="0"/>
                <w:sz w:val="17"/>
                <w:szCs w:val="17"/>
              </w:rPr>
              <w:t>control_lib_dna_qc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.dna_qty%}{{lib_quality_control.</w:t>
            </w:r>
            <w:r w:rsidRPr="00B46F87">
              <w:rPr>
                <w:rFonts w:ascii="思源黑体" w:eastAsia="思源黑体" w:hAnsi="思源黑体"/>
                <w:kern w:val="0"/>
                <w:sz w:val="17"/>
                <w:szCs w:val="17"/>
              </w:rPr>
              <w:t>control_lib_dn</w:t>
            </w:r>
            <w:r w:rsidRPr="00B46F87">
              <w:rPr>
                <w:rFonts w:ascii="思源黑体" w:eastAsia="思源黑体" w:hAnsi="思源黑体"/>
                <w:kern w:val="0"/>
                <w:sz w:val="17"/>
                <w:szCs w:val="17"/>
              </w:rPr>
              <w:lastRenderedPageBreak/>
              <w:t>a_qc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.dna_qty|replace(“.00”,””)}}{%else%}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CF" w14:textId="77777777" w:rsidTr="007E6DA4">
        <w:trPr>
          <w:trHeight w:val="617"/>
          <w:jc w:val="center"/>
        </w:trPr>
        <w:tc>
          <w:tcPr>
            <w:tcW w:w="1985" w:type="dxa"/>
            <w:vMerge w:val="restart"/>
            <w:vAlign w:val="center"/>
          </w:tcPr>
          <w:p w14:paraId="405FDFC9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lastRenderedPageBreak/>
              <w:t>文库质控</w:t>
            </w:r>
          </w:p>
          <w:p w14:paraId="405FDFCA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Library QC</w:t>
            </w:r>
          </w:p>
        </w:tc>
        <w:tc>
          <w:tcPr>
            <w:tcW w:w="3866" w:type="dxa"/>
            <w:gridSpan w:val="2"/>
            <w:vAlign w:val="center"/>
          </w:tcPr>
          <w:p w14:paraId="405FDFCB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DNA文库总量</w:t>
            </w:r>
          </w:p>
          <w:p w14:paraId="405FDFCC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DNA Library Amount</w:t>
            </w:r>
          </w:p>
        </w:tc>
        <w:tc>
          <w:tcPr>
            <w:tcW w:w="1923" w:type="dxa"/>
            <w:vAlign w:val="center"/>
          </w:tcPr>
          <w:p w14:paraId="405FDFCD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≥ </w:t>
            </w:r>
            <w:r w:rsidRPr="00485EA3">
              <w:rPr>
                <w:rFonts w:ascii="思源黑体" w:eastAsia="思源黑体" w:hAnsi="思源黑体"/>
                <w:sz w:val="17"/>
                <w:szCs w:val="17"/>
                <w:lang w:val="fr-FR"/>
              </w:rPr>
              <w:t>500 ng</w:t>
            </w:r>
          </w:p>
        </w:tc>
        <w:tc>
          <w:tcPr>
            <w:tcW w:w="1956" w:type="dxa"/>
            <w:vAlign w:val="center"/>
          </w:tcPr>
          <w:p w14:paraId="405FDFCE" w14:textId="4B1C507D" w:rsidR="00B46F87" w:rsidRPr="00485EA3" w:rsidRDefault="00B46F87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lib_quality_control.lib_dna_qc and lib_quality_control.lib_dna_qc.dna_pre_library_qty%}{{lib_quality_control.lib_dna_qc.dna_pre_library_qty|replace(“.00”,””)}}{%else%}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D5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D0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D1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RNA文库总量</w:t>
            </w:r>
          </w:p>
          <w:p w14:paraId="405FDFD2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RNA Library Amount</w:t>
            </w:r>
          </w:p>
        </w:tc>
        <w:tc>
          <w:tcPr>
            <w:tcW w:w="1923" w:type="dxa"/>
            <w:vAlign w:val="center"/>
          </w:tcPr>
          <w:p w14:paraId="405FDFD3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≥ </w:t>
            </w:r>
            <w:r w:rsidRPr="00485EA3">
              <w:rPr>
                <w:rFonts w:ascii="思源黑体" w:eastAsia="思源黑体" w:hAnsi="思源黑体"/>
                <w:sz w:val="17"/>
                <w:szCs w:val="17"/>
              </w:rPr>
              <w:t>100</w:t>
            </w:r>
            <w:r w:rsidRPr="00485EA3">
              <w:rPr>
                <w:rFonts w:ascii="思源黑体" w:eastAsia="思源黑体" w:hAnsi="思源黑体"/>
                <w:sz w:val="17"/>
                <w:szCs w:val="17"/>
                <w:lang w:val="fr-FR"/>
              </w:rPr>
              <w:t>0 ng</w:t>
            </w:r>
          </w:p>
        </w:tc>
        <w:tc>
          <w:tcPr>
            <w:tcW w:w="1956" w:type="dxa"/>
            <w:vAlign w:val="center"/>
          </w:tcPr>
          <w:p w14:paraId="405FDFD4" w14:textId="2FE6AAA7" w:rsidR="00B46F87" w:rsidRPr="00485EA3" w:rsidRDefault="00B46F87" w:rsidP="00BC04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{%if lib_quality_control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 and 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 w:rsidR="00230FDA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na_pre_library_qty%}{{lib_quality_control.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rna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lib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_qc.</w:t>
            </w:r>
            <w:r w:rsidR="00230FDA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r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na_pre_library_qty|replace(“.00”,””)}}{%else%}</w:t>
            </w:r>
            <w:r w:rsidR="00BC0487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{%endif%}</w:t>
            </w:r>
          </w:p>
        </w:tc>
      </w:tr>
      <w:tr w:rsidR="00B46F87" w14:paraId="405FDFDB" w14:textId="77777777" w:rsidTr="007E6DA4">
        <w:trPr>
          <w:trHeight w:val="311"/>
          <w:jc w:val="center"/>
        </w:trPr>
        <w:tc>
          <w:tcPr>
            <w:tcW w:w="1985" w:type="dxa"/>
            <w:vMerge w:val="restart"/>
            <w:vAlign w:val="center"/>
          </w:tcPr>
          <w:p w14:paraId="405FDFD6" w14:textId="15759F7F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lastRenderedPageBreak/>
              <w:t>DNA</w:t>
            </w:r>
            <w:r w:rsidRPr="00485EA3">
              <w:rPr>
                <w:rFonts w:ascii="思源黑体" w:eastAsia="思源黑体" w:hAnsi="思源黑体" w:hint="eastAsia"/>
                <w:sz w:val="17"/>
                <w:szCs w:val="17"/>
              </w:rPr>
              <w:t>数据质控</w:t>
            </w:r>
          </w:p>
          <w:p w14:paraId="405FDFD7" w14:textId="7FD3348B" w:rsidR="00B46F87" w:rsidRPr="00485EA3" w:rsidRDefault="00B46F87" w:rsidP="00B46F87">
            <w:pPr>
              <w:pStyle w:val="af3"/>
              <w:spacing w:line="360" w:lineRule="auto"/>
              <w:ind w:firstLine="300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DNA D</w:t>
            </w:r>
            <w:r w:rsidRPr="00485EA3">
              <w:rPr>
                <w:rFonts w:ascii="思源黑体" w:eastAsia="思源黑体" w:hAnsi="思源黑体" w:hint="eastAsia"/>
                <w:sz w:val="15"/>
                <w:szCs w:val="15"/>
              </w:rPr>
              <w:t>ata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 xml:space="preserve"> QC</w:t>
            </w:r>
          </w:p>
        </w:tc>
        <w:tc>
          <w:tcPr>
            <w:tcW w:w="3866" w:type="dxa"/>
            <w:gridSpan w:val="2"/>
            <w:vAlign w:val="center"/>
          </w:tcPr>
          <w:p w14:paraId="405FDFD8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Q30</w:t>
            </w:r>
          </w:p>
        </w:tc>
        <w:tc>
          <w:tcPr>
            <w:tcW w:w="1923" w:type="dxa"/>
            <w:vAlign w:val="center"/>
          </w:tcPr>
          <w:p w14:paraId="405FDFD9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sym w:font="Symbol" w:char="F03E"/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75%</w:t>
            </w:r>
          </w:p>
        </w:tc>
        <w:tc>
          <w:tcPr>
            <w:tcW w:w="1956" w:type="dxa"/>
            <w:vAlign w:val="center"/>
          </w:tcPr>
          <w:p w14:paraId="008B99BC" w14:textId="320824EF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2E5C964E" w14:textId="3936A603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{{qc.dna_data_qc.cleandata_q30}}</w:t>
            </w:r>
          </w:p>
          <w:p w14:paraId="4D2B3142" w14:textId="34AE82B6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472C133F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DA" w14:textId="1B7D70D3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E0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DC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DD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覆盖度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Coverage</w:t>
            </w:r>
          </w:p>
        </w:tc>
        <w:tc>
          <w:tcPr>
            <w:tcW w:w="1923" w:type="dxa"/>
            <w:vAlign w:val="center"/>
          </w:tcPr>
          <w:p w14:paraId="405FDFDE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≥95%</w:t>
            </w:r>
          </w:p>
        </w:tc>
        <w:tc>
          <w:tcPr>
            <w:tcW w:w="1956" w:type="dxa"/>
            <w:vAlign w:val="center"/>
          </w:tcPr>
          <w:p w14:paraId="6EE2B3EA" w14:textId="136F5B24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0AB74175" w14:textId="6F234E20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{{qc.dna_data_qc.cover_ratio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”, “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”)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3356E1F9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2727D757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DF" w14:textId="3E7CDBD4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E5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E1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E2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有效测序深度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UNIQDepth</w:t>
            </w:r>
          </w:p>
        </w:tc>
        <w:tc>
          <w:tcPr>
            <w:tcW w:w="1923" w:type="dxa"/>
            <w:vAlign w:val="center"/>
          </w:tcPr>
          <w:p w14:paraId="405FDFE3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≥400x</w:t>
            </w:r>
          </w:p>
        </w:tc>
        <w:tc>
          <w:tcPr>
            <w:tcW w:w="1956" w:type="dxa"/>
            <w:vAlign w:val="center"/>
          </w:tcPr>
          <w:p w14:paraId="3CDE7DC5" w14:textId="525B4B94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76733CC1" w14:textId="7774B91D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depth_mean_uniq</w:t>
            </w:r>
            <w:r w:rsidR="00751CB6"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3DEEAF40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8C5FCE6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E4" w14:textId="2E83C472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EB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E6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E7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有效测序深度≥300x的热点占比</w:t>
            </w:r>
          </w:p>
          <w:p w14:paraId="405FDFE8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CoverageRatioUNIQ300</w:t>
            </w:r>
          </w:p>
        </w:tc>
        <w:tc>
          <w:tcPr>
            <w:tcW w:w="1923" w:type="dxa"/>
            <w:vAlign w:val="center"/>
          </w:tcPr>
          <w:p w14:paraId="405FDFE9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≥80%</w:t>
            </w:r>
          </w:p>
        </w:tc>
        <w:tc>
          <w:tcPr>
            <w:tcW w:w="1956" w:type="dxa"/>
            <w:vAlign w:val="center"/>
          </w:tcPr>
          <w:p w14:paraId="36A9EF89" w14:textId="001F786B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qc.dna_data_qc %}</w:t>
            </w:r>
          </w:p>
          <w:p w14:paraId="4021F186" w14:textId="42B5738E" w:rsidR="00B46F87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{{qc.dna_data_qc.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>coverage_ratio_uniq_hot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”, “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”)</w:t>
            </w:r>
            <w:r w:rsidRPr="00FA5F46">
              <w:rPr>
                <w:rFonts w:ascii="思源黑体" w:eastAsia="思源黑体" w:hAnsi="思源黑体"/>
                <w:kern w:val="0"/>
                <w:sz w:val="17"/>
                <w:szCs w:val="17"/>
              </w:rPr>
              <w:t xml:space="preserve"> </w:t>
            </w:r>
            <w:r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}}</w:t>
            </w:r>
          </w:p>
          <w:p w14:paraId="713B67F6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lastRenderedPageBreak/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0F1030BF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EA" w14:textId="7B2AC3E8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F1" w14:textId="77777777" w:rsidTr="007E6DA4">
        <w:trPr>
          <w:trHeight w:val="311"/>
          <w:jc w:val="center"/>
        </w:trPr>
        <w:tc>
          <w:tcPr>
            <w:tcW w:w="1985" w:type="dxa"/>
            <w:vMerge w:val="restart"/>
            <w:vAlign w:val="center"/>
          </w:tcPr>
          <w:p w14:paraId="405FDFEC" w14:textId="6493B77F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lastRenderedPageBreak/>
              <w:t>RNA</w:t>
            </w:r>
            <w:r w:rsidRPr="00485EA3">
              <w:rPr>
                <w:rFonts w:ascii="思源黑体" w:eastAsia="思源黑体" w:hAnsi="思源黑体" w:hint="eastAsia"/>
                <w:sz w:val="17"/>
                <w:szCs w:val="17"/>
              </w:rPr>
              <w:t>数据质控</w:t>
            </w:r>
          </w:p>
          <w:p w14:paraId="405FDFED" w14:textId="11F37ED9" w:rsidR="00B46F87" w:rsidRPr="00485EA3" w:rsidRDefault="00B46F87" w:rsidP="00B46F87">
            <w:pPr>
              <w:pStyle w:val="af3"/>
              <w:spacing w:line="360" w:lineRule="auto"/>
              <w:ind w:firstLine="300"/>
              <w:rPr>
                <w:rFonts w:ascii="思源黑体" w:eastAsia="思源黑体" w:hAnsi="思源黑体"/>
                <w:sz w:val="15"/>
                <w:szCs w:val="15"/>
              </w:rPr>
            </w:pPr>
            <w:r w:rsidRPr="00485EA3">
              <w:rPr>
                <w:rFonts w:ascii="思源黑体" w:eastAsia="思源黑体" w:hAnsi="思源黑体"/>
                <w:sz w:val="15"/>
                <w:szCs w:val="15"/>
              </w:rPr>
              <w:t>RNA D</w:t>
            </w:r>
            <w:r w:rsidRPr="00485EA3">
              <w:rPr>
                <w:rFonts w:ascii="思源黑体" w:eastAsia="思源黑体" w:hAnsi="思源黑体" w:hint="eastAsia"/>
                <w:sz w:val="15"/>
                <w:szCs w:val="15"/>
              </w:rPr>
              <w:t>ata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 xml:space="preserve"> QC</w:t>
            </w:r>
          </w:p>
        </w:tc>
        <w:tc>
          <w:tcPr>
            <w:tcW w:w="3866" w:type="dxa"/>
            <w:gridSpan w:val="2"/>
            <w:vAlign w:val="center"/>
          </w:tcPr>
          <w:p w14:paraId="405FDFEE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Q30</w:t>
            </w:r>
          </w:p>
        </w:tc>
        <w:tc>
          <w:tcPr>
            <w:tcW w:w="1923" w:type="dxa"/>
            <w:vAlign w:val="center"/>
          </w:tcPr>
          <w:p w14:paraId="405FDFEF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sym w:font="Symbol" w:char="F03E"/>
            </w: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75%</w:t>
            </w:r>
          </w:p>
        </w:tc>
        <w:tc>
          <w:tcPr>
            <w:tcW w:w="1956" w:type="dxa"/>
            <w:vAlign w:val="center"/>
          </w:tcPr>
          <w:p w14:paraId="4190174A" w14:textId="68A05970" w:rsidR="00B46F87" w:rsidRPr="009C454A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 %}</w:t>
            </w:r>
          </w:p>
          <w:p w14:paraId="4B6D9DB1" w14:textId="1DAF9DE9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cleandata_q30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”, “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4492D5EF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502609DD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F0" w14:textId="5E554D88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F7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F2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F3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内参基因覆盖度</w:t>
            </w:r>
          </w:p>
          <w:p w14:paraId="405FDFF4" w14:textId="2924ACAB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>
              <w:rPr>
                <w:rFonts w:ascii="思源黑体" w:eastAsia="思源黑体" w:hAnsi="思源黑体"/>
                <w:sz w:val="15"/>
                <w:szCs w:val="15"/>
              </w:rPr>
              <w:t>RNAR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ef</w:t>
            </w:r>
            <w:r>
              <w:rPr>
                <w:rFonts w:ascii="思源黑体" w:eastAsia="思源黑体" w:hAnsi="思源黑体"/>
                <w:sz w:val="15"/>
                <w:szCs w:val="15"/>
              </w:rPr>
              <w:t>.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-Coverage</w:t>
            </w:r>
          </w:p>
        </w:tc>
        <w:tc>
          <w:tcPr>
            <w:tcW w:w="1923" w:type="dxa"/>
            <w:vAlign w:val="center"/>
          </w:tcPr>
          <w:p w14:paraId="405FDFF5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kern w:val="0"/>
                <w:sz w:val="17"/>
                <w:szCs w:val="17"/>
              </w:rPr>
              <w:t>≥98%</w:t>
            </w:r>
          </w:p>
        </w:tc>
        <w:tc>
          <w:tcPr>
            <w:tcW w:w="1956" w:type="dxa"/>
            <w:vAlign w:val="center"/>
          </w:tcPr>
          <w:p w14:paraId="5B328763" w14:textId="4AEA77F0" w:rsidR="00B46F87" w:rsidRPr="009C454A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qc.rna_data_qc%}</w:t>
            </w:r>
          </w:p>
          <w:p w14:paraId="5C541418" w14:textId="79C86D7F" w:rsidR="00B46F87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rnaref_cover_ratio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”, “</w:t>
            </w:r>
            <w:r w:rsid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%</w:t>
            </w:r>
            <w:r w:rsidR="009E7C55" w:rsidRPr="009E7C55">
              <w:rPr>
                <w:rFonts w:ascii="思源黑体" w:eastAsia="思源黑体" w:hAnsi="思源黑体"/>
                <w:kern w:val="0"/>
                <w:sz w:val="17"/>
                <w:szCs w:val="17"/>
              </w:rPr>
              <w:t>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2093CB04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0E01A50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F6" w14:textId="105E624E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  <w:tr w:rsidR="00B46F87" w14:paraId="405FDFFD" w14:textId="77777777" w:rsidTr="007E6DA4">
        <w:trPr>
          <w:trHeight w:val="134"/>
          <w:jc w:val="center"/>
        </w:trPr>
        <w:tc>
          <w:tcPr>
            <w:tcW w:w="1985" w:type="dxa"/>
            <w:vMerge/>
            <w:vAlign w:val="center"/>
          </w:tcPr>
          <w:p w14:paraId="405FDFF8" w14:textId="77777777" w:rsidR="00B46F87" w:rsidRPr="00485EA3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</w:p>
        </w:tc>
        <w:tc>
          <w:tcPr>
            <w:tcW w:w="3866" w:type="dxa"/>
            <w:gridSpan w:val="2"/>
            <w:vAlign w:val="center"/>
          </w:tcPr>
          <w:p w14:paraId="405FDFF9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内参基因有效测序深度</w:t>
            </w:r>
          </w:p>
          <w:p w14:paraId="405FDFFA" w14:textId="578987F9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5"/>
                <w:szCs w:val="15"/>
              </w:rPr>
            </w:pPr>
            <w:r>
              <w:rPr>
                <w:rFonts w:ascii="思源黑体" w:eastAsia="思源黑体" w:hAnsi="思源黑体"/>
                <w:sz w:val="15"/>
                <w:szCs w:val="15"/>
              </w:rPr>
              <w:t>RNAR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ef</w:t>
            </w:r>
            <w:r>
              <w:rPr>
                <w:rFonts w:ascii="思源黑体" w:eastAsia="思源黑体" w:hAnsi="思源黑体"/>
                <w:sz w:val="15"/>
                <w:szCs w:val="15"/>
              </w:rPr>
              <w:t>.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-UNIQDepth</w:t>
            </w:r>
          </w:p>
        </w:tc>
        <w:tc>
          <w:tcPr>
            <w:tcW w:w="1923" w:type="dxa"/>
            <w:vAlign w:val="center"/>
          </w:tcPr>
          <w:p w14:paraId="405FDFFB" w14:textId="77777777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485EA3">
              <w:rPr>
                <w:rFonts w:ascii="思源黑体" w:eastAsia="思源黑体" w:hAnsi="思源黑体"/>
                <w:sz w:val="17"/>
                <w:szCs w:val="17"/>
              </w:rPr>
              <w:t>≥250x</w:t>
            </w:r>
          </w:p>
        </w:tc>
        <w:tc>
          <w:tcPr>
            <w:tcW w:w="1956" w:type="dxa"/>
            <w:vAlign w:val="center"/>
          </w:tcPr>
          <w:p w14:paraId="559BB024" w14:textId="20080788" w:rsidR="00B46F87" w:rsidRPr="009C454A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</w:pPr>
            <w:r w:rsidRPr="009C454A"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</w:t>
            </w: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 xml:space="preserve"> if qc.rna_data_qc %}</w:t>
            </w:r>
          </w:p>
          <w:p w14:paraId="6C4A2B08" w14:textId="53EE936E" w:rsidR="00B46F87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{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{qc.rna_data_qc.</w:t>
            </w:r>
            <w:r w:rsidRPr="00E07B0F">
              <w:rPr>
                <w:rFonts w:ascii="思源黑体" w:eastAsia="思源黑体" w:hAnsi="思源黑体"/>
                <w:kern w:val="0"/>
                <w:sz w:val="17"/>
                <w:szCs w:val="17"/>
              </w:rPr>
              <w:t>rnaref_depth_mean_uniq</w:t>
            </w:r>
            <w:r w:rsidR="00751CB6" w:rsidRPr="007D12EF">
              <w:rPr>
                <w:rFonts w:ascii="思源黑体" w:eastAsia="思源黑体" w:hAnsi="思源黑体"/>
                <w:kern w:val="0"/>
                <w:sz w:val="17"/>
                <w:szCs w:val="17"/>
              </w:rPr>
              <w:t>|replace(“.00”,””)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</w:rPr>
              <w:t>}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}</w:t>
            </w:r>
          </w:p>
          <w:p w14:paraId="7461C332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{%</w:t>
            </w:r>
            <w:r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p else</w:t>
            </w: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  <w:highlight w:val="yellow"/>
              </w:rPr>
              <w:t>%}</w:t>
            </w:r>
          </w:p>
          <w:p w14:paraId="658A4794" w14:textId="77777777" w:rsidR="00B46F87" w:rsidRDefault="00B46F87" w:rsidP="00B46F87">
            <w:pPr>
              <w:pStyle w:val="af3"/>
              <w:spacing w:line="360" w:lineRule="auto"/>
              <w:ind w:firstLineChars="0" w:firstLine="0"/>
              <w:jc w:val="center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N/A</w:t>
            </w:r>
          </w:p>
          <w:p w14:paraId="405FDFFC" w14:textId="04E8E0B2" w:rsidR="00B46F87" w:rsidRPr="00485EA3" w:rsidRDefault="00B46F87" w:rsidP="00B46F87">
            <w:pPr>
              <w:pStyle w:val="af3"/>
              <w:ind w:firstLineChars="0" w:firstLine="0"/>
              <w:jc w:val="center"/>
              <w:rPr>
                <w:rFonts w:ascii="思源黑体" w:eastAsia="思源黑体" w:hAnsi="思源黑体"/>
                <w:sz w:val="17"/>
                <w:szCs w:val="17"/>
              </w:rPr>
            </w:pPr>
            <w:r w:rsidRPr="009C454A">
              <w:rPr>
                <w:rFonts w:ascii="思源黑体" w:eastAsia="思源黑体" w:hAnsi="思源黑体"/>
                <w:kern w:val="0"/>
                <w:sz w:val="17"/>
                <w:szCs w:val="17"/>
                <w:highlight w:val="yellow"/>
              </w:rPr>
              <w:t>{%p endif%}</w:t>
            </w:r>
          </w:p>
        </w:tc>
      </w:tr>
    </w:tbl>
    <w:p w14:paraId="405FDFFE" w14:textId="77777777" w:rsidR="00D90C97" w:rsidRDefault="00D90C97">
      <w:pPr>
        <w:snapToGrid w:val="0"/>
        <w:rPr>
          <w:rFonts w:ascii="思源黑体 CN Normal" w:eastAsia="思源黑体 CN Normal" w:hAnsi="思源黑体 CN Normal" w:cs="微软雅黑"/>
          <w:color w:val="345C32"/>
          <w:sz w:val="18"/>
          <w:szCs w:val="18"/>
        </w:rPr>
      </w:pPr>
    </w:p>
    <w:p w14:paraId="405FDFFF" w14:textId="77777777" w:rsidR="00D90C97" w:rsidRPr="00485EA3" w:rsidRDefault="00503EF0">
      <w:pPr>
        <w:snapToGrid w:val="0"/>
        <w:rPr>
          <w:rFonts w:ascii="思源黑体 CN Normal" w:eastAsia="思源黑体 CN Normal" w:hAnsi="思源黑体 CN Normal" w:cs="微软雅黑"/>
          <w:color w:val="345C32"/>
          <w:sz w:val="17"/>
          <w:szCs w:val="17"/>
        </w:rPr>
      </w:pPr>
      <w:r w:rsidRPr="00485EA3">
        <w:rPr>
          <w:rFonts w:ascii="思源黑体 CN Normal" w:eastAsia="思源黑体 CN Normal" w:hAnsi="思源黑体 CN Normal" w:cs="微软雅黑"/>
          <w:color w:val="345C32"/>
          <w:sz w:val="17"/>
          <w:szCs w:val="17"/>
        </w:rPr>
        <w:t>备注：</w:t>
      </w:r>
      <w:r w:rsidRPr="00485EA3">
        <w:rPr>
          <w:rFonts w:ascii="思源黑体 CN Normal" w:eastAsia="思源黑体 CN Normal" w:hAnsi="思源黑体 CN Normal" w:cs="微软雅黑" w:hint="eastAsia"/>
          <w:color w:val="345C32"/>
          <w:sz w:val="17"/>
          <w:szCs w:val="17"/>
        </w:rPr>
        <w:t>如富集，</w:t>
      </w:r>
      <w:r w:rsidRPr="00485EA3">
        <w:rPr>
          <w:rFonts w:ascii="思源黑体 CN Normal" w:eastAsia="思源黑体 CN Normal" w:hAnsi="思源黑体 CN Normal" w:cs="微软雅黑"/>
          <w:color w:val="345C32"/>
          <w:sz w:val="17"/>
          <w:szCs w:val="17"/>
        </w:rPr>
        <w:t>肿瘤细胞含量报告富集</w:t>
      </w:r>
      <w:r w:rsidRPr="00485EA3">
        <w:rPr>
          <w:rFonts w:ascii="思源黑体 CN Normal" w:eastAsia="思源黑体 CN Normal" w:hAnsi="思源黑体 CN Normal" w:cs="微软雅黑" w:hint="eastAsia"/>
          <w:color w:val="345C32"/>
          <w:sz w:val="17"/>
          <w:szCs w:val="17"/>
        </w:rPr>
        <w:t>前和</w:t>
      </w:r>
      <w:r w:rsidRPr="00485EA3">
        <w:rPr>
          <w:rFonts w:ascii="思源黑体 CN Normal" w:eastAsia="思源黑体 CN Normal" w:hAnsi="思源黑体 CN Normal" w:cs="微软雅黑"/>
          <w:color w:val="345C32"/>
          <w:sz w:val="17"/>
          <w:szCs w:val="17"/>
        </w:rPr>
        <w:t>富集</w:t>
      </w:r>
      <w:r w:rsidRPr="00485EA3">
        <w:rPr>
          <w:rFonts w:ascii="思源黑体 CN Normal" w:eastAsia="思源黑体 CN Normal" w:hAnsi="思源黑体 CN Normal" w:cs="微软雅黑" w:hint="eastAsia"/>
          <w:color w:val="345C32"/>
          <w:sz w:val="17"/>
          <w:szCs w:val="17"/>
        </w:rPr>
        <w:t>后</w:t>
      </w:r>
      <w:r w:rsidRPr="00485EA3">
        <w:rPr>
          <w:rFonts w:ascii="思源黑体 CN Normal" w:eastAsia="思源黑体 CN Normal" w:hAnsi="思源黑体 CN Normal" w:cs="微软雅黑"/>
          <w:color w:val="345C32"/>
          <w:sz w:val="17"/>
          <w:szCs w:val="17"/>
        </w:rPr>
        <w:t>的含量</w:t>
      </w:r>
      <w:r w:rsidRPr="00485EA3">
        <w:rPr>
          <w:rFonts w:ascii="思源黑体 CN Normal" w:eastAsia="思源黑体 CN Normal" w:hAnsi="思源黑体 CN Normal" w:cs="微软雅黑" w:hint="eastAsia"/>
          <w:color w:val="345C32"/>
          <w:sz w:val="17"/>
          <w:szCs w:val="17"/>
        </w:rPr>
        <w:t>。</w:t>
      </w:r>
    </w:p>
    <w:p w14:paraId="405FE000" w14:textId="77777777" w:rsidR="00D90C97" w:rsidRDefault="00503EF0">
      <w:pPr>
        <w:snapToGrid w:val="0"/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</w:pPr>
      <w:r>
        <w:rPr>
          <w:rFonts w:ascii="思源黑体 CN Normal" w:eastAsia="思源黑体 CN Normal" w:hAnsi="思源黑体 CN Normal" w:hint="eastAsia"/>
          <w:color w:val="000000" w:themeColor="text1"/>
          <w:sz w:val="15"/>
          <w:szCs w:val="16"/>
        </w:rPr>
        <w:t>N</w:t>
      </w: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t xml:space="preserve">otes: We report tumor cell content </w:t>
      </w:r>
      <w:r>
        <w:rPr>
          <w:rFonts w:ascii="思源黑体 CN Normal" w:eastAsia="思源黑体 CN Normal" w:hAnsi="思源黑体 CN Normal" w:hint="eastAsia"/>
          <w:color w:val="000000" w:themeColor="text1"/>
          <w:sz w:val="15"/>
          <w:szCs w:val="16"/>
        </w:rPr>
        <w:t>before</w:t>
      </w: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t xml:space="preserve"> </w:t>
      </w:r>
      <w:r>
        <w:rPr>
          <w:rFonts w:ascii="思源黑体 CN Normal" w:eastAsia="思源黑体 CN Normal" w:hAnsi="思源黑体 CN Normal" w:hint="eastAsia"/>
          <w:color w:val="000000" w:themeColor="text1"/>
          <w:sz w:val="15"/>
          <w:szCs w:val="16"/>
        </w:rPr>
        <w:t>and</w:t>
      </w: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t xml:space="preserve"> after macro-dissection here </w:t>
      </w:r>
      <w:r>
        <w:rPr>
          <w:rFonts w:ascii="思源黑体 CN Normal" w:eastAsia="思源黑体 CN Normal" w:hAnsi="思源黑体 CN Normal" w:hint="eastAsia"/>
          <w:color w:val="000000" w:themeColor="text1"/>
          <w:sz w:val="15"/>
          <w:szCs w:val="16"/>
        </w:rPr>
        <w:t>if</w:t>
      </w: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t xml:space="preserve"> </w:t>
      </w:r>
      <w:r>
        <w:rPr>
          <w:rFonts w:ascii="思源黑体 CN Normal" w:eastAsia="思源黑体 CN Normal" w:hAnsi="思源黑体 CN Normal" w:hint="eastAsia"/>
          <w:color w:val="000000" w:themeColor="text1"/>
          <w:sz w:val="15"/>
          <w:szCs w:val="16"/>
        </w:rPr>
        <w:t>to be enriched</w:t>
      </w: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t>.</w:t>
      </w:r>
    </w:p>
    <w:p w14:paraId="405FE001" w14:textId="0713EAFF" w:rsidR="00060FCF" w:rsidRDefault="00060FCF">
      <w:pPr>
        <w:widowControl/>
        <w:jc w:val="left"/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</w:pPr>
      <w:r>
        <w:rPr>
          <w:rFonts w:ascii="思源黑体 CN Normal" w:eastAsia="思源黑体 CN Normal" w:hAnsi="思源黑体 CN Normal"/>
          <w:color w:val="000000" w:themeColor="text1"/>
          <w:sz w:val="15"/>
          <w:szCs w:val="16"/>
        </w:rPr>
        <w:br w:type="page"/>
      </w:r>
    </w:p>
    <w:p w14:paraId="405FE005" w14:textId="77777777" w:rsidR="00D90C97" w:rsidRDefault="00503EF0">
      <w:pPr>
        <w:pStyle w:val="af3"/>
        <w:numPr>
          <w:ilvl w:val="0"/>
          <w:numId w:val="2"/>
        </w:numPr>
        <w:snapToGrid w:val="0"/>
        <w:spacing w:line="360" w:lineRule="auto"/>
        <w:ind w:firstLineChars="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lastRenderedPageBreak/>
        <w:t>名词</w:t>
      </w:r>
      <w:r>
        <w:rPr>
          <w:rFonts w:ascii="思源黑体 CN Heavy" w:eastAsia="思源黑体 CN Heavy" w:hAnsi="思源黑体 CN Heavy" w:cs="微软雅黑"/>
          <w:b/>
          <w:bCs/>
          <w:color w:val="3C6243"/>
          <w:sz w:val="24"/>
          <w:szCs w:val="24"/>
        </w:rPr>
        <w:t>解释</w:t>
      </w:r>
      <w:r>
        <w:rPr>
          <w:rFonts w:ascii="思源黑体 CN Bold" w:eastAsia="思源黑体 CN Bold" w:hAnsi="思源黑体 CN Bold" w:cs="微软雅黑" w:hint="eastAsia"/>
          <w:b/>
          <w:color w:val="3C6243"/>
          <w:kern w:val="0"/>
          <w:sz w:val="28"/>
          <w:szCs w:val="28"/>
        </w:rPr>
        <w:t xml:space="preserve"> </w:t>
      </w:r>
      <w:r>
        <w:rPr>
          <w:rFonts w:ascii="思源黑体 CN Heavy" w:eastAsia="思源黑体 CN Heavy" w:hAnsi="思源黑体 CN Heavy" w:cs="微软雅黑" w:hint="eastAsia"/>
          <w:b/>
          <w:color w:val="000000" w:themeColor="text1"/>
          <w:sz w:val="18"/>
          <w:szCs w:val="18"/>
        </w:rPr>
        <w:t>Noun Interpretation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207324" w:rsidRPr="00207324" w14:paraId="62558847" w14:textId="77777777" w:rsidTr="00207324">
        <w:tc>
          <w:tcPr>
            <w:tcW w:w="8630" w:type="dxa"/>
          </w:tcPr>
          <w:p w14:paraId="2583F023" w14:textId="77777777" w:rsidR="00207324" w:rsidRPr="00207324" w:rsidRDefault="00207324" w:rsidP="00207324">
            <w:pPr>
              <w:snapToGrid w:val="0"/>
              <w:spacing w:line="276" w:lineRule="auto"/>
              <w:rPr>
                <w:rFonts w:ascii="思源黑体" w:eastAsia="思源黑体" w:hAnsi="思源黑体"/>
                <w:kern w:val="0"/>
                <w:sz w:val="17"/>
                <w:szCs w:val="17"/>
              </w:rPr>
            </w:pPr>
            <w:r w:rsidRPr="00207324">
              <w:rPr>
                <w:rFonts w:ascii="思源黑体" w:eastAsia="思源黑体" w:hAnsi="思源黑体" w:hint="eastAsia"/>
                <w:b/>
                <w:bCs/>
                <w:kern w:val="0"/>
                <w:sz w:val="17"/>
                <w:szCs w:val="17"/>
              </w:rPr>
              <w:t>Q</w:t>
            </w:r>
            <w:r w:rsidRPr="00207324">
              <w:rPr>
                <w:rFonts w:ascii="思源黑体" w:eastAsia="思源黑体" w:hAnsi="思源黑体"/>
                <w:b/>
                <w:bCs/>
                <w:kern w:val="0"/>
                <w:sz w:val="17"/>
                <w:szCs w:val="17"/>
              </w:rPr>
              <w:t>3</w:t>
            </w:r>
            <w:r w:rsidRPr="00207324">
              <w:rPr>
                <w:rFonts w:ascii="思源黑体" w:eastAsia="思源黑体" w:hAnsi="思源黑体" w:hint="eastAsia"/>
                <w:b/>
                <w:bCs/>
                <w:kern w:val="0"/>
                <w:sz w:val="17"/>
                <w:szCs w:val="17"/>
              </w:rPr>
              <w:t>0</w:t>
            </w:r>
            <w:r w:rsidRPr="00207324">
              <w:rPr>
                <w:rFonts w:ascii="思源黑体" w:eastAsia="思源黑体" w:hAnsi="思源黑体"/>
                <w:kern w:val="0"/>
                <w:sz w:val="17"/>
                <w:szCs w:val="17"/>
              </w:rPr>
              <w:t>:</w:t>
            </w:r>
            <w:r w:rsidRPr="00207324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 xml:space="preserve"> 测序的准确率高于99</w:t>
            </w:r>
            <w:r w:rsidRPr="00207324">
              <w:rPr>
                <w:rFonts w:ascii="思源黑体" w:eastAsia="思源黑体" w:hAnsi="思源黑体"/>
                <w:kern w:val="0"/>
                <w:sz w:val="17"/>
                <w:szCs w:val="17"/>
              </w:rPr>
              <w:t>.9</w:t>
            </w:r>
            <w:r w:rsidRPr="00207324">
              <w:rPr>
                <w:rFonts w:ascii="思源黑体" w:eastAsia="思源黑体" w:hAnsi="思源黑体" w:hint="eastAsia"/>
                <w:kern w:val="0"/>
                <w:sz w:val="17"/>
                <w:szCs w:val="17"/>
              </w:rPr>
              <w:t>%的碱基的比例</w:t>
            </w:r>
          </w:p>
          <w:p w14:paraId="1E5C9F3C" w14:textId="7D084C8E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>Q30: This means that the base call accuracy (i.e., the probability of a correct base call) is 99.9%.</w:t>
            </w:r>
          </w:p>
        </w:tc>
      </w:tr>
      <w:tr w:rsidR="00207324" w:rsidRPr="00207324" w14:paraId="436EF6A4" w14:textId="77777777" w:rsidTr="00207324">
        <w:tc>
          <w:tcPr>
            <w:tcW w:w="8630" w:type="dxa"/>
          </w:tcPr>
          <w:p w14:paraId="4E2B806E" w14:textId="77777777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sz w:val="17"/>
                <w:szCs w:val="17"/>
              </w:rPr>
            </w:pPr>
            <w:r w:rsidRPr="00207324">
              <w:rPr>
                <w:rFonts w:ascii="思源黑体" w:eastAsia="思源黑体" w:hAnsi="思源黑体" w:hint="eastAsia"/>
                <w:b/>
                <w:sz w:val="17"/>
                <w:szCs w:val="17"/>
              </w:rPr>
              <w:t>覆盖度：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检测到的区域占目标区域的比例</w:t>
            </w:r>
          </w:p>
          <w:p w14:paraId="0659F093" w14:textId="7F0E81F0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>Coverage: The proportion of the sequencing data mapped region to the designed target region.</w:t>
            </w:r>
          </w:p>
        </w:tc>
      </w:tr>
      <w:tr w:rsidR="00207324" w:rsidRPr="00207324" w14:paraId="6F61055E" w14:textId="77777777" w:rsidTr="00207324">
        <w:tc>
          <w:tcPr>
            <w:tcW w:w="8630" w:type="dxa"/>
          </w:tcPr>
          <w:p w14:paraId="241718A3" w14:textId="77777777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sz w:val="17"/>
                <w:szCs w:val="17"/>
              </w:rPr>
            </w:pPr>
            <w:r w:rsidRPr="00207324">
              <w:rPr>
                <w:rFonts w:ascii="思源黑体" w:eastAsia="思源黑体" w:hAnsi="思源黑体" w:hint="eastAsia"/>
                <w:b/>
                <w:sz w:val="17"/>
                <w:szCs w:val="17"/>
              </w:rPr>
              <w:t>有效测序深度</w:t>
            </w:r>
            <w:r w:rsidRPr="00207324">
              <w:rPr>
                <w:rFonts w:ascii="思源黑体" w:eastAsia="思源黑体" w:hAnsi="思源黑体"/>
                <w:b/>
                <w:sz w:val="17"/>
                <w:szCs w:val="17"/>
              </w:rPr>
              <w:t>UNIQ Depth：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 xml:space="preserve"> 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目标区域测序去重平均深度。</w:t>
            </w:r>
          </w:p>
          <w:p w14:paraId="12F8D71C" w14:textId="6D19A631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>UNIQ Depth: The average clean depth of sequencing coverages.</w:t>
            </w:r>
          </w:p>
        </w:tc>
      </w:tr>
      <w:tr w:rsidR="00207324" w:rsidRPr="00207324" w14:paraId="43A6AC66" w14:textId="77777777" w:rsidTr="00207324">
        <w:tc>
          <w:tcPr>
            <w:tcW w:w="8630" w:type="dxa"/>
          </w:tcPr>
          <w:p w14:paraId="51F76846" w14:textId="77777777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sz w:val="17"/>
                <w:szCs w:val="17"/>
              </w:rPr>
            </w:pPr>
            <w:r w:rsidRPr="00207324">
              <w:rPr>
                <w:rFonts w:ascii="思源黑体" w:eastAsia="思源黑体" w:hAnsi="思源黑体" w:hint="eastAsia"/>
                <w:b/>
                <w:sz w:val="17"/>
                <w:szCs w:val="17"/>
              </w:rPr>
              <w:t>有效测序深度≥</w:t>
            </w:r>
            <w:r w:rsidRPr="00207324">
              <w:rPr>
                <w:rFonts w:ascii="思源黑体" w:eastAsia="思源黑体" w:hAnsi="思源黑体"/>
                <w:b/>
                <w:sz w:val="17"/>
                <w:szCs w:val="17"/>
              </w:rPr>
              <w:t>300x的热点占比：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 xml:space="preserve"> 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去重平均深度≥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>300x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的热点区域占目标热点区域的比例。</w:t>
            </w:r>
          </w:p>
          <w:p w14:paraId="7817C9D3" w14:textId="1B68299D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 xml:space="preserve">Coverage RatioUNIQ300: The proportion of hotspot regions with coverage depth </w:t>
            </w:r>
            <w:r w:rsidRPr="00207324">
              <w:rPr>
                <w:rFonts w:ascii="思源黑体" w:eastAsia="思源黑体" w:hAnsi="思源黑体" w:hint="eastAsia"/>
                <w:color w:val="000000" w:themeColor="text1"/>
                <w:sz w:val="15"/>
                <w:szCs w:val="15"/>
              </w:rPr>
              <w:t>≥</w:t>
            </w: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 xml:space="preserve"> 300×.</w:t>
            </w:r>
          </w:p>
        </w:tc>
      </w:tr>
      <w:tr w:rsidR="00207324" w:rsidRPr="00207324" w14:paraId="1D66EA3B" w14:textId="77777777" w:rsidTr="00207324">
        <w:tc>
          <w:tcPr>
            <w:tcW w:w="8630" w:type="dxa"/>
          </w:tcPr>
          <w:p w14:paraId="72A49BED" w14:textId="77777777" w:rsidR="00207324" w:rsidRPr="00207324" w:rsidRDefault="00207324" w:rsidP="00207324">
            <w:pPr>
              <w:spacing w:line="276" w:lineRule="auto"/>
              <w:jc w:val="left"/>
              <w:rPr>
                <w:rFonts w:ascii="思源黑体" w:eastAsia="思源黑体" w:hAnsi="思源黑体"/>
                <w:b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b/>
                <w:sz w:val="17"/>
                <w:szCs w:val="17"/>
              </w:rPr>
              <w:t>内参基因覆盖度</w:t>
            </w:r>
            <w:r w:rsidRPr="00207324">
              <w:rPr>
                <w:rFonts w:ascii="思源黑体" w:eastAsia="思源黑体" w:hAnsi="思源黑体" w:hint="eastAsia"/>
                <w:b/>
                <w:sz w:val="17"/>
                <w:szCs w:val="17"/>
              </w:rPr>
              <w:t>：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检测到的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>RNA内参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区域占目标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>RNA内参</w:t>
            </w:r>
            <w:r w:rsidRPr="00207324">
              <w:rPr>
                <w:rFonts w:ascii="思源黑体" w:eastAsia="思源黑体" w:hAnsi="思源黑体" w:hint="eastAsia"/>
                <w:sz w:val="17"/>
                <w:szCs w:val="17"/>
              </w:rPr>
              <w:t>区域的比例。</w:t>
            </w:r>
          </w:p>
          <w:p w14:paraId="6C308B8F" w14:textId="399482A1" w:rsidR="00207324" w:rsidRPr="00207324" w:rsidRDefault="00271042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>
              <w:rPr>
                <w:rFonts w:ascii="思源黑体" w:eastAsia="思源黑体" w:hAnsi="思源黑体"/>
                <w:sz w:val="15"/>
                <w:szCs w:val="15"/>
              </w:rPr>
              <w:t>RNAR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ef</w:t>
            </w:r>
            <w:r>
              <w:rPr>
                <w:rFonts w:ascii="思源黑体" w:eastAsia="思源黑体" w:hAnsi="思源黑体"/>
                <w:sz w:val="15"/>
                <w:szCs w:val="15"/>
              </w:rPr>
              <w:t>.</w:t>
            </w:r>
            <w:r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 xml:space="preserve"> </w:t>
            </w:r>
            <w:r w:rsidR="00207324"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>-Coverage: The proportion of the RNA reference genes sequencing data mapped region to the designed RNA reference genes target region.</w:t>
            </w:r>
          </w:p>
        </w:tc>
      </w:tr>
      <w:tr w:rsidR="00207324" w:rsidRPr="00207324" w14:paraId="4F1969C2" w14:textId="77777777" w:rsidTr="00207324">
        <w:tc>
          <w:tcPr>
            <w:tcW w:w="8630" w:type="dxa"/>
          </w:tcPr>
          <w:p w14:paraId="06377446" w14:textId="77777777" w:rsidR="00207324" w:rsidRPr="00207324" w:rsidRDefault="00207324" w:rsidP="00207324">
            <w:pPr>
              <w:spacing w:line="276" w:lineRule="auto"/>
              <w:rPr>
                <w:rFonts w:ascii="思源黑体" w:eastAsia="思源黑体" w:hAnsi="思源黑体"/>
                <w:b/>
                <w:sz w:val="17"/>
                <w:szCs w:val="17"/>
              </w:rPr>
            </w:pPr>
            <w:r w:rsidRPr="00207324">
              <w:rPr>
                <w:rFonts w:ascii="思源黑体" w:eastAsia="思源黑体" w:hAnsi="思源黑体"/>
                <w:b/>
                <w:sz w:val="17"/>
                <w:szCs w:val="17"/>
              </w:rPr>
              <w:t>内参基因有效测序深度</w:t>
            </w:r>
            <w:r w:rsidRPr="00207324">
              <w:rPr>
                <w:rFonts w:ascii="思源黑体" w:eastAsia="思源黑体" w:hAnsi="思源黑体" w:hint="eastAsia"/>
                <w:b/>
                <w:sz w:val="17"/>
                <w:szCs w:val="17"/>
              </w:rPr>
              <w:t>：</w:t>
            </w:r>
            <w:r w:rsidRPr="00207324">
              <w:rPr>
                <w:rFonts w:ascii="思源黑体" w:eastAsia="思源黑体" w:hAnsi="思源黑体"/>
                <w:sz w:val="17"/>
                <w:szCs w:val="17"/>
              </w:rPr>
              <w:t>RNA内参基因测序去重平均深度。</w:t>
            </w:r>
          </w:p>
          <w:p w14:paraId="1034A7E3" w14:textId="57A7D5EC" w:rsidR="00207324" w:rsidRPr="00207324" w:rsidRDefault="00271042" w:rsidP="00207324">
            <w:pPr>
              <w:spacing w:line="276" w:lineRule="auto"/>
              <w:rPr>
                <w:rFonts w:ascii="思源黑体" w:eastAsia="思源黑体" w:hAnsi="思源黑体"/>
                <w:color w:val="000000" w:themeColor="text1"/>
                <w:sz w:val="17"/>
                <w:szCs w:val="17"/>
              </w:rPr>
            </w:pPr>
            <w:r>
              <w:rPr>
                <w:rFonts w:ascii="思源黑体" w:eastAsia="思源黑体" w:hAnsi="思源黑体"/>
                <w:sz w:val="15"/>
                <w:szCs w:val="15"/>
              </w:rPr>
              <w:t>RNAR</w:t>
            </w:r>
            <w:r w:rsidRPr="00485EA3">
              <w:rPr>
                <w:rFonts w:ascii="思源黑体" w:eastAsia="思源黑体" w:hAnsi="思源黑体"/>
                <w:sz w:val="15"/>
                <w:szCs w:val="15"/>
              </w:rPr>
              <w:t>ef</w:t>
            </w:r>
            <w:r>
              <w:rPr>
                <w:rFonts w:ascii="思源黑体" w:eastAsia="思源黑体" w:hAnsi="思源黑体"/>
                <w:sz w:val="15"/>
                <w:szCs w:val="15"/>
              </w:rPr>
              <w:t>.</w:t>
            </w:r>
            <w:r w:rsidR="00207324" w:rsidRPr="00207324">
              <w:rPr>
                <w:rFonts w:ascii="思源黑体" w:eastAsia="思源黑体" w:hAnsi="思源黑体"/>
                <w:color w:val="000000" w:themeColor="text1"/>
                <w:sz w:val="15"/>
                <w:szCs w:val="15"/>
              </w:rPr>
              <w:t>-UNIQ Depth: The average clean depth of the RNA reference genes.</w:t>
            </w:r>
          </w:p>
        </w:tc>
      </w:tr>
    </w:tbl>
    <w:p w14:paraId="405FE012" w14:textId="77777777" w:rsidR="00D90C97" w:rsidRPr="00A60000" w:rsidRDefault="00D90C97">
      <w:pPr>
        <w:rPr>
          <w:rFonts w:ascii="Times New Roman" w:eastAsia="思源黑体 CN Bold" w:hAnsi="Times New Roman"/>
          <w:color w:val="000000" w:themeColor="text1"/>
          <w:sz w:val="15"/>
          <w:szCs w:val="15"/>
        </w:rPr>
      </w:pPr>
    </w:p>
    <w:sectPr w:rsidR="00D90C97" w:rsidRPr="00A60000" w:rsidSect="005C1945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440" w:right="1083" w:bottom="1440" w:left="1083" w:header="567" w:footer="567" w:gutter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AF4D9" w14:textId="77777777" w:rsidR="001505B4" w:rsidRDefault="001505B4">
      <w:r>
        <w:separator/>
      </w:r>
    </w:p>
  </w:endnote>
  <w:endnote w:type="continuationSeparator" w:id="0">
    <w:p w14:paraId="259C99A9" w14:textId="77777777" w:rsidR="001505B4" w:rsidRDefault="00150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Bold">
    <w:panose1 w:val="020B0800000000000000"/>
    <w:charset w:val="86"/>
    <w:family w:val="swiss"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228ED" w14:textId="77777777" w:rsidR="005C1945" w:rsidRDefault="005C1945" w:rsidP="005C1945">
    <w:pPr>
      <w:pStyle w:val="a5"/>
      <w:jc w:val="center"/>
      <w:rPr>
        <w:b/>
        <w:bCs/>
      </w:rPr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5</w:t>
    </w:r>
    <w:r>
      <w:rPr>
        <w:b/>
        <w:bCs/>
      </w:rPr>
      <w:fldChar w:fldCharType="end"/>
    </w:r>
  </w:p>
  <w:tbl>
    <w:tblPr>
      <w:tblStyle w:val="a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1"/>
      <w:gridCol w:w="4949"/>
    </w:tblGrid>
    <w:tr w:rsidR="005C1945" w14:paraId="443E88AB" w14:textId="77777777" w:rsidTr="000B02E0">
      <w:trPr>
        <w:jc w:val="center"/>
      </w:trPr>
      <w:tc>
        <w:tcPr>
          <w:tcW w:w="3681" w:type="dxa"/>
        </w:tcPr>
        <w:p w14:paraId="3738DD78" w14:textId="77777777" w:rsidR="005C1945" w:rsidRDefault="005C1945" w:rsidP="005C1945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O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nco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P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ro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 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NGS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 xml:space="preserve"> Test Report</w:t>
          </w:r>
          <w:r>
            <w:t xml:space="preserve"> 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Version 1.0</w:t>
          </w:r>
        </w:p>
      </w:tc>
      <w:tc>
        <w:tcPr>
          <w:tcW w:w="4949" w:type="dxa"/>
          <w:vAlign w:val="center"/>
        </w:tcPr>
        <w:p w14:paraId="1B95287A" w14:textId="77777777" w:rsidR="005C1945" w:rsidRDefault="005C1945" w:rsidP="005C1945">
          <w:pPr>
            <w:pStyle w:val="a5"/>
            <w:jc w:val="right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Testing Laboratory Name: Shanghai Xiawei Medical Laboratory</w:t>
          </w:r>
        </w:p>
      </w:tc>
    </w:tr>
    <w:tr w:rsidR="005C1945" w14:paraId="09E18BC5" w14:textId="77777777" w:rsidTr="000B02E0">
      <w:trPr>
        <w:jc w:val="center"/>
      </w:trPr>
      <w:tc>
        <w:tcPr>
          <w:tcW w:w="3681" w:type="dxa"/>
        </w:tcPr>
        <w:p w14:paraId="2E0DD260" w14:textId="77777777" w:rsidR="005C1945" w:rsidRDefault="005C1945" w:rsidP="005C1945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Document No.: SOP-9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-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XW4302-02-R1</w:t>
          </w:r>
        </w:p>
      </w:tc>
      <w:tc>
        <w:tcPr>
          <w:tcW w:w="4949" w:type="dxa"/>
          <w:vAlign w:val="center"/>
        </w:tcPr>
        <w:p w14:paraId="634C86F0" w14:textId="77777777" w:rsidR="005C1945" w:rsidRDefault="005C1945" w:rsidP="005C1945">
          <w:pPr>
            <w:pStyle w:val="a5"/>
            <w:ind w:right="360"/>
            <w:jc w:val="right"/>
          </w:pPr>
          <w:r>
            <w:t>Laboratory Address: R</w:t>
          </w:r>
          <w:r>
            <w:rPr>
              <w:rFonts w:hint="eastAsia"/>
            </w:rPr>
            <w:t>oom</w:t>
          </w:r>
          <w:r>
            <w:t xml:space="preserve"> 202, Building 3, No.138 Road,</w:t>
          </w:r>
        </w:p>
      </w:tc>
    </w:tr>
    <w:tr w:rsidR="005C1945" w14:paraId="6A447134" w14:textId="77777777" w:rsidTr="000B02E0">
      <w:trPr>
        <w:jc w:val="center"/>
      </w:trPr>
      <w:tc>
        <w:tcPr>
          <w:tcW w:w="3681" w:type="dxa"/>
        </w:tcPr>
        <w:p w14:paraId="2CBBAB3B" w14:textId="77777777" w:rsidR="005C1945" w:rsidRDefault="005C1945" w:rsidP="005C1945">
          <w:pPr>
            <w:pStyle w:val="a5"/>
          </w:pP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Effective Date:2023.</w:t>
          </w:r>
          <w:r>
            <w:rPr>
              <w:rFonts w:ascii="思源黑体 CN Normal" w:eastAsia="思源黑体 CN Normal" w:hAnsi="思源黑体 CN Normal" w:hint="eastAsia"/>
              <w:bCs/>
              <w:sz w:val="15"/>
              <w:szCs w:val="15"/>
            </w:rPr>
            <w:t>1</w:t>
          </w:r>
          <w:r>
            <w:rPr>
              <w:rFonts w:ascii="思源黑体 CN Normal" w:eastAsia="思源黑体 CN Normal" w:hAnsi="思源黑体 CN Normal"/>
              <w:bCs/>
              <w:sz w:val="15"/>
              <w:szCs w:val="15"/>
            </w:rPr>
            <w:t>1.24</w:t>
          </w:r>
        </w:p>
      </w:tc>
      <w:tc>
        <w:tcPr>
          <w:tcW w:w="4949" w:type="dxa"/>
          <w:vAlign w:val="center"/>
        </w:tcPr>
        <w:p w14:paraId="36A4C5C9" w14:textId="77777777" w:rsidR="005C1945" w:rsidRDefault="005C1945" w:rsidP="005C1945">
          <w:pPr>
            <w:pStyle w:val="a5"/>
            <w:ind w:right="540"/>
            <w:jc w:val="right"/>
          </w:pPr>
          <w:r>
            <w:t>Minhang District, Shanghai, China</w:t>
          </w:r>
        </w:p>
      </w:tc>
    </w:tr>
  </w:tbl>
  <w:p w14:paraId="665E2252" w14:textId="6288EA52" w:rsidR="002C05FF" w:rsidRPr="005C1945" w:rsidRDefault="002C05FF" w:rsidP="005C1945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E05C" w14:textId="77777777" w:rsidR="00D90C97" w:rsidRDefault="00503EF0">
    <w:pPr>
      <w:pStyle w:val="a5"/>
      <w:ind w:firstLineChars="2300" w:firstLine="4140"/>
    </w:pPr>
    <w:r>
      <w:rPr>
        <w:lang w:val="zh-CN"/>
      </w:rPr>
      <w:t xml:space="preserve">  </w:t>
    </w:r>
  </w:p>
  <w:p w14:paraId="405FE05D" w14:textId="77777777" w:rsidR="00D90C97" w:rsidRDefault="00D90C9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2B695" w14:textId="77777777" w:rsidR="001505B4" w:rsidRDefault="001505B4">
      <w:r>
        <w:rPr>
          <w:rFonts w:hint="eastAsia"/>
        </w:rPr>
        <w:separator/>
      </w:r>
    </w:p>
  </w:footnote>
  <w:footnote w:type="continuationSeparator" w:id="0">
    <w:p w14:paraId="19834A7E" w14:textId="77777777" w:rsidR="001505B4" w:rsidRDefault="001505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10"/>
      <w:gridCol w:w="3686"/>
      <w:gridCol w:w="3634"/>
    </w:tblGrid>
    <w:tr w:rsidR="005C1945" w14:paraId="29426A95" w14:textId="77777777" w:rsidTr="00B32D22">
      <w:tc>
        <w:tcPr>
          <w:tcW w:w="2410" w:type="dxa"/>
          <w:vAlign w:val="center"/>
        </w:tcPr>
        <w:p w14:paraId="4FB1054B" w14:textId="77777777" w:rsidR="005C1945" w:rsidRDefault="005C1945" w:rsidP="005C1945">
          <w:pPr>
            <w:rPr>
              <w:rFonts w:ascii="思源黑体 CN Bold" w:eastAsia="思源黑体 CN Bold" w:hAnsi="思源黑体 CN Bold"/>
            </w:rPr>
          </w:pPr>
          <w:r>
            <w:rPr>
              <w:noProof/>
            </w:rPr>
            <w:drawing>
              <wp:inline distT="0" distB="0" distL="0" distR="0" wp14:anchorId="73FF9944" wp14:editId="2FA7ACF5">
                <wp:extent cx="1308100" cy="446405"/>
                <wp:effectExtent l="0" t="0" r="0" b="0"/>
                <wp:docPr id="1499820111" name="图片 1499820111" descr="F:\图片\上海厦维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图片 2" descr="F:\图片\上海厦维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810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6" w:type="dxa"/>
          <w:vAlign w:val="center"/>
        </w:tcPr>
        <w:p w14:paraId="5524DE32" w14:textId="57CC7A7A" w:rsidR="005C1945" w:rsidRDefault="005C1945" w:rsidP="005C1945">
          <w:pPr>
            <w:rPr>
              <w:rFonts w:ascii="思源黑体 CN Bold" w:eastAsia="思源黑体 CN Bold" w:hAnsi="思源黑体 CN Bold"/>
            </w:rPr>
          </w:pPr>
          <w:r>
            <w:rPr>
              <w:rFonts w:ascii="思源黑体 CN Bold" w:eastAsia="思源黑体 CN Bold" w:hAnsi="思源黑体 CN Bold" w:hint="eastAsia"/>
            </w:rPr>
            <w:t>受试者编号</w:t>
          </w:r>
          <w:r>
            <w:rPr>
              <w:rFonts w:ascii="思源黑体 CN Bold" w:eastAsia="思源黑体 CN Bold" w:hAnsi="思源黑体 CN Bold"/>
              <w:color w:val="000000" w:themeColor="text1"/>
              <w:sz w:val="15"/>
              <w:szCs w:val="15"/>
            </w:rPr>
            <w:t>Patient ID</w:t>
          </w:r>
          <w:r>
            <w:rPr>
              <w:rFonts w:ascii="思源黑体 CN Bold" w:eastAsia="思源黑体 CN Bold" w:hAnsi="思源黑体 CN Bold" w:hint="eastAsia"/>
              <w:color w:val="000000" w:themeColor="text1"/>
              <w:sz w:val="15"/>
              <w:szCs w:val="15"/>
            </w:rPr>
            <w:t>：</w:t>
          </w:r>
          <w:r w:rsidR="00DF0980" w:rsidRPr="00DF0980">
            <w:rPr>
              <w:rFonts w:ascii="思源黑体 CN Bold" w:eastAsia="思源黑体 CN Bold" w:hAnsi="思源黑体 CN Bold"/>
            </w:rPr>
            <w:t>{{sample.subject_ID}}</w:t>
          </w:r>
        </w:p>
      </w:tc>
      <w:tc>
        <w:tcPr>
          <w:tcW w:w="3634" w:type="dxa"/>
          <w:vAlign w:val="center"/>
        </w:tcPr>
        <w:p w14:paraId="026CF6BD" w14:textId="0DF02091" w:rsidR="005C1945" w:rsidRDefault="005C1945" w:rsidP="005C1945">
          <w:pPr>
            <w:rPr>
              <w:rFonts w:ascii="思源黑体 CN Bold" w:eastAsia="思源黑体 CN Bold" w:hAnsi="思源黑体 CN Bold"/>
            </w:rPr>
          </w:pPr>
          <w:r>
            <w:rPr>
              <w:rFonts w:ascii="思源黑体 CN Bold" w:eastAsia="思源黑体 CN Bold" w:hAnsi="思源黑体 CN Bold" w:hint="eastAsia"/>
            </w:rPr>
            <w:t>样本</w:t>
          </w:r>
          <w:r>
            <w:rPr>
              <w:rFonts w:ascii="思源黑体 CN Bold" w:eastAsia="思源黑体 CN Bold" w:hAnsi="思源黑体 CN Bold"/>
            </w:rPr>
            <w:t>编</w:t>
          </w:r>
          <w:r>
            <w:rPr>
              <w:rFonts w:ascii="思源黑体 CN Bold" w:eastAsia="思源黑体 CN Bold" w:hAnsi="思源黑体 CN Bold" w:hint="eastAsia"/>
            </w:rPr>
            <w:t>号</w:t>
          </w:r>
          <w:r>
            <w:rPr>
              <w:rFonts w:ascii="微软雅黑" w:eastAsia="微软雅黑" w:hAnsi="微软雅黑" w:hint="eastAsia"/>
            </w:rPr>
            <w:t xml:space="preserve"> </w:t>
          </w:r>
          <w:r>
            <w:rPr>
              <w:rFonts w:ascii="思源黑体 CN Bold" w:eastAsia="思源黑体 CN Bold" w:hAnsi="思源黑体 CN Bold" w:hint="eastAsia"/>
              <w:color w:val="000000" w:themeColor="text1"/>
              <w:sz w:val="15"/>
              <w:szCs w:val="15"/>
            </w:rPr>
            <w:t xml:space="preserve">Sample </w:t>
          </w:r>
          <w:r>
            <w:rPr>
              <w:rFonts w:ascii="思源黑体 CN Bold" w:eastAsia="思源黑体 CN Bold" w:hAnsi="思源黑体 CN Bold"/>
              <w:color w:val="000000" w:themeColor="text1"/>
              <w:sz w:val="15"/>
              <w:szCs w:val="15"/>
            </w:rPr>
            <w:t>ID</w:t>
          </w:r>
          <w:r>
            <w:rPr>
              <w:rFonts w:ascii="思源黑体 CN Bold" w:eastAsia="思源黑体 CN Bold" w:hAnsi="思源黑体 CN Bold"/>
              <w:sz w:val="15"/>
              <w:szCs w:val="15"/>
            </w:rPr>
            <w:t>：</w:t>
          </w:r>
          <w:r w:rsidR="00DF0980" w:rsidRPr="00DF0980">
            <w:rPr>
              <w:rFonts w:ascii="思源黑体 CN Bold" w:eastAsia="思源黑体 CN Bold" w:hAnsi="思源黑体 CN Bold"/>
            </w:rPr>
            <w:t>{{sample.</w:t>
          </w:r>
          <w:r w:rsidR="006F3DC7" w:rsidRPr="006F3DC7">
            <w:rPr>
              <w:rFonts w:ascii="思源黑体 CN Bold" w:eastAsia="思源黑体 CN Bold" w:hAnsi="思源黑体 CN Bold"/>
            </w:rPr>
            <w:t>specimen_parent_id</w:t>
          </w:r>
          <w:r w:rsidR="00DF0980" w:rsidRPr="00DF0980">
            <w:rPr>
              <w:rFonts w:ascii="思源黑体 CN Bold" w:eastAsia="思源黑体 CN Bold" w:hAnsi="思源黑体 CN Bold"/>
            </w:rPr>
            <w:t>}}</w:t>
          </w:r>
        </w:p>
      </w:tc>
    </w:tr>
  </w:tbl>
  <w:p w14:paraId="266210D3" w14:textId="787C32AD" w:rsidR="009E6FA2" w:rsidRDefault="009E6FA2" w:rsidP="009E6FA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E05B" w14:textId="09620685" w:rsidR="00D90C97" w:rsidRPr="005C1945" w:rsidRDefault="005C1945" w:rsidP="005C1945">
    <w:pPr>
      <w:pStyle w:val="a6"/>
      <w:jc w:val="left"/>
    </w:pPr>
    <w:r>
      <w:rPr>
        <w:noProof/>
      </w:rPr>
      <w:drawing>
        <wp:inline distT="0" distB="0" distL="0" distR="0" wp14:anchorId="10A0D32B" wp14:editId="04D1CA9A">
          <wp:extent cx="1308100" cy="446405"/>
          <wp:effectExtent l="0" t="0" r="0" b="0"/>
          <wp:docPr id="5" name="图片 2" descr="F:\图片\上海厦维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2" descr="F:\图片\上海厦维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08100" cy="446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FCB"/>
    <w:multiLevelType w:val="hybridMultilevel"/>
    <w:tmpl w:val="172A02B2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ADD01EA"/>
    <w:multiLevelType w:val="multilevel"/>
    <w:tmpl w:val="0ADD01EA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0653B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F2C1D7C"/>
    <w:multiLevelType w:val="hybridMultilevel"/>
    <w:tmpl w:val="FA820046"/>
    <w:lvl w:ilvl="0" w:tplc="E762255E">
      <w:start w:val="1"/>
      <w:numFmt w:val="bullet"/>
      <w:lvlText w:val=""/>
      <w:lvlJc w:val="left"/>
      <w:pPr>
        <w:ind w:left="880" w:hanging="44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5333E3C"/>
    <w:multiLevelType w:val="hybridMultilevel"/>
    <w:tmpl w:val="87E60506"/>
    <w:lvl w:ilvl="0" w:tplc="08DC46FC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  <w:sz w:val="44"/>
        <w:szCs w:val="44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F294D5B"/>
    <w:multiLevelType w:val="multilevel"/>
    <w:tmpl w:val="6F294D5B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396970"/>
    <w:multiLevelType w:val="hybridMultilevel"/>
    <w:tmpl w:val="7CB4729E"/>
    <w:lvl w:ilvl="0" w:tplc="0409000B">
      <w:start w:val="1"/>
      <w:numFmt w:val="bullet"/>
      <w:lvlText w:val=""/>
      <w:lvlJc w:val="left"/>
      <w:pPr>
        <w:ind w:left="12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mVmMWQ3NmFjZmM3ODBlMmY4NWYzNDdlYjAxN2YwZGQifQ=="/>
  </w:docVars>
  <w:rsids>
    <w:rsidRoot w:val="00172A27"/>
    <w:rsid w:val="0000012F"/>
    <w:rsid w:val="0000060C"/>
    <w:rsid w:val="00000D5F"/>
    <w:rsid w:val="00001C8C"/>
    <w:rsid w:val="00002E17"/>
    <w:rsid w:val="0000729B"/>
    <w:rsid w:val="00007C7F"/>
    <w:rsid w:val="000103D7"/>
    <w:rsid w:val="000115C5"/>
    <w:rsid w:val="00011B7D"/>
    <w:rsid w:val="000131F5"/>
    <w:rsid w:val="0002193B"/>
    <w:rsid w:val="00021E43"/>
    <w:rsid w:val="0002292C"/>
    <w:rsid w:val="00022F22"/>
    <w:rsid w:val="000237E8"/>
    <w:rsid w:val="0002397A"/>
    <w:rsid w:val="00024B15"/>
    <w:rsid w:val="00024E6E"/>
    <w:rsid w:val="00025ED5"/>
    <w:rsid w:val="0002753B"/>
    <w:rsid w:val="0003671A"/>
    <w:rsid w:val="000371CF"/>
    <w:rsid w:val="00037203"/>
    <w:rsid w:val="00037B93"/>
    <w:rsid w:val="0004115A"/>
    <w:rsid w:val="0004121C"/>
    <w:rsid w:val="000442A1"/>
    <w:rsid w:val="00050D84"/>
    <w:rsid w:val="00050F28"/>
    <w:rsid w:val="000546DA"/>
    <w:rsid w:val="00055F10"/>
    <w:rsid w:val="0005711A"/>
    <w:rsid w:val="000579FC"/>
    <w:rsid w:val="00060609"/>
    <w:rsid w:val="000607D1"/>
    <w:rsid w:val="00060FCF"/>
    <w:rsid w:val="00062BF7"/>
    <w:rsid w:val="000633DF"/>
    <w:rsid w:val="00065B4F"/>
    <w:rsid w:val="00067B2A"/>
    <w:rsid w:val="00071E63"/>
    <w:rsid w:val="00073E46"/>
    <w:rsid w:val="00077A96"/>
    <w:rsid w:val="000812EA"/>
    <w:rsid w:val="00081B64"/>
    <w:rsid w:val="00082535"/>
    <w:rsid w:val="00082A62"/>
    <w:rsid w:val="00083980"/>
    <w:rsid w:val="00084123"/>
    <w:rsid w:val="0008415A"/>
    <w:rsid w:val="000843CE"/>
    <w:rsid w:val="00090843"/>
    <w:rsid w:val="000920BC"/>
    <w:rsid w:val="00096472"/>
    <w:rsid w:val="00097B71"/>
    <w:rsid w:val="000A0560"/>
    <w:rsid w:val="000A0B91"/>
    <w:rsid w:val="000A25D0"/>
    <w:rsid w:val="000A5CD6"/>
    <w:rsid w:val="000A745D"/>
    <w:rsid w:val="000A7A47"/>
    <w:rsid w:val="000B04E5"/>
    <w:rsid w:val="000B15D0"/>
    <w:rsid w:val="000B5870"/>
    <w:rsid w:val="000B7163"/>
    <w:rsid w:val="000C4B41"/>
    <w:rsid w:val="000C6E63"/>
    <w:rsid w:val="000D3590"/>
    <w:rsid w:val="000E031E"/>
    <w:rsid w:val="000E08D3"/>
    <w:rsid w:val="000E1B4B"/>
    <w:rsid w:val="000E255A"/>
    <w:rsid w:val="000E2E1F"/>
    <w:rsid w:val="000E446D"/>
    <w:rsid w:val="000F48B1"/>
    <w:rsid w:val="00100351"/>
    <w:rsid w:val="00101811"/>
    <w:rsid w:val="001034F4"/>
    <w:rsid w:val="00104C28"/>
    <w:rsid w:val="0010782C"/>
    <w:rsid w:val="0011018C"/>
    <w:rsid w:val="00111EC9"/>
    <w:rsid w:val="001123EC"/>
    <w:rsid w:val="00114524"/>
    <w:rsid w:val="00114A13"/>
    <w:rsid w:val="00115501"/>
    <w:rsid w:val="00115731"/>
    <w:rsid w:val="00115D6B"/>
    <w:rsid w:val="00116E79"/>
    <w:rsid w:val="001173A4"/>
    <w:rsid w:val="001173BE"/>
    <w:rsid w:val="00120302"/>
    <w:rsid w:val="00121FD4"/>
    <w:rsid w:val="001224D1"/>
    <w:rsid w:val="001224FE"/>
    <w:rsid w:val="00123055"/>
    <w:rsid w:val="00123235"/>
    <w:rsid w:val="00123FCA"/>
    <w:rsid w:val="0012404E"/>
    <w:rsid w:val="00127093"/>
    <w:rsid w:val="0013199C"/>
    <w:rsid w:val="0013586F"/>
    <w:rsid w:val="001371FF"/>
    <w:rsid w:val="00137A50"/>
    <w:rsid w:val="00140AC5"/>
    <w:rsid w:val="00141CCF"/>
    <w:rsid w:val="00143D66"/>
    <w:rsid w:val="0014643C"/>
    <w:rsid w:val="00147148"/>
    <w:rsid w:val="00147AFF"/>
    <w:rsid w:val="001505B4"/>
    <w:rsid w:val="00150A00"/>
    <w:rsid w:val="00150AC2"/>
    <w:rsid w:val="00150F66"/>
    <w:rsid w:val="0015193D"/>
    <w:rsid w:val="001525E0"/>
    <w:rsid w:val="00155666"/>
    <w:rsid w:val="00156047"/>
    <w:rsid w:val="00157E87"/>
    <w:rsid w:val="00163D7F"/>
    <w:rsid w:val="00163E7E"/>
    <w:rsid w:val="001668C5"/>
    <w:rsid w:val="00166BBC"/>
    <w:rsid w:val="001671CA"/>
    <w:rsid w:val="001673DD"/>
    <w:rsid w:val="001702B8"/>
    <w:rsid w:val="00172A27"/>
    <w:rsid w:val="0017569F"/>
    <w:rsid w:val="00177EED"/>
    <w:rsid w:val="00181013"/>
    <w:rsid w:val="00182B77"/>
    <w:rsid w:val="00191DE9"/>
    <w:rsid w:val="00193E8B"/>
    <w:rsid w:val="0019525B"/>
    <w:rsid w:val="0019742E"/>
    <w:rsid w:val="001A043C"/>
    <w:rsid w:val="001A16FE"/>
    <w:rsid w:val="001A23DA"/>
    <w:rsid w:val="001A35B0"/>
    <w:rsid w:val="001A7C0A"/>
    <w:rsid w:val="001B1280"/>
    <w:rsid w:val="001B15F7"/>
    <w:rsid w:val="001B2A05"/>
    <w:rsid w:val="001B4D98"/>
    <w:rsid w:val="001B56BE"/>
    <w:rsid w:val="001B7934"/>
    <w:rsid w:val="001C4BA7"/>
    <w:rsid w:val="001C5269"/>
    <w:rsid w:val="001D0303"/>
    <w:rsid w:val="001D13EC"/>
    <w:rsid w:val="001D3318"/>
    <w:rsid w:val="001D3527"/>
    <w:rsid w:val="001D6753"/>
    <w:rsid w:val="001D6B7F"/>
    <w:rsid w:val="001E1329"/>
    <w:rsid w:val="001F7896"/>
    <w:rsid w:val="00202ABE"/>
    <w:rsid w:val="00207324"/>
    <w:rsid w:val="00210E94"/>
    <w:rsid w:val="002125A9"/>
    <w:rsid w:val="00212C0E"/>
    <w:rsid w:val="00212FA1"/>
    <w:rsid w:val="0021753D"/>
    <w:rsid w:val="00222A4D"/>
    <w:rsid w:val="00223661"/>
    <w:rsid w:val="0022428E"/>
    <w:rsid w:val="00225EB3"/>
    <w:rsid w:val="00226025"/>
    <w:rsid w:val="0022652D"/>
    <w:rsid w:val="00227F58"/>
    <w:rsid w:val="00230FDA"/>
    <w:rsid w:val="00231032"/>
    <w:rsid w:val="00232E67"/>
    <w:rsid w:val="0023356F"/>
    <w:rsid w:val="00233FF0"/>
    <w:rsid w:val="00236003"/>
    <w:rsid w:val="0023689E"/>
    <w:rsid w:val="00241443"/>
    <w:rsid w:val="00244EE0"/>
    <w:rsid w:val="00246EDC"/>
    <w:rsid w:val="00247760"/>
    <w:rsid w:val="00251932"/>
    <w:rsid w:val="00253A03"/>
    <w:rsid w:val="00253E42"/>
    <w:rsid w:val="00254730"/>
    <w:rsid w:val="002561AA"/>
    <w:rsid w:val="002618EB"/>
    <w:rsid w:val="00261E44"/>
    <w:rsid w:val="0026220D"/>
    <w:rsid w:val="00262D30"/>
    <w:rsid w:val="00264A20"/>
    <w:rsid w:val="002672C9"/>
    <w:rsid w:val="00267493"/>
    <w:rsid w:val="00271042"/>
    <w:rsid w:val="00272B36"/>
    <w:rsid w:val="00273567"/>
    <w:rsid w:val="002739D2"/>
    <w:rsid w:val="00275CFF"/>
    <w:rsid w:val="00284DAD"/>
    <w:rsid w:val="002872F0"/>
    <w:rsid w:val="002908BC"/>
    <w:rsid w:val="0029150D"/>
    <w:rsid w:val="002920E7"/>
    <w:rsid w:val="00293A74"/>
    <w:rsid w:val="00294EB7"/>
    <w:rsid w:val="002A01CF"/>
    <w:rsid w:val="002A088B"/>
    <w:rsid w:val="002A0AB8"/>
    <w:rsid w:val="002A1C27"/>
    <w:rsid w:val="002A51ED"/>
    <w:rsid w:val="002A7CFA"/>
    <w:rsid w:val="002B2B94"/>
    <w:rsid w:val="002B3C81"/>
    <w:rsid w:val="002B5B15"/>
    <w:rsid w:val="002C05FF"/>
    <w:rsid w:val="002C09EA"/>
    <w:rsid w:val="002C169E"/>
    <w:rsid w:val="002C3A4C"/>
    <w:rsid w:val="002C6D5C"/>
    <w:rsid w:val="002D0894"/>
    <w:rsid w:val="002D4AA8"/>
    <w:rsid w:val="002D4BD7"/>
    <w:rsid w:val="002E084C"/>
    <w:rsid w:val="002E1C0B"/>
    <w:rsid w:val="002E2FF4"/>
    <w:rsid w:val="002E75F2"/>
    <w:rsid w:val="002F106D"/>
    <w:rsid w:val="002F137F"/>
    <w:rsid w:val="002F2DB2"/>
    <w:rsid w:val="002F3309"/>
    <w:rsid w:val="002F3A91"/>
    <w:rsid w:val="0030009D"/>
    <w:rsid w:val="00301ABF"/>
    <w:rsid w:val="0030698D"/>
    <w:rsid w:val="00310276"/>
    <w:rsid w:val="0031067D"/>
    <w:rsid w:val="00310783"/>
    <w:rsid w:val="003110E1"/>
    <w:rsid w:val="00312DF3"/>
    <w:rsid w:val="00317764"/>
    <w:rsid w:val="003178E2"/>
    <w:rsid w:val="0032015B"/>
    <w:rsid w:val="00322547"/>
    <w:rsid w:val="00322602"/>
    <w:rsid w:val="00322D63"/>
    <w:rsid w:val="00323EDB"/>
    <w:rsid w:val="00325847"/>
    <w:rsid w:val="00326C77"/>
    <w:rsid w:val="00331004"/>
    <w:rsid w:val="00332576"/>
    <w:rsid w:val="0033510D"/>
    <w:rsid w:val="00336790"/>
    <w:rsid w:val="0034042D"/>
    <w:rsid w:val="003415CF"/>
    <w:rsid w:val="00341825"/>
    <w:rsid w:val="0034477B"/>
    <w:rsid w:val="0034671F"/>
    <w:rsid w:val="00353536"/>
    <w:rsid w:val="003541AF"/>
    <w:rsid w:val="00360E70"/>
    <w:rsid w:val="00360F21"/>
    <w:rsid w:val="00362312"/>
    <w:rsid w:val="00362492"/>
    <w:rsid w:val="003712E2"/>
    <w:rsid w:val="00372409"/>
    <w:rsid w:val="00372CD4"/>
    <w:rsid w:val="00374378"/>
    <w:rsid w:val="0037780A"/>
    <w:rsid w:val="00377C0E"/>
    <w:rsid w:val="00380065"/>
    <w:rsid w:val="00381863"/>
    <w:rsid w:val="0038365A"/>
    <w:rsid w:val="00383DCC"/>
    <w:rsid w:val="00387C57"/>
    <w:rsid w:val="003915CB"/>
    <w:rsid w:val="00392129"/>
    <w:rsid w:val="003930C8"/>
    <w:rsid w:val="00394DD3"/>
    <w:rsid w:val="00396672"/>
    <w:rsid w:val="003A0A81"/>
    <w:rsid w:val="003A323C"/>
    <w:rsid w:val="003B0741"/>
    <w:rsid w:val="003B1F42"/>
    <w:rsid w:val="003B2EF0"/>
    <w:rsid w:val="003B4FB5"/>
    <w:rsid w:val="003B56A8"/>
    <w:rsid w:val="003C2644"/>
    <w:rsid w:val="003C3822"/>
    <w:rsid w:val="003C3CF6"/>
    <w:rsid w:val="003C79A1"/>
    <w:rsid w:val="003D00CE"/>
    <w:rsid w:val="003D12CB"/>
    <w:rsid w:val="003D33BB"/>
    <w:rsid w:val="003D5A08"/>
    <w:rsid w:val="003E03EA"/>
    <w:rsid w:val="003E0B26"/>
    <w:rsid w:val="003E1AAE"/>
    <w:rsid w:val="003E74A7"/>
    <w:rsid w:val="003E76A1"/>
    <w:rsid w:val="003F090D"/>
    <w:rsid w:val="003F1ED4"/>
    <w:rsid w:val="003F2628"/>
    <w:rsid w:val="003F31C6"/>
    <w:rsid w:val="003F5C94"/>
    <w:rsid w:val="003F69FE"/>
    <w:rsid w:val="00401609"/>
    <w:rsid w:val="004031E6"/>
    <w:rsid w:val="00404FB1"/>
    <w:rsid w:val="00405555"/>
    <w:rsid w:val="00406051"/>
    <w:rsid w:val="00410990"/>
    <w:rsid w:val="00413A2D"/>
    <w:rsid w:val="004149C9"/>
    <w:rsid w:val="0041572D"/>
    <w:rsid w:val="00422FB5"/>
    <w:rsid w:val="00423BF1"/>
    <w:rsid w:val="004241BA"/>
    <w:rsid w:val="00425C6D"/>
    <w:rsid w:val="00427432"/>
    <w:rsid w:val="00430013"/>
    <w:rsid w:val="00430842"/>
    <w:rsid w:val="00431685"/>
    <w:rsid w:val="00433117"/>
    <w:rsid w:val="0043433F"/>
    <w:rsid w:val="004348E1"/>
    <w:rsid w:val="004362F0"/>
    <w:rsid w:val="0044010F"/>
    <w:rsid w:val="00440149"/>
    <w:rsid w:val="0044416A"/>
    <w:rsid w:val="004448A9"/>
    <w:rsid w:val="00445EA5"/>
    <w:rsid w:val="00446179"/>
    <w:rsid w:val="00447764"/>
    <w:rsid w:val="00447D0A"/>
    <w:rsid w:val="0045179E"/>
    <w:rsid w:val="00453EF1"/>
    <w:rsid w:val="004566CB"/>
    <w:rsid w:val="00460CFE"/>
    <w:rsid w:val="00461008"/>
    <w:rsid w:val="0046365E"/>
    <w:rsid w:val="0046400B"/>
    <w:rsid w:val="00464944"/>
    <w:rsid w:val="00464E4A"/>
    <w:rsid w:val="00464F00"/>
    <w:rsid w:val="00466B2B"/>
    <w:rsid w:val="00467DB4"/>
    <w:rsid w:val="00467F24"/>
    <w:rsid w:val="00472993"/>
    <w:rsid w:val="00472E79"/>
    <w:rsid w:val="00475AC0"/>
    <w:rsid w:val="00476324"/>
    <w:rsid w:val="00477DA9"/>
    <w:rsid w:val="0048330F"/>
    <w:rsid w:val="00484D16"/>
    <w:rsid w:val="00485EA3"/>
    <w:rsid w:val="00485F49"/>
    <w:rsid w:val="0048608F"/>
    <w:rsid w:val="00487765"/>
    <w:rsid w:val="004906D9"/>
    <w:rsid w:val="00492B6D"/>
    <w:rsid w:val="0049302D"/>
    <w:rsid w:val="00494398"/>
    <w:rsid w:val="004A5BA9"/>
    <w:rsid w:val="004A6F8B"/>
    <w:rsid w:val="004B1941"/>
    <w:rsid w:val="004B1EA8"/>
    <w:rsid w:val="004B38CA"/>
    <w:rsid w:val="004B3C3E"/>
    <w:rsid w:val="004B48E6"/>
    <w:rsid w:val="004B4C14"/>
    <w:rsid w:val="004B5449"/>
    <w:rsid w:val="004C09E9"/>
    <w:rsid w:val="004C0A80"/>
    <w:rsid w:val="004C1796"/>
    <w:rsid w:val="004C51F5"/>
    <w:rsid w:val="004D67ED"/>
    <w:rsid w:val="004E25F3"/>
    <w:rsid w:val="004E40EF"/>
    <w:rsid w:val="004E49C3"/>
    <w:rsid w:val="004E4D1D"/>
    <w:rsid w:val="004E5DC6"/>
    <w:rsid w:val="004F0555"/>
    <w:rsid w:val="004F0B5A"/>
    <w:rsid w:val="004F13DD"/>
    <w:rsid w:val="004F1479"/>
    <w:rsid w:val="004F25DC"/>
    <w:rsid w:val="004F27DF"/>
    <w:rsid w:val="004F62E6"/>
    <w:rsid w:val="004F74A4"/>
    <w:rsid w:val="005015E6"/>
    <w:rsid w:val="00501949"/>
    <w:rsid w:val="00501C20"/>
    <w:rsid w:val="00502AF0"/>
    <w:rsid w:val="00502EE6"/>
    <w:rsid w:val="00503EF0"/>
    <w:rsid w:val="00504A37"/>
    <w:rsid w:val="00506CBD"/>
    <w:rsid w:val="0050774B"/>
    <w:rsid w:val="00510567"/>
    <w:rsid w:val="0051163A"/>
    <w:rsid w:val="005127A1"/>
    <w:rsid w:val="00514DAA"/>
    <w:rsid w:val="00516A92"/>
    <w:rsid w:val="00522402"/>
    <w:rsid w:val="00522A52"/>
    <w:rsid w:val="0052545C"/>
    <w:rsid w:val="00525887"/>
    <w:rsid w:val="00526C71"/>
    <w:rsid w:val="005274CD"/>
    <w:rsid w:val="005313AE"/>
    <w:rsid w:val="005323C4"/>
    <w:rsid w:val="0053330A"/>
    <w:rsid w:val="00536738"/>
    <w:rsid w:val="005372CA"/>
    <w:rsid w:val="00542C4F"/>
    <w:rsid w:val="00546D45"/>
    <w:rsid w:val="0055078D"/>
    <w:rsid w:val="00552BC4"/>
    <w:rsid w:val="00553616"/>
    <w:rsid w:val="005540D2"/>
    <w:rsid w:val="00555A33"/>
    <w:rsid w:val="00556B85"/>
    <w:rsid w:val="00560340"/>
    <w:rsid w:val="00560A7A"/>
    <w:rsid w:val="00563A2F"/>
    <w:rsid w:val="00563C52"/>
    <w:rsid w:val="00565124"/>
    <w:rsid w:val="00566702"/>
    <w:rsid w:val="00566874"/>
    <w:rsid w:val="00574062"/>
    <w:rsid w:val="00575587"/>
    <w:rsid w:val="00575E5A"/>
    <w:rsid w:val="00587A12"/>
    <w:rsid w:val="00591684"/>
    <w:rsid w:val="00593C6A"/>
    <w:rsid w:val="00596B47"/>
    <w:rsid w:val="005A46DD"/>
    <w:rsid w:val="005A4856"/>
    <w:rsid w:val="005A59B5"/>
    <w:rsid w:val="005A72B2"/>
    <w:rsid w:val="005A7390"/>
    <w:rsid w:val="005B1677"/>
    <w:rsid w:val="005B21EA"/>
    <w:rsid w:val="005B2565"/>
    <w:rsid w:val="005B418F"/>
    <w:rsid w:val="005C1945"/>
    <w:rsid w:val="005C2C62"/>
    <w:rsid w:val="005C302B"/>
    <w:rsid w:val="005C5838"/>
    <w:rsid w:val="005D03E0"/>
    <w:rsid w:val="005D20DB"/>
    <w:rsid w:val="005D2E33"/>
    <w:rsid w:val="005D52B4"/>
    <w:rsid w:val="005D5A54"/>
    <w:rsid w:val="005D6540"/>
    <w:rsid w:val="005E0A04"/>
    <w:rsid w:val="005E0B57"/>
    <w:rsid w:val="005E0C96"/>
    <w:rsid w:val="005E1A4F"/>
    <w:rsid w:val="005E2708"/>
    <w:rsid w:val="005E293E"/>
    <w:rsid w:val="005E533B"/>
    <w:rsid w:val="005E5E47"/>
    <w:rsid w:val="005E6654"/>
    <w:rsid w:val="005E7992"/>
    <w:rsid w:val="005F0716"/>
    <w:rsid w:val="005F0D51"/>
    <w:rsid w:val="005F0F06"/>
    <w:rsid w:val="005F1656"/>
    <w:rsid w:val="005F3033"/>
    <w:rsid w:val="005F78A1"/>
    <w:rsid w:val="00605171"/>
    <w:rsid w:val="006063CC"/>
    <w:rsid w:val="00606F03"/>
    <w:rsid w:val="00616352"/>
    <w:rsid w:val="00616B58"/>
    <w:rsid w:val="00625D0D"/>
    <w:rsid w:val="00630A8D"/>
    <w:rsid w:val="006369DB"/>
    <w:rsid w:val="00641D8D"/>
    <w:rsid w:val="006431E9"/>
    <w:rsid w:val="006435E7"/>
    <w:rsid w:val="0064415D"/>
    <w:rsid w:val="00645380"/>
    <w:rsid w:val="006462B6"/>
    <w:rsid w:val="00651183"/>
    <w:rsid w:val="0065327B"/>
    <w:rsid w:val="00653B8F"/>
    <w:rsid w:val="006541ED"/>
    <w:rsid w:val="006549F3"/>
    <w:rsid w:val="00660352"/>
    <w:rsid w:val="00660B8E"/>
    <w:rsid w:val="00662552"/>
    <w:rsid w:val="00662E71"/>
    <w:rsid w:val="00664EEE"/>
    <w:rsid w:val="00665AF2"/>
    <w:rsid w:val="00667DB4"/>
    <w:rsid w:val="00667F96"/>
    <w:rsid w:val="00671B42"/>
    <w:rsid w:val="0067319D"/>
    <w:rsid w:val="00674872"/>
    <w:rsid w:val="0067739C"/>
    <w:rsid w:val="00683535"/>
    <w:rsid w:val="00684BAA"/>
    <w:rsid w:val="006948A3"/>
    <w:rsid w:val="00696E9F"/>
    <w:rsid w:val="006A3449"/>
    <w:rsid w:val="006A756A"/>
    <w:rsid w:val="006A79D3"/>
    <w:rsid w:val="006B0A14"/>
    <w:rsid w:val="006B20C1"/>
    <w:rsid w:val="006C3C16"/>
    <w:rsid w:val="006C5E2C"/>
    <w:rsid w:val="006C6ACF"/>
    <w:rsid w:val="006D3055"/>
    <w:rsid w:val="006D5A12"/>
    <w:rsid w:val="006D6B18"/>
    <w:rsid w:val="006D7515"/>
    <w:rsid w:val="006E4B11"/>
    <w:rsid w:val="006E677F"/>
    <w:rsid w:val="006F0EF3"/>
    <w:rsid w:val="006F1746"/>
    <w:rsid w:val="006F3B1B"/>
    <w:rsid w:val="006F3DC7"/>
    <w:rsid w:val="006F3E8C"/>
    <w:rsid w:val="006F45B8"/>
    <w:rsid w:val="006F4664"/>
    <w:rsid w:val="006F7975"/>
    <w:rsid w:val="006F7F09"/>
    <w:rsid w:val="007004C1"/>
    <w:rsid w:val="00710F73"/>
    <w:rsid w:val="00717759"/>
    <w:rsid w:val="00721307"/>
    <w:rsid w:val="0072158B"/>
    <w:rsid w:val="00724C92"/>
    <w:rsid w:val="00725E31"/>
    <w:rsid w:val="007262AC"/>
    <w:rsid w:val="0072758F"/>
    <w:rsid w:val="00727A23"/>
    <w:rsid w:val="00731340"/>
    <w:rsid w:val="00744837"/>
    <w:rsid w:val="00745A14"/>
    <w:rsid w:val="0075185E"/>
    <w:rsid w:val="00751CB6"/>
    <w:rsid w:val="00752B99"/>
    <w:rsid w:val="00753B98"/>
    <w:rsid w:val="00757249"/>
    <w:rsid w:val="0076116D"/>
    <w:rsid w:val="007620D6"/>
    <w:rsid w:val="00767C6B"/>
    <w:rsid w:val="007716E4"/>
    <w:rsid w:val="007718E7"/>
    <w:rsid w:val="00771A84"/>
    <w:rsid w:val="007779AE"/>
    <w:rsid w:val="00782457"/>
    <w:rsid w:val="007828E8"/>
    <w:rsid w:val="00782FB2"/>
    <w:rsid w:val="00790F1A"/>
    <w:rsid w:val="0079149F"/>
    <w:rsid w:val="00793236"/>
    <w:rsid w:val="00795D00"/>
    <w:rsid w:val="007A02BC"/>
    <w:rsid w:val="007A035F"/>
    <w:rsid w:val="007A5067"/>
    <w:rsid w:val="007A513C"/>
    <w:rsid w:val="007A6786"/>
    <w:rsid w:val="007A6C1F"/>
    <w:rsid w:val="007A75E0"/>
    <w:rsid w:val="007B4705"/>
    <w:rsid w:val="007B4FDB"/>
    <w:rsid w:val="007B62A8"/>
    <w:rsid w:val="007B6E00"/>
    <w:rsid w:val="007B7909"/>
    <w:rsid w:val="007C04A9"/>
    <w:rsid w:val="007C6863"/>
    <w:rsid w:val="007C7612"/>
    <w:rsid w:val="007C7DBB"/>
    <w:rsid w:val="007D0E80"/>
    <w:rsid w:val="007D12EF"/>
    <w:rsid w:val="007D1611"/>
    <w:rsid w:val="007D3151"/>
    <w:rsid w:val="007D4805"/>
    <w:rsid w:val="007D744B"/>
    <w:rsid w:val="007D7752"/>
    <w:rsid w:val="007E6DA4"/>
    <w:rsid w:val="007F10B2"/>
    <w:rsid w:val="007F20BB"/>
    <w:rsid w:val="007F26AC"/>
    <w:rsid w:val="007F52C5"/>
    <w:rsid w:val="007F74F5"/>
    <w:rsid w:val="008001DD"/>
    <w:rsid w:val="00800DD9"/>
    <w:rsid w:val="008029CA"/>
    <w:rsid w:val="00803093"/>
    <w:rsid w:val="008116A9"/>
    <w:rsid w:val="00813E74"/>
    <w:rsid w:val="00814C88"/>
    <w:rsid w:val="0081509C"/>
    <w:rsid w:val="0082069C"/>
    <w:rsid w:val="00822221"/>
    <w:rsid w:val="0082232D"/>
    <w:rsid w:val="00825CC3"/>
    <w:rsid w:val="0083092D"/>
    <w:rsid w:val="00841296"/>
    <w:rsid w:val="008418F8"/>
    <w:rsid w:val="00842BB9"/>
    <w:rsid w:val="00844B17"/>
    <w:rsid w:val="00844F03"/>
    <w:rsid w:val="00844F0B"/>
    <w:rsid w:val="008459E1"/>
    <w:rsid w:val="00846CC0"/>
    <w:rsid w:val="00852E7F"/>
    <w:rsid w:val="0085358C"/>
    <w:rsid w:val="00856AFA"/>
    <w:rsid w:val="00857D95"/>
    <w:rsid w:val="00861F3F"/>
    <w:rsid w:val="00864339"/>
    <w:rsid w:val="0086446E"/>
    <w:rsid w:val="0086541A"/>
    <w:rsid w:val="00865BB8"/>
    <w:rsid w:val="00865BDD"/>
    <w:rsid w:val="00870D02"/>
    <w:rsid w:val="0087532C"/>
    <w:rsid w:val="00875EED"/>
    <w:rsid w:val="008818C2"/>
    <w:rsid w:val="00883C04"/>
    <w:rsid w:val="00884A31"/>
    <w:rsid w:val="00885DE0"/>
    <w:rsid w:val="0088655F"/>
    <w:rsid w:val="008902C8"/>
    <w:rsid w:val="008912B0"/>
    <w:rsid w:val="0089335D"/>
    <w:rsid w:val="008956CE"/>
    <w:rsid w:val="008963EB"/>
    <w:rsid w:val="0089756C"/>
    <w:rsid w:val="008A17BC"/>
    <w:rsid w:val="008A1968"/>
    <w:rsid w:val="008A22AF"/>
    <w:rsid w:val="008A3788"/>
    <w:rsid w:val="008A6AF3"/>
    <w:rsid w:val="008A7FEA"/>
    <w:rsid w:val="008B299A"/>
    <w:rsid w:val="008B3176"/>
    <w:rsid w:val="008B50C3"/>
    <w:rsid w:val="008B6426"/>
    <w:rsid w:val="008B67DE"/>
    <w:rsid w:val="008C00DA"/>
    <w:rsid w:val="008C2028"/>
    <w:rsid w:val="008C4F02"/>
    <w:rsid w:val="008C63C4"/>
    <w:rsid w:val="008C6D19"/>
    <w:rsid w:val="008D08D7"/>
    <w:rsid w:val="008D13B2"/>
    <w:rsid w:val="008D6999"/>
    <w:rsid w:val="008D6EC9"/>
    <w:rsid w:val="008E0B29"/>
    <w:rsid w:val="008E26D1"/>
    <w:rsid w:val="008E2E4E"/>
    <w:rsid w:val="008E3CFE"/>
    <w:rsid w:val="008E4A01"/>
    <w:rsid w:val="008E514B"/>
    <w:rsid w:val="008E6D27"/>
    <w:rsid w:val="008F06C5"/>
    <w:rsid w:val="008F3C43"/>
    <w:rsid w:val="008F727F"/>
    <w:rsid w:val="009043DE"/>
    <w:rsid w:val="00907E65"/>
    <w:rsid w:val="0091012B"/>
    <w:rsid w:val="0091228B"/>
    <w:rsid w:val="0091789E"/>
    <w:rsid w:val="00921656"/>
    <w:rsid w:val="00921914"/>
    <w:rsid w:val="00921EDD"/>
    <w:rsid w:val="0092217B"/>
    <w:rsid w:val="00923293"/>
    <w:rsid w:val="0092437D"/>
    <w:rsid w:val="009259C2"/>
    <w:rsid w:val="00927F32"/>
    <w:rsid w:val="00930822"/>
    <w:rsid w:val="00930AF4"/>
    <w:rsid w:val="00932B9B"/>
    <w:rsid w:val="00933929"/>
    <w:rsid w:val="009339B3"/>
    <w:rsid w:val="009355F0"/>
    <w:rsid w:val="0093584A"/>
    <w:rsid w:val="00936A7A"/>
    <w:rsid w:val="00944932"/>
    <w:rsid w:val="0095037C"/>
    <w:rsid w:val="009508E3"/>
    <w:rsid w:val="00952D58"/>
    <w:rsid w:val="00955C24"/>
    <w:rsid w:val="0095719C"/>
    <w:rsid w:val="00957B10"/>
    <w:rsid w:val="009619CE"/>
    <w:rsid w:val="00964AA4"/>
    <w:rsid w:val="00964C9A"/>
    <w:rsid w:val="0096714B"/>
    <w:rsid w:val="00970761"/>
    <w:rsid w:val="00974F79"/>
    <w:rsid w:val="00975ADF"/>
    <w:rsid w:val="00987564"/>
    <w:rsid w:val="0099389E"/>
    <w:rsid w:val="00995CDE"/>
    <w:rsid w:val="009A3C5B"/>
    <w:rsid w:val="009A430E"/>
    <w:rsid w:val="009A5A80"/>
    <w:rsid w:val="009B271E"/>
    <w:rsid w:val="009B552D"/>
    <w:rsid w:val="009B59F7"/>
    <w:rsid w:val="009C454A"/>
    <w:rsid w:val="009C7F88"/>
    <w:rsid w:val="009D209B"/>
    <w:rsid w:val="009D23AB"/>
    <w:rsid w:val="009D6AB8"/>
    <w:rsid w:val="009D7726"/>
    <w:rsid w:val="009E201F"/>
    <w:rsid w:val="009E2F77"/>
    <w:rsid w:val="009E36AC"/>
    <w:rsid w:val="009E3F6E"/>
    <w:rsid w:val="009E51AD"/>
    <w:rsid w:val="009E642B"/>
    <w:rsid w:val="009E6FA2"/>
    <w:rsid w:val="009E7C55"/>
    <w:rsid w:val="009F18B8"/>
    <w:rsid w:val="009F3729"/>
    <w:rsid w:val="00A010F0"/>
    <w:rsid w:val="00A0394C"/>
    <w:rsid w:val="00A03DAD"/>
    <w:rsid w:val="00A12458"/>
    <w:rsid w:val="00A159E3"/>
    <w:rsid w:val="00A16CD1"/>
    <w:rsid w:val="00A235CD"/>
    <w:rsid w:val="00A245D1"/>
    <w:rsid w:val="00A252F5"/>
    <w:rsid w:val="00A27E32"/>
    <w:rsid w:val="00A300DB"/>
    <w:rsid w:val="00A30FF6"/>
    <w:rsid w:val="00A31736"/>
    <w:rsid w:val="00A32B1D"/>
    <w:rsid w:val="00A36A1D"/>
    <w:rsid w:val="00A374EE"/>
    <w:rsid w:val="00A418E0"/>
    <w:rsid w:val="00A43F4B"/>
    <w:rsid w:val="00A44E9C"/>
    <w:rsid w:val="00A4560F"/>
    <w:rsid w:val="00A56500"/>
    <w:rsid w:val="00A57F50"/>
    <w:rsid w:val="00A60000"/>
    <w:rsid w:val="00A60874"/>
    <w:rsid w:val="00A642E6"/>
    <w:rsid w:val="00A65724"/>
    <w:rsid w:val="00A65780"/>
    <w:rsid w:val="00A66011"/>
    <w:rsid w:val="00A80E21"/>
    <w:rsid w:val="00A85074"/>
    <w:rsid w:val="00A8508B"/>
    <w:rsid w:val="00A86DC8"/>
    <w:rsid w:val="00A91040"/>
    <w:rsid w:val="00A911FF"/>
    <w:rsid w:val="00A965D6"/>
    <w:rsid w:val="00AA01C9"/>
    <w:rsid w:val="00AA05EA"/>
    <w:rsid w:val="00AA09BF"/>
    <w:rsid w:val="00AA3B1F"/>
    <w:rsid w:val="00AA785A"/>
    <w:rsid w:val="00AB1B44"/>
    <w:rsid w:val="00AB301E"/>
    <w:rsid w:val="00AB619E"/>
    <w:rsid w:val="00AB79FC"/>
    <w:rsid w:val="00AB7B49"/>
    <w:rsid w:val="00AC0AD2"/>
    <w:rsid w:val="00AC3C46"/>
    <w:rsid w:val="00AC5834"/>
    <w:rsid w:val="00AC67EB"/>
    <w:rsid w:val="00AD5D38"/>
    <w:rsid w:val="00AD65E6"/>
    <w:rsid w:val="00AD718F"/>
    <w:rsid w:val="00AD7B2C"/>
    <w:rsid w:val="00AE04E1"/>
    <w:rsid w:val="00AE12E1"/>
    <w:rsid w:val="00AE1597"/>
    <w:rsid w:val="00AE5A7B"/>
    <w:rsid w:val="00AE7FC4"/>
    <w:rsid w:val="00AF0C32"/>
    <w:rsid w:val="00AF13EA"/>
    <w:rsid w:val="00AF2126"/>
    <w:rsid w:val="00AF248B"/>
    <w:rsid w:val="00AF2DE0"/>
    <w:rsid w:val="00AF32AD"/>
    <w:rsid w:val="00AF47F0"/>
    <w:rsid w:val="00B0252D"/>
    <w:rsid w:val="00B04632"/>
    <w:rsid w:val="00B06990"/>
    <w:rsid w:val="00B07D62"/>
    <w:rsid w:val="00B07D8A"/>
    <w:rsid w:val="00B11131"/>
    <w:rsid w:val="00B11470"/>
    <w:rsid w:val="00B12F1E"/>
    <w:rsid w:val="00B157E7"/>
    <w:rsid w:val="00B16295"/>
    <w:rsid w:val="00B17890"/>
    <w:rsid w:val="00B23F2F"/>
    <w:rsid w:val="00B2425F"/>
    <w:rsid w:val="00B243EF"/>
    <w:rsid w:val="00B2550D"/>
    <w:rsid w:val="00B25F34"/>
    <w:rsid w:val="00B27FCD"/>
    <w:rsid w:val="00B314A1"/>
    <w:rsid w:val="00B32D22"/>
    <w:rsid w:val="00B339AB"/>
    <w:rsid w:val="00B34118"/>
    <w:rsid w:val="00B34C8E"/>
    <w:rsid w:val="00B34D34"/>
    <w:rsid w:val="00B3770A"/>
    <w:rsid w:val="00B428FB"/>
    <w:rsid w:val="00B442A5"/>
    <w:rsid w:val="00B46F87"/>
    <w:rsid w:val="00B479C5"/>
    <w:rsid w:val="00B51947"/>
    <w:rsid w:val="00B51DAA"/>
    <w:rsid w:val="00B556FA"/>
    <w:rsid w:val="00B565D5"/>
    <w:rsid w:val="00B57BC8"/>
    <w:rsid w:val="00B60620"/>
    <w:rsid w:val="00B615D1"/>
    <w:rsid w:val="00B6265E"/>
    <w:rsid w:val="00B63CD1"/>
    <w:rsid w:val="00B65BB5"/>
    <w:rsid w:val="00B6621C"/>
    <w:rsid w:val="00B70586"/>
    <w:rsid w:val="00B70E8A"/>
    <w:rsid w:val="00B71466"/>
    <w:rsid w:val="00B71E49"/>
    <w:rsid w:val="00B7240E"/>
    <w:rsid w:val="00B74CA8"/>
    <w:rsid w:val="00B7593E"/>
    <w:rsid w:val="00B75CEC"/>
    <w:rsid w:val="00B76206"/>
    <w:rsid w:val="00B87370"/>
    <w:rsid w:val="00B91F22"/>
    <w:rsid w:val="00B92877"/>
    <w:rsid w:val="00B92A44"/>
    <w:rsid w:val="00B93AA0"/>
    <w:rsid w:val="00B940A0"/>
    <w:rsid w:val="00B94511"/>
    <w:rsid w:val="00B951AE"/>
    <w:rsid w:val="00B960C3"/>
    <w:rsid w:val="00B96346"/>
    <w:rsid w:val="00BA004F"/>
    <w:rsid w:val="00BA1391"/>
    <w:rsid w:val="00BA17A6"/>
    <w:rsid w:val="00BA57ED"/>
    <w:rsid w:val="00BB7A0A"/>
    <w:rsid w:val="00BC0487"/>
    <w:rsid w:val="00BC0F66"/>
    <w:rsid w:val="00BC16F7"/>
    <w:rsid w:val="00BC1C06"/>
    <w:rsid w:val="00BC5D06"/>
    <w:rsid w:val="00BD363B"/>
    <w:rsid w:val="00BD3D59"/>
    <w:rsid w:val="00BD4F0C"/>
    <w:rsid w:val="00BD790F"/>
    <w:rsid w:val="00BE0CB6"/>
    <w:rsid w:val="00BE38B6"/>
    <w:rsid w:val="00BE40F7"/>
    <w:rsid w:val="00BE43EE"/>
    <w:rsid w:val="00BE47BD"/>
    <w:rsid w:val="00BE5544"/>
    <w:rsid w:val="00BE6AB4"/>
    <w:rsid w:val="00BE7E95"/>
    <w:rsid w:val="00BF095E"/>
    <w:rsid w:val="00BF2935"/>
    <w:rsid w:val="00BF2CD3"/>
    <w:rsid w:val="00C03C0F"/>
    <w:rsid w:val="00C07F38"/>
    <w:rsid w:val="00C13080"/>
    <w:rsid w:val="00C1409E"/>
    <w:rsid w:val="00C1609D"/>
    <w:rsid w:val="00C21971"/>
    <w:rsid w:val="00C230E6"/>
    <w:rsid w:val="00C2656E"/>
    <w:rsid w:val="00C40762"/>
    <w:rsid w:val="00C4244A"/>
    <w:rsid w:val="00C425B8"/>
    <w:rsid w:val="00C431ED"/>
    <w:rsid w:val="00C4361A"/>
    <w:rsid w:val="00C43F62"/>
    <w:rsid w:val="00C46BC8"/>
    <w:rsid w:val="00C473CE"/>
    <w:rsid w:val="00C50503"/>
    <w:rsid w:val="00C51D31"/>
    <w:rsid w:val="00C529B4"/>
    <w:rsid w:val="00C558D3"/>
    <w:rsid w:val="00C55F6A"/>
    <w:rsid w:val="00C57E99"/>
    <w:rsid w:val="00C61B4A"/>
    <w:rsid w:val="00C628CC"/>
    <w:rsid w:val="00C6614C"/>
    <w:rsid w:val="00C6683C"/>
    <w:rsid w:val="00C66991"/>
    <w:rsid w:val="00C701C2"/>
    <w:rsid w:val="00C73C1F"/>
    <w:rsid w:val="00C763A1"/>
    <w:rsid w:val="00C7748A"/>
    <w:rsid w:val="00C8044C"/>
    <w:rsid w:val="00C817B6"/>
    <w:rsid w:val="00C830D1"/>
    <w:rsid w:val="00C84A1D"/>
    <w:rsid w:val="00C90CDA"/>
    <w:rsid w:val="00C90ECC"/>
    <w:rsid w:val="00C927AC"/>
    <w:rsid w:val="00C942AE"/>
    <w:rsid w:val="00C9641F"/>
    <w:rsid w:val="00CA056E"/>
    <w:rsid w:val="00CA1201"/>
    <w:rsid w:val="00CA329D"/>
    <w:rsid w:val="00CB3B89"/>
    <w:rsid w:val="00CB4AD5"/>
    <w:rsid w:val="00CB6482"/>
    <w:rsid w:val="00CB664A"/>
    <w:rsid w:val="00CC0622"/>
    <w:rsid w:val="00CC0637"/>
    <w:rsid w:val="00CC096E"/>
    <w:rsid w:val="00CC1DE9"/>
    <w:rsid w:val="00CC20FC"/>
    <w:rsid w:val="00CC3FB8"/>
    <w:rsid w:val="00CC4E05"/>
    <w:rsid w:val="00CC54D6"/>
    <w:rsid w:val="00CC5768"/>
    <w:rsid w:val="00CC6BA2"/>
    <w:rsid w:val="00CD02F7"/>
    <w:rsid w:val="00CD2285"/>
    <w:rsid w:val="00CD264D"/>
    <w:rsid w:val="00CD3983"/>
    <w:rsid w:val="00CD7F5D"/>
    <w:rsid w:val="00CE1976"/>
    <w:rsid w:val="00CE1EFD"/>
    <w:rsid w:val="00CE292C"/>
    <w:rsid w:val="00CE4400"/>
    <w:rsid w:val="00CE49F4"/>
    <w:rsid w:val="00CE6B77"/>
    <w:rsid w:val="00CE73C0"/>
    <w:rsid w:val="00CE7EE2"/>
    <w:rsid w:val="00CF43D1"/>
    <w:rsid w:val="00D00C79"/>
    <w:rsid w:val="00D02B22"/>
    <w:rsid w:val="00D11439"/>
    <w:rsid w:val="00D11B1F"/>
    <w:rsid w:val="00D12275"/>
    <w:rsid w:val="00D13E32"/>
    <w:rsid w:val="00D15CFB"/>
    <w:rsid w:val="00D21CA4"/>
    <w:rsid w:val="00D21EF1"/>
    <w:rsid w:val="00D226EC"/>
    <w:rsid w:val="00D25E27"/>
    <w:rsid w:val="00D27388"/>
    <w:rsid w:val="00D27F81"/>
    <w:rsid w:val="00D33C0D"/>
    <w:rsid w:val="00D370A6"/>
    <w:rsid w:val="00D40767"/>
    <w:rsid w:val="00D42EB8"/>
    <w:rsid w:val="00D42F64"/>
    <w:rsid w:val="00D45B94"/>
    <w:rsid w:val="00D5131A"/>
    <w:rsid w:val="00D51940"/>
    <w:rsid w:val="00D52A1A"/>
    <w:rsid w:val="00D53115"/>
    <w:rsid w:val="00D53AAA"/>
    <w:rsid w:val="00D5658A"/>
    <w:rsid w:val="00D56599"/>
    <w:rsid w:val="00D60A39"/>
    <w:rsid w:val="00D62E90"/>
    <w:rsid w:val="00D63D23"/>
    <w:rsid w:val="00D65DBA"/>
    <w:rsid w:val="00D66460"/>
    <w:rsid w:val="00D666B4"/>
    <w:rsid w:val="00D708D7"/>
    <w:rsid w:val="00D71462"/>
    <w:rsid w:val="00D7230E"/>
    <w:rsid w:val="00D733A4"/>
    <w:rsid w:val="00D7660A"/>
    <w:rsid w:val="00D76991"/>
    <w:rsid w:val="00D77157"/>
    <w:rsid w:val="00D812BA"/>
    <w:rsid w:val="00D82D63"/>
    <w:rsid w:val="00D835C1"/>
    <w:rsid w:val="00D85A84"/>
    <w:rsid w:val="00D87D1F"/>
    <w:rsid w:val="00D9010D"/>
    <w:rsid w:val="00D90C97"/>
    <w:rsid w:val="00D94B02"/>
    <w:rsid w:val="00DA1BA0"/>
    <w:rsid w:val="00DA1C73"/>
    <w:rsid w:val="00DA45BA"/>
    <w:rsid w:val="00DB0550"/>
    <w:rsid w:val="00DB0A65"/>
    <w:rsid w:val="00DB2353"/>
    <w:rsid w:val="00DB35B4"/>
    <w:rsid w:val="00DB3EE0"/>
    <w:rsid w:val="00DB3F64"/>
    <w:rsid w:val="00DB4127"/>
    <w:rsid w:val="00DB4935"/>
    <w:rsid w:val="00DC10C8"/>
    <w:rsid w:val="00DC4A12"/>
    <w:rsid w:val="00DD0C07"/>
    <w:rsid w:val="00DD0E2C"/>
    <w:rsid w:val="00DD22FF"/>
    <w:rsid w:val="00DD3B29"/>
    <w:rsid w:val="00DD4869"/>
    <w:rsid w:val="00DD5E56"/>
    <w:rsid w:val="00DD6B0B"/>
    <w:rsid w:val="00DE0621"/>
    <w:rsid w:val="00DE2C71"/>
    <w:rsid w:val="00DE5423"/>
    <w:rsid w:val="00DE639D"/>
    <w:rsid w:val="00DF0980"/>
    <w:rsid w:val="00DF1485"/>
    <w:rsid w:val="00DF27A5"/>
    <w:rsid w:val="00DF45AB"/>
    <w:rsid w:val="00DF6983"/>
    <w:rsid w:val="00DF77AF"/>
    <w:rsid w:val="00E026ED"/>
    <w:rsid w:val="00E03AB0"/>
    <w:rsid w:val="00E045FC"/>
    <w:rsid w:val="00E048ED"/>
    <w:rsid w:val="00E049CB"/>
    <w:rsid w:val="00E07A28"/>
    <w:rsid w:val="00E07B0F"/>
    <w:rsid w:val="00E20760"/>
    <w:rsid w:val="00E25072"/>
    <w:rsid w:val="00E26294"/>
    <w:rsid w:val="00E308D4"/>
    <w:rsid w:val="00E31125"/>
    <w:rsid w:val="00E3303F"/>
    <w:rsid w:val="00E40DE5"/>
    <w:rsid w:val="00E4139B"/>
    <w:rsid w:val="00E41B6D"/>
    <w:rsid w:val="00E422E7"/>
    <w:rsid w:val="00E50CBD"/>
    <w:rsid w:val="00E50FB8"/>
    <w:rsid w:val="00E51AFE"/>
    <w:rsid w:val="00E53B9B"/>
    <w:rsid w:val="00E56DE6"/>
    <w:rsid w:val="00E570A5"/>
    <w:rsid w:val="00E57746"/>
    <w:rsid w:val="00E62673"/>
    <w:rsid w:val="00E65097"/>
    <w:rsid w:val="00E67119"/>
    <w:rsid w:val="00E67999"/>
    <w:rsid w:val="00E70C86"/>
    <w:rsid w:val="00E71F93"/>
    <w:rsid w:val="00E71FAE"/>
    <w:rsid w:val="00E725CA"/>
    <w:rsid w:val="00E73A9B"/>
    <w:rsid w:val="00E74D0E"/>
    <w:rsid w:val="00E7673F"/>
    <w:rsid w:val="00E77AF9"/>
    <w:rsid w:val="00E80C51"/>
    <w:rsid w:val="00E80F97"/>
    <w:rsid w:val="00E819D5"/>
    <w:rsid w:val="00E84E00"/>
    <w:rsid w:val="00E8536A"/>
    <w:rsid w:val="00E868DA"/>
    <w:rsid w:val="00E90FBC"/>
    <w:rsid w:val="00E9271E"/>
    <w:rsid w:val="00E96451"/>
    <w:rsid w:val="00E972CF"/>
    <w:rsid w:val="00E97E10"/>
    <w:rsid w:val="00EA241B"/>
    <w:rsid w:val="00EA2D62"/>
    <w:rsid w:val="00EA458A"/>
    <w:rsid w:val="00EA48D1"/>
    <w:rsid w:val="00EB0A36"/>
    <w:rsid w:val="00EB109F"/>
    <w:rsid w:val="00EB6C7C"/>
    <w:rsid w:val="00EB70F4"/>
    <w:rsid w:val="00EC1400"/>
    <w:rsid w:val="00EC2AD7"/>
    <w:rsid w:val="00EC35CB"/>
    <w:rsid w:val="00EC4495"/>
    <w:rsid w:val="00EC4DB8"/>
    <w:rsid w:val="00ED1D62"/>
    <w:rsid w:val="00ED340D"/>
    <w:rsid w:val="00ED6F6E"/>
    <w:rsid w:val="00EE15B6"/>
    <w:rsid w:val="00EE1AC5"/>
    <w:rsid w:val="00EE335D"/>
    <w:rsid w:val="00EE3691"/>
    <w:rsid w:val="00EE445E"/>
    <w:rsid w:val="00EE6FCD"/>
    <w:rsid w:val="00EF1D66"/>
    <w:rsid w:val="00EF4039"/>
    <w:rsid w:val="00EF7216"/>
    <w:rsid w:val="00EF7817"/>
    <w:rsid w:val="00EF7E99"/>
    <w:rsid w:val="00F019C0"/>
    <w:rsid w:val="00F034B6"/>
    <w:rsid w:val="00F064D5"/>
    <w:rsid w:val="00F1057A"/>
    <w:rsid w:val="00F17355"/>
    <w:rsid w:val="00F21FBE"/>
    <w:rsid w:val="00F22B2F"/>
    <w:rsid w:val="00F26184"/>
    <w:rsid w:val="00F32620"/>
    <w:rsid w:val="00F33438"/>
    <w:rsid w:val="00F3475A"/>
    <w:rsid w:val="00F428D4"/>
    <w:rsid w:val="00F443A0"/>
    <w:rsid w:val="00F4746E"/>
    <w:rsid w:val="00F4750F"/>
    <w:rsid w:val="00F47651"/>
    <w:rsid w:val="00F50119"/>
    <w:rsid w:val="00F513C2"/>
    <w:rsid w:val="00F528A5"/>
    <w:rsid w:val="00F55E84"/>
    <w:rsid w:val="00F56957"/>
    <w:rsid w:val="00F63A65"/>
    <w:rsid w:val="00F649D7"/>
    <w:rsid w:val="00F651B2"/>
    <w:rsid w:val="00F66457"/>
    <w:rsid w:val="00F72299"/>
    <w:rsid w:val="00F74F66"/>
    <w:rsid w:val="00F777BA"/>
    <w:rsid w:val="00F8252F"/>
    <w:rsid w:val="00F83177"/>
    <w:rsid w:val="00F83926"/>
    <w:rsid w:val="00F84C93"/>
    <w:rsid w:val="00F84F72"/>
    <w:rsid w:val="00F85EE6"/>
    <w:rsid w:val="00F8776C"/>
    <w:rsid w:val="00F93291"/>
    <w:rsid w:val="00F94586"/>
    <w:rsid w:val="00FA0F72"/>
    <w:rsid w:val="00FA20E2"/>
    <w:rsid w:val="00FA5F46"/>
    <w:rsid w:val="00FB02C6"/>
    <w:rsid w:val="00FB066C"/>
    <w:rsid w:val="00FB1DAA"/>
    <w:rsid w:val="00FB3296"/>
    <w:rsid w:val="00FC0CF5"/>
    <w:rsid w:val="00FC41F7"/>
    <w:rsid w:val="00FC5577"/>
    <w:rsid w:val="00FC73F0"/>
    <w:rsid w:val="00FC7829"/>
    <w:rsid w:val="00FD0EF8"/>
    <w:rsid w:val="00FD0F79"/>
    <w:rsid w:val="00FD308F"/>
    <w:rsid w:val="00FD4B6F"/>
    <w:rsid w:val="00FD5F8F"/>
    <w:rsid w:val="00FD6C78"/>
    <w:rsid w:val="00FE2BD4"/>
    <w:rsid w:val="00FE2DE0"/>
    <w:rsid w:val="00FE6059"/>
    <w:rsid w:val="00FE60D7"/>
    <w:rsid w:val="00FE61E9"/>
    <w:rsid w:val="00FF5C3B"/>
    <w:rsid w:val="00FF6771"/>
    <w:rsid w:val="00FF72F1"/>
    <w:rsid w:val="180266BC"/>
    <w:rsid w:val="1D916391"/>
    <w:rsid w:val="200B3711"/>
    <w:rsid w:val="245B4160"/>
    <w:rsid w:val="36044CAC"/>
    <w:rsid w:val="38C735B6"/>
    <w:rsid w:val="43825F61"/>
    <w:rsid w:val="56E75EA5"/>
    <w:rsid w:val="64DF69BE"/>
    <w:rsid w:val="6A5C7228"/>
    <w:rsid w:val="745820F0"/>
    <w:rsid w:val="7C17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5FDEDE"/>
  <w15:docId w15:val="{91BD0BB0-F594-4E57-9492-8C857B30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uiPriority="99"/>
    <w:lsdException w:name="footer" w:uiPriority="99"/>
    <w:lsdException w:name="caption" w:semiHidden="1" w:unhideWhenUsed="1" w:qFormat="1"/>
    <w:lsdException w:name="footnote reference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Definition" w:semiHidden="1" w:unhideWhenUsed="1"/>
    <w:lsdException w:name="HTML Keyboard" w:semiHidden="1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3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5577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11"/>
    <w:pPr>
      <w:jc w:val="left"/>
    </w:pPr>
  </w:style>
  <w:style w:type="paragraph" w:styleId="a4">
    <w:name w:val="Balloon Text"/>
    <w:basedOn w:val="a"/>
    <w:qFormat/>
    <w:rPr>
      <w:sz w:val="18"/>
      <w:szCs w:val="18"/>
    </w:rPr>
  </w:style>
  <w:style w:type="paragraph" w:styleId="a5">
    <w:name w:val="footer"/>
    <w:basedOn w:val="a"/>
    <w:link w:val="12"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1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7">
    <w:name w:val="footnote text"/>
    <w:basedOn w:val="a"/>
    <w:link w:val="a8"/>
    <w:qFormat/>
    <w:pPr>
      <w:snapToGrid w:val="0"/>
      <w:jc w:val="left"/>
    </w:pPr>
    <w:rPr>
      <w:sz w:val="18"/>
      <w:szCs w:val="18"/>
    </w:rPr>
  </w:style>
  <w:style w:type="paragraph" w:styleId="21">
    <w:name w:val="Body Text 2"/>
    <w:basedOn w:val="a"/>
    <w:link w:val="22"/>
    <w:pPr>
      <w:spacing w:after="120" w:line="480" w:lineRule="auto"/>
    </w:pPr>
    <w:rPr>
      <w:sz w:val="20"/>
      <w:szCs w:val="20"/>
    </w:rPr>
  </w:style>
  <w:style w:type="paragraph" w:styleId="a9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c">
    <w:name w:val="annotation subject"/>
    <w:basedOn w:val="a3"/>
    <w:next w:val="a3"/>
    <w:rPr>
      <w:b/>
      <w:bCs/>
    </w:rPr>
  </w:style>
  <w:style w:type="table" w:styleId="ad">
    <w:name w:val="Table Grid"/>
    <w:aliases w:val="BPTM"/>
    <w:basedOn w:val="a1"/>
    <w:uiPriority w:val="3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Strong"/>
    <w:uiPriority w:val="22"/>
    <w:qFormat/>
    <w:rPr>
      <w:b/>
      <w:bCs/>
    </w:rPr>
  </w:style>
  <w:style w:type="character" w:styleId="af">
    <w:name w:val="Emphasis"/>
    <w:uiPriority w:val="20"/>
    <w:qFormat/>
    <w:rPr>
      <w:i/>
      <w:iCs/>
    </w:rPr>
  </w:style>
  <w:style w:type="character" w:styleId="af0">
    <w:name w:val="Hyperlink"/>
    <w:rPr>
      <w:color w:val="0000FF"/>
      <w:u w:val="single"/>
    </w:rPr>
  </w:style>
  <w:style w:type="character" w:styleId="af1">
    <w:name w:val="annotation reference"/>
    <w:qFormat/>
    <w:rPr>
      <w:sz w:val="21"/>
      <w:szCs w:val="21"/>
    </w:rPr>
  </w:style>
  <w:style w:type="character" w:styleId="af2">
    <w:name w:val="footnote reference"/>
    <w:qFormat/>
    <w:rPr>
      <w:vertAlign w:val="superscript"/>
    </w:rPr>
  </w:style>
  <w:style w:type="character" w:customStyle="1" w:styleId="20">
    <w:name w:val="标题 2 字符"/>
    <w:link w:val="2"/>
    <w:semiHidden/>
    <w:qFormat/>
    <w:rPr>
      <w:rFonts w:ascii="等线 Light" w:eastAsia="等线 Light" w:hAnsi="等线 Light"/>
      <w:b/>
      <w:bCs/>
      <w:kern w:val="2"/>
      <w:sz w:val="32"/>
      <w:szCs w:val="32"/>
    </w:rPr>
  </w:style>
  <w:style w:type="paragraph" w:styleId="af3">
    <w:name w:val="List Paragraph"/>
    <w:basedOn w:val="a"/>
    <w:link w:val="af4"/>
    <w:uiPriority w:val="34"/>
    <w:qFormat/>
    <w:pPr>
      <w:ind w:firstLineChars="200" w:firstLine="420"/>
    </w:pPr>
  </w:style>
  <w:style w:type="character" w:customStyle="1" w:styleId="Char">
    <w:name w:val="脚注文本 Char"/>
    <w:rPr>
      <w:kern w:val="2"/>
      <w:sz w:val="18"/>
      <w:szCs w:val="18"/>
    </w:rPr>
  </w:style>
  <w:style w:type="character" w:customStyle="1" w:styleId="af5">
    <w:name w:val="页脚 字符"/>
    <w:uiPriority w:val="99"/>
  </w:style>
  <w:style w:type="character" w:customStyle="1" w:styleId="af6">
    <w:name w:val="批注文字 字符"/>
    <w:rPr>
      <w:kern w:val="2"/>
      <w:sz w:val="21"/>
      <w:szCs w:val="22"/>
    </w:rPr>
  </w:style>
  <w:style w:type="character" w:customStyle="1" w:styleId="EndNoteBibliography">
    <w:name w:val="EndNote Bibliography 字符"/>
    <w:link w:val="EndNoteBibliography0"/>
    <w:qFormat/>
    <w:rPr>
      <w:kern w:val="2"/>
      <w:szCs w:val="22"/>
      <w:lang w:val="en-US" w:eastAsia="zh-CN"/>
    </w:rPr>
  </w:style>
  <w:style w:type="paragraph" w:customStyle="1" w:styleId="EndNoteBibliography0">
    <w:name w:val="EndNote Bibliography"/>
    <w:basedOn w:val="a"/>
    <w:link w:val="EndNoteBibliography"/>
    <w:rPr>
      <w:sz w:val="20"/>
    </w:rPr>
  </w:style>
  <w:style w:type="character" w:customStyle="1" w:styleId="ab">
    <w:name w:val="标题 字符"/>
    <w:link w:val="aa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Char0">
    <w:name w:val="页脚 Char"/>
    <w:uiPriority w:val="99"/>
    <w:rPr>
      <w:rFonts w:eastAsia="Calibri"/>
      <w:sz w:val="21"/>
    </w:rPr>
  </w:style>
  <w:style w:type="character" w:customStyle="1" w:styleId="af7">
    <w:name w:val="页眉 字符"/>
    <w:uiPriority w:val="99"/>
    <w:qFormat/>
  </w:style>
  <w:style w:type="character" w:customStyle="1" w:styleId="13">
    <w:name w:val="页眉 字符1"/>
    <w:link w:val="a6"/>
    <w:uiPriority w:val="99"/>
    <w:qFormat/>
    <w:rPr>
      <w:sz w:val="18"/>
      <w:szCs w:val="18"/>
    </w:rPr>
  </w:style>
  <w:style w:type="character" w:customStyle="1" w:styleId="2Char">
    <w:name w:val="标题 2 Char"/>
    <w:semiHidden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highlight">
    <w:name w:val="highlight"/>
    <w:basedOn w:val="a0"/>
    <w:qFormat/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12">
    <w:name w:val="页脚 字符1"/>
    <w:link w:val="a5"/>
    <w:uiPriority w:val="99"/>
    <w:qFormat/>
    <w:rPr>
      <w:sz w:val="18"/>
      <w:szCs w:val="18"/>
    </w:rPr>
  </w:style>
  <w:style w:type="character" w:customStyle="1" w:styleId="14">
    <w:name w:val="不明显强调1"/>
    <w:uiPriority w:val="19"/>
    <w:qFormat/>
    <w:rPr>
      <w:i/>
      <w:iCs/>
      <w:color w:val="404040"/>
    </w:rPr>
  </w:style>
  <w:style w:type="character" w:customStyle="1" w:styleId="jrnl">
    <w:name w:val="jrnl"/>
    <w:qFormat/>
  </w:style>
  <w:style w:type="character" w:customStyle="1" w:styleId="a8">
    <w:name w:val="脚注文本 字符"/>
    <w:link w:val="a7"/>
    <w:qFormat/>
    <w:rPr>
      <w:kern w:val="2"/>
      <w:sz w:val="18"/>
      <w:szCs w:val="18"/>
    </w:rPr>
  </w:style>
  <w:style w:type="character" w:customStyle="1" w:styleId="11">
    <w:name w:val="批注文字 字符1"/>
    <w:link w:val="a3"/>
    <w:qFormat/>
    <w:rPr>
      <w:kern w:val="2"/>
      <w:sz w:val="21"/>
      <w:szCs w:val="22"/>
    </w:rPr>
  </w:style>
  <w:style w:type="character" w:customStyle="1" w:styleId="cit">
    <w:name w:val="cit"/>
    <w:basedOn w:val="a0"/>
    <w:qFormat/>
  </w:style>
  <w:style w:type="character" w:customStyle="1" w:styleId="Char1">
    <w:name w:val="批注文字 Char"/>
    <w:qFormat/>
    <w:rPr>
      <w:kern w:val="2"/>
      <w:sz w:val="21"/>
      <w:szCs w:val="22"/>
    </w:rPr>
  </w:style>
  <w:style w:type="character" w:customStyle="1" w:styleId="22">
    <w:name w:val="正文文本 2 字符"/>
    <w:link w:val="21"/>
    <w:rPr>
      <w:rFonts w:eastAsia="宋体"/>
      <w:kern w:val="2"/>
      <w:lang w:val="en-US" w:eastAsia="zh-CN" w:bidi="ar-SA"/>
    </w:rPr>
  </w:style>
  <w:style w:type="character" w:customStyle="1" w:styleId="enfont">
    <w:name w:val="enfont"/>
  </w:style>
  <w:style w:type="character" w:customStyle="1" w:styleId="apple-converted-space">
    <w:name w:val="apple-converted-space"/>
    <w:basedOn w:val="a0"/>
  </w:style>
  <w:style w:type="character" w:customStyle="1" w:styleId="EndNoteBibliographyTitle">
    <w:name w:val="EndNote Bibliography Title 字符"/>
    <w:link w:val="EndNoteBibliographyTitle0"/>
    <w:rPr>
      <w:kern w:val="2"/>
      <w:szCs w:val="22"/>
      <w:lang w:val="en-US" w:eastAsia="zh-CN"/>
    </w:rPr>
  </w:style>
  <w:style w:type="paragraph" w:customStyle="1" w:styleId="EndNoteBibliographyTitle0">
    <w:name w:val="EndNote Bibliography Title"/>
    <w:basedOn w:val="a"/>
    <w:link w:val="EndNoteBibliographyTitle"/>
    <w:pPr>
      <w:jc w:val="center"/>
    </w:pPr>
    <w:rPr>
      <w:sz w:val="20"/>
    </w:rPr>
  </w:style>
  <w:style w:type="paragraph" w:customStyle="1" w:styleId="af8">
    <w:name w:val=".."/>
    <w:basedOn w:val="Default"/>
    <w:next w:val="Default"/>
    <w:rPr>
      <w:rFonts w:ascii="宋体" w:hAnsi="Calibri" w:cs="Times New Roman"/>
      <w:color w:val="auto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har10">
    <w:name w:val="批注文字 Char1"/>
    <w:rPr>
      <w:kern w:val="2"/>
      <w:sz w:val="21"/>
      <w:szCs w:val="22"/>
    </w:rPr>
  </w:style>
  <w:style w:type="paragraph" w:customStyle="1" w:styleId="15">
    <w:name w:val="修订1"/>
    <w:hidden/>
    <w:uiPriority w:val="99"/>
    <w:unhideWhenUsed/>
    <w:rPr>
      <w:kern w:val="2"/>
      <w:sz w:val="21"/>
      <w:szCs w:val="22"/>
    </w:rPr>
  </w:style>
  <w:style w:type="character" w:customStyle="1" w:styleId="16">
    <w:name w:val="@他1"/>
    <w:basedOn w:val="a0"/>
    <w:uiPriority w:val="99"/>
    <w:unhideWhenUsed/>
    <w:rPr>
      <w:color w:val="2B579A"/>
      <w:shd w:val="clear" w:color="auto" w:fill="E6E6E6"/>
    </w:rPr>
  </w:style>
  <w:style w:type="character" w:customStyle="1" w:styleId="af4">
    <w:name w:val="列表段落 字符"/>
    <w:basedOn w:val="a0"/>
    <w:link w:val="af3"/>
    <w:uiPriority w:val="34"/>
    <w:qFormat/>
    <w:rPr>
      <w:kern w:val="2"/>
      <w:sz w:val="21"/>
      <w:szCs w:val="22"/>
    </w:rPr>
  </w:style>
  <w:style w:type="paragraph" w:customStyle="1" w:styleId="23">
    <w:name w:val="修订2"/>
    <w:hidden/>
    <w:uiPriority w:val="99"/>
    <w:unhideWhenUsed/>
    <w:rPr>
      <w:kern w:val="2"/>
      <w:sz w:val="21"/>
      <w:szCs w:val="22"/>
    </w:rPr>
  </w:style>
  <w:style w:type="character" w:customStyle="1" w:styleId="cf01">
    <w:name w:val="cf01"/>
    <w:basedOn w:val="a0"/>
    <w:rPr>
      <w:rFonts w:ascii="Microsoft YaHei UI" w:eastAsia="Microsoft YaHei UI" w:hAnsi="Microsoft YaHei UI" w:hint="eastAsia"/>
      <w:sz w:val="18"/>
      <w:szCs w:val="18"/>
    </w:rPr>
  </w:style>
  <w:style w:type="paragraph" w:styleId="af9">
    <w:name w:val="Revision"/>
    <w:hidden/>
    <w:uiPriority w:val="99"/>
    <w:unhideWhenUsed/>
    <w:rsid w:val="00D1227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line_x0020_diagram xmlns="6a04733d-dc49-4d02-834e-11c92877c7f9">
      <Url xsi:nil="true"/>
      <Description xsi:nil="true"/>
    </Timeline_x0020_diagram>
    <Year xmlns="6a04733d-dc49-4d02-834e-11c92877c7f9">2020</Year>
    <Document_x0020_type xmlns="6a04733d-dc49-4d02-834e-11c92877c7f9">Minutes</Document_x0020_type>
    <Functional_x0020_Area xmlns="6a04733d-dc49-4d02-834e-11c92877c7f9">JNJ372 project team</Functional_x0020_Area>
  </documentManagement>
</p:properties>
</file>

<file path=customXml/item4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525C647B3454EBEE64C9E51AE16E5" ma:contentTypeVersion="17" ma:contentTypeDescription="Create a new document." ma:contentTypeScope="" ma:versionID="3d70e8fa7c7de547ade4cfae91d249e2">
  <xsd:schema xmlns:xsd="http://www.w3.org/2001/XMLSchema" xmlns:xs="http://www.w3.org/2001/XMLSchema" xmlns:p="http://schemas.microsoft.com/office/2006/metadata/properties" xmlns:ns2="6a04733d-dc49-4d02-834e-11c92877c7f9" xmlns:ns3="afa5b425-f7a2-4847-a6dc-505cf8ae396b" targetNamespace="http://schemas.microsoft.com/office/2006/metadata/properties" ma:root="true" ma:fieldsID="bcdf4335a15061059b58d6ab377743cc" ns2:_="" ns3:_="">
    <xsd:import namespace="6a04733d-dc49-4d02-834e-11c92877c7f9"/>
    <xsd:import namespace="afa5b425-f7a2-4847-a6dc-505cf8ae396b"/>
    <xsd:element name="properties">
      <xsd:complexType>
        <xsd:sequence>
          <xsd:element name="documentManagement">
            <xsd:complexType>
              <xsd:all>
                <xsd:element ref="ns2:Year"/>
                <xsd:element ref="ns2:Functional_x0020_Area"/>
                <xsd:element ref="ns2:Document_x0020_type"/>
                <xsd:element ref="ns2:Timeline_x0020_diagram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4733d-dc49-4d02-834e-11c92877c7f9" elementFormDefault="qualified">
    <xsd:import namespace="http://schemas.microsoft.com/office/2006/documentManagement/types"/>
    <xsd:import namespace="http://schemas.microsoft.com/office/infopath/2007/PartnerControls"/>
    <xsd:element name="Year" ma:index="2" ma:displayName="Year" ma:format="Dropdown" ma:internalName="Year" ma:readOnly="false">
      <xsd:simpleType>
        <xsd:union memberTypes="dms:Text">
          <xsd:simpleType>
            <xsd:restriction base="dms:Choice">
              <xsd:enumeration value="2018"/>
              <xsd:enumeration value="2019"/>
              <xsd:enumeration value="2020"/>
              <xsd:enumeration value="2021"/>
              <xsd:enumeration value="2022"/>
              <xsd:enumeration value="2023"/>
            </xsd:restriction>
          </xsd:simpleType>
        </xsd:union>
      </xsd:simpleType>
    </xsd:element>
    <xsd:element name="Functional_x0020_Area" ma:index="3" ma:displayName="Functional Area" ma:default="JNJ372 project team" ma:format="Dropdown" ma:internalName="Functional_x0020_Area" ma:readOnly="false">
      <xsd:simpleType>
        <xsd:restriction base="dms:Choice">
          <xsd:enumeration value="JNJ372 project team"/>
          <xsd:enumeration value="Regulatory"/>
          <xsd:enumeration value="Governance"/>
        </xsd:restriction>
      </xsd:simpleType>
    </xsd:element>
    <xsd:element name="Document_x0020_type" ma:index="4" ma:displayName="Document type" ma:default="Minutes" ma:format="Dropdown" ma:internalName="Document_x0020_type" ma:readOnly="false">
      <xsd:simpleType>
        <xsd:restriction base="dms:Choice">
          <xsd:enumeration value="Minutes"/>
          <xsd:enumeration value="Presentation"/>
          <xsd:enumeration value="Agenda"/>
          <xsd:enumeration value="Dossiers"/>
          <xsd:enumeration value="Papers"/>
        </xsd:restriction>
      </xsd:simpleType>
    </xsd:element>
    <xsd:element name="Timeline_x0020_diagram" ma:index="5" nillable="true" ma:displayName="Timeline diagram" ma:format="Image" ma:internalName="Timeline_x0020_diagram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5b425-f7a2-4847-a6dc-505cf8ae396b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BBE02AF-C946-4F3C-A2E5-F73C642A40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4C2B64B-A1F7-49EC-91A6-F86D87FECE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BF94415-A977-4584-9151-204C4A897845}">
  <ds:schemaRefs>
    <ds:schemaRef ds:uri="http://schemas.microsoft.com/office/2006/metadata/properties"/>
    <ds:schemaRef ds:uri="http://schemas.microsoft.com/office/infopath/2007/PartnerControls"/>
    <ds:schemaRef ds:uri="6a04733d-dc49-4d02-834e-11c92877c7f9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3E6332AF-8F4C-4E70-878C-3C79215FA0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4733d-dc49-4d02-834e-11c92877c7f9"/>
    <ds:schemaRef ds:uri="afa5b425-f7a2-4847-a6dc-505cf8ae39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1422</Words>
  <Characters>8109</Characters>
  <Application>Microsoft Office Word</Application>
  <DocSecurity>0</DocSecurity>
  <Lines>67</Lines>
  <Paragraphs>19</Paragraphs>
  <ScaleCrop>false</ScaleCrop>
  <Company>Microsoft</Company>
  <LinksUpToDate>false</LinksUpToDate>
  <CharactersWithSpaces>9512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检测报告</dc:title>
  <dc:creator>sony</dc:creator>
  <cp:lastModifiedBy>jimc</cp:lastModifiedBy>
  <cp:revision>126</cp:revision>
  <cp:lastPrinted>2020-12-02T06:38:00Z</cp:lastPrinted>
  <dcterms:created xsi:type="dcterms:W3CDTF">2023-10-26T15:10:00Z</dcterms:created>
  <dcterms:modified xsi:type="dcterms:W3CDTF">2024-08-29T06:29:00Z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ContentTypeId">
    <vt:lpwstr>0x010100732525C647B3454EBEE64C9E51AE16E5</vt:lpwstr>
  </property>
  <property fmtid="{D5CDD505-2E9C-101B-9397-08002B2CF9AE}" pid="4" name="ICV">
    <vt:lpwstr>FC9880F4524143C4B76B51CB0FD156FE_12</vt:lpwstr>
  </property>
</Properties>
</file>