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9F8" w14:textId="7FF2E180" w:rsidR="004E1FCA" w:rsidRDefault="00D03668">
      <w:bookmarkStart w:id="0" w:name="_Hlk67901669"/>
      <w:r>
        <w:rPr>
          <w:noProof/>
        </w:rPr>
        <w:drawing>
          <wp:anchor distT="0" distB="0" distL="114300" distR="114300" simplePos="0" relativeHeight="251681792" behindDoc="0" locked="0" layoutInCell="1" allowOverlap="1" wp14:anchorId="23C1F944" wp14:editId="0AF0A1A7">
            <wp:simplePos x="0" y="0"/>
            <wp:positionH relativeFrom="page">
              <wp:posOffset>-9525</wp:posOffset>
            </wp:positionH>
            <wp:positionV relativeFrom="paragraph">
              <wp:posOffset>-904875</wp:posOffset>
            </wp:positionV>
            <wp:extent cx="7581900" cy="11574715"/>
            <wp:effectExtent l="0" t="0" r="0" b="825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591699" cy="115896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D1549E" w14:textId="77777777" w:rsidR="004E1FCA" w:rsidRDefault="004E1FCA"/>
    <w:p w14:paraId="12A3B1E7" w14:textId="77777777" w:rsidR="004E1FCA" w:rsidRDefault="004E1FCA">
      <w:pPr>
        <w:sectPr w:rsidR="004E1FCA">
          <w:headerReference w:type="default" r:id="rId10"/>
          <w:footerReference w:type="default" r:id="rId11"/>
          <w:pgSz w:w="11906" w:h="16838"/>
          <w:pgMar w:top="1440" w:right="1800" w:bottom="1440" w:left="1800" w:header="851" w:footer="992" w:gutter="0"/>
          <w:cols w:space="425"/>
          <w:docGrid w:type="lines" w:linePitch="312"/>
        </w:sectPr>
      </w:pPr>
    </w:p>
    <w:tbl>
      <w:tblPr>
        <w:tblStyle w:val="ae"/>
        <w:tblW w:w="0" w:type="auto"/>
        <w:tblBorders>
          <w:top w:val="none" w:sz="0" w:space="0" w:color="auto"/>
          <w:left w:val="none" w:sz="0" w:space="0" w:color="auto"/>
          <w:bottom w:val="single" w:sz="18" w:space="0" w:color="3F8D67"/>
          <w:right w:val="none" w:sz="0" w:space="0" w:color="auto"/>
          <w:insideH w:val="none" w:sz="0" w:space="0" w:color="auto"/>
          <w:insideV w:val="none" w:sz="0" w:space="0" w:color="auto"/>
        </w:tblBorders>
        <w:tblLook w:val="04A0" w:firstRow="1" w:lastRow="0" w:firstColumn="1" w:lastColumn="0" w:noHBand="0" w:noVBand="1"/>
      </w:tblPr>
      <w:tblGrid>
        <w:gridCol w:w="9571"/>
      </w:tblGrid>
      <w:tr w:rsidR="004E1FCA" w14:paraId="1474C355" w14:textId="77777777">
        <w:tc>
          <w:tcPr>
            <w:tcW w:w="9571" w:type="dxa"/>
          </w:tcPr>
          <w:p w14:paraId="2CEC9B8C" w14:textId="77777777" w:rsidR="004E1FCA" w:rsidRDefault="004E1FCA">
            <w:pPr>
              <w:rPr>
                <w:rFonts w:ascii="思源黑体 CN Bold" w:eastAsia="思源黑体 CN Bold" w:hAnsi="思源黑体 CN Bold"/>
                <w:b/>
                <w:bCs/>
                <w:color w:val="3F8D67"/>
                <w:spacing w:val="-8"/>
                <w:szCs w:val="21"/>
              </w:rPr>
            </w:pPr>
            <w:bookmarkStart w:id="1" w:name="1:_????"/>
            <w:bookmarkEnd w:id="1"/>
          </w:p>
          <w:p w14:paraId="0C181F48" w14:textId="77777777" w:rsidR="004E1FCA" w:rsidRDefault="00000000">
            <w:pPr>
              <w:rPr>
                <w:rFonts w:ascii="思源黑体 CN Bold" w:eastAsia="思源黑体 CN Bold" w:hAnsi="思源黑体 CN Bold"/>
                <w:b/>
                <w:bCs/>
                <w:color w:val="3F8D67"/>
                <w:spacing w:val="-8"/>
                <w:sz w:val="48"/>
                <w:szCs w:val="48"/>
              </w:rPr>
            </w:pPr>
            <w:r>
              <w:rPr>
                <w:rFonts w:ascii="思源黑体 CN Bold" w:eastAsia="思源黑体 CN Bold" w:hAnsi="思源黑体 CN Bold" w:hint="eastAsia"/>
                <w:b/>
                <w:bCs/>
                <w:color w:val="3F8D67"/>
                <w:spacing w:val="-8"/>
                <w:sz w:val="48"/>
                <w:szCs w:val="48"/>
              </w:rPr>
              <w:t>致客户</w:t>
            </w:r>
          </w:p>
        </w:tc>
      </w:tr>
    </w:tbl>
    <w:p w14:paraId="5E7653DE" w14:textId="77777777" w:rsidR="004E1FCA" w:rsidRDefault="004E1FCA">
      <w:pPr>
        <w:spacing w:line="380" w:lineRule="exact"/>
        <w:rPr>
          <w:rFonts w:ascii="思源黑体 CN Normal" w:eastAsia="思源黑体 CN Normal" w:hAnsi="思源黑体 CN Normal"/>
          <w:b/>
          <w:bCs/>
          <w:spacing w:val="-8"/>
          <w:szCs w:val="21"/>
        </w:rPr>
      </w:pPr>
    </w:p>
    <w:p w14:paraId="7C7C4A21" w14:textId="62102BFB" w:rsidR="004E1FCA" w:rsidRDefault="00000000">
      <w:pPr>
        <w:spacing w:line="380" w:lineRule="exact"/>
        <w:ind w:rightChars="250" w:right="525"/>
        <w:rPr>
          <w:rFonts w:ascii="思源黑体 CN Bold" w:eastAsia="思源黑体 CN Bold" w:hAnsi="思源黑体 CN Bold"/>
          <w:b/>
          <w:bCs/>
          <w:color w:val="404040" w:themeColor="text1" w:themeTint="BF"/>
          <w:spacing w:val="-8"/>
          <w:szCs w:val="21"/>
        </w:rPr>
      </w:pPr>
      <w:r>
        <w:rPr>
          <w:rFonts w:ascii="思源黑体 CN Bold" w:eastAsia="思源黑体 CN Bold" w:hAnsi="思源黑体 CN Bold" w:hint="eastAsia"/>
          <w:b/>
          <w:bCs/>
          <w:color w:val="404040" w:themeColor="text1" w:themeTint="BF"/>
          <w:spacing w:val="-8"/>
          <w:szCs w:val="21"/>
        </w:rPr>
        <w:t>尊敬的</w:t>
      </w:r>
      <w:bookmarkStart w:id="2" w:name="_Hlk99010777"/>
      <w:r w:rsidR="001560F0">
        <w:rPr>
          <w:rFonts w:ascii="思源黑体 CN Bold" w:eastAsia="思源黑体 CN Bold" w:hAnsi="思源黑体 CN Bold"/>
          <w:b/>
          <w:bCs/>
          <w:color w:val="404040" w:themeColor="text1" w:themeTint="BF"/>
          <w:spacing w:val="-8"/>
          <w:szCs w:val="21"/>
        </w:rPr>
        <w:t xml:space="preserve"> </w:t>
      </w:r>
      <w:r w:rsidR="001560F0" w:rsidRPr="0095755F">
        <w:rPr>
          <w:rFonts w:ascii="思源黑体 CN Bold" w:eastAsia="思源黑体 CN Bold" w:hAnsi="思源黑体 CN Bold"/>
          <w:b/>
          <w:bCs/>
          <w:color w:val="404040" w:themeColor="text1" w:themeTint="BF"/>
          <w:spacing w:val="-8"/>
          <w:szCs w:val="21"/>
        </w:rPr>
        <w:t>{{sample.patient_name}}</w:t>
      </w:r>
      <w:r w:rsidR="001560F0" w:rsidRPr="00C73FB1">
        <w:rPr>
          <w:rFonts w:ascii="思源黑体 CN Bold" w:eastAsia="思源黑体 CN Bold" w:hAnsi="思源黑体 CN Bold"/>
          <w:b/>
          <w:bCs/>
          <w:color w:val="404040" w:themeColor="text1" w:themeTint="BF"/>
          <w:spacing w:val="-8"/>
          <w:szCs w:val="21"/>
        </w:rPr>
        <w:t xml:space="preserve"> </w:t>
      </w:r>
      <w:bookmarkEnd w:id="2"/>
      <w:r w:rsidR="001560F0">
        <w:rPr>
          <w:rFonts w:ascii="思源黑体 CN Bold" w:eastAsia="思源黑体 CN Bold" w:hAnsi="思源黑体 CN Bold" w:hint="eastAsia"/>
          <w:b/>
          <w:bCs/>
          <w:color w:val="404040" w:themeColor="text1" w:themeTint="BF"/>
          <w:spacing w:val="-8"/>
          <w:szCs w:val="21"/>
        </w:rPr>
        <w:t>{</w:t>
      </w:r>
      <w:r w:rsidR="001560F0">
        <w:rPr>
          <w:rFonts w:ascii="思源黑体 CN Bold" w:eastAsia="思源黑体 CN Bold" w:hAnsi="思源黑体 CN Bold"/>
          <w:b/>
          <w:bCs/>
          <w:color w:val="404040" w:themeColor="text1" w:themeTint="BF"/>
          <w:spacing w:val="-8"/>
          <w:szCs w:val="21"/>
        </w:rPr>
        <w:t>%if sample.gender==”</w:t>
      </w:r>
      <w:r w:rsidR="001560F0">
        <w:rPr>
          <w:rFonts w:ascii="思源黑体 CN Bold" w:eastAsia="思源黑体 CN Bold" w:hAnsi="思源黑体 CN Bold" w:hint="eastAsia"/>
          <w:b/>
          <w:bCs/>
          <w:color w:val="404040" w:themeColor="text1" w:themeTint="BF"/>
          <w:spacing w:val="-8"/>
          <w:szCs w:val="21"/>
        </w:rPr>
        <w:t>男</w:t>
      </w:r>
      <w:r w:rsidR="001560F0">
        <w:rPr>
          <w:rFonts w:ascii="思源黑体 CN Bold" w:eastAsia="思源黑体 CN Bold" w:hAnsi="思源黑体 CN Bold"/>
          <w:b/>
          <w:bCs/>
          <w:color w:val="404040" w:themeColor="text1" w:themeTint="BF"/>
          <w:spacing w:val="-8"/>
          <w:szCs w:val="21"/>
        </w:rPr>
        <w:t>”</w:t>
      </w:r>
      <w:r w:rsidR="001560F0">
        <w:rPr>
          <w:rFonts w:ascii="思源黑体 CN Bold" w:eastAsia="思源黑体 CN Bold" w:hAnsi="思源黑体 CN Bold" w:hint="eastAsia"/>
          <w:b/>
          <w:bCs/>
          <w:color w:val="404040" w:themeColor="text1" w:themeTint="BF"/>
          <w:spacing w:val="-8"/>
          <w:szCs w:val="21"/>
        </w:rPr>
        <w:t>%}先生{%elif</w:t>
      </w:r>
      <w:r w:rsidR="001560F0">
        <w:rPr>
          <w:rFonts w:ascii="思源黑体 CN Bold" w:eastAsia="思源黑体 CN Bold" w:hAnsi="思源黑体 CN Bold"/>
          <w:b/>
          <w:bCs/>
          <w:color w:val="404040" w:themeColor="text1" w:themeTint="BF"/>
          <w:spacing w:val="-8"/>
          <w:szCs w:val="21"/>
        </w:rPr>
        <w:t xml:space="preserve"> </w:t>
      </w:r>
      <w:r w:rsidR="001560F0">
        <w:rPr>
          <w:rFonts w:ascii="思源黑体 CN Bold" w:eastAsia="思源黑体 CN Bold" w:hAnsi="思源黑体 CN Bold" w:hint="eastAsia"/>
          <w:b/>
          <w:bCs/>
          <w:color w:val="404040" w:themeColor="text1" w:themeTint="BF"/>
          <w:spacing w:val="-8"/>
          <w:szCs w:val="21"/>
        </w:rPr>
        <w:t>sample</w:t>
      </w:r>
      <w:r w:rsidR="001560F0">
        <w:rPr>
          <w:rFonts w:ascii="思源黑体 CN Bold" w:eastAsia="思源黑体 CN Bold" w:hAnsi="思源黑体 CN Bold"/>
          <w:b/>
          <w:bCs/>
          <w:color w:val="404040" w:themeColor="text1" w:themeTint="BF"/>
          <w:spacing w:val="-8"/>
          <w:szCs w:val="21"/>
        </w:rPr>
        <w:t>.gender==”</w:t>
      </w:r>
      <w:r w:rsidR="001560F0">
        <w:rPr>
          <w:rFonts w:ascii="思源黑体 CN Bold" w:eastAsia="思源黑体 CN Bold" w:hAnsi="思源黑体 CN Bold" w:hint="eastAsia"/>
          <w:b/>
          <w:bCs/>
          <w:color w:val="404040" w:themeColor="text1" w:themeTint="BF"/>
          <w:spacing w:val="-8"/>
          <w:szCs w:val="21"/>
        </w:rPr>
        <w:t>女</w:t>
      </w:r>
      <w:r w:rsidR="001560F0">
        <w:rPr>
          <w:rFonts w:ascii="思源黑体 CN Bold" w:eastAsia="思源黑体 CN Bold" w:hAnsi="思源黑体 CN Bold"/>
          <w:b/>
          <w:bCs/>
          <w:color w:val="404040" w:themeColor="text1" w:themeTint="BF"/>
          <w:spacing w:val="-8"/>
          <w:szCs w:val="21"/>
        </w:rPr>
        <w:t>”</w:t>
      </w:r>
      <w:r w:rsidR="001560F0">
        <w:rPr>
          <w:rFonts w:ascii="思源黑体 CN Bold" w:eastAsia="思源黑体 CN Bold" w:hAnsi="思源黑体 CN Bold" w:hint="eastAsia"/>
          <w:b/>
          <w:bCs/>
          <w:color w:val="404040" w:themeColor="text1" w:themeTint="BF"/>
          <w:spacing w:val="-8"/>
          <w:szCs w:val="21"/>
        </w:rPr>
        <w:t>%}女士{%else%}先生/</w:t>
      </w:r>
      <w:r w:rsidR="001560F0" w:rsidRPr="00C73FB1">
        <w:rPr>
          <w:rFonts w:ascii="思源黑体 CN Bold" w:eastAsia="思源黑体 CN Bold" w:hAnsi="思源黑体 CN Bold"/>
          <w:b/>
          <w:bCs/>
          <w:color w:val="404040" w:themeColor="text1" w:themeTint="BF"/>
          <w:spacing w:val="-8"/>
          <w:szCs w:val="21"/>
        </w:rPr>
        <w:t>女士</w:t>
      </w:r>
      <w:r w:rsidR="001560F0">
        <w:rPr>
          <w:rFonts w:ascii="思源黑体 CN Bold" w:eastAsia="思源黑体 CN Bold" w:hAnsi="思源黑体 CN Bold" w:hint="eastAsia"/>
          <w:b/>
          <w:bCs/>
          <w:color w:val="404040" w:themeColor="text1" w:themeTint="BF"/>
          <w:spacing w:val="-8"/>
          <w:szCs w:val="21"/>
        </w:rPr>
        <w:t>{%endif%}</w:t>
      </w:r>
      <w:r>
        <w:rPr>
          <w:rFonts w:ascii="思源黑体 CN Bold" w:eastAsia="思源黑体 CN Bold" w:hAnsi="思源黑体 CN Bold" w:hint="eastAsia"/>
          <w:b/>
          <w:bCs/>
          <w:color w:val="404040" w:themeColor="text1" w:themeTint="BF"/>
          <w:spacing w:val="-8"/>
          <w:szCs w:val="21"/>
        </w:rPr>
        <w:t>：</w:t>
      </w:r>
    </w:p>
    <w:p w14:paraId="4734D610" w14:textId="77777777" w:rsidR="004E1FCA" w:rsidRDefault="004E1FCA">
      <w:pPr>
        <w:spacing w:line="380" w:lineRule="exact"/>
        <w:ind w:rightChars="250" w:right="525"/>
        <w:rPr>
          <w:rFonts w:ascii="思源黑体 CN Normal" w:eastAsia="思源黑体 CN Normal" w:hAnsi="思源黑体 CN Normal"/>
          <w:color w:val="404040" w:themeColor="text1" w:themeTint="BF"/>
          <w:spacing w:val="-8"/>
          <w:szCs w:val="21"/>
        </w:rPr>
      </w:pPr>
    </w:p>
    <w:bookmarkEnd w:id="0"/>
    <w:p w14:paraId="51050A3D" w14:textId="77777777" w:rsidR="004E1FCA" w:rsidRDefault="00000000">
      <w:pPr>
        <w:spacing w:line="380" w:lineRule="exact"/>
        <w:ind w:rightChars="250" w:right="525"/>
        <w:rPr>
          <w:rFonts w:ascii="思源黑体 CN Light" w:eastAsia="思源黑体 CN Light" w:hAnsi="思源黑体 CN Light"/>
          <w:color w:val="404040" w:themeColor="text1" w:themeTint="BF"/>
          <w:spacing w:val="-8"/>
          <w:szCs w:val="21"/>
        </w:rPr>
      </w:pPr>
      <w:r>
        <w:rPr>
          <w:rFonts w:ascii="思源黑体 CN Light" w:eastAsia="思源黑体 CN Light" w:hAnsi="思源黑体 CN Light" w:hint="eastAsia"/>
          <w:color w:val="404040" w:themeColor="text1" w:themeTint="BF"/>
          <w:spacing w:val="-8"/>
          <w:szCs w:val="21"/>
        </w:rPr>
        <w:t>您好！</w:t>
      </w:r>
    </w:p>
    <w:p w14:paraId="4966AB9D" w14:textId="77777777" w:rsidR="004E1FCA" w:rsidRDefault="004E1FCA">
      <w:pPr>
        <w:spacing w:line="380" w:lineRule="exact"/>
        <w:ind w:leftChars="200" w:left="420" w:rightChars="250" w:right="525"/>
        <w:rPr>
          <w:rFonts w:ascii="思源黑体 CN Light" w:eastAsia="思源黑体 CN Light" w:hAnsi="思源黑体 CN Light"/>
          <w:color w:val="404040" w:themeColor="text1" w:themeTint="BF"/>
          <w:spacing w:val="-8"/>
          <w:szCs w:val="21"/>
        </w:rPr>
      </w:pPr>
    </w:p>
    <w:p w14:paraId="02D27DA1"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感谢您的选择与信任！</w:t>
      </w:r>
    </w:p>
    <w:p w14:paraId="602A49ED"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5162EB08"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上海厦维医学检验实验室和厦门艾德医学检验实验室是艾德生物（股票代码：300685）全资子公司下设的独立第三方医学检验机构，具有《医疗机构执业许可证》，旨在为广大患者提供专业化的肿瘤精准医疗分子诊断服务。</w:t>
      </w:r>
    </w:p>
    <w:p w14:paraId="5ADF6BE5"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483B0FCD"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艾德生物是一家致力于肿瘤精准医疗分子诊断技术的研发、生产、销售和服务的上市企业；以成为全球知名、医患信赖的分子诊断企业为目标，不断提供优质、创新的产品及服务，造福患者。目前已有20余种产品获得国家药品监督局（NMPA）《医疗器械注册证》，是肿瘤靶向药物伴随诊断领域获证最多的企业。产品行销国内200多家三甲医院、50多个国家和地区。至今，艾德生物已帮助近百万肿瘤患者从精准医疗中受益，造福了广大肿瘤患者!</w:t>
      </w:r>
    </w:p>
    <w:p w14:paraId="1CD9FC9F"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71BD2EBC"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肿瘤是机体在各种致瘤因素作用下，局部组织的细胞在基因水平上失去了对其生长的正常调控，导致细胞的异常增生而形成的新生物。肿瘤是基因疾病，其生物学基础是基因的异常。研究表明，肿瘤的发生是多基因、多步骤突变的结果。不同基因的突变与不同强度的突变形成了不同的肿瘤。近年来，随着分子生物学和基因测序等技术的发展，肿瘤驱动基因的发现推动了肿瘤治疗由传统的放化疗向分子靶向治疗的转变。这一转变带来的是肿瘤分类学和治疗模式的转变，而基于分子分型的肿瘤分类使患者接受最优的靶向治疗，这就是精准医学的核心思路。准确的分子分型检测是精准医学的先决条件。</w:t>
      </w:r>
    </w:p>
    <w:p w14:paraId="01B6CD60"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5CF17EB7"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我们以患者需求为导向，为患者提供科学、详细的检测报告。随着现代医学及新药研发的不断深入，新的治疗方式和药物不断涌现，长期抑制、控制、直至治愈肿瘤，已开始变成现实。我们期待这份报告和建议能有助于您认知病情进展，评估药物疗效。</w:t>
      </w:r>
    </w:p>
    <w:p w14:paraId="37971E15"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3B69CFD0"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厦门艾德生物祝您早日康复！</w:t>
      </w:r>
    </w:p>
    <w:p w14:paraId="655643A4" w14:textId="77777777" w:rsidR="004E1FCA" w:rsidRDefault="004E1FCA">
      <w:pPr>
        <w:spacing w:line="380" w:lineRule="exact"/>
        <w:ind w:leftChars="1080" w:left="2268"/>
        <w:rPr>
          <w:rFonts w:ascii="思源黑体 CN Normal" w:eastAsia="思源黑体 CN Normal" w:hAnsi="思源黑体 CN Normal"/>
          <w:spacing w:val="-8"/>
          <w:szCs w:val="21"/>
        </w:rPr>
      </w:pPr>
    </w:p>
    <w:p w14:paraId="396DC5B1" w14:textId="77777777" w:rsidR="004E1FCA" w:rsidRDefault="00000000">
      <w:pPr>
        <w:spacing w:line="380" w:lineRule="exact"/>
        <w:ind w:leftChars="1080" w:left="2268"/>
        <w:rPr>
          <w:rFonts w:ascii="思源黑体 CN Normal" w:eastAsia="思源黑体 CN Normal" w:hAnsi="思源黑体 CN Normal"/>
          <w:spacing w:val="-8"/>
          <w:szCs w:val="21"/>
        </w:rPr>
      </w:pPr>
      <w:r>
        <w:rPr>
          <w:noProof/>
        </w:rPr>
        <w:drawing>
          <wp:anchor distT="0" distB="0" distL="114300" distR="114300" simplePos="0" relativeHeight="251660288" behindDoc="0" locked="0" layoutInCell="1" allowOverlap="1" wp14:anchorId="05AFDA10" wp14:editId="464D418C">
            <wp:simplePos x="0" y="0"/>
            <wp:positionH relativeFrom="column">
              <wp:posOffset>3961765</wp:posOffset>
            </wp:positionH>
            <wp:positionV relativeFrom="paragraph">
              <wp:posOffset>26035</wp:posOffset>
            </wp:positionV>
            <wp:extent cx="1952625" cy="790575"/>
            <wp:effectExtent l="0" t="0" r="0" b="0"/>
            <wp:wrapNone/>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952625" cy="790575"/>
                    </a:xfrm>
                    <a:prstGeom prst="rect">
                      <a:avLst/>
                    </a:prstGeom>
                    <a:noFill/>
                    <a:ln>
                      <a:noFill/>
                    </a:ln>
                  </pic:spPr>
                </pic:pic>
              </a:graphicData>
            </a:graphic>
          </wp:anchor>
        </w:drawing>
      </w:r>
    </w:p>
    <w:p w14:paraId="5707FD23" w14:textId="77777777" w:rsidR="004E1FCA" w:rsidRDefault="004E1FCA">
      <w:pPr>
        <w:spacing w:line="380" w:lineRule="exact"/>
        <w:rPr>
          <w:rFonts w:ascii="思源黑体 CN Normal" w:eastAsia="思源黑体 CN Normal" w:hAnsi="思源黑体 CN Normal"/>
          <w:color w:val="262626" w:themeColor="text1" w:themeTint="D9"/>
          <w:spacing w:val="-8"/>
          <w:szCs w:val="21"/>
        </w:rPr>
        <w:sectPr w:rsidR="004E1FCA">
          <w:footerReference w:type="default" r:id="rId13"/>
          <w:pgSz w:w="11906" w:h="16838"/>
          <w:pgMar w:top="1440" w:right="794" w:bottom="1440" w:left="1531" w:header="851" w:footer="992" w:gutter="0"/>
          <w:cols w:space="425"/>
          <w:docGrid w:type="lines" w:linePitch="312"/>
        </w:sectPr>
      </w:pPr>
    </w:p>
    <w:p w14:paraId="68870466" w14:textId="77777777" w:rsidR="004E1FCA" w:rsidRDefault="004E1FCA">
      <w:pPr>
        <w:widowControl/>
        <w:jc w:val="left"/>
        <w:rPr>
          <w:rFonts w:ascii="幼圆" w:eastAsia="幼圆" w:hAnsi="微软雅黑"/>
          <w:b/>
          <w:color w:val="404040" w:themeColor="text1" w:themeTint="BF"/>
          <w:sz w:val="32"/>
          <w:szCs w:val="32"/>
        </w:rPr>
      </w:pPr>
    </w:p>
    <w:tbl>
      <w:tblPr>
        <w:tblStyle w:val="ae"/>
        <w:tblW w:w="999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2395"/>
        <w:gridCol w:w="851"/>
        <w:gridCol w:w="6750"/>
      </w:tblGrid>
      <w:tr w:rsidR="004E1FCA" w14:paraId="6E6AAB0B" w14:textId="77777777">
        <w:trPr>
          <w:trHeight w:hRule="exact" w:val="572"/>
        </w:trPr>
        <w:tc>
          <w:tcPr>
            <w:tcW w:w="2395" w:type="dxa"/>
            <w:vMerge w:val="restart"/>
            <w:textDirection w:val="tbRl"/>
          </w:tcPr>
          <w:p w14:paraId="1EC0B159" w14:textId="77777777" w:rsidR="004E1FCA" w:rsidRDefault="00000000">
            <w:pPr>
              <w:widowControl/>
              <w:spacing w:beforeLines="450" w:before="1404" w:afterLines="50" w:after="156" w:line="400" w:lineRule="exact"/>
              <w:jc w:val="left"/>
              <w:rPr>
                <w:rFonts w:ascii="微软雅黑" w:eastAsia="微软雅黑" w:hAnsi="微软雅黑"/>
                <w:b/>
                <w:color w:val="595959" w:themeColor="text1" w:themeTint="A6"/>
                <w:sz w:val="144"/>
                <w:szCs w:val="144"/>
              </w:rPr>
            </w:pPr>
            <w:r>
              <w:rPr>
                <w:rFonts w:ascii="微软雅黑" w:eastAsia="微软雅黑" w:hAnsi="微软雅黑"/>
                <w:b/>
                <w:noProof/>
                <w:color w:val="FFFFFF" w:themeColor="background1"/>
                <w:sz w:val="28"/>
                <w:szCs w:val="28"/>
              </w:rPr>
              <mc:AlternateContent>
                <mc:Choice Requires="wps">
                  <w:drawing>
                    <wp:anchor distT="0" distB="0" distL="114300" distR="114300" simplePos="0" relativeHeight="251662336" behindDoc="0" locked="0" layoutInCell="1" allowOverlap="1" wp14:anchorId="1CD8785F" wp14:editId="378E8631">
                      <wp:simplePos x="0" y="0"/>
                      <wp:positionH relativeFrom="column">
                        <wp:posOffset>-748030</wp:posOffset>
                      </wp:positionH>
                      <wp:positionV relativeFrom="paragraph">
                        <wp:posOffset>1502410</wp:posOffset>
                      </wp:positionV>
                      <wp:extent cx="511175" cy="859790"/>
                      <wp:effectExtent l="0" t="0" r="22225" b="17145"/>
                      <wp:wrapNone/>
                      <wp:docPr id="159" name="文本框 159"/>
                      <wp:cNvGraphicFramePr/>
                      <a:graphic xmlns:a="http://schemas.openxmlformats.org/drawingml/2006/main">
                        <a:graphicData uri="http://schemas.microsoft.com/office/word/2010/wordprocessingShape">
                          <wps:wsp>
                            <wps:cNvSpPr txBox="1"/>
                            <wps:spPr>
                              <a:xfrm>
                                <a:off x="0" y="0"/>
                                <a:ext cx="511289" cy="859562"/>
                              </a:xfrm>
                              <a:prstGeom prst="rect">
                                <a:avLst/>
                              </a:prstGeom>
                              <a:solidFill>
                                <a:schemeClr val="bg1"/>
                              </a:solidFill>
                              <a:ln w="6350">
                                <a:solidFill>
                                  <a:schemeClr val="bg1"/>
                                </a:solidFill>
                              </a:ln>
                            </wps:spPr>
                            <wps:txbx>
                              <w:txbxContent>
                                <w:p w14:paraId="232E9BEA" w14:textId="77777777" w:rsidR="004E1FCA" w:rsidRDefault="00000000">
                                  <w:pPr>
                                    <w:spacing w:line="360" w:lineRule="auto"/>
                                    <w:rPr>
                                      <w:rFonts w:ascii="思源黑体 CN Bold" w:eastAsia="思源黑体 CN Bold" w:hAnsi="思源黑体 CN Bold"/>
                                      <w:b/>
                                      <w:bCs/>
                                      <w:color w:val="16A085"/>
                                      <w:sz w:val="32"/>
                                      <w:szCs w:val="32"/>
                                    </w:rPr>
                                  </w:pPr>
                                  <w:r>
                                    <w:rPr>
                                      <w:rFonts w:ascii="思源黑体 CN Bold" w:eastAsia="思源黑体 CN Bold" w:hAnsi="思源黑体 CN Bold" w:hint="eastAsia"/>
                                      <w:b/>
                                      <w:bCs/>
                                      <w:color w:val="16A085"/>
                                      <w:sz w:val="32"/>
                                      <w:szCs w:val="32"/>
                                    </w:rPr>
                                    <w:t>目 录</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w14:anchorId="1CD8785F" id="_x0000_t202" coordsize="21600,21600" o:spt="202" path="m,l,21600r21600,l21600,xe">
                      <v:stroke joinstyle="miter"/>
                      <v:path gradientshapeok="t" o:connecttype="rect"/>
                    </v:shapetype>
                    <v:shape id="文本框 159" o:spid="_x0000_s1026" type="#_x0000_t202" style="position:absolute;margin-left:-58.9pt;margin-top:118.3pt;width:40.25pt;height:67.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" fillcolor="white [3212]" strokecolor="white [3212]" strokeweight=".5pt">
                      <v:textbox style="layout-flow:vertical-ideographic">
                        <w:txbxContent>
                          <w:p w14:paraId="232E9BEA" w14:textId="77777777" w:rsidR="004E1FCA" w:rsidRDefault="00000000">
                            <w:pPr>
                              <w:spacing w:line="360" w:lineRule="auto"/>
                              <w:rPr>
                                <w:rFonts w:ascii="思源黑体 CN Bold" w:eastAsia="思源黑体 CN Bold" w:hAnsi="思源黑体 CN Bold"/>
                                <w:b/>
                                <w:bCs/>
                                <w:color w:val="16A085"/>
                                <w:sz w:val="32"/>
                                <w:szCs w:val="32"/>
                              </w:rPr>
                            </w:pPr>
                            <w:r>
                              <w:rPr>
                                <w:rFonts w:ascii="思源黑体 CN Bold" w:eastAsia="思源黑体 CN Bold" w:hAnsi="思源黑体 CN Bold" w:hint="eastAsia"/>
                                <w:b/>
                                <w:bCs/>
                                <w:color w:val="16A085"/>
                                <w:sz w:val="32"/>
                                <w:szCs w:val="32"/>
                              </w:rPr>
                              <w:t>目 录</w:t>
                            </w:r>
                          </w:p>
                        </w:txbxContent>
                      </v:textbox>
                    </v:shape>
                  </w:pict>
                </mc:Fallback>
              </mc:AlternateContent>
            </w:r>
            <w:r>
              <w:rPr>
                <w:rFonts w:ascii="微软雅黑" w:eastAsia="微软雅黑" w:hAnsi="微软雅黑" w:hint="eastAsia"/>
                <w:b/>
                <w:noProof/>
                <w:color w:val="000000" w:themeColor="text1"/>
                <w:sz w:val="144"/>
                <w:szCs w:val="144"/>
              </w:rPr>
              <mc:AlternateContent>
                <mc:Choice Requires="wps">
                  <w:drawing>
                    <wp:anchor distT="0" distB="0" distL="114300" distR="114300" simplePos="0" relativeHeight="251661312" behindDoc="1" locked="0" layoutInCell="1" allowOverlap="1" wp14:anchorId="71BEC9AF" wp14:editId="3F4C2E25">
                      <wp:simplePos x="0" y="0"/>
                      <wp:positionH relativeFrom="column">
                        <wp:posOffset>-1169670</wp:posOffset>
                      </wp:positionH>
                      <wp:positionV relativeFrom="paragraph">
                        <wp:posOffset>16510</wp:posOffset>
                      </wp:positionV>
                      <wp:extent cx="810895" cy="838200"/>
                      <wp:effectExtent l="0" t="0" r="27305" b="19050"/>
                      <wp:wrapNone/>
                      <wp:docPr id="158" name="矩形 158"/>
                      <wp:cNvGraphicFramePr/>
                      <a:graphic xmlns:a="http://schemas.openxmlformats.org/drawingml/2006/main">
                        <a:graphicData uri="http://schemas.microsoft.com/office/word/2010/wordprocessingShape">
                          <wps:wsp>
                            <wps:cNvSpPr/>
                            <wps:spPr>
                              <a:xfrm>
                                <a:off x="0" y="0"/>
                                <a:ext cx="810986" cy="83820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2.1pt;margin-top:1.3pt;height:66pt;width:63.85pt;z-index:-251655168;v-text-anchor:middle;mso-width-relative:page;mso-height-relative:page;" fillcolor="#808080 [1629]" filled="t" stroked="t" coordsize="21600,21600" o:gfxdata="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OwIfF3QAAAAoBAAAPAAAAAAAAAAEAIAAA&#10;ACIAAABkcnMvZG93bnJldi54bWxQSwECFAAUAAAACACHTuJA0jezznkCAABSBQAADgAAAAAAAAAB&#10;ACAAAAAsAQAAZHJzL2Uyb0RvYy54bWxQSwUGAAAAAAYABgBZAQAAFwYAAAAA&#10;">
                      <v:fill on="t" focussize="0,0"/>
                      <v:stroke weight="2pt" color="#808080 [1629]" joinstyle="round"/>
                      <v:imagedata o:title=""/>
                      <o:lock v:ext="edit" aspectratio="f"/>
                    </v:rect>
                  </w:pict>
                </mc:Fallback>
              </mc:AlternateContent>
            </w:r>
            <w:r>
              <w:rPr>
                <w:rFonts w:ascii="微软雅黑" w:eastAsia="微软雅黑" w:hAnsi="微软雅黑"/>
                <w:b/>
                <w:color w:val="FFFFFF" w:themeColor="background1"/>
                <w:sz w:val="28"/>
                <w:szCs w:val="28"/>
              </w:rPr>
              <w:t xml:space="preserve"> </w:t>
            </w:r>
            <w:r>
              <w:rPr>
                <w:rFonts w:ascii="思源黑体 CN Normal" w:eastAsia="思源黑体 CN Normal" w:hAnsi="思源黑体 CN Normal" w:hint="eastAsia"/>
                <w:b/>
                <w:color w:val="FFFFFF" w:themeColor="background1"/>
                <w:sz w:val="144"/>
                <w:szCs w:val="144"/>
              </w:rPr>
              <w:t>C</w:t>
            </w:r>
            <w:r>
              <w:rPr>
                <w:rFonts w:ascii="Dotum" w:eastAsia="Dotum" w:hAnsi="Dotum"/>
                <w:b/>
                <w:color w:val="FFFFFF" w:themeColor="background1"/>
                <w:sz w:val="15"/>
                <w:szCs w:val="15"/>
              </w:rPr>
              <w:t xml:space="preserve">    </w:t>
            </w:r>
            <w:r>
              <w:rPr>
                <w:rFonts w:ascii="思源黑体 CN Bold" w:eastAsia="思源黑体 CN Bold" w:hAnsi="思源黑体 CN Bold"/>
                <w:b/>
                <w:color w:val="7F7F7F" w:themeColor="text1" w:themeTint="80"/>
                <w:sz w:val="48"/>
                <w:szCs w:val="48"/>
              </w:rPr>
              <w:t>ONTENT</w:t>
            </w:r>
          </w:p>
        </w:tc>
        <w:tc>
          <w:tcPr>
            <w:tcW w:w="0" w:type="auto"/>
            <w:tcBorders>
              <w:right w:val="nil"/>
            </w:tcBorders>
            <w:vAlign w:val="center"/>
          </w:tcPr>
          <w:p w14:paraId="4E2014FB"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01</w:t>
            </w:r>
          </w:p>
        </w:tc>
        <w:tc>
          <w:tcPr>
            <w:tcW w:w="0" w:type="auto"/>
            <w:tcBorders>
              <w:left w:val="nil"/>
              <w:bottom w:val="single" w:sz="4" w:space="0" w:color="1E7648"/>
            </w:tcBorders>
            <w:shd w:val="clear" w:color="auto" w:fill="FFFFFF" w:themeFill="background1"/>
            <w:vAlign w:val="center"/>
          </w:tcPr>
          <w:p w14:paraId="3FD1CB22" w14:textId="77777777" w:rsidR="004E1FCA" w:rsidRDefault="00000000">
            <w:pPr>
              <w:widowControl/>
              <w:jc w:val="left"/>
              <w:rPr>
                <w:rFonts w:ascii="思源黑体 CN Light" w:eastAsia="思源黑体 CN Light" w:hAnsi="思源黑体 CN Light"/>
                <w:bCs/>
                <w:color w:val="1E7648"/>
                <w:sz w:val="24"/>
                <w:szCs w:val="24"/>
              </w:rPr>
            </w:pPr>
            <w:r>
              <w:rPr>
                <w:rFonts w:ascii="思源黑体 CN Normal" w:eastAsia="思源黑体 CN Normal" w:hAnsi="思源黑体 CN Normal" w:hint="eastAsia"/>
                <w:b/>
                <w:color w:val="1E7648"/>
                <w:sz w:val="28"/>
                <w:szCs w:val="28"/>
              </w:rPr>
              <w:t>检测总览</w:t>
            </w:r>
          </w:p>
        </w:tc>
      </w:tr>
      <w:tr w:rsidR="004E1FCA" w14:paraId="03BF2D80" w14:textId="77777777">
        <w:trPr>
          <w:trHeight w:val="2351"/>
        </w:trPr>
        <w:tc>
          <w:tcPr>
            <w:tcW w:w="2395" w:type="dxa"/>
            <w:vMerge/>
            <w:tcBorders>
              <w:bottom w:val="nil"/>
            </w:tcBorders>
          </w:tcPr>
          <w:p w14:paraId="0D30C115"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tcPr>
          <w:p w14:paraId="226BEE50" w14:textId="77777777" w:rsidR="004E1FCA" w:rsidRDefault="004E1FCA">
            <w:pPr>
              <w:widowControl/>
              <w:ind w:right="90" w:firstLineChars="50" w:firstLine="90"/>
              <w:jc w:val="center"/>
              <w:rPr>
                <w:rFonts w:ascii="思源黑体 CN Normal" w:eastAsia="思源黑体 CN Normal" w:hAnsi="思源黑体 CN Normal"/>
                <w:bCs/>
                <w:color w:val="404040" w:themeColor="text1" w:themeTint="BF"/>
                <w:sz w:val="18"/>
                <w:szCs w:val="18"/>
              </w:rPr>
            </w:pPr>
          </w:p>
        </w:tc>
        <w:tc>
          <w:tcPr>
            <w:tcW w:w="6750" w:type="dxa"/>
            <w:tcBorders>
              <w:top w:val="single" w:sz="4" w:space="0" w:color="1E7648"/>
              <w:bottom w:val="nil"/>
            </w:tcBorders>
            <w:shd w:val="clear" w:color="auto" w:fill="EEEEEE"/>
            <w:vAlign w:val="center"/>
          </w:tcPr>
          <w:p w14:paraId="21A248EF" w14:textId="77777777" w:rsidR="004E1FCA" w:rsidRDefault="00000000">
            <w:pPr>
              <w:widowControl/>
              <w:spacing w:line="280" w:lineRule="exact"/>
              <w:ind w:right="90" w:firstLineChars="50" w:firstLine="90"/>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送检信息</w:t>
            </w:r>
          </w:p>
          <w:p w14:paraId="69D4B271" w14:textId="77777777" w:rsidR="004E1FCA" w:rsidRDefault="00000000">
            <w:pPr>
              <w:widowControl/>
              <w:spacing w:line="280" w:lineRule="exact"/>
              <w:ind w:right="90" w:firstLineChars="50" w:firstLine="90"/>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检测项目简介</w:t>
            </w:r>
          </w:p>
          <w:p w14:paraId="1FCE8D0B" w14:textId="77777777" w:rsidR="004E1FCA" w:rsidRDefault="00000000">
            <w:pPr>
              <w:widowControl/>
              <w:spacing w:line="280" w:lineRule="exact"/>
              <w:ind w:right="90" w:firstLineChars="50" w:firstLine="90"/>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检测结果小结</w:t>
            </w:r>
          </w:p>
          <w:p w14:paraId="5205995D" w14:textId="77777777" w:rsidR="004E1FCA" w:rsidRDefault="00000000">
            <w:pPr>
              <w:widowControl/>
              <w:spacing w:line="280" w:lineRule="exact"/>
              <w:ind w:firstLineChars="50" w:firstLine="90"/>
              <w:jc w:val="left"/>
              <w:rPr>
                <w:rFonts w:ascii="思源黑体 CN Normal" w:eastAsia="思源黑体 CN Normal" w:hAnsi="思源黑体 CN Normal"/>
                <w:b/>
                <w:color w:val="404040" w:themeColor="text1" w:themeTint="BF"/>
                <w:szCs w:val="21"/>
              </w:rPr>
            </w:pPr>
            <w:r>
              <w:rPr>
                <w:rFonts w:ascii="思源黑体 CN Normal" w:eastAsia="思源黑体 CN Normal" w:hAnsi="思源黑体 CN Normal" w:hint="eastAsia"/>
                <w:b/>
                <w:color w:val="404040" w:themeColor="text1" w:themeTint="BF"/>
                <w:sz w:val="18"/>
                <w:szCs w:val="18"/>
              </w:rPr>
              <w:t>检测详细结果</w:t>
            </w:r>
          </w:p>
          <w:p w14:paraId="3BD971BB" w14:textId="173E7650"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w:t>
            </w:r>
            <w:r w:rsidR="0022212A">
              <w:rPr>
                <w:rFonts w:ascii="思源黑体 CN Normal" w:eastAsia="思源黑体 CN Normal" w:hAnsi="思源黑体 CN Normal" w:hint="eastAsia"/>
                <w:bCs/>
                <w:color w:val="404040" w:themeColor="text1" w:themeTint="BF"/>
                <w:sz w:val="18"/>
                <w:szCs w:val="18"/>
              </w:rPr>
              <w:t>检出变异的临床意义提示</w:t>
            </w:r>
          </w:p>
          <w:p w14:paraId="1FECF0D2"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肿瘤发生发展相关体细胞变异</w:t>
            </w:r>
          </w:p>
          <w:p w14:paraId="5FDF729E"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遗传性肿瘤基因致病/疑似致病变异</w:t>
            </w:r>
          </w:p>
          <w:p w14:paraId="1A3CF86F"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w:t>
            </w:r>
            <w:r>
              <w:rPr>
                <w:rFonts w:ascii="思源黑体 CN Normal" w:eastAsia="思源黑体 CN Normal" w:hAnsi="思源黑体 CN Normal"/>
                <w:bCs/>
                <w:color w:val="404040" w:themeColor="text1" w:themeTint="BF"/>
                <w:sz w:val="18"/>
                <w:szCs w:val="18"/>
              </w:rPr>
              <w:t xml:space="preserve">  </w:t>
            </w:r>
            <w:r>
              <w:rPr>
                <w:rFonts w:ascii="思源黑体 CN Normal" w:eastAsia="思源黑体 CN Normal" w:hAnsi="思源黑体 CN Normal" w:hint="eastAsia"/>
                <w:bCs/>
                <w:color w:val="404040" w:themeColor="text1" w:themeTint="BF"/>
                <w:sz w:val="18"/>
                <w:szCs w:val="18"/>
              </w:rPr>
              <w:t>指南推荐重要基因检测结果</w:t>
            </w:r>
          </w:p>
          <w:p w14:paraId="3013766B"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免疫检查点抑制剂相关标志物</w:t>
            </w:r>
          </w:p>
          <w:p w14:paraId="63BAAD41"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化疗药物相关标志物</w:t>
            </w:r>
          </w:p>
          <w:p w14:paraId="0B958FED" w14:textId="77777777" w:rsidR="004E1FCA" w:rsidRDefault="00000000">
            <w:pPr>
              <w:spacing w:line="280" w:lineRule="exact"/>
              <w:ind w:firstLineChars="50" w:firstLine="90"/>
              <w:jc w:val="left"/>
              <w:rPr>
                <w:rFonts w:ascii="思源黑体 CN Normal" w:eastAsia="思源黑体 CN Normal" w:hAnsi="思源黑体 CN Normal"/>
                <w:bCs/>
                <w:color w:val="404040" w:themeColor="text1" w:themeTint="BF"/>
                <w:szCs w:val="21"/>
              </w:rPr>
            </w:pPr>
            <w:r>
              <w:rPr>
                <w:rFonts w:ascii="思源黑体 CN Normal" w:eastAsia="思源黑体 CN Normal" w:hAnsi="思源黑体 CN Normal" w:hint="eastAsia"/>
                <w:bCs/>
                <w:color w:val="404040" w:themeColor="text1" w:themeTint="BF"/>
                <w:sz w:val="18"/>
                <w:szCs w:val="18"/>
              </w:rPr>
              <w:t xml:space="preserve">   临床意义不明体细胞变异</w:t>
            </w:r>
          </w:p>
        </w:tc>
      </w:tr>
      <w:tr w:rsidR="004E1FCA" w14:paraId="7FE80519" w14:textId="77777777">
        <w:trPr>
          <w:trHeight w:hRule="exact" w:val="286"/>
        </w:trPr>
        <w:tc>
          <w:tcPr>
            <w:tcW w:w="2395" w:type="dxa"/>
            <w:vMerge/>
          </w:tcPr>
          <w:p w14:paraId="58413608"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tcPr>
          <w:p w14:paraId="58C2A307" w14:textId="77777777" w:rsidR="004E1FCA" w:rsidRDefault="004E1FCA">
            <w:pPr>
              <w:widowControl/>
              <w:jc w:val="center"/>
              <w:rPr>
                <w:rFonts w:ascii="思源黑体 CN Normal" w:eastAsia="思源黑体 CN Normal" w:hAnsi="思源黑体 CN Normal"/>
                <w:b/>
                <w:color w:val="404040" w:themeColor="text1" w:themeTint="BF"/>
                <w:sz w:val="32"/>
                <w:szCs w:val="32"/>
              </w:rPr>
            </w:pPr>
          </w:p>
        </w:tc>
        <w:tc>
          <w:tcPr>
            <w:tcW w:w="6750" w:type="dxa"/>
            <w:tcBorders>
              <w:bottom w:val="single" w:sz="4" w:space="0" w:color="FFFFFF" w:themeColor="background1"/>
            </w:tcBorders>
            <w:vAlign w:val="center"/>
          </w:tcPr>
          <w:p w14:paraId="3DF52061" w14:textId="77777777" w:rsidR="004E1FCA" w:rsidRDefault="004E1FCA">
            <w:pPr>
              <w:widowControl/>
              <w:jc w:val="left"/>
              <w:rPr>
                <w:rFonts w:ascii="思源黑体 CN Normal" w:eastAsia="思源黑体 CN Normal" w:hAnsi="思源黑体 CN Normal"/>
                <w:bCs/>
                <w:color w:val="404040" w:themeColor="text1" w:themeTint="BF"/>
                <w:sz w:val="32"/>
                <w:szCs w:val="32"/>
              </w:rPr>
            </w:pPr>
          </w:p>
        </w:tc>
      </w:tr>
      <w:tr w:rsidR="004E1FCA" w14:paraId="53B915E2" w14:textId="77777777">
        <w:trPr>
          <w:trHeight w:hRule="exact" w:val="572"/>
        </w:trPr>
        <w:tc>
          <w:tcPr>
            <w:tcW w:w="2395" w:type="dxa"/>
            <w:vMerge/>
          </w:tcPr>
          <w:p w14:paraId="03188473"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bottom"/>
          </w:tcPr>
          <w:p w14:paraId="5E9DE6B3"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02</w:t>
            </w:r>
          </w:p>
        </w:tc>
        <w:tc>
          <w:tcPr>
            <w:tcW w:w="6750" w:type="dxa"/>
            <w:tcBorders>
              <w:top w:val="single" w:sz="4" w:space="0" w:color="FFFFFF" w:themeColor="background1"/>
              <w:left w:val="nil"/>
              <w:bottom w:val="single" w:sz="4" w:space="0" w:color="1E7648"/>
            </w:tcBorders>
            <w:shd w:val="clear" w:color="auto" w:fill="auto"/>
            <w:vAlign w:val="center"/>
          </w:tcPr>
          <w:p w14:paraId="6AA84056" w14:textId="77777777" w:rsidR="004E1FCA" w:rsidRDefault="00000000">
            <w:pPr>
              <w:widowControl/>
              <w:jc w:val="left"/>
              <w:rPr>
                <w:rFonts w:ascii="思源黑体 CN Light" w:eastAsia="思源黑体 CN Light" w:hAnsi="思源黑体 CN Light"/>
                <w:bCs/>
                <w:color w:val="185A9D"/>
                <w:sz w:val="24"/>
                <w:szCs w:val="24"/>
              </w:rPr>
            </w:pPr>
            <w:r>
              <w:rPr>
                <w:rFonts w:ascii="思源黑体 CN Normal" w:eastAsia="思源黑体 CN Normal" w:hAnsi="思源黑体 CN Normal" w:hint="eastAsia"/>
                <w:b/>
                <w:color w:val="1E7648"/>
                <w:sz w:val="28"/>
                <w:szCs w:val="28"/>
              </w:rPr>
              <w:t>检测结果详细解析</w:t>
            </w:r>
          </w:p>
        </w:tc>
      </w:tr>
      <w:tr w:rsidR="004E1FCA" w14:paraId="1F44D70F" w14:textId="77777777">
        <w:trPr>
          <w:trHeight w:hRule="exact" w:val="286"/>
        </w:trPr>
        <w:tc>
          <w:tcPr>
            <w:tcW w:w="2395" w:type="dxa"/>
            <w:vMerge/>
          </w:tcPr>
          <w:p w14:paraId="7E89557E"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tcPr>
          <w:p w14:paraId="75A1AD2B" w14:textId="77777777" w:rsidR="004E1FCA" w:rsidRDefault="004E1FCA">
            <w:pPr>
              <w:widowControl/>
              <w:jc w:val="left"/>
              <w:rPr>
                <w:rFonts w:ascii="思源黑体 CN Normal" w:eastAsia="思源黑体 CN Normal" w:hAnsi="思源黑体 CN Normal"/>
                <w:b/>
                <w:color w:val="404040" w:themeColor="text1" w:themeTint="BF"/>
                <w:sz w:val="32"/>
                <w:szCs w:val="32"/>
              </w:rPr>
            </w:pPr>
          </w:p>
        </w:tc>
        <w:tc>
          <w:tcPr>
            <w:tcW w:w="6750" w:type="dxa"/>
            <w:tcBorders>
              <w:bottom w:val="single" w:sz="4" w:space="0" w:color="FFFFFF" w:themeColor="background1"/>
            </w:tcBorders>
            <w:vAlign w:val="center"/>
          </w:tcPr>
          <w:p w14:paraId="567D4820" w14:textId="77777777" w:rsidR="004E1FCA" w:rsidRDefault="004E1FCA">
            <w:pPr>
              <w:widowControl/>
              <w:jc w:val="left"/>
              <w:rPr>
                <w:rFonts w:ascii="思源黑体 CN Normal" w:eastAsia="思源黑体 CN Normal" w:hAnsi="思源黑体 CN Normal"/>
                <w:bCs/>
                <w:color w:val="404040" w:themeColor="text1" w:themeTint="BF"/>
                <w:sz w:val="32"/>
                <w:szCs w:val="32"/>
              </w:rPr>
            </w:pPr>
          </w:p>
        </w:tc>
      </w:tr>
      <w:tr w:rsidR="004E1FCA" w14:paraId="38F69D15" w14:textId="77777777">
        <w:trPr>
          <w:trHeight w:hRule="exact" w:val="572"/>
        </w:trPr>
        <w:tc>
          <w:tcPr>
            <w:tcW w:w="2395" w:type="dxa"/>
            <w:vMerge/>
          </w:tcPr>
          <w:p w14:paraId="2EFB0F5A"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7088AC4F"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03</w:t>
            </w:r>
          </w:p>
        </w:tc>
        <w:tc>
          <w:tcPr>
            <w:tcW w:w="6750" w:type="dxa"/>
            <w:tcBorders>
              <w:top w:val="single" w:sz="4" w:space="0" w:color="FFFFFF" w:themeColor="background1"/>
              <w:left w:val="nil"/>
              <w:bottom w:val="single" w:sz="4" w:space="0" w:color="1E7648"/>
            </w:tcBorders>
            <w:shd w:val="clear" w:color="auto" w:fill="auto"/>
          </w:tcPr>
          <w:p w14:paraId="464750E1"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可能获益的药物</w:t>
            </w:r>
          </w:p>
        </w:tc>
      </w:tr>
      <w:tr w:rsidR="004E1FCA" w14:paraId="2B7E4A63" w14:textId="77777777">
        <w:trPr>
          <w:trHeight w:hRule="exact" w:val="286"/>
        </w:trPr>
        <w:tc>
          <w:tcPr>
            <w:tcW w:w="2395" w:type="dxa"/>
            <w:vMerge/>
          </w:tcPr>
          <w:p w14:paraId="67F50432"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3DAEDCA3" w14:textId="77777777" w:rsidR="004E1FCA" w:rsidRDefault="004E1FCA">
            <w:pPr>
              <w:widowControl/>
              <w:jc w:val="left"/>
              <w:rPr>
                <w:rFonts w:ascii="思源黑体 CN Normal" w:eastAsia="思源黑体 CN Normal" w:hAnsi="思源黑体 CN Normal"/>
                <w:b/>
                <w:color w:val="1E7648"/>
                <w:sz w:val="32"/>
                <w:szCs w:val="32"/>
              </w:rPr>
            </w:pPr>
          </w:p>
        </w:tc>
        <w:tc>
          <w:tcPr>
            <w:tcW w:w="6750" w:type="dxa"/>
            <w:tcBorders>
              <w:bottom w:val="single" w:sz="4" w:space="0" w:color="FFFFFF" w:themeColor="background1"/>
            </w:tcBorders>
          </w:tcPr>
          <w:p w14:paraId="78533752" w14:textId="77777777" w:rsidR="004E1FCA" w:rsidRDefault="004E1FCA">
            <w:pPr>
              <w:widowControl/>
              <w:jc w:val="left"/>
              <w:rPr>
                <w:rFonts w:ascii="思源黑体 CN Normal" w:eastAsia="思源黑体 CN Normal" w:hAnsi="思源黑体 CN Normal"/>
                <w:bCs/>
                <w:color w:val="1E7648"/>
                <w:sz w:val="32"/>
                <w:szCs w:val="32"/>
              </w:rPr>
            </w:pPr>
          </w:p>
        </w:tc>
      </w:tr>
      <w:tr w:rsidR="004E1FCA" w14:paraId="3F75B6D6" w14:textId="77777777">
        <w:trPr>
          <w:trHeight w:hRule="exact" w:val="572"/>
        </w:trPr>
        <w:tc>
          <w:tcPr>
            <w:tcW w:w="2395" w:type="dxa"/>
            <w:vMerge/>
          </w:tcPr>
          <w:p w14:paraId="26F88CB6"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283AE64E"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04</w:t>
            </w:r>
          </w:p>
        </w:tc>
        <w:tc>
          <w:tcPr>
            <w:tcW w:w="6750" w:type="dxa"/>
            <w:tcBorders>
              <w:top w:val="single" w:sz="4" w:space="0" w:color="FFFFFF" w:themeColor="background1"/>
              <w:bottom w:val="single" w:sz="4" w:space="0" w:color="1E7648"/>
            </w:tcBorders>
          </w:tcPr>
          <w:p w14:paraId="76A1FD0C"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可能获益的临床试验</w:t>
            </w:r>
          </w:p>
        </w:tc>
      </w:tr>
      <w:tr w:rsidR="004E1FCA" w14:paraId="3628C689" w14:textId="77777777">
        <w:trPr>
          <w:trHeight w:hRule="exact" w:val="286"/>
        </w:trPr>
        <w:tc>
          <w:tcPr>
            <w:tcW w:w="2395" w:type="dxa"/>
            <w:vMerge/>
          </w:tcPr>
          <w:p w14:paraId="21F404CA"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29687314"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27139ADD"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557EB68D" w14:textId="77777777">
        <w:trPr>
          <w:trHeight w:hRule="exact" w:val="572"/>
        </w:trPr>
        <w:tc>
          <w:tcPr>
            <w:tcW w:w="2395" w:type="dxa"/>
            <w:vMerge/>
          </w:tcPr>
          <w:p w14:paraId="55553CBA"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420785EF"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05</w:t>
            </w:r>
          </w:p>
        </w:tc>
        <w:tc>
          <w:tcPr>
            <w:tcW w:w="6750" w:type="dxa"/>
            <w:tcBorders>
              <w:top w:val="single" w:sz="4" w:space="0" w:color="FFFFFF" w:themeColor="background1"/>
              <w:left w:val="nil"/>
              <w:bottom w:val="single" w:sz="4" w:space="0" w:color="1E7648"/>
            </w:tcBorders>
            <w:shd w:val="clear" w:color="auto" w:fill="auto"/>
          </w:tcPr>
          <w:p w14:paraId="35A9FDE9"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检测质控</w:t>
            </w:r>
          </w:p>
        </w:tc>
      </w:tr>
      <w:tr w:rsidR="004E1FCA" w14:paraId="14186066" w14:textId="77777777">
        <w:trPr>
          <w:trHeight w:hRule="exact" w:val="286"/>
        </w:trPr>
        <w:tc>
          <w:tcPr>
            <w:tcW w:w="2395" w:type="dxa"/>
            <w:vMerge/>
          </w:tcPr>
          <w:p w14:paraId="792E1011"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772B5C00"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557567B5"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04887A22" w14:textId="77777777">
        <w:trPr>
          <w:trHeight w:hRule="exact" w:val="572"/>
        </w:trPr>
        <w:tc>
          <w:tcPr>
            <w:tcW w:w="2395" w:type="dxa"/>
            <w:vMerge/>
          </w:tcPr>
          <w:p w14:paraId="0636F423"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05409658"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06</w:t>
            </w:r>
          </w:p>
        </w:tc>
        <w:tc>
          <w:tcPr>
            <w:tcW w:w="6750" w:type="dxa"/>
            <w:tcBorders>
              <w:top w:val="single" w:sz="4" w:space="0" w:color="FFFFFF" w:themeColor="background1"/>
              <w:left w:val="nil"/>
              <w:bottom w:val="single" w:sz="4" w:space="0" w:color="1E7648"/>
            </w:tcBorders>
            <w:shd w:val="clear" w:color="auto" w:fill="auto"/>
          </w:tcPr>
          <w:p w14:paraId="19D46737"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产品声明</w:t>
            </w:r>
          </w:p>
        </w:tc>
      </w:tr>
      <w:tr w:rsidR="004E1FCA" w14:paraId="32C81A58" w14:textId="77777777">
        <w:trPr>
          <w:trHeight w:hRule="exact" w:val="286"/>
        </w:trPr>
        <w:tc>
          <w:tcPr>
            <w:tcW w:w="2395" w:type="dxa"/>
            <w:vMerge/>
          </w:tcPr>
          <w:p w14:paraId="02C212F7"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6A5E5270"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3F8D822F"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4812603A" w14:textId="77777777">
        <w:trPr>
          <w:trHeight w:hRule="exact" w:val="572"/>
        </w:trPr>
        <w:tc>
          <w:tcPr>
            <w:tcW w:w="2395" w:type="dxa"/>
            <w:vMerge/>
          </w:tcPr>
          <w:p w14:paraId="41A77092"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4F965945"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07</w:t>
            </w:r>
          </w:p>
        </w:tc>
        <w:tc>
          <w:tcPr>
            <w:tcW w:w="6750" w:type="dxa"/>
            <w:tcBorders>
              <w:top w:val="single" w:sz="4" w:space="0" w:color="FFFFFF" w:themeColor="background1"/>
              <w:left w:val="nil"/>
              <w:bottom w:val="single" w:sz="4" w:space="0" w:color="1E7648"/>
            </w:tcBorders>
            <w:shd w:val="clear" w:color="auto" w:fill="auto"/>
          </w:tcPr>
          <w:p w14:paraId="55EB89CD"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参考文献</w:t>
            </w:r>
          </w:p>
        </w:tc>
      </w:tr>
      <w:tr w:rsidR="004E1FCA" w14:paraId="7F32E3FE" w14:textId="77777777">
        <w:trPr>
          <w:trHeight w:hRule="exact" w:val="286"/>
        </w:trPr>
        <w:tc>
          <w:tcPr>
            <w:tcW w:w="2395" w:type="dxa"/>
            <w:vMerge/>
          </w:tcPr>
          <w:p w14:paraId="04027A59"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6E1C63AC"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5228B84B"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1DBED946" w14:textId="77777777">
        <w:trPr>
          <w:trHeight w:hRule="exact" w:val="572"/>
        </w:trPr>
        <w:tc>
          <w:tcPr>
            <w:tcW w:w="2395" w:type="dxa"/>
            <w:vMerge/>
          </w:tcPr>
          <w:p w14:paraId="5E6183CE"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5E0A4B7A"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08</w:t>
            </w:r>
          </w:p>
        </w:tc>
        <w:tc>
          <w:tcPr>
            <w:tcW w:w="6750" w:type="dxa"/>
            <w:tcBorders>
              <w:top w:val="single" w:sz="4" w:space="0" w:color="FFFFFF" w:themeColor="background1"/>
              <w:left w:val="nil"/>
              <w:bottom w:val="single" w:sz="4" w:space="0" w:color="1E7648"/>
            </w:tcBorders>
            <w:shd w:val="clear" w:color="auto" w:fill="auto"/>
          </w:tcPr>
          <w:p w14:paraId="4BFE78C3"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附录</w:t>
            </w:r>
          </w:p>
          <w:p w14:paraId="7C6BAAD3" w14:textId="77777777" w:rsidR="004E1FCA" w:rsidRDefault="004E1FCA">
            <w:pPr>
              <w:widowControl/>
              <w:ind w:firstLineChars="350" w:firstLine="980"/>
              <w:jc w:val="left"/>
              <w:rPr>
                <w:rFonts w:ascii="思源黑体 CN Normal" w:eastAsia="思源黑体 CN Normal" w:hAnsi="思源黑体 CN Normal"/>
                <w:b/>
                <w:color w:val="1E7648"/>
                <w:sz w:val="28"/>
                <w:szCs w:val="28"/>
              </w:rPr>
            </w:pPr>
          </w:p>
          <w:p w14:paraId="498566A0" w14:textId="77777777" w:rsidR="004E1FCA" w:rsidRDefault="004E1FCA">
            <w:pPr>
              <w:widowControl/>
              <w:ind w:firstLineChars="350" w:firstLine="980"/>
              <w:jc w:val="left"/>
              <w:rPr>
                <w:rFonts w:ascii="思源黑体 CN Normal" w:eastAsia="思源黑体 CN Normal" w:hAnsi="思源黑体 CN Normal"/>
                <w:b/>
                <w:color w:val="1E7648"/>
                <w:sz w:val="28"/>
                <w:szCs w:val="28"/>
              </w:rPr>
            </w:pPr>
          </w:p>
        </w:tc>
      </w:tr>
    </w:tbl>
    <w:p w14:paraId="1F862838" w14:textId="77777777" w:rsidR="004E1FCA" w:rsidRDefault="00000000">
      <w:pPr>
        <w:widowControl/>
        <w:jc w:val="left"/>
        <w:sectPr w:rsidR="004E1FCA">
          <w:headerReference w:type="even" r:id="rId14"/>
          <w:headerReference w:type="default" r:id="rId15"/>
          <w:headerReference w:type="first" r:id="rId16"/>
          <w:pgSz w:w="11906" w:h="16838"/>
          <w:pgMar w:top="1361" w:right="782" w:bottom="794" w:left="782" w:header="567" w:footer="454" w:gutter="0"/>
          <w:cols w:space="425"/>
          <w:docGrid w:type="lines" w:linePitch="312"/>
        </w:sectPr>
      </w:pPr>
      <w:r>
        <w:br w:type="page"/>
      </w:r>
    </w:p>
    <w:bookmarkStart w:id="7" w:name="_Toc42102363"/>
    <w:p w14:paraId="526EFDB4"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87936" behindDoc="1" locked="0" layoutInCell="1" allowOverlap="1" wp14:anchorId="454E880C" wp14:editId="70C60E45">
                <wp:simplePos x="0" y="0"/>
                <wp:positionH relativeFrom="margin">
                  <wp:posOffset>2698115</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CFC8F7E" id="矩形: 圆角 18" o:spid="_x0000_s1026" style="position:absolute;left:0;text-align:left;margin-left:212.45pt;margin-top:2.05pt;width:125.25pt;height:27.7pt;z-index:-2516285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88960" behindDoc="1" locked="0" layoutInCell="1" allowOverlap="1" wp14:anchorId="791E6C11" wp14:editId="1F24C3E2">
                <wp:simplePos x="0" y="0"/>
                <wp:positionH relativeFrom="column">
                  <wp:posOffset>2303780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DC6E76F"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pt;margin-top:4.6pt;width:22.85pt;height:23.7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检测总览</w:t>
      </w:r>
    </w:p>
    <w:p w14:paraId="0707BFD4" w14:textId="77777777" w:rsidR="00A87F12" w:rsidRDefault="00A87F12" w:rsidP="00A87F12">
      <w:pPr>
        <w:pStyle w:val="2"/>
        <w:spacing w:before="0" w:after="0" w:line="240" w:lineRule="auto"/>
        <w:rPr>
          <w:rFonts w:ascii="微软雅黑" w:eastAsia="微软雅黑" w:hAnsi="微软雅黑"/>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7"/>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87F12" w14:paraId="0B520A7D" w14:textId="77777777" w:rsidTr="0018621E">
        <w:trPr>
          <w:trHeight w:hRule="exact" w:val="454"/>
          <w:jc w:val="center"/>
        </w:trPr>
        <w:tc>
          <w:tcPr>
            <w:tcW w:w="1539" w:type="dxa"/>
            <w:shd w:val="clear" w:color="auto" w:fill="1E7648"/>
            <w:vAlign w:val="center"/>
          </w:tcPr>
          <w:p w14:paraId="4F56EEE6" w14:textId="77777777" w:rsidR="00A87F12" w:rsidRDefault="00A87F12" w:rsidP="0018621E">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8" w:name="_Hlk38898917"/>
            <w:r>
              <w:rPr>
                <w:rFonts w:ascii="思源黑体 CN Bold" w:eastAsia="思源黑体 CN Bold" w:hAnsi="思源黑体 CN Bold" w:hint="eastAsia"/>
                <w:b/>
                <w:bCs/>
                <w:color w:val="FFFFFF" w:themeColor="background1"/>
                <w:sz w:val="18"/>
                <w:szCs w:val="18"/>
              </w:rPr>
              <w:t>受检者信息</w:t>
            </w:r>
          </w:p>
        </w:tc>
        <w:tc>
          <w:tcPr>
            <w:tcW w:w="8803" w:type="dxa"/>
            <w:gridSpan w:val="5"/>
            <w:shd w:val="clear" w:color="auto" w:fill="auto"/>
            <w:vAlign w:val="center"/>
          </w:tcPr>
          <w:p w14:paraId="5517C0F3" w14:textId="77777777" w:rsidR="00A87F12" w:rsidRDefault="00A87F12" w:rsidP="0018621E">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A87F12" w14:paraId="53A79C61" w14:textId="77777777" w:rsidTr="0018621E">
        <w:trPr>
          <w:trHeight w:hRule="exact" w:val="28"/>
          <w:jc w:val="center"/>
        </w:trPr>
        <w:tc>
          <w:tcPr>
            <w:tcW w:w="1539" w:type="dxa"/>
            <w:tcBorders>
              <w:bottom w:val="single" w:sz="4" w:space="0" w:color="1E7648"/>
            </w:tcBorders>
            <w:shd w:val="clear" w:color="auto" w:fill="auto"/>
            <w:vAlign w:val="center"/>
          </w:tcPr>
          <w:p w14:paraId="65691993" w14:textId="77777777" w:rsidR="00A87F12" w:rsidRDefault="00A87F12" w:rsidP="0018621E">
            <w:pPr>
              <w:adjustRightInd w:val="0"/>
              <w:snapToGrid w:val="0"/>
              <w:jc w:val="distribute"/>
              <w:rPr>
                <w:rFonts w:ascii="思源黑体 CN Light" w:eastAsia="思源黑体 CN Light" w:hAnsi="思源黑体 CN Light"/>
                <w:sz w:val="4"/>
                <w:szCs w:val="4"/>
              </w:rPr>
            </w:pPr>
            <w:bookmarkStart w:id="9" w:name="_Hlk38897917"/>
          </w:p>
        </w:tc>
        <w:tc>
          <w:tcPr>
            <w:tcW w:w="3212" w:type="dxa"/>
            <w:tcBorders>
              <w:bottom w:val="single" w:sz="4" w:space="0" w:color="1E7648"/>
            </w:tcBorders>
            <w:shd w:val="clear" w:color="auto" w:fill="auto"/>
            <w:vAlign w:val="center"/>
          </w:tcPr>
          <w:p w14:paraId="0C071723" w14:textId="77777777" w:rsidR="00A87F12" w:rsidRDefault="00A87F12" w:rsidP="0018621E">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070F616D" w14:textId="77777777" w:rsidR="00A87F12" w:rsidRDefault="00A87F12" w:rsidP="0018621E">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4193F8D" w14:textId="77777777" w:rsidR="00A87F12" w:rsidRDefault="00A87F12" w:rsidP="0018621E">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07A803D4" w14:textId="77777777" w:rsidR="00A87F12" w:rsidRDefault="00A87F12" w:rsidP="0018621E">
            <w:pPr>
              <w:adjustRightInd w:val="0"/>
              <w:snapToGrid w:val="0"/>
              <w:rPr>
                <w:rFonts w:ascii="思源黑体 CN Light" w:eastAsia="思源黑体 CN Light" w:hAnsi="思源黑体 CN Light"/>
                <w:sz w:val="4"/>
                <w:szCs w:val="4"/>
              </w:rPr>
            </w:pPr>
          </w:p>
        </w:tc>
      </w:tr>
      <w:bookmarkEnd w:id="8"/>
      <w:tr w:rsidR="00A87F12" w14:paraId="44AD5BF0" w14:textId="77777777" w:rsidTr="0018621E">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60271033"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55A561FF" w14:textId="77777777" w:rsidR="00A87F12"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r>
              <w:rPr>
                <w:rFonts w:ascii="思源黑体 CN Normal" w:eastAsia="思源黑体 CN Normal" w:hAnsi="思源黑体 CN Normal"/>
                <w:sz w:val="17"/>
                <w:szCs w:val="17"/>
              </w:rPr>
              <w:t>}}</w:t>
            </w:r>
          </w:p>
        </w:tc>
      </w:tr>
      <w:tr w:rsidR="00A87F12" w14:paraId="72B996F8" w14:textId="77777777" w:rsidTr="0018621E">
        <w:trPr>
          <w:trHeight w:val="283"/>
          <w:jc w:val="center"/>
        </w:trPr>
        <w:tc>
          <w:tcPr>
            <w:tcW w:w="1539" w:type="dxa"/>
            <w:tcBorders>
              <w:right w:val="dashed" w:sz="4" w:space="0" w:color="BFBFBF" w:themeColor="background1" w:themeShade="BF"/>
            </w:tcBorders>
            <w:shd w:val="clear" w:color="auto" w:fill="ECECEC"/>
            <w:vAlign w:val="center"/>
          </w:tcPr>
          <w:p w14:paraId="49ACDA08"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07354891"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222D861E"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477F0384"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6EB6B7E4" w14:textId="77777777" w:rsidR="00A87F12"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r>
              <w:rPr>
                <w:rFonts w:ascii="思源黑体 CN Normal" w:eastAsia="思源黑体 CN Normal" w:hAnsi="思源黑体 CN Normal"/>
                <w:sz w:val="17"/>
                <w:szCs w:val="17"/>
              </w:rPr>
              <w:t>}}</w:t>
            </w:r>
          </w:p>
        </w:tc>
      </w:tr>
      <w:tr w:rsidR="00A87F12" w14:paraId="29B210F2" w14:textId="77777777" w:rsidTr="0018621E">
        <w:trPr>
          <w:trHeight w:val="283"/>
          <w:jc w:val="center"/>
        </w:trPr>
        <w:tc>
          <w:tcPr>
            <w:tcW w:w="1539" w:type="dxa"/>
            <w:tcBorders>
              <w:right w:val="dashed" w:sz="4" w:space="0" w:color="BFBFBF" w:themeColor="background1" w:themeShade="BF"/>
            </w:tcBorders>
            <w:shd w:val="clear" w:color="auto" w:fill="FFFFFF" w:themeFill="background1"/>
            <w:vAlign w:val="center"/>
          </w:tcPr>
          <w:p w14:paraId="54E18CB9"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6BE06CF2" w14:textId="77777777" w:rsidR="00A87F12" w:rsidRDefault="00A87F12" w:rsidP="0018621E">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{{sample.age}}</w:t>
            </w:r>
          </w:p>
        </w:tc>
        <w:tc>
          <w:tcPr>
            <w:tcW w:w="422" w:type="dxa"/>
            <w:tcBorders>
              <w:left w:val="nil"/>
            </w:tcBorders>
            <w:shd w:val="clear" w:color="auto" w:fill="auto"/>
            <w:vAlign w:val="center"/>
          </w:tcPr>
          <w:p w14:paraId="1BC074A8"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41480482"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02E1C0E7" w14:textId="77777777" w:rsidR="00A87F12"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r>
              <w:rPr>
                <w:rFonts w:ascii="思源黑体 CN Normal" w:eastAsia="思源黑体 CN Normal" w:hAnsi="思源黑体 CN Normal"/>
                <w:sz w:val="17"/>
                <w:szCs w:val="17"/>
              </w:rPr>
              <w:t>}}</w:t>
            </w:r>
          </w:p>
        </w:tc>
      </w:tr>
      <w:tr w:rsidR="00A87F12" w14:paraId="02379078" w14:textId="77777777" w:rsidTr="0018621E">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F40E225"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673061D5"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462611A7" w14:textId="77777777" w:rsidR="00A87F12"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3D801560"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75C0D851" w14:textId="77777777" w:rsidR="00A87F12" w:rsidRDefault="00A87F12" w:rsidP="0018621E">
            <w:pPr>
              <w:adjustRightInd w:val="0"/>
              <w:snapToGrid w:val="0"/>
              <w:rPr>
                <w:rFonts w:ascii="思源黑体 CN Normal" w:eastAsia="思源黑体 CN Normal" w:hAnsi="思源黑体 CN Normal" w:cs="思源黑体 CN Light"/>
                <w:bCs/>
                <w:color w:val="000000" w:themeColor="text1"/>
                <w:sz w:val="17"/>
                <w:szCs w:val="17"/>
              </w:rPr>
            </w:pPr>
          </w:p>
        </w:tc>
      </w:tr>
    </w:tbl>
    <w:p w14:paraId="28ADF495" w14:textId="77777777" w:rsidR="00A87F12" w:rsidRDefault="00A87F12" w:rsidP="00A87F12">
      <w:pPr>
        <w:spacing w:line="240" w:lineRule="exact"/>
        <w:rPr>
          <w:rFonts w:ascii="思源黑体 CN Light" w:eastAsia="思源黑体 CN Light" w:hAnsi="思源黑体 CN Light"/>
          <w:b/>
          <w:bCs/>
          <w:color w:val="1E7648"/>
          <w:sz w:val="24"/>
          <w:szCs w:val="24"/>
        </w:rPr>
      </w:pPr>
      <w:bookmarkStart w:id="10" w:name="_Toc42102364"/>
      <w:bookmarkEnd w:id="9"/>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87F12" w14:paraId="5A65E2DC" w14:textId="77777777" w:rsidTr="0018621E">
        <w:trPr>
          <w:trHeight w:hRule="exact" w:val="454"/>
          <w:jc w:val="center"/>
        </w:trPr>
        <w:tc>
          <w:tcPr>
            <w:tcW w:w="1560" w:type="dxa"/>
            <w:shd w:val="clear" w:color="auto" w:fill="1E7648"/>
            <w:vAlign w:val="center"/>
          </w:tcPr>
          <w:p w14:paraId="348CB952" w14:textId="77777777" w:rsidR="00A87F12" w:rsidRDefault="00A87F12" w:rsidP="0018621E">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样本信息</w:t>
            </w:r>
          </w:p>
        </w:tc>
        <w:tc>
          <w:tcPr>
            <w:tcW w:w="8930" w:type="dxa"/>
            <w:gridSpan w:val="5"/>
            <w:shd w:val="clear" w:color="auto" w:fill="auto"/>
            <w:vAlign w:val="center"/>
          </w:tcPr>
          <w:p w14:paraId="15AE4A52" w14:textId="77777777" w:rsidR="00A87F12" w:rsidRDefault="00A87F12" w:rsidP="0018621E">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A87F12" w14:paraId="07651D4E" w14:textId="77777777" w:rsidTr="0018621E">
        <w:trPr>
          <w:trHeight w:hRule="exact" w:val="28"/>
          <w:jc w:val="center"/>
        </w:trPr>
        <w:tc>
          <w:tcPr>
            <w:tcW w:w="1560" w:type="dxa"/>
            <w:tcBorders>
              <w:bottom w:val="single" w:sz="4" w:space="0" w:color="1E7648"/>
            </w:tcBorders>
            <w:shd w:val="clear" w:color="auto" w:fill="auto"/>
            <w:vAlign w:val="center"/>
          </w:tcPr>
          <w:p w14:paraId="11BCFF2C" w14:textId="77777777" w:rsidR="00A87F12" w:rsidRDefault="00A87F12" w:rsidP="0018621E">
            <w:pPr>
              <w:jc w:val="distribute"/>
              <w:rPr>
                <w:rFonts w:ascii="思源黑体 CN Light" w:eastAsia="思源黑体 CN Light" w:hAnsi="思源黑体 CN Light"/>
                <w:sz w:val="4"/>
                <w:szCs w:val="4"/>
              </w:rPr>
            </w:pPr>
          </w:p>
        </w:tc>
        <w:tc>
          <w:tcPr>
            <w:tcW w:w="3260" w:type="dxa"/>
            <w:tcBorders>
              <w:bottom w:val="single" w:sz="4" w:space="0" w:color="1E7648"/>
            </w:tcBorders>
            <w:shd w:val="clear" w:color="auto" w:fill="auto"/>
            <w:vAlign w:val="center"/>
          </w:tcPr>
          <w:p w14:paraId="1A95E805" w14:textId="77777777" w:rsidR="00A87F12" w:rsidRDefault="00A87F12" w:rsidP="0018621E">
            <w:pPr>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03F2C1AA" w14:textId="77777777" w:rsidR="00A87F12" w:rsidRDefault="00A87F12" w:rsidP="0018621E">
            <w:pPr>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12FC52EE" w14:textId="77777777" w:rsidR="00A87F12" w:rsidRDefault="00A87F12" w:rsidP="0018621E">
            <w:pPr>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75062277" w14:textId="77777777" w:rsidR="00A87F12" w:rsidRDefault="00A87F12" w:rsidP="0018621E">
            <w:pPr>
              <w:rPr>
                <w:rFonts w:ascii="思源黑体 CN Light" w:eastAsia="思源黑体 CN Light" w:hAnsi="思源黑体 CN Light"/>
                <w:sz w:val="4"/>
                <w:szCs w:val="4"/>
              </w:rPr>
            </w:pPr>
          </w:p>
        </w:tc>
      </w:tr>
      <w:tr w:rsidR="00A87F12" w14:paraId="22B2779E" w14:textId="77777777" w:rsidTr="0018621E">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4D21E65E"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样本类型</w:t>
            </w:r>
          </w:p>
        </w:tc>
        <w:tc>
          <w:tcPr>
            <w:tcW w:w="3260" w:type="dxa"/>
            <w:tcBorders>
              <w:top w:val="single" w:sz="4" w:space="0" w:color="1E7648"/>
              <w:left w:val="dashed" w:sz="4" w:space="0" w:color="BFBFBF" w:themeColor="background1" w:themeShade="BF"/>
            </w:tcBorders>
            <w:shd w:val="clear" w:color="auto" w:fill="FFFFFF" w:themeFill="background1"/>
            <w:vAlign w:val="center"/>
          </w:tcPr>
          <w:p w14:paraId="288F845C" w14:textId="77777777" w:rsidR="00A87F12" w:rsidRDefault="00A87F12" w:rsidP="0018621E">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r>
              <w:rPr>
                <w:rFonts w:ascii="思源黑体 CN Normal" w:eastAsia="思源黑体 CN Normal" w:hAnsi="思源黑体 CN Normal"/>
                <w:sz w:val="17"/>
                <w:szCs w:val="17"/>
              </w:rPr>
              <w:t>}}</w:t>
            </w:r>
          </w:p>
        </w:tc>
        <w:tc>
          <w:tcPr>
            <w:tcW w:w="425" w:type="dxa"/>
            <w:tcBorders>
              <w:top w:val="single" w:sz="4" w:space="0" w:color="1E7648"/>
              <w:left w:val="nil"/>
            </w:tcBorders>
            <w:shd w:val="clear" w:color="auto" w:fill="auto"/>
            <w:vAlign w:val="center"/>
          </w:tcPr>
          <w:p w14:paraId="24D57997" w14:textId="77777777" w:rsidR="00A87F12" w:rsidRDefault="00A87F12" w:rsidP="0018621E">
            <w:pPr>
              <w:rPr>
                <w:rFonts w:ascii="思源黑体 CN Normal" w:eastAsia="思源黑体 CN Normal" w:hAnsi="思源黑体 CN Normal"/>
                <w:sz w:val="17"/>
                <w:szCs w:val="17"/>
              </w:rPr>
            </w:pPr>
          </w:p>
        </w:tc>
        <w:tc>
          <w:tcPr>
            <w:tcW w:w="1559" w:type="dxa"/>
            <w:tcBorders>
              <w:top w:val="single" w:sz="4" w:space="0" w:color="1E7648"/>
              <w:right w:val="dashed" w:sz="4" w:space="0" w:color="BFBFBF" w:themeColor="background1" w:themeShade="BF"/>
            </w:tcBorders>
            <w:shd w:val="clear" w:color="auto" w:fill="FFFFFF" w:themeFill="background1"/>
            <w:vAlign w:val="center"/>
          </w:tcPr>
          <w:p w14:paraId="2CA66A3A"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样本数量</w:t>
            </w:r>
          </w:p>
        </w:tc>
        <w:tc>
          <w:tcPr>
            <w:tcW w:w="3686" w:type="dxa"/>
            <w:gridSpan w:val="2"/>
            <w:tcBorders>
              <w:top w:val="single" w:sz="4" w:space="0" w:color="1E7648"/>
              <w:left w:val="dashed" w:sz="4" w:space="0" w:color="BFBFBF" w:themeColor="background1" w:themeShade="BF"/>
            </w:tcBorders>
            <w:shd w:val="clear" w:color="auto" w:fill="FFFFFF" w:themeFill="background1"/>
            <w:vAlign w:val="center"/>
          </w:tcPr>
          <w:p w14:paraId="0745FAC8" w14:textId="77777777" w:rsidR="00A87F12" w:rsidRDefault="00A87F12" w:rsidP="0018621E">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r>
              <w:rPr>
                <w:rFonts w:ascii="思源黑体 CN Normal" w:eastAsia="思源黑体 CN Normal" w:hAnsi="思源黑体 CN Normal"/>
                <w:sz w:val="17"/>
                <w:szCs w:val="17"/>
              </w:rPr>
              <w:t>}}</w:t>
            </w:r>
          </w:p>
        </w:tc>
      </w:tr>
      <w:tr w:rsidR="00A87F12" w14:paraId="6159AC20" w14:textId="77777777" w:rsidTr="0018621E">
        <w:trPr>
          <w:trHeight w:val="283"/>
          <w:jc w:val="center"/>
        </w:trPr>
        <w:tc>
          <w:tcPr>
            <w:tcW w:w="1560" w:type="dxa"/>
            <w:tcBorders>
              <w:right w:val="dashed" w:sz="4" w:space="0" w:color="BFBFBF" w:themeColor="background1" w:themeShade="BF"/>
            </w:tcBorders>
            <w:shd w:val="clear" w:color="auto" w:fill="ECECEC"/>
            <w:vAlign w:val="center"/>
          </w:tcPr>
          <w:p w14:paraId="33A39B47"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样本编号</w:t>
            </w:r>
          </w:p>
        </w:tc>
        <w:tc>
          <w:tcPr>
            <w:tcW w:w="3260" w:type="dxa"/>
            <w:tcBorders>
              <w:left w:val="dashed" w:sz="4" w:space="0" w:color="BFBFBF" w:themeColor="background1" w:themeShade="BF"/>
            </w:tcBorders>
            <w:shd w:val="clear" w:color="auto" w:fill="ECECEC"/>
            <w:vAlign w:val="center"/>
          </w:tcPr>
          <w:p w14:paraId="2688B315" w14:textId="77777777" w:rsidR="00A87F12" w:rsidRDefault="00A87F12" w:rsidP="0018621E">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
        </w:tc>
        <w:tc>
          <w:tcPr>
            <w:tcW w:w="425" w:type="dxa"/>
            <w:tcBorders>
              <w:left w:val="nil"/>
            </w:tcBorders>
            <w:shd w:val="clear" w:color="auto" w:fill="auto"/>
            <w:vAlign w:val="center"/>
          </w:tcPr>
          <w:p w14:paraId="654B009F" w14:textId="77777777" w:rsidR="00A87F12" w:rsidRDefault="00A87F12" w:rsidP="0018621E">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ECECEC"/>
            <w:vAlign w:val="center"/>
          </w:tcPr>
          <w:p w14:paraId="0963C55B"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病理编号</w:t>
            </w:r>
          </w:p>
        </w:tc>
        <w:tc>
          <w:tcPr>
            <w:tcW w:w="3686" w:type="dxa"/>
            <w:gridSpan w:val="2"/>
            <w:tcBorders>
              <w:left w:val="dashed" w:sz="4" w:space="0" w:color="BFBFBF" w:themeColor="background1" w:themeShade="BF"/>
            </w:tcBorders>
            <w:shd w:val="clear" w:color="auto" w:fill="ECECEC"/>
            <w:vAlign w:val="center"/>
          </w:tcPr>
          <w:p w14:paraId="5396F59F" w14:textId="77777777" w:rsidR="00A87F12" w:rsidRDefault="00A87F12" w:rsidP="0018621E">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r>
              <w:rPr>
                <w:rFonts w:ascii="思源黑体 CN Normal" w:eastAsia="思源黑体 CN Normal" w:hAnsi="思源黑体 CN Normal"/>
                <w:sz w:val="17"/>
                <w:szCs w:val="17"/>
              </w:rPr>
              <w:t>}}</w:t>
            </w:r>
          </w:p>
        </w:tc>
      </w:tr>
      <w:tr w:rsidR="00A87F12" w14:paraId="1BC77BA7" w14:textId="77777777" w:rsidTr="0018621E">
        <w:trPr>
          <w:trHeight w:val="283"/>
          <w:jc w:val="center"/>
        </w:trPr>
        <w:tc>
          <w:tcPr>
            <w:tcW w:w="1560" w:type="dxa"/>
            <w:tcBorders>
              <w:right w:val="dashed" w:sz="4" w:space="0" w:color="BFBFBF" w:themeColor="background1" w:themeShade="BF"/>
            </w:tcBorders>
            <w:shd w:val="clear" w:color="auto" w:fill="auto"/>
            <w:vAlign w:val="center"/>
          </w:tcPr>
          <w:p w14:paraId="482D3FE2" w14:textId="77777777" w:rsidR="00A87F12" w:rsidRDefault="00A87F12" w:rsidP="0018621E">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60" w:type="dxa"/>
            <w:tcBorders>
              <w:left w:val="dashed" w:sz="4" w:space="0" w:color="BFBFBF" w:themeColor="background1" w:themeShade="BF"/>
            </w:tcBorders>
            <w:shd w:val="clear" w:color="auto" w:fill="FFFFFF" w:themeFill="background1"/>
            <w:vAlign w:val="center"/>
          </w:tcPr>
          <w:p w14:paraId="0AF8AF66" w14:textId="77777777" w:rsidR="00A87F12" w:rsidRDefault="00A87F12" w:rsidP="0018621E">
            <w:pPr>
              <w:rPr>
                <w:rFonts w:ascii="思源黑体 CN Normal" w:eastAsia="思源黑体 CN Normal" w:hAnsi="思源黑体 CN Normal"/>
                <w:sz w:val="17"/>
                <w:szCs w:val="17"/>
              </w:rPr>
            </w:pPr>
          </w:p>
        </w:tc>
        <w:tc>
          <w:tcPr>
            <w:tcW w:w="425" w:type="dxa"/>
            <w:tcBorders>
              <w:left w:val="nil"/>
            </w:tcBorders>
            <w:shd w:val="clear" w:color="auto" w:fill="auto"/>
            <w:vAlign w:val="center"/>
          </w:tcPr>
          <w:p w14:paraId="016D9DEC" w14:textId="77777777" w:rsidR="00A87F12" w:rsidRDefault="00A87F12" w:rsidP="0018621E">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65500D3F"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采集日期</w:t>
            </w:r>
          </w:p>
        </w:tc>
        <w:tc>
          <w:tcPr>
            <w:tcW w:w="3686" w:type="dxa"/>
            <w:gridSpan w:val="2"/>
            <w:tcBorders>
              <w:left w:val="dashed" w:sz="4" w:space="0" w:color="BFBFBF" w:themeColor="background1" w:themeShade="BF"/>
            </w:tcBorders>
            <w:shd w:val="clear" w:color="auto" w:fill="FFFFFF" w:themeFill="background1"/>
            <w:vAlign w:val="center"/>
          </w:tcPr>
          <w:p w14:paraId="4B1911AA" w14:textId="77777777" w:rsidR="00A87F12" w:rsidRDefault="00A87F12" w:rsidP="0018621E">
            <w:pPr>
              <w:rPr>
                <w:rFonts w:ascii="思源黑体 CN Normal" w:eastAsia="思源黑体 CN Normal" w:hAnsi="思源黑体 CN Normal"/>
                <w:sz w:val="17"/>
                <w:szCs w:val="17"/>
              </w:rPr>
            </w:pPr>
          </w:p>
        </w:tc>
      </w:tr>
      <w:tr w:rsidR="00A87F12" w14:paraId="577B30C6" w14:textId="77777777" w:rsidTr="0018621E">
        <w:trPr>
          <w:trHeight w:val="283"/>
          <w:jc w:val="center"/>
        </w:trPr>
        <w:tc>
          <w:tcPr>
            <w:tcW w:w="1560" w:type="dxa"/>
            <w:tcBorders>
              <w:bottom w:val="single" w:sz="4" w:space="0" w:color="1E7648"/>
              <w:right w:val="dashed" w:sz="4" w:space="0" w:color="BFBFBF" w:themeColor="background1" w:themeShade="BF"/>
            </w:tcBorders>
            <w:shd w:val="clear" w:color="auto" w:fill="ECECEC"/>
            <w:vAlign w:val="center"/>
          </w:tcPr>
          <w:p w14:paraId="4EDF87CA"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病理诊断</w:t>
            </w:r>
          </w:p>
        </w:tc>
        <w:tc>
          <w:tcPr>
            <w:tcW w:w="3260" w:type="dxa"/>
            <w:tcBorders>
              <w:left w:val="dashed" w:sz="4" w:space="0" w:color="BFBFBF" w:themeColor="background1" w:themeShade="BF"/>
              <w:bottom w:val="single" w:sz="4" w:space="0" w:color="1E7648"/>
            </w:tcBorders>
            <w:shd w:val="clear" w:color="auto" w:fill="ECECEC"/>
            <w:vAlign w:val="center"/>
          </w:tcPr>
          <w:p w14:paraId="70692D37" w14:textId="77777777" w:rsidR="00A87F12" w:rsidRDefault="00A87F12" w:rsidP="0018621E">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r>
              <w:rPr>
                <w:rFonts w:ascii="思源黑体 CN Normal" w:eastAsia="思源黑体 CN Normal" w:hAnsi="思源黑体 CN Normal"/>
                <w:sz w:val="17"/>
                <w:szCs w:val="17"/>
              </w:rPr>
              <w:t>}}</w:t>
            </w:r>
          </w:p>
        </w:tc>
        <w:tc>
          <w:tcPr>
            <w:tcW w:w="425" w:type="dxa"/>
            <w:tcBorders>
              <w:left w:val="nil"/>
              <w:bottom w:val="single" w:sz="4" w:space="0" w:color="1E7648"/>
            </w:tcBorders>
            <w:shd w:val="clear" w:color="auto" w:fill="auto"/>
            <w:vAlign w:val="center"/>
          </w:tcPr>
          <w:p w14:paraId="0DF89936" w14:textId="77777777" w:rsidR="00A87F12" w:rsidRDefault="00A87F12" w:rsidP="0018621E">
            <w:pPr>
              <w:rPr>
                <w:rFonts w:ascii="思源黑体 CN Normal" w:eastAsia="思源黑体 CN Normal" w:hAnsi="思源黑体 CN Normal"/>
                <w:color w:val="000000" w:themeColor="text1"/>
                <w:sz w:val="17"/>
                <w:szCs w:val="17"/>
              </w:rPr>
            </w:pPr>
          </w:p>
        </w:tc>
        <w:tc>
          <w:tcPr>
            <w:tcW w:w="1559" w:type="dxa"/>
            <w:tcBorders>
              <w:bottom w:val="single" w:sz="4" w:space="0" w:color="1E7648"/>
              <w:right w:val="dashed" w:sz="4" w:space="0" w:color="BFBFBF" w:themeColor="background1" w:themeShade="BF"/>
            </w:tcBorders>
            <w:shd w:val="clear" w:color="auto" w:fill="ECECEC"/>
            <w:vAlign w:val="center"/>
          </w:tcPr>
          <w:p w14:paraId="151A5468" w14:textId="77777777" w:rsidR="00A87F1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接收日期</w:t>
            </w:r>
          </w:p>
        </w:tc>
        <w:tc>
          <w:tcPr>
            <w:tcW w:w="3686" w:type="dxa"/>
            <w:gridSpan w:val="2"/>
            <w:tcBorders>
              <w:left w:val="dashed" w:sz="4" w:space="0" w:color="BFBFBF" w:themeColor="background1" w:themeShade="BF"/>
              <w:bottom w:val="single" w:sz="4" w:space="0" w:color="1E7648"/>
            </w:tcBorders>
            <w:shd w:val="clear" w:color="auto" w:fill="ECECEC"/>
            <w:vAlign w:val="center"/>
          </w:tcPr>
          <w:p w14:paraId="2E24DE91" w14:textId="77777777" w:rsidR="00A87F12" w:rsidRDefault="00A87F12" w:rsidP="0018621E">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2C0AFC70" w14:textId="77777777" w:rsidR="00A87F12" w:rsidRDefault="00A87F12" w:rsidP="00A87F12">
      <w:pPr>
        <w:spacing w:line="240" w:lineRule="exact"/>
        <w:rPr>
          <w:rFonts w:ascii="思源黑体 CN Light" w:eastAsia="思源黑体 CN Light" w:hAnsi="思源黑体 CN Light"/>
          <w:b/>
          <w:bCs/>
          <w:color w:val="1E7648"/>
          <w:sz w:val="24"/>
          <w:szCs w:val="24"/>
        </w:rPr>
      </w:pP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87F12" w:rsidRPr="00D661C3" w14:paraId="354CD27F" w14:textId="77777777" w:rsidTr="0018621E">
        <w:trPr>
          <w:trHeight w:hRule="exact" w:val="454"/>
          <w:jc w:val="center"/>
        </w:trPr>
        <w:tc>
          <w:tcPr>
            <w:tcW w:w="1539" w:type="dxa"/>
            <w:shd w:val="clear" w:color="auto" w:fill="1E7648"/>
            <w:vAlign w:val="center"/>
          </w:tcPr>
          <w:p w14:paraId="3C832CBB" w14:textId="77777777" w:rsidR="00A87F12" w:rsidRPr="00F13B4D" w:rsidRDefault="00A87F12" w:rsidP="0018621E">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0F57C5D2" w14:textId="77777777" w:rsidR="00A87F12" w:rsidRPr="00F13B4D" w:rsidRDefault="00A87F12" w:rsidP="0018621E">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A87F12" w:rsidRPr="00D661C3" w14:paraId="459337F6" w14:textId="77777777" w:rsidTr="0018621E">
        <w:trPr>
          <w:trHeight w:hRule="exact" w:val="28"/>
          <w:jc w:val="center"/>
        </w:trPr>
        <w:tc>
          <w:tcPr>
            <w:tcW w:w="1539" w:type="dxa"/>
            <w:tcBorders>
              <w:bottom w:val="single" w:sz="4" w:space="0" w:color="1E7648"/>
            </w:tcBorders>
            <w:shd w:val="clear" w:color="auto" w:fill="auto"/>
            <w:vAlign w:val="center"/>
          </w:tcPr>
          <w:p w14:paraId="5F34175E" w14:textId="77777777" w:rsidR="00A87F12" w:rsidRPr="00D661C3" w:rsidRDefault="00A87F12" w:rsidP="0018621E">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6C716B0E" w14:textId="77777777" w:rsidR="00A87F12" w:rsidRPr="00D661C3" w:rsidRDefault="00A87F12" w:rsidP="0018621E">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5624E63B" w14:textId="77777777" w:rsidR="00A87F12" w:rsidRPr="00D661C3" w:rsidRDefault="00A87F12" w:rsidP="0018621E">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60A13FDF" w14:textId="77777777" w:rsidR="00A87F12" w:rsidRPr="00D661C3" w:rsidRDefault="00A87F12" w:rsidP="0018621E">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251C3112" w14:textId="77777777" w:rsidR="00A87F12" w:rsidRPr="00D661C3" w:rsidRDefault="00A87F12" w:rsidP="0018621E">
            <w:pPr>
              <w:adjustRightInd w:val="0"/>
              <w:snapToGrid w:val="0"/>
              <w:rPr>
                <w:rFonts w:ascii="思源黑体 CN Light" w:eastAsia="思源黑体 CN Light" w:hAnsi="思源黑体 CN Light"/>
                <w:sz w:val="4"/>
                <w:szCs w:val="4"/>
              </w:rPr>
            </w:pPr>
          </w:p>
        </w:tc>
      </w:tr>
      <w:tr w:rsidR="00A87F12" w:rsidRPr="00D661C3" w14:paraId="7D13CDD4" w14:textId="77777777" w:rsidTr="0018621E">
        <w:trPr>
          <w:trHeight w:hRule="exac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3BD6A997"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3534DBCD" w14:textId="77777777" w:rsidR="00A87F12" w:rsidRPr="006B5AB7"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47E10810" w14:textId="77777777" w:rsidR="00A87F12" w:rsidRPr="006B5AB7" w:rsidRDefault="00A87F12" w:rsidP="0018621E">
            <w:pPr>
              <w:adjustRightInd w:val="0"/>
              <w:snapToGrid w:val="0"/>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1EFF1752"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3B2E5F89" w14:textId="77777777" w:rsidR="00A87F12" w:rsidRPr="006B5AB7"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control_sample_amount</w:t>
            </w:r>
            <w:r>
              <w:rPr>
                <w:rFonts w:ascii="思源黑体 CN Normal" w:eastAsia="思源黑体 CN Normal" w:hAnsi="思源黑体 CN Normal"/>
                <w:sz w:val="17"/>
                <w:szCs w:val="17"/>
              </w:rPr>
              <w:t>}}</w:t>
            </w:r>
          </w:p>
        </w:tc>
      </w:tr>
      <w:tr w:rsidR="00A87F12" w:rsidRPr="00D661C3" w14:paraId="0978EB78" w14:textId="77777777" w:rsidTr="0018621E">
        <w:trPr>
          <w:trHeight w:hRule="exact" w:val="283"/>
          <w:jc w:val="center"/>
        </w:trPr>
        <w:tc>
          <w:tcPr>
            <w:tcW w:w="1539" w:type="dxa"/>
            <w:tcBorders>
              <w:right w:val="single" w:sz="12" w:space="0" w:color="FFFFFF" w:themeColor="background1"/>
            </w:tcBorders>
            <w:shd w:val="clear" w:color="auto" w:fill="ECECEC"/>
            <w:vAlign w:val="center"/>
          </w:tcPr>
          <w:p w14:paraId="7BCC2DA8"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630078BF" w14:textId="77777777" w:rsidR="00A87F12" w:rsidRPr="006B5AB7" w:rsidRDefault="00A87F12" w:rsidP="0018621E">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control_sample_id</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242514D3" w14:textId="77777777" w:rsidR="00A87F12" w:rsidRPr="006B5AB7"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3D9CA989"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3E20C02A" w14:textId="77777777" w:rsidR="00A87F12" w:rsidRPr="006B5AB7" w:rsidRDefault="00A87F12" w:rsidP="0018621E">
            <w:pPr>
              <w:adjustRightInd w:val="0"/>
              <w:snapToGrid w:val="0"/>
              <w:rPr>
                <w:rFonts w:ascii="思源黑体 CN Normal" w:eastAsia="思源黑体 CN Normal" w:hAnsi="思源黑体 CN Normal"/>
                <w:sz w:val="17"/>
                <w:szCs w:val="17"/>
              </w:rPr>
            </w:pPr>
          </w:p>
        </w:tc>
      </w:tr>
      <w:tr w:rsidR="00A87F12" w:rsidRPr="00D661C3" w14:paraId="293F2539" w14:textId="77777777" w:rsidTr="0018621E">
        <w:trPr>
          <w:trHeight w:hRule="exact" w:val="283"/>
          <w:jc w:val="center"/>
        </w:trPr>
        <w:tc>
          <w:tcPr>
            <w:tcW w:w="1539" w:type="dxa"/>
            <w:tcBorders>
              <w:bottom w:val="single" w:sz="4" w:space="0" w:color="1E7648"/>
              <w:right w:val="dashed" w:sz="4" w:space="0" w:color="BFBFBF" w:themeColor="background1" w:themeShade="BF"/>
            </w:tcBorders>
            <w:shd w:val="clear" w:color="auto" w:fill="FFFFFF" w:themeFill="background1"/>
            <w:vAlign w:val="center"/>
          </w:tcPr>
          <w:p w14:paraId="7EEE16C2"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E7648"/>
            </w:tcBorders>
            <w:shd w:val="clear" w:color="auto" w:fill="FFFFFF" w:themeFill="background1"/>
            <w:vAlign w:val="center"/>
          </w:tcPr>
          <w:p w14:paraId="0EEC0B36" w14:textId="77777777" w:rsidR="00A87F12" w:rsidRPr="006B5AB7" w:rsidRDefault="00A87F12" w:rsidP="0018621E">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gather_data</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1076DE7A" w14:textId="77777777" w:rsidR="00A87F12" w:rsidRPr="006B5AB7" w:rsidRDefault="00A87F12" w:rsidP="0018621E">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FFFFFF" w:themeFill="background1"/>
            <w:vAlign w:val="center"/>
          </w:tcPr>
          <w:p w14:paraId="3B41A937" w14:textId="77777777" w:rsidR="00A87F12" w:rsidRPr="00FE2D72" w:rsidRDefault="00A87F12" w:rsidP="0018621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FFFFFF" w:themeFill="background1"/>
            <w:vAlign w:val="center"/>
          </w:tcPr>
          <w:p w14:paraId="610573FA" w14:textId="77777777" w:rsidR="00A87F12" w:rsidRPr="006B5AB7" w:rsidRDefault="00A87F12" w:rsidP="0018621E">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7683C8A8" w14:textId="77777777" w:rsidR="00A87F12" w:rsidRDefault="00A87F12" w:rsidP="00A87F12">
      <w:pPr>
        <w:widowControl/>
        <w:jc w:val="left"/>
        <w:rPr>
          <w:rFonts w:ascii="微软雅黑" w:eastAsia="微软雅黑" w:hAnsi="微软雅黑"/>
          <w:b/>
          <w:bCs/>
          <w:color w:val="1E7648"/>
          <w:sz w:val="24"/>
          <w:szCs w:val="24"/>
        </w:rPr>
      </w:pPr>
    </w:p>
    <w:p w14:paraId="38B5C3C7" w14:textId="77777777" w:rsidR="00A87F12" w:rsidRDefault="00A87F12" w:rsidP="00A87F12">
      <w:pPr>
        <w:widowControl/>
        <w:jc w:val="left"/>
        <w:rPr>
          <w:rFonts w:ascii="微软雅黑" w:eastAsia="微软雅黑" w:hAnsi="微软雅黑"/>
          <w:b/>
          <w:bCs/>
          <w:color w:val="1E7648"/>
          <w:sz w:val="24"/>
          <w:szCs w:val="24"/>
        </w:rPr>
      </w:pPr>
    </w:p>
    <w:p w14:paraId="30246EC1" w14:textId="77777777" w:rsidR="00A87F12" w:rsidRDefault="00A87F12" w:rsidP="00A87F12">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1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87F12" w14:paraId="7947241C" w14:textId="77777777" w:rsidTr="0018621E">
        <w:trPr>
          <w:trHeight w:val="452"/>
          <w:jc w:val="center"/>
        </w:trPr>
        <w:tc>
          <w:tcPr>
            <w:tcW w:w="1276" w:type="dxa"/>
            <w:tcBorders>
              <w:right w:val="single" w:sz="12" w:space="0" w:color="FFFFFF" w:themeColor="background1"/>
            </w:tcBorders>
            <w:shd w:val="clear" w:color="auto" w:fill="1E7648"/>
            <w:vAlign w:val="center"/>
          </w:tcPr>
          <w:p w14:paraId="00B9A434" w14:textId="77777777" w:rsidR="00A87F12" w:rsidRDefault="00A87F12" w:rsidP="0018621E">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检测方法</w:t>
            </w:r>
          </w:p>
        </w:tc>
        <w:tc>
          <w:tcPr>
            <w:tcW w:w="9198" w:type="dxa"/>
            <w:tcBorders>
              <w:left w:val="single" w:sz="12" w:space="0" w:color="FFFFFF" w:themeColor="background1"/>
            </w:tcBorders>
            <w:shd w:val="clear" w:color="auto" w:fill="ECECEC"/>
            <w:vAlign w:val="center"/>
          </w:tcPr>
          <w:p w14:paraId="6CDD1A4E"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基于Illumina平台和杂交捕获法的新一代高通量测序技术（NGS）</w:t>
            </w:r>
          </w:p>
        </w:tc>
      </w:tr>
      <w:tr w:rsidR="00A87F12" w14:paraId="52EBDF96" w14:textId="77777777" w:rsidTr="0018621E">
        <w:trPr>
          <w:trHeight w:hRule="exact" w:val="85"/>
          <w:jc w:val="center"/>
        </w:trPr>
        <w:tc>
          <w:tcPr>
            <w:tcW w:w="1276" w:type="dxa"/>
            <w:shd w:val="clear" w:color="auto" w:fill="auto"/>
            <w:vAlign w:val="center"/>
          </w:tcPr>
          <w:p w14:paraId="394142A1" w14:textId="77777777" w:rsidR="00A87F12" w:rsidRDefault="00A87F12" w:rsidP="0018621E">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17A5E917" w14:textId="77777777" w:rsidR="00A87F12" w:rsidRDefault="00A87F12" w:rsidP="0018621E">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A87F12" w14:paraId="666061ED" w14:textId="77777777" w:rsidTr="0018621E">
        <w:trPr>
          <w:trHeight w:val="452"/>
          <w:jc w:val="center"/>
        </w:trPr>
        <w:tc>
          <w:tcPr>
            <w:tcW w:w="1276" w:type="dxa"/>
            <w:tcBorders>
              <w:right w:val="single" w:sz="12" w:space="0" w:color="FFFFFF" w:themeColor="background1"/>
            </w:tcBorders>
            <w:shd w:val="clear" w:color="auto" w:fill="1E7648"/>
            <w:vAlign w:val="center"/>
          </w:tcPr>
          <w:p w14:paraId="3DED5B3A" w14:textId="77777777" w:rsidR="00A87F12" w:rsidRDefault="00A87F12" w:rsidP="0018621E">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检测平台</w:t>
            </w:r>
          </w:p>
        </w:tc>
        <w:tc>
          <w:tcPr>
            <w:tcW w:w="9198" w:type="dxa"/>
            <w:tcBorders>
              <w:left w:val="single" w:sz="12" w:space="0" w:color="FFFFFF" w:themeColor="background1"/>
            </w:tcBorders>
            <w:shd w:val="clear" w:color="auto" w:fill="ECECEC"/>
            <w:vAlign w:val="center"/>
          </w:tcPr>
          <w:p w14:paraId="55D1A2D3"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color w:val="000000" w:themeColor="text1"/>
                <w:kern w:val="0"/>
                <w:sz w:val="17"/>
                <w:szCs w:val="17"/>
              </w:rPr>
              <w:t>Illumina Novaseq6000/Nextseq CN500</w:t>
            </w:r>
          </w:p>
        </w:tc>
      </w:tr>
      <w:tr w:rsidR="00A87F12" w14:paraId="23C3D1D5" w14:textId="77777777" w:rsidTr="0018621E">
        <w:trPr>
          <w:trHeight w:hRule="exact" w:val="85"/>
          <w:jc w:val="center"/>
        </w:trPr>
        <w:tc>
          <w:tcPr>
            <w:tcW w:w="1276" w:type="dxa"/>
            <w:shd w:val="clear" w:color="auto" w:fill="auto"/>
            <w:vAlign w:val="center"/>
          </w:tcPr>
          <w:p w14:paraId="1A99A2CF" w14:textId="77777777" w:rsidR="00A87F12" w:rsidRDefault="00A87F12" w:rsidP="0018621E">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13078D48" w14:textId="77777777" w:rsidR="00A87F12" w:rsidRDefault="00A87F12" w:rsidP="0018621E">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A87F12" w14:paraId="3C6A165E" w14:textId="77777777" w:rsidTr="0018621E">
        <w:trPr>
          <w:trHeight w:val="680"/>
          <w:jc w:val="center"/>
        </w:trPr>
        <w:tc>
          <w:tcPr>
            <w:tcW w:w="1276" w:type="dxa"/>
            <w:tcBorders>
              <w:right w:val="single" w:sz="12" w:space="0" w:color="FFFFFF" w:themeColor="background1"/>
            </w:tcBorders>
            <w:shd w:val="clear" w:color="auto" w:fill="1E7648"/>
            <w:vAlign w:val="center"/>
          </w:tcPr>
          <w:p w14:paraId="2A55A794" w14:textId="77777777" w:rsidR="00A87F12" w:rsidRDefault="00A87F12" w:rsidP="0018621E">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检测内容</w:t>
            </w:r>
          </w:p>
        </w:tc>
        <w:tc>
          <w:tcPr>
            <w:tcW w:w="9198" w:type="dxa"/>
            <w:tcBorders>
              <w:left w:val="single" w:sz="12" w:space="0" w:color="FFFFFF" w:themeColor="background1"/>
            </w:tcBorders>
            <w:shd w:val="clear" w:color="auto" w:fill="ECECEC"/>
            <w:vAlign w:val="center"/>
          </w:tcPr>
          <w:p w14:paraId="330AB262"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本检测涵盖</w:t>
            </w:r>
            <w:r>
              <w:rPr>
                <w:rFonts w:ascii="思源黑体 CN Normal" w:eastAsia="思源黑体 CN Normal" w:hAnsi="思源黑体 CN Normal"/>
                <w:color w:val="000000" w:themeColor="text1"/>
                <w:kern w:val="0"/>
                <w:sz w:val="17"/>
                <w:szCs w:val="17"/>
              </w:rPr>
              <w:t>448</w:t>
            </w:r>
            <w:r>
              <w:rPr>
                <w:rFonts w:ascii="思源黑体 CN Normal" w:eastAsia="思源黑体 CN Normal" w:hAnsi="思源黑体 CN Normal" w:hint="eastAsia"/>
                <w:color w:val="000000" w:themeColor="text1"/>
                <w:kern w:val="0"/>
                <w:sz w:val="17"/>
                <w:szCs w:val="17"/>
              </w:rPr>
              <w:t>个基因，检测变异包含点突变、小片段插入缺失、基因融合</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拷贝数变异</w:t>
            </w:r>
            <w:r>
              <w:rPr>
                <w:rFonts w:ascii="思源黑体 CN Normal" w:eastAsia="思源黑体 CN Normal" w:hAnsi="思源黑体 CN Normal" w:hint="eastAsia"/>
                <w:color w:val="000000" w:themeColor="text1"/>
                <w:kern w:val="0"/>
                <w:sz w:val="17"/>
                <w:szCs w:val="17"/>
              </w:rPr>
              <w:t>，同时检测遗传性肿瘤相关基因胚系突变、</w:t>
            </w:r>
            <w:r w:rsidRPr="00A64F46">
              <w:rPr>
                <w:rFonts w:ascii="思源黑体 CN Normal" w:eastAsia="思源黑体 CN Normal" w:hAnsi="思源黑体 CN Normal" w:hint="eastAsia"/>
                <w:color w:val="000000" w:themeColor="text1"/>
                <w:sz w:val="17"/>
                <w:szCs w:val="17"/>
              </w:rPr>
              <w:t>微卫星</w:t>
            </w:r>
            <w:r>
              <w:rPr>
                <w:rFonts w:ascii="思源黑体 CN Normal" w:eastAsia="思源黑体 CN Normal" w:hAnsi="思源黑体 CN Normal" w:hint="eastAsia"/>
                <w:color w:val="000000" w:themeColor="text1"/>
                <w:sz w:val="17"/>
                <w:szCs w:val="17"/>
              </w:rPr>
              <w:t>状态、</w:t>
            </w:r>
            <w:r>
              <w:rPr>
                <w:rFonts w:ascii="思源黑体 CN Normal" w:eastAsia="思源黑体 CN Normal" w:hAnsi="思源黑体 CN Normal" w:hint="eastAsia"/>
                <w:color w:val="000000" w:themeColor="text1"/>
                <w:kern w:val="0"/>
                <w:sz w:val="17"/>
                <w:szCs w:val="17"/>
              </w:rPr>
              <w:t>肿瘤突变负荷和化疗药物代谢相关酶类多态性位点等。</w:t>
            </w:r>
          </w:p>
        </w:tc>
      </w:tr>
      <w:tr w:rsidR="00A87F12" w14:paraId="2EE9F623" w14:textId="77777777" w:rsidTr="0018621E">
        <w:trPr>
          <w:trHeight w:hRule="exact" w:val="85"/>
          <w:jc w:val="center"/>
        </w:trPr>
        <w:tc>
          <w:tcPr>
            <w:tcW w:w="1276" w:type="dxa"/>
            <w:shd w:val="clear" w:color="auto" w:fill="auto"/>
            <w:vAlign w:val="center"/>
          </w:tcPr>
          <w:p w14:paraId="4CE8F9E7" w14:textId="77777777" w:rsidR="00A87F12" w:rsidRDefault="00A87F12" w:rsidP="0018621E">
            <w:pPr>
              <w:adjustRightInd w:val="0"/>
              <w:snapToGrid w:val="0"/>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20C7E005"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p>
        </w:tc>
      </w:tr>
      <w:tr w:rsidR="00A87F12" w14:paraId="163FA25B" w14:textId="77777777" w:rsidTr="0018621E">
        <w:trPr>
          <w:trHeight w:val="680"/>
          <w:jc w:val="center"/>
        </w:trPr>
        <w:tc>
          <w:tcPr>
            <w:tcW w:w="1276" w:type="dxa"/>
            <w:tcBorders>
              <w:right w:val="single" w:sz="12" w:space="0" w:color="FFFFFF" w:themeColor="background1"/>
            </w:tcBorders>
            <w:shd w:val="clear" w:color="auto" w:fill="1E7648"/>
            <w:vAlign w:val="center"/>
          </w:tcPr>
          <w:p w14:paraId="609459C8" w14:textId="77777777" w:rsidR="00A87F12" w:rsidRDefault="00A87F12" w:rsidP="0018621E">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检测意义</w:t>
            </w:r>
          </w:p>
        </w:tc>
        <w:tc>
          <w:tcPr>
            <w:tcW w:w="9198" w:type="dxa"/>
            <w:tcBorders>
              <w:left w:val="single" w:sz="12" w:space="0" w:color="FFFFFF" w:themeColor="background1"/>
            </w:tcBorders>
            <w:shd w:val="clear" w:color="auto" w:fill="ECECEC"/>
            <w:vAlign w:val="center"/>
          </w:tcPr>
          <w:p w14:paraId="364528EB" w14:textId="77777777" w:rsidR="00A87F12" w:rsidRDefault="00A87F12" w:rsidP="0018621E">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对肿瘤驱动突变进行分析和解读，在循证医学框架内提供实体瘤靶向用药、免疫检查点抑制剂用药和化疗用药等相关分子标志物信息，辅助临床诊疗方案的制定，同时根据遗传性肿瘤基因检测结果提示肿瘤遗传风险。</w:t>
            </w:r>
          </w:p>
        </w:tc>
      </w:tr>
    </w:tbl>
    <w:p w14:paraId="22442E83" w14:textId="77777777" w:rsidR="00A87F12" w:rsidRDefault="00A87F12" w:rsidP="00A87F12">
      <w:pPr>
        <w:widowControl/>
        <w:jc w:val="left"/>
        <w:rPr>
          <w:rFonts w:ascii="微软雅黑" w:eastAsia="微软雅黑" w:hAnsi="微软雅黑"/>
          <w:b/>
          <w:bCs/>
          <w:color w:val="1E7648"/>
          <w:sz w:val="24"/>
          <w:szCs w:val="24"/>
        </w:rPr>
      </w:pPr>
    </w:p>
    <w:p w14:paraId="2CB92CEF" w14:textId="77777777" w:rsidR="00A87F12" w:rsidRDefault="00A87F12" w:rsidP="00A87F12">
      <w:pPr>
        <w:widowControl/>
        <w:jc w:val="left"/>
        <w:rPr>
          <w:rFonts w:ascii="微软雅黑" w:eastAsia="微软雅黑" w:hAnsi="微软雅黑"/>
          <w:b/>
          <w:bCs/>
          <w:color w:val="1E7648"/>
          <w:sz w:val="24"/>
          <w:szCs w:val="24"/>
        </w:rPr>
      </w:pPr>
    </w:p>
    <w:p w14:paraId="56FDA264" w14:textId="77777777" w:rsidR="00A87F12" w:rsidRDefault="00A87F12" w:rsidP="00A87F12">
      <w:pPr>
        <w:widowControl/>
        <w:jc w:val="left"/>
        <w:rPr>
          <w:rFonts w:ascii="微软雅黑" w:eastAsia="微软雅黑" w:hAnsi="微软雅黑"/>
          <w:b/>
          <w:bCs/>
          <w:color w:val="1E7648"/>
          <w:sz w:val="24"/>
          <w:szCs w:val="24"/>
        </w:rPr>
      </w:pPr>
    </w:p>
    <w:p w14:paraId="5B4BC0CD" w14:textId="77777777" w:rsidR="00A87F12" w:rsidRDefault="00A87F12" w:rsidP="00A87F12">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04305696" w14:textId="77777777" w:rsidR="00A87F12" w:rsidRDefault="00A87F12" w:rsidP="00A87F12">
      <w:pPr>
        <w:tabs>
          <w:tab w:val="left" w:pos="8220"/>
        </w:tabs>
        <w:outlineLvl w:val="1"/>
        <w:rPr>
          <w:rFonts w:ascii="微软雅黑" w:eastAsia="微软雅黑" w:hAnsi="微软雅黑"/>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.3 </w:t>
      </w:r>
      <w:bookmarkEnd w:id="10"/>
      <w:r>
        <w:rPr>
          <w:rFonts w:ascii="思源黑体 CN Bold" w:eastAsia="思源黑体 CN Bold" w:hAnsi="思源黑体 CN Bold" w:hint="eastAsia"/>
          <w:b/>
          <w:bCs/>
          <w:color w:val="1E7648"/>
          <w:sz w:val="24"/>
          <w:szCs w:val="24"/>
        </w:rPr>
        <w:t>检测结果小结</w:t>
      </w:r>
    </w:p>
    <w:tbl>
      <w:tblPr>
        <w:tblStyle w:val="MasterIVD-v33"/>
        <w:tblW w:w="5000" w:type="pct"/>
        <w:tblLook w:val="04A0" w:firstRow="1" w:lastRow="0" w:firstColumn="1" w:lastColumn="0" w:noHBand="0" w:noVBand="1"/>
      </w:tblPr>
      <w:tblGrid>
        <w:gridCol w:w="3505"/>
        <w:gridCol w:w="6837"/>
      </w:tblGrid>
      <w:tr w:rsidR="00A87F12" w:rsidRPr="00B56B20" w14:paraId="7F5B32B7"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4D76715D" w14:textId="77777777" w:rsidR="00A87F12" w:rsidRPr="00B56B20" w:rsidRDefault="00A87F12" w:rsidP="0018621E">
            <w:pPr>
              <w:adjustRightInd w:val="0"/>
              <w:snapToGrid w:val="0"/>
              <w:jc w:val="center"/>
              <w:rPr>
                <w:rFonts w:ascii="思源黑体 CN Bold" w:eastAsia="思源黑体 CN Bold" w:hAnsi="思源黑体 CN Bold"/>
                <w:b/>
                <w:bCs/>
                <w:color w:val="FFFFFF" w:themeColor="background1"/>
                <w:sz w:val="18"/>
                <w:szCs w:val="18"/>
              </w:rPr>
            </w:pPr>
            <w:bookmarkStart w:id="11" w:name="_Hlk56676679"/>
            <w:bookmarkStart w:id="12" w:name="_Toc41566815"/>
            <w:bookmarkStart w:id="13" w:name="_Toc41565898"/>
            <w:bookmarkStart w:id="14" w:name="_Toc41567056"/>
            <w:bookmarkStart w:id="15" w:name="_Toc41567089"/>
            <w:bookmarkStart w:id="16" w:name="_Hlk55749335"/>
            <w:r w:rsidRPr="00B56B20">
              <w:rPr>
                <w:rFonts w:ascii="思源黑体 CN Bold" w:eastAsia="思源黑体 CN Bold" w:hAnsi="思源黑体 CN Bold" w:hint="eastAsia"/>
                <w:b/>
                <w:bCs/>
                <w:color w:val="FFFFFF" w:themeColor="background1"/>
                <w:sz w:val="18"/>
                <w:szCs w:val="18"/>
              </w:rPr>
              <w:t>检测项</w:t>
            </w:r>
          </w:p>
        </w:tc>
        <w:tc>
          <w:tcPr>
            <w:tcW w:w="6837" w:type="dxa"/>
          </w:tcPr>
          <w:p w14:paraId="53E7D174" w14:textId="77777777" w:rsidR="00A87F12" w:rsidRPr="00B56B20" w:rsidRDefault="00A87F12" w:rsidP="0018621E">
            <w:pPr>
              <w:adjustRightInd w:val="0"/>
              <w:snapToGrid w:val="0"/>
              <w:jc w:val="center"/>
              <w:rPr>
                <w:rFonts w:ascii="思源黑体 CN Bold" w:eastAsia="思源黑体 CN Bold" w:hAnsi="思源黑体 CN Bold"/>
                <w:color w:val="FFFFFF" w:themeColor="background1"/>
                <w:sz w:val="18"/>
                <w:szCs w:val="18"/>
              </w:rPr>
            </w:pPr>
            <w:r w:rsidRPr="00B56B20">
              <w:rPr>
                <w:rFonts w:ascii="思源黑体 CN Bold" w:eastAsia="思源黑体 CN Bold" w:hAnsi="思源黑体 CN Bold" w:hint="eastAsia"/>
                <w:b/>
                <w:bCs/>
                <w:color w:val="FFFFFF" w:themeColor="background1"/>
                <w:sz w:val="18"/>
                <w:szCs w:val="18"/>
              </w:rPr>
              <w:t>检测结果</w:t>
            </w:r>
          </w:p>
        </w:tc>
      </w:tr>
      <w:tr w:rsidR="00A87F12" w:rsidRPr="00B56B20" w14:paraId="429ADADD" w14:textId="77777777" w:rsidTr="0018621E">
        <w:trPr>
          <w:trHeight w:val="454"/>
        </w:trPr>
        <w:tc>
          <w:tcPr>
            <w:tcW w:w="3505" w:type="dxa"/>
          </w:tcPr>
          <w:p w14:paraId="68B5A60A" w14:textId="77777777" w:rsidR="00A87F12" w:rsidRPr="00B56B20" w:rsidRDefault="00A87F12" w:rsidP="0018621E">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体细胞变异</w:t>
            </w:r>
          </w:p>
        </w:tc>
        <w:tc>
          <w:tcPr>
            <w:tcW w:w="6837" w:type="dxa"/>
          </w:tcPr>
          <w:p w14:paraId="1BAFCEBD"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if 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 xml:space="preserve"> }}个体细胞变异，其中具有临床意义的变异有{{</w:t>
            </w:r>
            <w:r w:rsidRPr="00B56B20">
              <w:rPr>
                <w:rFonts w:ascii="思源黑体 CN Normal" w:eastAsia="思源黑体 CN Normal" w:hAnsi="思源黑体 CN Normal"/>
                <w:sz w:val="17"/>
                <w:szCs w:val="17"/>
              </w:rPr>
              <w:t>var.special.Master_level_I + var.special.Master_level_II</w:t>
            </w:r>
            <w:r w:rsidRPr="00B56B20">
              <w:rPr>
                <w:rFonts w:ascii="思源黑体 CN Normal" w:eastAsia="思源黑体 CN Normal" w:hAnsi="思源黑体 CN Normal" w:hint="eastAsia"/>
                <w:sz w:val="17"/>
                <w:szCs w:val="17"/>
              </w:rPr>
              <w:t>}}个，肿瘤发生发展相关变异有{{</w:t>
            </w:r>
            <w:r w:rsidRPr="00B56B20">
              <w:rPr>
                <w:rFonts w:ascii="思源黑体 CN Normal" w:eastAsia="思源黑体 CN Normal" w:hAnsi="思源黑体 CN Normal"/>
                <w:sz w:val="17"/>
                <w:szCs w:val="17"/>
              </w:rPr>
              <w:t>var.special.Master_level_onco_nodrug</w:t>
            </w:r>
            <w:r w:rsidRPr="00B56B20">
              <w:rPr>
                <w:rFonts w:ascii="思源黑体 CN Normal" w:eastAsia="思源黑体 CN Normal" w:hAnsi="思源黑体 CN Normal" w:hint="eastAsia"/>
                <w:sz w:val="17"/>
                <w:szCs w:val="17"/>
              </w:rPr>
              <w:t>}}个。{</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在检测范围内，未检出体细胞变异。{%endif%}</w:t>
            </w:r>
          </w:p>
        </w:tc>
      </w:tr>
      <w:tr w:rsidR="00A87F12" w:rsidRPr="00B56B20" w14:paraId="7BF68CD5"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49CB1E96" w14:textId="77777777" w:rsidR="00A87F12" w:rsidRPr="00B56B20" w:rsidRDefault="00A87F12" w:rsidP="0018621E">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胚系变异</w:t>
            </w:r>
          </w:p>
        </w:tc>
        <w:tc>
          <w:tcPr>
            <w:tcW w:w="6837" w:type="dxa"/>
          </w:tcPr>
          <w:p w14:paraId="10613337"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%if</w:t>
            </w:r>
            <w:r w:rsidRPr="00B56B20">
              <w:rPr>
                <w:rFonts w:ascii="思源黑体 CN Normal" w:eastAsia="思源黑体 CN Normal" w:hAnsi="思源黑体 CN Normal"/>
                <w:sz w:val="17"/>
                <w:szCs w:val="17"/>
              </w:rPr>
              <w:t xml:space="preserve"> var.var_germline.level_4 + var.var_germline.level_5</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{{(var.var_germline.level_4 + var.var_germline.level_5)|count}}</w:t>
            </w:r>
            <w:r w:rsidRPr="00B56B20">
              <w:rPr>
                <w:rFonts w:ascii="思源黑体 CN Normal" w:eastAsia="思源黑体 CN Normal" w:hAnsi="思源黑体 CN Normal" w:hint="eastAsia"/>
                <w:sz w:val="17"/>
                <w:szCs w:val="17"/>
              </w:rPr>
              <w:t>个致病/疑似致病变异。{%else%}在检测范围内，未检出致病/疑似致病变异。</w:t>
            </w:r>
            <w:r w:rsidRPr="00B56B20">
              <w:rPr>
                <w:rFonts w:ascii="思源黑体 CN Normal" w:eastAsia="思源黑体 CN Normal" w:hAnsi="思源黑体 CN Normal"/>
                <w:sz w:val="17"/>
                <w:szCs w:val="17"/>
              </w:rPr>
              <w:t>{%endif%}</w:t>
            </w:r>
          </w:p>
        </w:tc>
      </w:tr>
      <w:tr w:rsidR="00A87F12" w:rsidRPr="00B56B20" w14:paraId="74630425" w14:textId="77777777" w:rsidTr="0018621E">
        <w:trPr>
          <w:trHeight w:val="454"/>
        </w:trPr>
        <w:tc>
          <w:tcPr>
            <w:tcW w:w="10342" w:type="dxa"/>
            <w:gridSpan w:val="2"/>
          </w:tcPr>
          <w:p w14:paraId="3C85CF00" w14:textId="77777777" w:rsidR="00A87F12" w:rsidRPr="00B56B20" w:rsidRDefault="00A87F12" w:rsidP="0018621E">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if pdl1%}</w:t>
            </w:r>
          </w:p>
        </w:tc>
      </w:tr>
      <w:tr w:rsidR="00A87F12" w:rsidRPr="00B56B20" w14:paraId="28CADC06"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15A2F4C8" w14:textId="77777777" w:rsidR="00A87F12" w:rsidRPr="00B56B20" w:rsidRDefault="00A87F12" w:rsidP="0018621E">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P</w:t>
            </w:r>
            <w:r w:rsidRPr="00B56B20">
              <w:rPr>
                <w:rFonts w:ascii="思源黑体 CN Bold" w:eastAsia="思源黑体 CN Bold" w:hAnsi="思源黑体 CN Bold"/>
                <w:b/>
                <w:bCs/>
                <w:color w:val="1E7648"/>
                <w:sz w:val="17"/>
                <w:szCs w:val="17"/>
              </w:rPr>
              <w:t>D-L1</w:t>
            </w:r>
            <w:r w:rsidRPr="00B56B20">
              <w:rPr>
                <w:rFonts w:ascii="思源黑体 CN Bold" w:eastAsia="思源黑体 CN Bold" w:hAnsi="思源黑体 CN Bold" w:hint="eastAsia"/>
                <w:b/>
                <w:bCs/>
                <w:color w:val="1E7648"/>
                <w:sz w:val="17"/>
                <w:szCs w:val="17"/>
              </w:rPr>
              <w:t>表达</w:t>
            </w:r>
          </w:p>
        </w:tc>
        <w:tc>
          <w:tcPr>
            <w:tcW w:w="6837" w:type="dxa"/>
          </w:tcPr>
          <w:p w14:paraId="27956184"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{%if pdl1.result==”阴性”%}阴性{%else%}阳性，{{pdl1.type}}为{{pdl1.value}}。{%endif%}</w:t>
            </w:r>
          </w:p>
        </w:tc>
      </w:tr>
      <w:tr w:rsidR="00A87F12" w:rsidRPr="00B56B20" w14:paraId="63E10B4E" w14:textId="77777777" w:rsidTr="0018621E">
        <w:trPr>
          <w:trHeight w:val="454"/>
        </w:trPr>
        <w:tc>
          <w:tcPr>
            <w:tcW w:w="10342" w:type="dxa"/>
            <w:gridSpan w:val="2"/>
          </w:tcPr>
          <w:p w14:paraId="09678835" w14:textId="77777777" w:rsidR="00A87F12" w:rsidRPr="00B56B20" w:rsidRDefault="00A87F12" w:rsidP="0018621E">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endif%}</w:t>
            </w:r>
          </w:p>
        </w:tc>
      </w:tr>
      <w:tr w:rsidR="00A87F12" w:rsidRPr="00B56B20" w14:paraId="1EFB9F67"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4B7B9610" w14:textId="77777777" w:rsidR="00A87F12" w:rsidRPr="00B56B20" w:rsidRDefault="00A87F12" w:rsidP="0018621E">
            <w:pPr>
              <w:adjustRightInd w:val="0"/>
              <w:snapToGrid w:val="0"/>
              <w:spacing w:beforeLines="25" w:before="78" w:afterLines="25" w:after="78"/>
              <w:jc w:val="center"/>
              <w:rPr>
                <w:rFonts w:ascii="思源黑体 CN Normal" w:eastAsia="思源黑体 CN Normal" w:hAnsi="思源黑体 CN Normal"/>
                <w:sz w:val="17"/>
                <w:szCs w:val="17"/>
              </w:rPr>
            </w:pPr>
            <w:r w:rsidRPr="002629D8">
              <w:rPr>
                <w:rFonts w:ascii="思源黑体 CN Normal" w:eastAsia="思源黑体 CN Normal" w:hAnsi="思源黑体 CN Normal" w:hint="eastAsia"/>
                <w:b/>
                <w:bCs/>
                <w:color w:val="1E7648"/>
                <w:sz w:val="17"/>
                <w:szCs w:val="17"/>
              </w:rPr>
              <w:t>微卫星状态（M</w:t>
            </w:r>
            <w:r w:rsidRPr="002629D8">
              <w:rPr>
                <w:rFonts w:ascii="思源黑体 CN Normal" w:eastAsia="思源黑体 CN Normal" w:hAnsi="思源黑体 CN Normal"/>
                <w:b/>
                <w:bCs/>
                <w:color w:val="1E7648"/>
                <w:sz w:val="17"/>
                <w:szCs w:val="17"/>
              </w:rPr>
              <w:t>SS/MSI</w:t>
            </w:r>
            <w:r w:rsidRPr="002629D8">
              <w:rPr>
                <w:rFonts w:ascii="思源黑体 CN Normal" w:eastAsia="思源黑体 CN Normal" w:hAnsi="思源黑体 CN Normal" w:hint="eastAsia"/>
                <w:b/>
                <w:bCs/>
                <w:color w:val="1E7648"/>
                <w:sz w:val="17"/>
                <w:szCs w:val="17"/>
              </w:rPr>
              <w:t>-</w:t>
            </w:r>
            <w:r w:rsidRPr="002629D8">
              <w:rPr>
                <w:rFonts w:ascii="思源黑体 CN Normal" w:eastAsia="思源黑体 CN Normal" w:hAnsi="思源黑体 CN Normal"/>
                <w:b/>
                <w:bCs/>
                <w:color w:val="1E7648"/>
                <w:sz w:val="17"/>
                <w:szCs w:val="17"/>
              </w:rPr>
              <w:t>H</w:t>
            </w:r>
            <w:r w:rsidRPr="002629D8">
              <w:rPr>
                <w:rFonts w:ascii="思源黑体 CN Normal" w:eastAsia="思源黑体 CN Normal" w:hAnsi="思源黑体 CN Normal" w:hint="eastAsia"/>
                <w:b/>
                <w:bCs/>
                <w:color w:val="1E7648"/>
                <w:sz w:val="17"/>
                <w:szCs w:val="17"/>
              </w:rPr>
              <w:t>）</w:t>
            </w:r>
          </w:p>
        </w:tc>
        <w:tc>
          <w:tcPr>
            <w:tcW w:w="6837" w:type="dxa"/>
          </w:tcPr>
          <w:p w14:paraId="5F38BEC6"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msi.var_id==”MSS”%}</w:t>
            </w:r>
            <w:r w:rsidRPr="00DD2428">
              <w:rPr>
                <w:rFonts w:ascii="思源黑体 CN Normal" w:eastAsia="思源黑体 CN Normal" w:hAnsi="思源黑体 CN Normal" w:hint="eastAsia"/>
                <w:sz w:val="17"/>
                <w:szCs w:val="17"/>
              </w:rPr>
              <w:t>微卫星稳定型（MSS）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微卫星不稳定型（MSI-H）。{%endif%}</w:t>
            </w:r>
          </w:p>
        </w:tc>
      </w:tr>
      <w:tr w:rsidR="00A87F12" w:rsidRPr="00B56B20" w14:paraId="45C1F393" w14:textId="77777777" w:rsidTr="0018621E">
        <w:trPr>
          <w:trHeight w:val="454"/>
        </w:trPr>
        <w:tc>
          <w:tcPr>
            <w:tcW w:w="3505" w:type="dxa"/>
          </w:tcPr>
          <w:p w14:paraId="361EF45B" w14:textId="77777777" w:rsidR="00A87F12" w:rsidRPr="00B56B20" w:rsidRDefault="00A87F12" w:rsidP="0018621E">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肿瘤突变负荷（TMB）</w:t>
            </w:r>
          </w:p>
        </w:tc>
        <w:tc>
          <w:tcPr>
            <w:tcW w:w="6837" w:type="dxa"/>
          </w:tcPr>
          <w:p w14:paraId="5C911AE7"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{{tmb.</w:t>
            </w:r>
            <w:r w:rsidRPr="00B56B20">
              <w:rPr>
                <w:rFonts w:ascii="思源黑体 CN Normal" w:eastAsia="思源黑体 CN Normal" w:hAnsi="思源黑体 CN Normal"/>
                <w:sz w:val="17"/>
                <w:szCs w:val="17"/>
              </w:rPr>
              <w:t>TMB_value</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 xml:space="preserve"> Muts/Mb, </w:t>
            </w:r>
            <w:r w:rsidRPr="00B56B20">
              <w:rPr>
                <w:rFonts w:ascii="思源黑体 CN Normal" w:eastAsia="思源黑体 CN Normal" w:hAnsi="思源黑体 CN Normal" w:hint="eastAsia"/>
                <w:sz w:val="17"/>
                <w:szCs w:val="17"/>
              </w:rPr>
              <w:t>肿瘤突变负荷较{</w:t>
            </w:r>
            <w:r w:rsidRPr="00B56B20">
              <w:rPr>
                <w:rFonts w:ascii="思源黑体 CN Normal" w:eastAsia="思源黑体 CN Normal" w:hAnsi="思源黑体 CN Normal"/>
                <w:sz w:val="17"/>
                <w:szCs w:val="17"/>
              </w:rPr>
              <w:t>%if tmb.var_id==”TMB-L”%}</w:t>
            </w:r>
            <w:r w:rsidRPr="00B56B20">
              <w:rPr>
                <w:rFonts w:ascii="思源黑体 CN Normal" w:eastAsia="思源黑体 CN Normal" w:hAnsi="思源黑体 CN Normal" w:hint="eastAsia"/>
                <w:sz w:val="17"/>
                <w:szCs w:val="17"/>
              </w:rPr>
              <w:t>低（TMB-L）{%</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%}高（</w:t>
            </w:r>
            <w:r w:rsidRPr="00B56B20">
              <w:rPr>
                <w:rFonts w:ascii="思源黑体 CN Normal" w:eastAsia="思源黑体 CN Normal" w:hAnsi="思源黑体 CN Normal"/>
                <w:sz w:val="17"/>
                <w:szCs w:val="17"/>
              </w:rPr>
              <w:t>TMB-H</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%endif%}</w:t>
            </w:r>
            <w:r w:rsidRPr="00B56B20">
              <w:rPr>
                <w:rFonts w:ascii="思源黑体 CN Normal" w:eastAsia="思源黑体 CN Normal" w:hAnsi="思源黑体 CN Normal" w:hint="eastAsia"/>
                <w:sz w:val="17"/>
                <w:szCs w:val="17"/>
              </w:rPr>
              <w:t>。</w:t>
            </w:r>
          </w:p>
        </w:tc>
      </w:tr>
      <w:tr w:rsidR="00A87F12" w:rsidRPr="00B56B20" w14:paraId="506FE46A"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3CAA1835" w14:textId="77777777" w:rsidR="00A87F12" w:rsidRPr="00B56B20" w:rsidRDefault="00A87F12" w:rsidP="0018621E">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免疫检查点抑制剂疗效相关基因</w:t>
            </w:r>
          </w:p>
        </w:tc>
        <w:tc>
          <w:tcPr>
            <w:tcW w:w="6837" w:type="dxa"/>
          </w:tcPr>
          <w:p w14:paraId="646F7FDE"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if var.io.io_p_summary and var.io.io_n_summary</w:t>
            </w:r>
            <w:r w:rsidRPr="00B56B20">
              <w:rPr>
                <w:rFonts w:ascii="思源黑体 CN Normal" w:eastAsia="思源黑体 CN Normal" w:hAnsi="思源黑体 CN Normal" w:hint="eastAsia"/>
                <w:sz w:val="17"/>
                <w:szCs w:val="17"/>
              </w:rPr>
              <w:t>%}</w:t>
            </w:r>
          </w:p>
          <w:p w14:paraId="248966F4"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463F696B"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var.io.io_n_summary</w:t>
            </w:r>
            <w:r w:rsidRPr="00B56B20">
              <w:rPr>
                <w:rFonts w:ascii="思源黑体 CN Normal" w:eastAsia="思源黑体 CN Normal" w:hAnsi="思源黑体 CN Normal" w:hint="eastAsia"/>
                <w:sz w:val="17"/>
                <w:szCs w:val="17"/>
              </w:rPr>
              <w:t>}}（疗效负相关）。</w:t>
            </w:r>
          </w:p>
          <w:p w14:paraId="09BC125B"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var.io.io_p_summary and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var.io.io_n_summary</w:t>
            </w:r>
            <w:r w:rsidRPr="00B56B20">
              <w:rPr>
                <w:rFonts w:ascii="思源黑体 CN Normal" w:eastAsia="思源黑体 CN Normal" w:hAnsi="思源黑体 CN Normal" w:hint="eastAsia"/>
                <w:sz w:val="17"/>
                <w:szCs w:val="17"/>
              </w:rPr>
              <w:t>%}</w:t>
            </w:r>
          </w:p>
          <w:p w14:paraId="0F18D06E"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4600B53F"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var.io.io_p_summary and var.io.io_n_summary</w:t>
            </w:r>
            <w:r w:rsidRPr="00B56B20">
              <w:rPr>
                <w:rFonts w:ascii="思源黑体 CN Normal" w:eastAsia="思源黑体 CN Normal" w:hAnsi="思源黑体 CN Normal" w:hint="eastAsia"/>
                <w:sz w:val="17"/>
                <w:szCs w:val="17"/>
              </w:rPr>
              <w:t>%}</w:t>
            </w:r>
          </w:p>
          <w:p w14:paraId="24360EF3"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w:t>
            </w:r>
            <w:r w:rsidRPr="00B56B20">
              <w:rPr>
                <w:rFonts w:ascii="思源黑体 CN Normal" w:eastAsia="思源黑体 CN Normal" w:hAnsi="思源黑体 CN Normal" w:hint="eastAsia"/>
                <w:sz w:val="17"/>
                <w:szCs w:val="17"/>
              </w:rPr>
              <w:t>n</w:t>
            </w:r>
            <w:r w:rsidRPr="00B56B20">
              <w:rPr>
                <w:rFonts w:ascii="思源黑体 CN Normal" w:eastAsia="思源黑体 CN Normal" w:hAnsi="思源黑体 CN Normal"/>
                <w:sz w:val="17"/>
                <w:szCs w:val="17"/>
              </w:rPr>
              <w:t>_summary}}</w:t>
            </w:r>
            <w:r w:rsidRPr="00B56B20">
              <w:rPr>
                <w:rFonts w:ascii="思源黑体 CN Normal" w:eastAsia="思源黑体 CN Normal" w:hAnsi="思源黑体 CN Normal" w:hint="eastAsia"/>
                <w:sz w:val="17"/>
                <w:szCs w:val="17"/>
              </w:rPr>
              <w:t>（疗效负相关）。</w:t>
            </w:r>
          </w:p>
          <w:p w14:paraId="48E84AAE"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else</w:t>
            </w:r>
            <w:r w:rsidRPr="00B56B20">
              <w:rPr>
                <w:rFonts w:ascii="思源黑体 CN Normal" w:eastAsia="思源黑体 CN Normal" w:hAnsi="思源黑体 CN Normal" w:hint="eastAsia"/>
                <w:sz w:val="17"/>
                <w:szCs w:val="17"/>
              </w:rPr>
              <w:t>%}</w:t>
            </w:r>
          </w:p>
          <w:p w14:paraId="1285DD37"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
          <w:p w14:paraId="34843EF4" w14:textId="77777777" w:rsidR="00A87F12" w:rsidRPr="00B56B20" w:rsidRDefault="00A87F12" w:rsidP="0018621E">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%p endif%}</w:t>
            </w:r>
          </w:p>
        </w:tc>
      </w:tr>
    </w:tbl>
    <w:p w14:paraId="6F9AA52D" w14:textId="77777777" w:rsidR="00A87F12" w:rsidRDefault="00A87F12" w:rsidP="00A87F12">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bookmarkEnd w:id="11"/>
    <w:p w14:paraId="1ABF940E" w14:textId="77777777" w:rsidR="00A87F12" w:rsidRDefault="00A87F12" w:rsidP="00A87F12">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体细胞变异结果中仅统计</w:t>
      </w:r>
      <w:bookmarkStart w:id="17" w:name="OLE_LINK1"/>
      <w:r>
        <w:rPr>
          <w:rFonts w:ascii="思源黑体 CN Normal" w:eastAsia="思源黑体 CN Normal" w:hAnsi="思源黑体 CN Normal" w:hint="eastAsia"/>
          <w:color w:val="404040" w:themeColor="text1" w:themeTint="BF"/>
          <w:sz w:val="15"/>
          <w:szCs w:val="15"/>
        </w:rPr>
        <w:t>与临床意义相关、致癌/致病性</w:t>
      </w:r>
      <w:bookmarkEnd w:id="17"/>
      <w:r>
        <w:rPr>
          <w:rFonts w:ascii="思源黑体 CN Normal" w:eastAsia="思源黑体 CN Normal" w:hAnsi="思源黑体 CN Normal" w:hint="eastAsia"/>
          <w:color w:val="404040" w:themeColor="text1" w:themeTint="BF"/>
          <w:sz w:val="15"/>
          <w:szCs w:val="15"/>
        </w:rPr>
        <w:t>和意义未明变异，统计在样本中检出的融合变异；</w:t>
      </w:r>
    </w:p>
    <w:p w14:paraId="429F955B" w14:textId="77777777" w:rsidR="00A87F12" w:rsidRDefault="00A87F12" w:rsidP="00A87F12">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胚系变异结果仅统计致病/疑似致病变异；</w:t>
      </w:r>
    </w:p>
    <w:bookmarkEnd w:id="12"/>
    <w:bookmarkEnd w:id="13"/>
    <w:bookmarkEnd w:id="14"/>
    <w:bookmarkEnd w:id="15"/>
    <w:bookmarkEnd w:id="16"/>
    <w:p w14:paraId="7F31ADB4" w14:textId="77777777" w:rsidR="00A87F12" w:rsidRDefault="00A87F12" w:rsidP="00A87F12">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肿瘤突变负荷、免疫检查点抑制剂疗效等临床研究目前仍处于探索性研究阶段，结果仅供参考。</w:t>
      </w:r>
    </w:p>
    <w:p w14:paraId="2FE1D6F1" w14:textId="77777777" w:rsidR="00A87F12" w:rsidRDefault="00A87F12" w:rsidP="00A87F12">
      <w:pPr>
        <w:pStyle w:val="af3"/>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05FF9B78"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检测详细结果</w:t>
      </w:r>
    </w:p>
    <w:p w14:paraId="39FBFBBF"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bookmarkStart w:id="18" w:name="_Toc41567058"/>
      <w:bookmarkStart w:id="19" w:name="_Toc41565900"/>
      <w:bookmarkStart w:id="20" w:name="_Toc41566816"/>
      <w:bookmarkStart w:id="21" w:name="_Toc41567090"/>
      <w:bookmarkStart w:id="22" w:name="_Toc42102366"/>
      <w:bookmarkStart w:id="23" w:name="_Hlk39059790"/>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 xml:space="preserve"> </w:t>
      </w:r>
      <w:bookmarkEnd w:id="18"/>
      <w:bookmarkEnd w:id="19"/>
      <w:bookmarkEnd w:id="20"/>
      <w:bookmarkEnd w:id="21"/>
      <w:bookmarkEnd w:id="22"/>
      <w:bookmarkEnd w:id="23"/>
      <w:r>
        <w:rPr>
          <w:rFonts w:ascii="思源黑体 CN Bold" w:eastAsia="思源黑体 CN Bold" w:hAnsi="思源黑体 CN Bold" w:cstheme="minorBidi" w:hint="eastAsia"/>
          <w:color w:val="1E7648"/>
          <w:sz w:val="21"/>
          <w:szCs w:val="21"/>
        </w:rPr>
        <w:t>检出变异的临床意义提示</w:t>
      </w:r>
    </w:p>
    <w:p w14:paraId="733C6AE7" w14:textId="77777777" w:rsidR="002315C2" w:rsidRDefault="002315C2" w:rsidP="002315C2">
      <w:r w:rsidRPr="00AA0FEF">
        <w:t>{% if var.var_</w:t>
      </w:r>
      <w:r>
        <w:rPr>
          <w:rFonts w:hint="eastAsia"/>
        </w:rPr>
        <w:t>so</w:t>
      </w:r>
      <w:r>
        <w:t>matic</w:t>
      </w:r>
      <w:r w:rsidRPr="00AA0FEF">
        <w:t>.level_I + var.var_</w:t>
      </w:r>
      <w:r>
        <w:t>somatic</w:t>
      </w:r>
      <w:r w:rsidRPr="00AA0FEF">
        <w:t>.level_II</w:t>
      </w:r>
      <w:r>
        <w:t>+var.var_germline.level_5+var.var_germline.level_4</w:t>
      </w:r>
      <w:r w:rsidRPr="00AA0FEF">
        <w:t xml:space="preserve"> or var.knb%}</w:t>
      </w:r>
    </w:p>
    <w:tbl>
      <w:tblPr>
        <w:tblStyle w:val="MasterIVD-v36"/>
        <w:tblW w:w="4995" w:type="pct"/>
        <w:tblInd w:w="5" w:type="dxa"/>
        <w:tblLayout w:type="fixed"/>
        <w:tblLook w:val="04A0" w:firstRow="1" w:lastRow="0" w:firstColumn="1" w:lastColumn="0" w:noHBand="0" w:noVBand="1"/>
      </w:tblPr>
      <w:tblGrid>
        <w:gridCol w:w="1555"/>
        <w:gridCol w:w="2976"/>
        <w:gridCol w:w="1276"/>
        <w:gridCol w:w="709"/>
        <w:gridCol w:w="3816"/>
      </w:tblGrid>
      <w:tr w:rsidR="00A87F12" w:rsidRPr="00A800BA" w14:paraId="3669F278"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76298065" w14:textId="77777777" w:rsidR="00A87F12" w:rsidRPr="00A800BA" w:rsidRDefault="00A87F12" w:rsidP="0018621E">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A800BA">
              <w:rPr>
                <w:rFonts w:ascii="思源黑体 CN Bold" w:eastAsia="思源黑体 CN Bold" w:hAnsi="思源黑体 CN Bold" w:hint="eastAsia"/>
                <w:b/>
                <w:bCs/>
                <w:color w:val="FFFFFF" w:themeColor="background1"/>
                <w:sz w:val="18"/>
                <w:szCs w:val="18"/>
              </w:rPr>
              <w:t>基因</w:t>
            </w:r>
          </w:p>
        </w:tc>
        <w:tc>
          <w:tcPr>
            <w:tcW w:w="2976" w:type="dxa"/>
          </w:tcPr>
          <w:p w14:paraId="312F8BAB" w14:textId="77777777" w:rsidR="00A87F12" w:rsidRPr="00A800BA" w:rsidRDefault="00A87F12" w:rsidP="0018621E">
            <w:pPr>
              <w:spacing w:line="360" w:lineRule="exact"/>
              <w:jc w:val="center"/>
              <w:rPr>
                <w:rFonts w:ascii="思源黑体 CN Normal" w:eastAsia="思源黑体 CN Normal" w:hAnsi="思源黑体 CN Normal"/>
                <w:bCs/>
                <w:iCs/>
                <w:color w:val="000000" w:themeColor="text1"/>
                <w:sz w:val="17"/>
                <w:szCs w:val="17"/>
              </w:rPr>
            </w:pPr>
            <w:r w:rsidRPr="00A800BA">
              <w:rPr>
                <w:rFonts w:ascii="思源黑体 CN Bold" w:eastAsia="思源黑体 CN Bold" w:hAnsi="思源黑体 CN Bold" w:hint="eastAsia"/>
                <w:b/>
                <w:bCs/>
                <w:color w:val="FFFFFF" w:themeColor="background1"/>
                <w:sz w:val="18"/>
                <w:szCs w:val="18"/>
              </w:rPr>
              <w:t>检测结果</w:t>
            </w:r>
          </w:p>
        </w:tc>
        <w:tc>
          <w:tcPr>
            <w:tcW w:w="1276" w:type="dxa"/>
          </w:tcPr>
          <w:p w14:paraId="080DE508" w14:textId="77777777" w:rsidR="00A87F12" w:rsidRPr="00A800BA" w:rsidRDefault="00A87F12" w:rsidP="0018621E">
            <w:pPr>
              <w:spacing w:line="360" w:lineRule="exact"/>
              <w:jc w:val="center"/>
              <w:rPr>
                <w:rFonts w:ascii="思源黑体 CN Normal" w:eastAsia="思源黑体 CN Normal" w:hAnsi="思源黑体 CN Normal"/>
                <w:kern w:val="0"/>
                <w:sz w:val="17"/>
                <w:szCs w:val="17"/>
              </w:rPr>
            </w:pPr>
            <w:r w:rsidRPr="00A800BA">
              <w:rPr>
                <w:rFonts w:ascii="思源黑体 CN Bold" w:eastAsia="思源黑体 CN Bold" w:hAnsi="思源黑体 CN Bold" w:hint="eastAsia"/>
                <w:b/>
                <w:bCs/>
                <w:color w:val="FFFFFF" w:themeColor="background1"/>
                <w:sz w:val="18"/>
                <w:szCs w:val="18"/>
              </w:rPr>
              <w:t>丰度/基因型</w:t>
            </w:r>
            <w:r>
              <w:rPr>
                <w:rFonts w:ascii="思源黑体 CN Bold" w:eastAsia="思源黑体 CN Bold" w:hAnsi="思源黑体 CN Bold" w:hint="eastAsia"/>
                <w:b/>
                <w:bCs/>
                <w:color w:val="FFFFFF" w:themeColor="background1"/>
                <w:sz w:val="18"/>
                <w:szCs w:val="18"/>
              </w:rPr>
              <w:t>/拷贝数</w:t>
            </w:r>
          </w:p>
        </w:tc>
        <w:tc>
          <w:tcPr>
            <w:tcW w:w="709" w:type="dxa"/>
          </w:tcPr>
          <w:p w14:paraId="18182971" w14:textId="77777777" w:rsidR="00A87F12" w:rsidRPr="00A800BA" w:rsidRDefault="00A87F12" w:rsidP="0018621E">
            <w:pPr>
              <w:spacing w:line="360" w:lineRule="exact"/>
              <w:jc w:val="center"/>
              <w:rPr>
                <w:rFonts w:ascii="思源黑体 CN Normal" w:eastAsia="思源黑体 CN Normal" w:hAnsi="思源黑体 CN Normal" w:cs="思源黑体 CN Light"/>
                <w:iCs/>
                <w:sz w:val="17"/>
                <w:szCs w:val="17"/>
              </w:rPr>
            </w:pPr>
            <w:r w:rsidRPr="00A800BA">
              <w:rPr>
                <w:rFonts w:ascii="思源黑体 CN Bold" w:eastAsia="思源黑体 CN Bold" w:hAnsi="思源黑体 CN Bold" w:hint="eastAsia"/>
                <w:b/>
                <w:bCs/>
                <w:color w:val="FFFFFF" w:themeColor="background1"/>
                <w:sz w:val="18"/>
                <w:szCs w:val="18"/>
              </w:rPr>
              <w:t>变异分类</w:t>
            </w:r>
          </w:p>
        </w:tc>
        <w:tc>
          <w:tcPr>
            <w:tcW w:w="3816" w:type="dxa"/>
          </w:tcPr>
          <w:p w14:paraId="71FA9D1A" w14:textId="77777777" w:rsidR="00A87F12" w:rsidRPr="00A800BA" w:rsidRDefault="00A87F12" w:rsidP="0018621E">
            <w:pPr>
              <w:adjustRightInd w:val="0"/>
              <w:snapToGrid w:val="0"/>
              <w:spacing w:line="360" w:lineRule="exact"/>
              <w:jc w:val="center"/>
              <w:rPr>
                <w:rFonts w:ascii="思源黑体 CN Normal" w:eastAsia="思源黑体 CN Normal" w:hAnsi="思源黑体 CN Normal"/>
                <w:iCs/>
                <w:sz w:val="17"/>
                <w:szCs w:val="17"/>
              </w:rPr>
            </w:pPr>
            <w:r w:rsidRPr="00A800BA">
              <w:rPr>
                <w:rFonts w:ascii="思源黑体 CN Bold" w:eastAsia="思源黑体 CN Bold" w:hAnsi="思源黑体 CN Bold" w:hint="eastAsia"/>
                <w:b/>
                <w:bCs/>
                <w:color w:val="FFFFFF" w:themeColor="background1"/>
                <w:sz w:val="18"/>
                <w:szCs w:val="18"/>
              </w:rPr>
              <w:t>临床意义</w:t>
            </w:r>
          </w:p>
        </w:tc>
      </w:tr>
      <w:tr w:rsidR="00A87F12" w:rsidRPr="00A800BA" w14:paraId="08185361" w14:textId="77777777" w:rsidTr="0018621E">
        <w:trPr>
          <w:trHeight w:val="624"/>
        </w:trPr>
        <w:tc>
          <w:tcPr>
            <w:tcW w:w="10332" w:type="dxa"/>
            <w:gridSpan w:val="5"/>
          </w:tcPr>
          <w:p w14:paraId="1987C189"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800BA">
              <w:rPr>
                <w:rFonts w:ascii="思源黑体 CN Normal" w:eastAsia="思源黑体 CN Normal" w:hAnsi="思源黑体 CN Normal"/>
                <w:color w:val="000000" w:themeColor="text1"/>
                <w:sz w:val="17"/>
                <w:szCs w:val="17"/>
              </w:rPr>
              <w:t>{%tr if var.knb%}</w:t>
            </w:r>
          </w:p>
        </w:tc>
      </w:tr>
      <w:tr w:rsidR="00A87F12" w:rsidRPr="00A800BA" w14:paraId="33B9A964"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284362F7"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KRAS/</w:t>
            </w:r>
          </w:p>
          <w:p w14:paraId="3C387672"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NRAS/</w:t>
            </w:r>
          </w:p>
          <w:p w14:paraId="5D24CFA6"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 xml:space="preserve">BRAF </w:t>
            </w:r>
            <w:r w:rsidRPr="00A800BA">
              <w:rPr>
                <w:rFonts w:ascii="思源黑体 CN Bold" w:eastAsia="思源黑体 CN Bold" w:hAnsi="思源黑体 CN Bold" w:cs="思源黑体 CN Light"/>
                <w:b/>
                <w:sz w:val="17"/>
                <w:szCs w:val="17"/>
              </w:rPr>
              <w:t>p.(V600E)</w:t>
            </w:r>
          </w:p>
        </w:tc>
        <w:tc>
          <w:tcPr>
            <w:tcW w:w="2976" w:type="dxa"/>
          </w:tcPr>
          <w:p w14:paraId="683F0425"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野生型</w:t>
            </w:r>
          </w:p>
        </w:tc>
        <w:tc>
          <w:tcPr>
            <w:tcW w:w="1276" w:type="dxa"/>
          </w:tcPr>
          <w:p w14:paraId="548EEE69"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w:t>
            </w:r>
          </w:p>
        </w:tc>
        <w:tc>
          <w:tcPr>
            <w:tcW w:w="709" w:type="dxa"/>
          </w:tcPr>
          <w:p w14:paraId="0A5D0C5D"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w:t>
            </w:r>
          </w:p>
        </w:tc>
        <w:tc>
          <w:tcPr>
            <w:tcW w:w="3816" w:type="dxa"/>
          </w:tcPr>
          <w:p w14:paraId="2EAFF393"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var.knb.evi_sum.evi_split.Predictive%}</w:t>
            </w:r>
          </w:p>
          <w:p w14:paraId="2F201330"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var.knb.evi_sum.evi_split.Predictive%}</w:t>
            </w:r>
          </w:p>
          <w:p w14:paraId="7C8CE888"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{{b.regimen_name}}（{{b.clinical_significance_cn}}，{{b.evi_conclusion_simple}}级）</w:t>
            </w:r>
          </w:p>
          <w:p w14:paraId="44C1B047"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55946BD5"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39F9B4A1"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var.knb.evi_sum.evi_split.Prognostic%}</w:t>
            </w:r>
          </w:p>
          <w:p w14:paraId="3B934DB2"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var.knb.evi_sum.evi_split.Prognostic %}</w:t>
            </w:r>
          </w:p>
          <w:p w14:paraId="1D186AE6"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预后{{b.clinical_significance_cn }}（ / ，{{b.evi_conclusion_simple }}级）</w:t>
            </w:r>
          </w:p>
          <w:p w14:paraId="4CC9CD19"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74CE2639"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239D595C"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var.knb.evi_sum.evi_split.Diagnostic%}</w:t>
            </w:r>
          </w:p>
          <w:p w14:paraId="6679F39D"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var.knb.evi_sum.evi_split.Diagnostic %}</w:t>
            </w:r>
          </w:p>
          <w:p w14:paraId="6F83BC07"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 ，{{b.evi_conclusion_simple }}级）</w:t>
            </w:r>
          </w:p>
          <w:p w14:paraId="2BD14B42"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1741006A"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tc>
      </w:tr>
      <w:tr w:rsidR="00A87F12" w:rsidRPr="00A800BA" w14:paraId="5A877D6A" w14:textId="77777777" w:rsidTr="0018621E">
        <w:trPr>
          <w:trHeight w:val="624"/>
        </w:trPr>
        <w:tc>
          <w:tcPr>
            <w:tcW w:w="10332" w:type="dxa"/>
            <w:gridSpan w:val="5"/>
          </w:tcPr>
          <w:p w14:paraId="74A434B8"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r w:rsidR="002315C2" w:rsidRPr="00A800BA" w14:paraId="186A0A01"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1AE32E0B" w14:textId="7D44C2E7" w:rsidR="002315C2" w:rsidRPr="00A800BA" w:rsidRDefault="002315C2" w:rsidP="002315C2">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if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Pr>
                <w:rFonts w:ascii="思源黑体 CN Normal" w:eastAsia="思源黑体 CN Normal" w:hAnsi="思源黑体 CN Normal"/>
                <w:iCs/>
                <w:sz w:val="17"/>
                <w:szCs w:val="17"/>
              </w:rPr>
              <w:t>somatic.level_II+var.var_germline.level_5+var.var_germline.level_4</w:t>
            </w:r>
            <w:r w:rsidRPr="00A800BA">
              <w:rPr>
                <w:rFonts w:ascii="思源黑体 CN Normal" w:eastAsia="思源黑体 CN Normal" w:hAnsi="思源黑体 CN Normal"/>
                <w:iCs/>
                <w:sz w:val="17"/>
                <w:szCs w:val="17"/>
              </w:rPr>
              <w:t>%}</w:t>
            </w:r>
          </w:p>
        </w:tc>
      </w:tr>
      <w:tr w:rsidR="002315C2" w:rsidRPr="00A800BA" w14:paraId="44B9D5DC" w14:textId="77777777" w:rsidTr="0018621E">
        <w:trPr>
          <w:trHeight w:val="624"/>
        </w:trPr>
        <w:tc>
          <w:tcPr>
            <w:tcW w:w="10332" w:type="dxa"/>
            <w:gridSpan w:val="5"/>
          </w:tcPr>
          <w:p w14:paraId="370E9012" w14:textId="69DCE570" w:rsidR="002315C2" w:rsidRPr="00A800BA" w:rsidRDefault="002315C2" w:rsidP="002315C2">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for a in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.level_II</w:t>
            </w:r>
            <w:r>
              <w:rPr>
                <w:rFonts w:ascii="思源黑体 CN Normal" w:eastAsia="思源黑体 CN Normal" w:hAnsi="思源黑体 CN Normal"/>
                <w:iCs/>
                <w:sz w:val="17"/>
                <w:szCs w:val="17"/>
              </w:rPr>
              <w:t>+var.var_germline.level_5+var.var_germline.level_4</w:t>
            </w:r>
            <w:r w:rsidRPr="00A800BA">
              <w:rPr>
                <w:rFonts w:ascii="思源黑体 CN Normal" w:eastAsia="思源黑体 CN Normal" w:hAnsi="思源黑体 CN Normal"/>
                <w:iCs/>
                <w:sz w:val="17"/>
                <w:szCs w:val="17"/>
              </w:rPr>
              <w:t>%}</w:t>
            </w:r>
          </w:p>
        </w:tc>
      </w:tr>
      <w:tr w:rsidR="00A87F12" w:rsidRPr="00A800BA" w14:paraId="3AF15120"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284E322A"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 xml:space="preserve">{%p if “,” in a.gene_symbol and (a.bio_category==”Sv” or a.bio_category </w:t>
            </w:r>
            <w:r w:rsidRPr="00A800BA">
              <w:rPr>
                <w:rFonts w:ascii="思源黑体 CN Bold" w:eastAsia="思源黑体 CN Bold" w:hAnsi="思源黑体 CN Bold" w:cs="思源黑体 CN Light"/>
                <w:b/>
                <w:sz w:val="17"/>
                <w:szCs w:val="17"/>
              </w:rPr>
              <w:lastRenderedPageBreak/>
              <w:t>== “PSeqRnaSv”)%}</w:t>
            </w:r>
          </w:p>
          <w:p w14:paraId="5AE7358C"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if a.five_prime_gene != a.three_prime_gene %}</w:t>
            </w:r>
          </w:p>
          <w:p w14:paraId="72FE0FDA"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17B30FCA"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{{a.three_prime_gene}}</w:t>
            </w:r>
          </w:p>
          <w:p w14:paraId="4B7179F2"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5B601047"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0F5D6C0E"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p w14:paraId="0E071D05"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41F10AAE"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{{a.gene_symbol}}</w:t>
            </w:r>
          </w:p>
          <w:p w14:paraId="57338216" w14:textId="77777777" w:rsidR="00A87F12" w:rsidRPr="00A800BA"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tc>
        <w:tc>
          <w:tcPr>
            <w:tcW w:w="2976" w:type="dxa"/>
          </w:tcPr>
          <w:p w14:paraId="6E126DC4"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{%p if a.bio_category==”Snvindel”%}</w:t>
            </w:r>
          </w:p>
          <w:p w14:paraId="5409E7FF"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if a.hgvs_p!=”p.?”%}</w:t>
            </w:r>
          </w:p>
          <w:p w14:paraId="1B15FBC7"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{{a.gene_region}} {{a.hgvs_c}}</w:t>
            </w:r>
            <w:r w:rsidRPr="00A800BA">
              <w:rPr>
                <w:rFonts w:ascii="思源黑体 CN Normal" w:eastAsia="思源黑体 CN Normal" w:hAnsi="思源黑体 CN Normal" w:hint="eastAsia"/>
                <w:bCs/>
                <w:iCs/>
                <w:color w:val="000000" w:themeColor="text1"/>
                <w:sz w:val="17"/>
                <w:szCs w:val="17"/>
              </w:rPr>
              <w:t xml:space="preserve"> </w:t>
            </w:r>
            <w:r w:rsidRPr="00A800BA">
              <w:rPr>
                <w:rFonts w:ascii="思源黑体 CN Normal" w:eastAsia="思源黑体 CN Normal" w:hAnsi="思源黑体 CN Normal"/>
                <w:bCs/>
                <w:iCs/>
                <w:color w:val="000000" w:themeColor="text1"/>
                <w:sz w:val="17"/>
                <w:szCs w:val="17"/>
              </w:rPr>
              <w:t>{{a.hgvs_p}}</w:t>
            </w:r>
          </w:p>
          <w:p w14:paraId="3568C87A"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r w:rsidRPr="00A800BA">
              <w:rPr>
                <w:rFonts w:ascii="思源黑体 CN Normal" w:eastAsia="思源黑体 CN Normal" w:hAnsi="思源黑体 CN Normal" w:hint="eastAsia"/>
                <w:bCs/>
                <w:iCs/>
                <w:color w:val="000000" w:themeColor="text1"/>
                <w:sz w:val="17"/>
                <w:szCs w:val="17"/>
              </w:rPr>
              <w:t>else</w:t>
            </w:r>
            <w:r w:rsidRPr="00A800BA">
              <w:rPr>
                <w:rFonts w:ascii="思源黑体 CN Normal" w:eastAsia="思源黑体 CN Normal" w:hAnsi="思源黑体 CN Normal"/>
                <w:bCs/>
                <w:iCs/>
                <w:color w:val="000000" w:themeColor="text1"/>
                <w:sz w:val="17"/>
                <w:szCs w:val="17"/>
              </w:rPr>
              <w:t>%}</w:t>
            </w:r>
          </w:p>
          <w:p w14:paraId="0FDFB93B"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{{a.gene_region}} {{a.hgvs_c}}</w:t>
            </w:r>
          </w:p>
          <w:p w14:paraId="14D1B5CC"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{%p</w:t>
            </w:r>
            <w:r w:rsidRPr="00A800BA">
              <w:rPr>
                <w:rFonts w:ascii="思源黑体 CN Normal" w:eastAsia="思源黑体 CN Normal" w:hAnsi="思源黑体 CN Normal"/>
                <w:bCs/>
                <w:iCs/>
                <w:color w:val="000000" w:themeColor="text1"/>
                <w:sz w:val="17"/>
                <w:szCs w:val="17"/>
              </w:rPr>
              <w:t xml:space="preserve"> endif</w:t>
            </w:r>
            <w:r w:rsidRPr="00A800BA">
              <w:rPr>
                <w:rFonts w:ascii="思源黑体 CN Normal" w:eastAsia="思源黑体 CN Normal" w:hAnsi="思源黑体 CN Normal" w:hint="eastAsia"/>
                <w:bCs/>
                <w:iCs/>
                <w:color w:val="000000" w:themeColor="text1"/>
                <w:sz w:val="17"/>
                <w:szCs w:val="17"/>
              </w:rPr>
              <w:t>%}</w:t>
            </w:r>
          </w:p>
          <w:p w14:paraId="4C3810C6"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{{a.transcript_primary}}</w:t>
            </w:r>
          </w:p>
          <w:p w14:paraId="1DE86894"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a.bio_category==”Cnv”%}</w:t>
            </w:r>
          </w:p>
          <w:p w14:paraId="7800B7C6"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扩增</w:t>
            </w:r>
          </w:p>
          <w:p w14:paraId="4E97281B"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a.bio_category==”Sv”%}</w:t>
            </w:r>
          </w:p>
          <w:p w14:paraId="17EA7358"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{{a.five_prime_gene}}:</w:t>
            </w:r>
            <w:r w:rsidRPr="00A800BA">
              <w:rPr>
                <w:rFonts w:ascii="思源黑体 CN Normal" w:eastAsia="思源黑体 CN Normal" w:hAnsi="思源黑体 CN Normal"/>
                <w:bCs/>
                <w:iCs/>
                <w:color w:val="000000" w:themeColor="text1"/>
                <w:sz w:val="17"/>
                <w:szCs w:val="17"/>
              </w:rPr>
              <w:t>{{a.five_prime_cds}}</w:t>
            </w:r>
            <w:r w:rsidRPr="00A800BA">
              <w:rPr>
                <w:rFonts w:ascii="思源黑体 CN Normal" w:eastAsia="思源黑体 CN Normal" w:hAnsi="思源黑体 CN Normal" w:hint="eastAsia"/>
                <w:bCs/>
                <w:iCs/>
                <w:color w:val="000000" w:themeColor="text1"/>
                <w:sz w:val="17"/>
                <w:szCs w:val="17"/>
              </w:rPr>
              <w:t>-{{a.three_prime_gene}}</w:t>
            </w:r>
            <w:r w:rsidRPr="00A800BA">
              <w:rPr>
                <w:rFonts w:ascii="思源黑体 CN Normal" w:eastAsia="思源黑体 CN Normal" w:hAnsi="思源黑体 CN Normal"/>
                <w:bCs/>
                <w:iCs/>
                <w:color w:val="000000" w:themeColor="text1"/>
                <w:sz w:val="17"/>
                <w:szCs w:val="17"/>
              </w:rPr>
              <w:t>:{{a.three_prime_cds}}</w:t>
            </w:r>
            <w:r w:rsidRPr="00A800BA">
              <w:rPr>
                <w:rFonts w:ascii="思源黑体 CN Normal" w:eastAsia="思源黑体 CN Normal" w:hAnsi="思源黑体 CN Normal" w:hint="eastAsia"/>
                <w:bCs/>
                <w:iCs/>
                <w:color w:val="000000" w:themeColor="text1"/>
                <w:sz w:val="17"/>
                <w:szCs w:val="17"/>
              </w:rPr>
              <w:t>融合</w:t>
            </w:r>
          </w:p>
          <w:p w14:paraId="1857C127"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{{a.five_prime_transcript}}/{{a.three_prime_transcript}}</w:t>
            </w:r>
          </w:p>
          <w:p w14:paraId="7999A1E6" w14:textId="77777777" w:rsidR="00A87F12" w:rsidRPr="00A800BA"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endif%}</w:t>
            </w:r>
          </w:p>
        </w:tc>
        <w:tc>
          <w:tcPr>
            <w:tcW w:w="1276" w:type="dxa"/>
          </w:tcPr>
          <w:p w14:paraId="15E4DF41"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lastRenderedPageBreak/>
              <w:t>{%p if a.bio_category==”Snvindel”%}</w:t>
            </w:r>
          </w:p>
          <w:p w14:paraId="08558D4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if a.var_origin</w:t>
            </w:r>
            <w:r w:rsidRPr="00A800BA">
              <w:rPr>
                <w:rFonts w:ascii="思源黑体 CN Normal" w:eastAsia="思源黑体 CN Normal" w:hAnsi="思源黑体 CN Normal"/>
                <w:kern w:val="0"/>
                <w:sz w:val="17"/>
                <w:szCs w:val="17"/>
              </w:rPr>
              <w:lastRenderedPageBreak/>
              <w:t>==”germline”%}</w:t>
            </w:r>
          </w:p>
          <w:p w14:paraId="55193C93"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{%if a.freq_sc &gt;= 0.85%}纯合{%else%}杂合{%endif%}</w:t>
            </w:r>
          </w:p>
          <w:p w14:paraId="4435A932"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else%}</w:t>
            </w:r>
          </w:p>
          <w:p w14:paraId="59A8BC2D"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3948027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p w14:paraId="1A9322DD"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a.bio_category==”Cnv”%}</w:t>
            </w:r>
          </w:p>
          <w:p w14:paraId="19AD4264"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{{a.cn_mean}}</w:t>
            </w:r>
          </w:p>
          <w:p w14:paraId="26D8C27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a.bio_category==”Sv”%}</w:t>
            </w:r>
          </w:p>
          <w:p w14:paraId="64A8CAF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3A7F0BA5" w14:textId="77777777" w:rsidR="00A87F12" w:rsidRPr="00A800BA" w:rsidRDefault="00A87F12" w:rsidP="0018621E">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tc>
        <w:tc>
          <w:tcPr>
            <w:tcW w:w="709" w:type="dxa"/>
          </w:tcPr>
          <w:p w14:paraId="36EE8F56"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if a.clinic_num_s==5%}</w:t>
            </w:r>
          </w:p>
          <w:p w14:paraId="78FD9A46"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I类</w:t>
            </w:r>
          </w:p>
          <w:p w14:paraId="34146CF0"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else%}</w:t>
            </w:r>
          </w:p>
          <w:p w14:paraId="0EA3F042"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II类</w:t>
            </w:r>
          </w:p>
          <w:p w14:paraId="4244C8E0" w14:textId="77777777" w:rsidR="00A87F12" w:rsidRPr="00A800BA" w:rsidRDefault="00A87F12" w:rsidP="0018621E">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t>{%p endif%}</w:t>
            </w:r>
          </w:p>
        </w:tc>
        <w:tc>
          <w:tcPr>
            <w:tcW w:w="3816" w:type="dxa"/>
          </w:tcPr>
          <w:p w14:paraId="63DB1C5A"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w:t>
            </w:r>
            <w:r w:rsidRPr="00A800BA">
              <w:rPr>
                <w:rFonts w:ascii="思源黑体 CN Normal" w:eastAsia="思源黑体 CN Normal" w:hAnsi="思源黑体 CN Normal"/>
                <w:iCs/>
                <w:sz w:val="17"/>
                <w:szCs w:val="17"/>
              </w:rPr>
              <w:t>%p if a.evi_sum.evi_split.Predictive%}</w:t>
            </w:r>
          </w:p>
          <w:p w14:paraId="67DBA6DF"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a.evi_sum.evi_split.Predictive%}</w:t>
            </w:r>
          </w:p>
          <w:p w14:paraId="709DB4B7"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{{b.regimen_name}}</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}}级）</w:t>
            </w:r>
          </w:p>
          <w:p w14:paraId="6D2ACC69"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1DF0C2C5"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386CC553"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a.evi_sum.evi_split.Prognostic%}</w:t>
            </w:r>
          </w:p>
          <w:p w14:paraId="3FDADF1D"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a.evi_sum.evi_split.Prognostic %}</w:t>
            </w:r>
          </w:p>
          <w:p w14:paraId="4AAE2CD5"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 xml:space="preserve"> }}（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16FAC44B"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2D492DB7"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6B6B8F5C"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w:t>
            </w:r>
          </w:p>
          <w:p w14:paraId="18679A03"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 xml:space="preserve"> %}</w:t>
            </w:r>
          </w:p>
          <w:p w14:paraId="598C139E"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6DD98CE1"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4DFE96F0"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tc>
      </w:tr>
      <w:tr w:rsidR="00A87F12" w:rsidRPr="00A800BA" w14:paraId="6D90594E" w14:textId="77777777" w:rsidTr="0018621E">
        <w:trPr>
          <w:trHeight w:val="624"/>
        </w:trPr>
        <w:tc>
          <w:tcPr>
            <w:tcW w:w="10332" w:type="dxa"/>
            <w:gridSpan w:val="5"/>
          </w:tcPr>
          <w:p w14:paraId="56C20D98"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lastRenderedPageBreak/>
              <w:t>{%tr endfor%}</w:t>
            </w:r>
          </w:p>
        </w:tc>
      </w:tr>
      <w:tr w:rsidR="00A87F12" w:rsidRPr="00A800BA" w14:paraId="1C1932BF"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55BF046A" w14:textId="77777777" w:rsidR="00A87F12" w:rsidRPr="00A800BA" w:rsidRDefault="00A87F12" w:rsidP="0018621E">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bl>
    <w:p w14:paraId="0DBC93DE"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%else%}</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A87F12" w:rsidRPr="00D661C3" w14:paraId="7F55BBD3" w14:textId="77777777" w:rsidTr="0018621E">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16817442" w14:textId="77777777" w:rsidR="00A87F12" w:rsidRPr="00D661C3"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A87F12" w:rsidRPr="00D661C3" w14:paraId="04CD2EB8" w14:textId="77777777" w:rsidTr="0018621E">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1713822B" w14:textId="77777777" w:rsidR="00A87F12" w:rsidRPr="00DC7EA3" w:rsidRDefault="00A87F12" w:rsidP="0018621E">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6275707A" w14:textId="77777777" w:rsidR="00A87F12" w:rsidRPr="0075010D" w:rsidRDefault="00A87F12" w:rsidP="0018621E">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4E68F5C0" w14:textId="77777777" w:rsidR="00A87F12" w:rsidRPr="0075010D" w:rsidRDefault="00A87F12" w:rsidP="0018621E">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丰度/基因型/拷贝数</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BA8A323" w14:textId="77777777" w:rsidR="00A87F12" w:rsidRPr="003C61A4" w:rsidRDefault="00A87F12" w:rsidP="0018621E">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0" w:type="dxa"/>
            <w:tcBorders>
              <w:top w:val="nil"/>
              <w:left w:val="single" w:sz="4" w:space="0" w:color="FFFFFF" w:themeColor="background1"/>
              <w:bottom w:val="single" w:sz="4" w:space="0" w:color="16A085"/>
            </w:tcBorders>
            <w:shd w:val="clear" w:color="auto" w:fill="1E7648"/>
          </w:tcPr>
          <w:p w14:paraId="7F874E20" w14:textId="77777777" w:rsidR="00A87F12" w:rsidRPr="0075010D" w:rsidRDefault="00A87F12" w:rsidP="0018621E">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A87F12" w:rsidRPr="00D661C3" w14:paraId="055BA565" w14:textId="77777777" w:rsidTr="0018621E">
        <w:trPr>
          <w:trHeight w:val="454"/>
          <w:jc w:val="center"/>
        </w:trPr>
        <w:tc>
          <w:tcPr>
            <w:tcW w:w="10363" w:type="dxa"/>
            <w:gridSpan w:val="5"/>
            <w:tcBorders>
              <w:top w:val="single" w:sz="4" w:space="0" w:color="16A085"/>
              <w:bottom w:val="single" w:sz="4" w:space="0" w:color="1E7648"/>
            </w:tcBorders>
            <w:shd w:val="clear" w:color="auto" w:fill="auto"/>
          </w:tcPr>
          <w:p w14:paraId="4E85FD85" w14:textId="77777777" w:rsidR="00A87F12" w:rsidRPr="00717FD9" w:rsidRDefault="00A87F12" w:rsidP="0018621E">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27E4D182"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%endif%}</w:t>
      </w:r>
    </w:p>
    <w:p w14:paraId="10463C73"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189C18B" w14:textId="77777777" w:rsidR="00A87F12" w:rsidRDefault="00A87F12" w:rsidP="00A87F12">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CAP）联合发布的《肿瘤变异解读及报告指南》（PMID: 27993330）中的变异分类方法，综合变异在治疗、诊断和预后方面相关研究证据，将变异分为4类：I类为强临床意义；II类为潜在临床意义；III类为临床意义不明；IV类为良性/可能良性。上表仅列出I-II类变异，与肿瘤发生发展相关但暂无临床药物研究的胚系/体细胞变异不在本表中展示。</w:t>
      </w:r>
    </w:p>
    <w:p w14:paraId="4CD2F36C" w14:textId="77777777" w:rsidR="00A87F12" w:rsidRDefault="00A87F12" w:rsidP="00A87F12">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53D14EE0" w14:textId="77777777" w:rsidR="00A87F12" w:rsidRDefault="00A87F12" w:rsidP="00A87F12">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变异包含在体细胞和胚系中检出的点突变/小片段插入缺失、拷贝数变异和结构变异。</w:t>
      </w:r>
    </w:p>
    <w:p w14:paraId="1FCBBCA5" w14:textId="77777777" w:rsidR="00A87F12" w:rsidRPr="00425DF0" w:rsidRDefault="00A87F12" w:rsidP="00A87F12">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检出体细胞点突变/小片段插入缺失和结构变异时提示丰度，指突变型占野生型和突变型之和的比例；检出胚系点突变/小片段插入缺失和结构变异时提示基因型，即纯合或杂合。</w:t>
      </w:r>
      <w:r w:rsidRPr="00425DF0">
        <w:rPr>
          <w:rFonts w:ascii="思源黑体" w:eastAsia="思源黑体" w:hAnsi="思源黑体"/>
          <w:color w:val="595959"/>
          <w:szCs w:val="21"/>
        </w:rPr>
        <w:br w:type="page"/>
      </w:r>
    </w:p>
    <w:p w14:paraId="6610D48A"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2 </w:t>
      </w:r>
      <w:bookmarkStart w:id="24" w:name="OLE_LINK8"/>
      <w:bookmarkStart w:id="25" w:name="OLE_LINK9"/>
      <w:r>
        <w:rPr>
          <w:rFonts w:ascii="思源黑体 CN Bold" w:eastAsia="思源黑体 CN Bold" w:hAnsi="思源黑体 CN Bold" w:cstheme="minorBidi" w:hint="eastAsia"/>
          <w:color w:val="1E7648"/>
          <w:sz w:val="21"/>
          <w:szCs w:val="21"/>
        </w:rPr>
        <w:t>肿瘤发生发展相关体细胞变异</w:t>
      </w:r>
      <w:bookmarkEnd w:id="24"/>
      <w:bookmarkEnd w:id="25"/>
    </w:p>
    <w:tbl>
      <w:tblPr>
        <w:tblStyle w:val="MasterIVD-v37"/>
        <w:tblW w:w="0" w:type="auto"/>
        <w:tblLayout w:type="fixed"/>
        <w:tblLook w:val="04A0" w:firstRow="1" w:lastRow="0" w:firstColumn="1" w:lastColumn="0" w:noHBand="0" w:noVBand="1"/>
      </w:tblPr>
      <w:tblGrid>
        <w:gridCol w:w="2127"/>
        <w:gridCol w:w="5670"/>
        <w:gridCol w:w="2545"/>
      </w:tblGrid>
      <w:tr w:rsidR="00A87F12" w:rsidRPr="00012E89" w14:paraId="78E647A0"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2EB6A0BA" w14:textId="77777777" w:rsidR="00A87F12" w:rsidRPr="00012E89" w:rsidRDefault="00A87F12" w:rsidP="0018621E">
            <w:pPr>
              <w:adjustRightInd w:val="0"/>
              <w:snapToGrid w:val="0"/>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hint="eastAsia"/>
                <w:b/>
                <w:bCs/>
                <w:color w:val="FFFFFF" w:themeColor="background1"/>
                <w:sz w:val="18"/>
                <w:szCs w:val="18"/>
              </w:rPr>
              <w:t>基因</w:t>
            </w:r>
          </w:p>
        </w:tc>
        <w:tc>
          <w:tcPr>
            <w:tcW w:w="5670" w:type="dxa"/>
          </w:tcPr>
          <w:p w14:paraId="2F40DD4F" w14:textId="77777777" w:rsidR="00A87F12" w:rsidRPr="00012E89"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检测结果</w:t>
            </w:r>
          </w:p>
        </w:tc>
        <w:tc>
          <w:tcPr>
            <w:tcW w:w="2545" w:type="dxa"/>
          </w:tcPr>
          <w:p w14:paraId="6676DC17" w14:textId="77777777" w:rsidR="00A87F12" w:rsidRPr="00012E89"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丰度</w:t>
            </w:r>
            <w:r>
              <w:rPr>
                <w:rFonts w:ascii="思源黑体 CN Bold" w:eastAsia="思源黑体 CN Bold" w:hAnsi="思源黑体 CN Bold" w:hint="eastAsia"/>
                <w:b/>
                <w:bCs/>
                <w:color w:val="FFFFFF" w:themeColor="background1"/>
                <w:sz w:val="18"/>
                <w:szCs w:val="18"/>
              </w:rPr>
              <w:t>/拷贝数</w:t>
            </w:r>
          </w:p>
        </w:tc>
      </w:tr>
      <w:tr w:rsidR="00A87F12" w:rsidRPr="00012E89" w14:paraId="5E0ACB9B" w14:textId="77777777" w:rsidTr="0018621E">
        <w:trPr>
          <w:trHeight w:val="454"/>
        </w:trPr>
        <w:tc>
          <w:tcPr>
            <w:tcW w:w="10342" w:type="dxa"/>
            <w:gridSpan w:val="3"/>
          </w:tcPr>
          <w:p w14:paraId="3556CD32"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if var.var_somatic.level_</w:t>
            </w:r>
            <w:r>
              <w:rPr>
                <w:rFonts w:ascii="思源黑体 CN Normal" w:eastAsia="思源黑体 CN Normal" w:hAnsi="思源黑体 CN Normal" w:hint="eastAsia"/>
                <w:bCs/>
                <w:iCs/>
                <w:color w:val="000000" w:themeColor="text1"/>
                <w:sz w:val="17"/>
                <w:szCs w:val="17"/>
              </w:rPr>
              <w:t>onco</w:t>
            </w:r>
            <w:r>
              <w:rPr>
                <w:rFonts w:ascii="思源黑体 CN Normal" w:eastAsia="思源黑体 CN Normal" w:hAnsi="思源黑体 CN Normal"/>
                <w:bCs/>
                <w:iCs/>
                <w:color w:val="000000" w:themeColor="text1"/>
                <w:sz w:val="17"/>
                <w:szCs w:val="17"/>
              </w:rPr>
              <w:t>_nodrug</w:t>
            </w:r>
            <w:r w:rsidRPr="00012E89">
              <w:rPr>
                <w:rFonts w:ascii="思源黑体 CN Normal" w:eastAsia="思源黑体 CN Normal" w:hAnsi="思源黑体 CN Normal" w:hint="eastAsia"/>
                <w:bCs/>
                <w:iCs/>
                <w:color w:val="000000" w:themeColor="text1"/>
                <w:sz w:val="17"/>
                <w:szCs w:val="17"/>
              </w:rPr>
              <w:t>%}</w:t>
            </w:r>
          </w:p>
        </w:tc>
      </w:tr>
      <w:tr w:rsidR="00A87F12" w:rsidRPr="00012E89" w14:paraId="19919B89"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5F31EE58"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for a in var.var_somatic.level_</w:t>
            </w:r>
            <w:r>
              <w:rPr>
                <w:rFonts w:ascii="思源黑体 CN Normal" w:eastAsia="思源黑体 CN Normal" w:hAnsi="思源黑体 CN Normal"/>
                <w:bCs/>
                <w:iCs/>
                <w:color w:val="000000" w:themeColor="text1"/>
                <w:sz w:val="17"/>
                <w:szCs w:val="17"/>
              </w:rPr>
              <w:t>onco_nodrug</w:t>
            </w:r>
            <w:r w:rsidRPr="00012E89">
              <w:rPr>
                <w:rFonts w:ascii="思源黑体 CN Normal" w:eastAsia="思源黑体 CN Normal" w:hAnsi="思源黑体 CN Normal" w:hint="eastAsia"/>
                <w:bCs/>
                <w:iCs/>
                <w:color w:val="000000" w:themeColor="text1"/>
                <w:sz w:val="17"/>
                <w:szCs w:val="17"/>
              </w:rPr>
              <w:t>%}</w:t>
            </w:r>
          </w:p>
        </w:tc>
      </w:tr>
      <w:tr w:rsidR="00A87F12" w:rsidRPr="00012E89" w14:paraId="2036E20D" w14:textId="77777777" w:rsidTr="0018621E">
        <w:trPr>
          <w:trHeight w:val="454"/>
        </w:trPr>
        <w:tc>
          <w:tcPr>
            <w:tcW w:w="2127" w:type="dxa"/>
          </w:tcPr>
          <w:p w14:paraId="02088A06"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 in a.gene_symbol and (a.bio_category==”Sv” or a.bio_category == “PSeqRnaSv”)%}</w:t>
            </w:r>
          </w:p>
          <w:p w14:paraId="1CA3C4F3"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a.five_prime_gene != a.three_prime_gene %}</w:t>
            </w:r>
          </w:p>
          <w:p w14:paraId="51C75DAB"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68614D39"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{{a.three_prime_gene}}</w:t>
            </w:r>
          </w:p>
          <w:p w14:paraId="77DC7751"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5FDA690B"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58FCA655"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endif%}</w:t>
            </w:r>
          </w:p>
          <w:p w14:paraId="6F85F4D3"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010E3CB7" w14:textId="77777777" w:rsidR="00A87F12" w:rsidRPr="00012E89"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{{a.gene_symbol}}</w:t>
            </w:r>
          </w:p>
          <w:p w14:paraId="1A3BE7EA" w14:textId="77777777" w:rsidR="00A87F12" w:rsidRPr="00012E89" w:rsidRDefault="00A87F12" w:rsidP="0018621E">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012E89">
              <w:rPr>
                <w:rFonts w:ascii="思源黑体 CN Bold" w:eastAsia="思源黑体 CN Bold" w:hAnsi="思源黑体 CN Bold" w:cs="思源黑体 CN Light"/>
                <w:b/>
                <w:sz w:val="17"/>
                <w:szCs w:val="17"/>
              </w:rPr>
              <w:t>{%p endif%}</w:t>
            </w:r>
          </w:p>
        </w:tc>
        <w:tc>
          <w:tcPr>
            <w:tcW w:w="5670" w:type="dxa"/>
          </w:tcPr>
          <w:p w14:paraId="073CAEAA"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3E0566A5"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a.hgvs_p!=”p.?”%}</w:t>
            </w:r>
          </w:p>
          <w:p w14:paraId="703F9095"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 {{a.hgvs_p}}</w:t>
            </w:r>
          </w:p>
          <w:p w14:paraId="519A94F8"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%p else%}</w:t>
            </w:r>
          </w:p>
          <w:p w14:paraId="3251DD37"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w:t>
            </w:r>
          </w:p>
          <w:p w14:paraId="09A048C5"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p w14:paraId="65147379"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{{a.transcript_primary}}</w:t>
            </w:r>
          </w:p>
          <w:p w14:paraId="5C9ED4DA"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54589E9D"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扩增</w:t>
            </w:r>
          </w:p>
          <w:p w14:paraId="66C9CAB2"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 or a.bio_category==”PSeqRnaSv”%}</w:t>
            </w:r>
          </w:p>
          <w:p w14:paraId="6671EA73"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{{a.five_prime_gene}}</w:t>
            </w:r>
            <w:r w:rsidRPr="00012E89">
              <w:rPr>
                <w:rFonts w:ascii="思源黑体 CN Normal" w:eastAsia="思源黑体 CN Normal" w:hAnsi="思源黑体 CN Normal"/>
                <w:bCs/>
                <w:iCs/>
                <w:color w:val="000000" w:themeColor="text1"/>
                <w:sz w:val="17"/>
                <w:szCs w:val="17"/>
              </w:rPr>
              <w:t>:{{a.five_prime_cds}}</w:t>
            </w:r>
            <w:r w:rsidRPr="00012E89">
              <w:rPr>
                <w:rFonts w:ascii="思源黑体 CN Normal" w:eastAsia="思源黑体 CN Normal" w:hAnsi="思源黑体 CN Normal" w:hint="eastAsia"/>
                <w:bCs/>
                <w:iCs/>
                <w:color w:val="000000" w:themeColor="text1"/>
                <w:sz w:val="17"/>
                <w:szCs w:val="17"/>
              </w:rPr>
              <w:t>-{{a.three_prime_gene}}</w:t>
            </w:r>
            <w:r w:rsidRPr="00012E89">
              <w:rPr>
                <w:rFonts w:ascii="思源黑体 CN Normal" w:eastAsia="思源黑体 CN Normal" w:hAnsi="思源黑体 CN Normal"/>
                <w:bCs/>
                <w:iCs/>
                <w:color w:val="000000" w:themeColor="text1"/>
                <w:sz w:val="17"/>
                <w:szCs w:val="17"/>
              </w:rPr>
              <w:t>:{{a.three_prime_cds}}</w:t>
            </w:r>
            <w:r w:rsidRPr="00012E89">
              <w:rPr>
                <w:rFonts w:ascii="思源黑体 CN Normal" w:eastAsia="思源黑体 CN Normal" w:hAnsi="思源黑体 CN Normal" w:hint="eastAsia"/>
                <w:bCs/>
                <w:iCs/>
                <w:color w:val="000000" w:themeColor="text1"/>
                <w:sz w:val="17"/>
                <w:szCs w:val="17"/>
              </w:rPr>
              <w:t>融合</w:t>
            </w:r>
          </w:p>
          <w:p w14:paraId="3B3C2B2C"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{{a.five_prime_transcript}}/{{a.three_prime_transcript}}</w:t>
            </w:r>
          </w:p>
          <w:p w14:paraId="0E511852"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c>
          <w:tcPr>
            <w:tcW w:w="2545" w:type="dxa"/>
          </w:tcPr>
          <w:p w14:paraId="581EB364"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2CD4E69C"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7E9FBBFF"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50FC10DC"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{{a.cn_mean}}</w:t>
            </w:r>
          </w:p>
          <w:p w14:paraId="711F9F10"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w:t>
            </w:r>
          </w:p>
          <w:p w14:paraId="65260C2A"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7FADA210"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a.bio_category==”PSeqRnaSv”%}</w:t>
            </w:r>
          </w:p>
          <w:p w14:paraId="432F34DA"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 copies</w:t>
            </w:r>
          </w:p>
          <w:p w14:paraId="050B5E8C"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r>
      <w:tr w:rsidR="00A87F12" w:rsidRPr="00012E89" w14:paraId="0A247464"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748AC13F"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endfor%}</w:t>
            </w:r>
          </w:p>
        </w:tc>
      </w:tr>
      <w:tr w:rsidR="00A87F12" w:rsidRPr="00012E89" w14:paraId="7F40376E" w14:textId="77777777" w:rsidTr="0018621E">
        <w:trPr>
          <w:trHeight w:val="454"/>
        </w:trPr>
        <w:tc>
          <w:tcPr>
            <w:tcW w:w="10342" w:type="dxa"/>
            <w:gridSpan w:val="3"/>
          </w:tcPr>
          <w:p w14:paraId="3391E663"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else%}</w:t>
            </w:r>
          </w:p>
        </w:tc>
      </w:tr>
      <w:tr w:rsidR="00A87F12" w:rsidRPr="00012E89" w14:paraId="323700FC"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5D9B8480"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未检测到相关变异</w:t>
            </w:r>
          </w:p>
        </w:tc>
      </w:tr>
      <w:tr w:rsidR="00A87F12" w:rsidRPr="00012E89" w14:paraId="08438D68" w14:textId="77777777" w:rsidTr="0018621E">
        <w:trPr>
          <w:trHeight w:val="454"/>
        </w:trPr>
        <w:tc>
          <w:tcPr>
            <w:tcW w:w="10342" w:type="dxa"/>
            <w:gridSpan w:val="3"/>
          </w:tcPr>
          <w:p w14:paraId="032D9F43" w14:textId="77777777" w:rsidR="00A87F12" w:rsidRPr="00012E89"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endif</w:t>
            </w:r>
            <w:r w:rsidRPr="00012E89">
              <w:rPr>
                <w:rFonts w:ascii="思源黑体 CN Normal" w:eastAsia="思源黑体 CN Normal" w:hAnsi="思源黑体 CN Normal" w:hint="eastAsia"/>
                <w:bCs/>
                <w:iCs/>
                <w:color w:val="000000" w:themeColor="text1"/>
                <w:sz w:val="17"/>
                <w:szCs w:val="17"/>
              </w:rPr>
              <w:t>%}</w:t>
            </w:r>
          </w:p>
        </w:tc>
      </w:tr>
    </w:tbl>
    <w:p w14:paraId="22948DE0" w14:textId="77777777" w:rsidR="00A87F12" w:rsidRPr="00012E89" w:rsidRDefault="00A87F12" w:rsidP="00A87F12"/>
    <w:p w14:paraId="38139299" w14:textId="77777777" w:rsidR="00A87F12" w:rsidRDefault="00A87F12" w:rsidP="00A87F12">
      <w:pPr>
        <w:adjustRightInd w:val="0"/>
        <w:snapToGrid w:val="0"/>
        <w:spacing w:line="200" w:lineRule="exact"/>
        <w:rPr>
          <w:rFonts w:ascii="思源黑体 CN Normal" w:eastAsia="思源黑体 CN Normal" w:hAnsi="思源黑体 CN Normal"/>
          <w:b/>
          <w:bCs/>
          <w:color w:val="595959"/>
          <w:sz w:val="15"/>
          <w:szCs w:val="15"/>
        </w:rPr>
      </w:pPr>
      <w:bookmarkStart w:id="26" w:name="OLE_LINK2"/>
      <w:r>
        <w:rPr>
          <w:rFonts w:ascii="思源黑体 CN Normal" w:eastAsia="思源黑体 CN Normal" w:hAnsi="思源黑体 CN Normal" w:hint="eastAsia"/>
          <w:b/>
          <w:bCs/>
          <w:color w:val="595959"/>
          <w:sz w:val="15"/>
          <w:szCs w:val="15"/>
        </w:rPr>
        <w:t>注：</w:t>
      </w:r>
    </w:p>
    <w:p w14:paraId="61EBC611"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上表所列变异为肿瘤发生发展相关的体细胞变异。根据现阶段可及资料此类变异的研究主要集中于细胞学和信号通路方面，暂无明确临床意义，详解请见“体细胞变异及药物解析”。</w:t>
      </w:r>
    </w:p>
    <w:p w14:paraId="2D1A7177" w14:textId="77777777" w:rsidR="00A87F12" w:rsidRDefault="00A87F12" w:rsidP="00A87F12">
      <w:pPr>
        <w:spacing w:afterLines="20" w:after="62" w:line="200" w:lineRule="exact"/>
        <w:rPr>
          <w:rFonts w:ascii="思源黑体 CN Normal" w:eastAsia="思源黑体 CN Normal" w:hAnsi="思源黑体 CN Normal"/>
          <w:color w:val="000000" w:themeColor="text1"/>
          <w:sz w:val="15"/>
          <w:szCs w:val="15"/>
        </w:rPr>
      </w:pPr>
    </w:p>
    <w:bookmarkEnd w:id="26"/>
    <w:p w14:paraId="6A7F9C4C" w14:textId="77777777" w:rsidR="00A87F12" w:rsidRDefault="00A87F12" w:rsidP="00A87F12">
      <w:pPr>
        <w:spacing w:afterLines="20" w:after="62" w:line="200" w:lineRule="exact"/>
        <w:ind w:firstLineChars="50" w:firstLine="105"/>
        <w:jc w:val="center"/>
        <w:rPr>
          <w:color w:val="595959" w:themeColor="text1" w:themeTint="A6"/>
        </w:rPr>
      </w:pPr>
      <w:r>
        <w:br w:type="page"/>
      </w:r>
    </w:p>
    <w:p w14:paraId="3C9C070C"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3 </w:t>
      </w:r>
      <w:r>
        <w:rPr>
          <w:rFonts w:ascii="思源黑体 CN Bold" w:eastAsia="思源黑体 CN Bold" w:hAnsi="思源黑体 CN Bold" w:cstheme="minorBidi" w:hint="eastAsia"/>
          <w:color w:val="1E7648"/>
          <w:sz w:val="21"/>
          <w:szCs w:val="21"/>
        </w:rPr>
        <w:t>遗传性肿瘤基因致病/疑似致病变异</w:t>
      </w:r>
    </w:p>
    <w:tbl>
      <w:tblPr>
        <w:tblStyle w:val="MasterIVD-v35"/>
        <w:tblW w:w="10346" w:type="dxa"/>
        <w:tblLayout w:type="fixed"/>
        <w:tblLook w:val="04A0" w:firstRow="1" w:lastRow="0" w:firstColumn="1" w:lastColumn="0" w:noHBand="0" w:noVBand="1"/>
      </w:tblPr>
      <w:tblGrid>
        <w:gridCol w:w="2586"/>
        <w:gridCol w:w="2586"/>
        <w:gridCol w:w="2587"/>
        <w:gridCol w:w="2587"/>
      </w:tblGrid>
      <w:tr w:rsidR="00A87F12" w:rsidRPr="00DC4D02" w14:paraId="0E16C484"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48C71F5E" w14:textId="77777777" w:rsidR="00A87F12" w:rsidRPr="00DC4D02" w:rsidRDefault="00A87F12" w:rsidP="0018621E">
            <w:pPr>
              <w:adjustRightInd w:val="0"/>
              <w:snapToGrid w:val="0"/>
              <w:jc w:val="center"/>
              <w:rPr>
                <w:rFonts w:ascii="思源黑体 CN Bold" w:eastAsia="思源黑体 CN Bold" w:hAnsi="思源黑体 CN Bold" w:cs="思源黑体 CN Light"/>
                <w:b/>
                <w:i/>
                <w:iCs/>
                <w:sz w:val="17"/>
                <w:szCs w:val="17"/>
              </w:rPr>
            </w:pPr>
            <w:bookmarkStart w:id="27" w:name="OLE_LINK3"/>
            <w:r w:rsidRPr="00DC4D02">
              <w:rPr>
                <w:rFonts w:ascii="思源黑体 CN Bold" w:eastAsia="思源黑体 CN Bold" w:hAnsi="思源黑体 CN Bold" w:hint="eastAsia"/>
                <w:b/>
                <w:bCs/>
                <w:color w:val="FFFFFF" w:themeColor="background1"/>
                <w:sz w:val="18"/>
                <w:szCs w:val="18"/>
              </w:rPr>
              <w:t>基因</w:t>
            </w:r>
          </w:p>
        </w:tc>
        <w:tc>
          <w:tcPr>
            <w:tcW w:w="2586" w:type="dxa"/>
          </w:tcPr>
          <w:p w14:paraId="1A0B21FB" w14:textId="77777777" w:rsidR="00A87F12" w:rsidRPr="00DC4D02" w:rsidRDefault="00A87F12" w:rsidP="0018621E">
            <w:pPr>
              <w:jc w:val="center"/>
              <w:rPr>
                <w:rFonts w:ascii="思源黑体 CN Normal" w:eastAsia="思源黑体 CN Normal" w:hAnsi="思源黑体 CN Normal"/>
                <w:bCs/>
                <w:iCs/>
                <w:color w:val="000000" w:themeColor="text1"/>
                <w:sz w:val="17"/>
                <w:szCs w:val="17"/>
              </w:rPr>
            </w:pPr>
            <w:r w:rsidRPr="00DC4D02">
              <w:rPr>
                <w:rFonts w:ascii="思源黑体 CN Bold" w:eastAsia="思源黑体 CN Bold" w:hAnsi="思源黑体 CN Bold" w:hint="eastAsia"/>
                <w:b/>
                <w:bCs/>
                <w:color w:val="FFFFFF" w:themeColor="background1"/>
                <w:sz w:val="18"/>
                <w:szCs w:val="18"/>
              </w:rPr>
              <w:t>检测结果</w:t>
            </w:r>
          </w:p>
        </w:tc>
        <w:tc>
          <w:tcPr>
            <w:tcW w:w="2587" w:type="dxa"/>
          </w:tcPr>
          <w:p w14:paraId="382362F1" w14:textId="77777777" w:rsidR="00A87F12" w:rsidRPr="00DC4D02" w:rsidRDefault="00A87F12" w:rsidP="0018621E">
            <w:pPr>
              <w:jc w:val="center"/>
              <w:rPr>
                <w:rFonts w:ascii="思源黑体 CN Normal" w:eastAsia="思源黑体 CN Normal" w:hAnsi="思源黑体 CN Normal"/>
                <w:kern w:val="0"/>
                <w:sz w:val="17"/>
                <w:szCs w:val="17"/>
              </w:rPr>
            </w:pPr>
            <w:r w:rsidRPr="00DC4D02">
              <w:rPr>
                <w:rFonts w:ascii="思源黑体 CN Bold" w:eastAsia="思源黑体 CN Bold" w:hAnsi="思源黑体 CN Bold" w:hint="eastAsia"/>
                <w:b/>
                <w:bCs/>
                <w:color w:val="FFFFFF" w:themeColor="background1"/>
                <w:sz w:val="18"/>
                <w:szCs w:val="18"/>
              </w:rPr>
              <w:t>基因型</w:t>
            </w:r>
          </w:p>
        </w:tc>
        <w:tc>
          <w:tcPr>
            <w:tcW w:w="2587" w:type="dxa"/>
          </w:tcPr>
          <w:p w14:paraId="40977957" w14:textId="77777777" w:rsidR="00A87F12" w:rsidRPr="00DC4D02" w:rsidRDefault="00A87F12" w:rsidP="0018621E">
            <w:pPr>
              <w:jc w:val="center"/>
              <w:rPr>
                <w:rFonts w:ascii="思源黑体 CN Normal" w:eastAsia="思源黑体 CN Normal" w:hAnsi="思源黑体 CN Normal" w:cs="思源黑体 CN Light"/>
                <w:iCs/>
                <w:sz w:val="17"/>
                <w:szCs w:val="17"/>
              </w:rPr>
            </w:pPr>
            <w:r w:rsidRPr="00DC4D02">
              <w:rPr>
                <w:rFonts w:ascii="思源黑体 CN Bold" w:eastAsia="思源黑体 CN Bold" w:hAnsi="思源黑体 CN Bold" w:hint="eastAsia"/>
                <w:b/>
                <w:bCs/>
                <w:color w:val="FFFFFF" w:themeColor="background1"/>
                <w:sz w:val="18"/>
                <w:szCs w:val="18"/>
              </w:rPr>
              <w:t>变异解读分类</w:t>
            </w:r>
          </w:p>
        </w:tc>
      </w:tr>
      <w:tr w:rsidR="00A87F12" w:rsidRPr="00DC4D02" w14:paraId="6574A177" w14:textId="77777777" w:rsidTr="0018621E">
        <w:trPr>
          <w:trHeight w:val="624"/>
        </w:trPr>
        <w:tc>
          <w:tcPr>
            <w:tcW w:w="10346" w:type="dxa"/>
            <w:gridSpan w:val="4"/>
          </w:tcPr>
          <w:p w14:paraId="1A7DC17D"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if var.var_germline.level_5+var.var_germline.level_4%}</w:t>
            </w:r>
          </w:p>
        </w:tc>
      </w:tr>
      <w:tr w:rsidR="00A87F12" w:rsidRPr="00DC4D02" w14:paraId="6631199D"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46632FE4"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for a in var.var_germline.level_5+var.var_germline.level_4%}</w:t>
            </w:r>
          </w:p>
        </w:tc>
      </w:tr>
      <w:tr w:rsidR="00A87F12" w:rsidRPr="00DC4D02" w14:paraId="6A3C3C99" w14:textId="77777777" w:rsidTr="0018621E">
        <w:trPr>
          <w:trHeight w:val="624"/>
        </w:trPr>
        <w:tc>
          <w:tcPr>
            <w:tcW w:w="2586" w:type="dxa"/>
          </w:tcPr>
          <w:p w14:paraId="04B0896F" w14:textId="77777777" w:rsidR="00A87F12" w:rsidRPr="00DC4D02" w:rsidRDefault="00A87F12" w:rsidP="0018621E">
            <w:pPr>
              <w:adjustRightInd w:val="0"/>
              <w:snapToGrid w:val="0"/>
              <w:jc w:val="center"/>
              <w:rPr>
                <w:rFonts w:ascii="思源黑体 CN Bold" w:eastAsia="思源黑体 CN Bold" w:hAnsi="思源黑体 CN Bold" w:cs="思源黑体 CN Light"/>
                <w:b/>
                <w:i/>
                <w:iCs/>
                <w:sz w:val="17"/>
                <w:szCs w:val="17"/>
              </w:rPr>
            </w:pPr>
            <w:r w:rsidRPr="00DC4D02">
              <w:rPr>
                <w:rFonts w:ascii="思源黑体 CN Bold" w:eastAsia="思源黑体 CN Bold" w:hAnsi="思源黑体 CN Bold" w:cs="思源黑体 CN Light"/>
                <w:b/>
                <w:i/>
                <w:iCs/>
                <w:sz w:val="17"/>
                <w:szCs w:val="17"/>
              </w:rPr>
              <w:t>{{a.gene_symbol}}</w:t>
            </w:r>
          </w:p>
        </w:tc>
        <w:tc>
          <w:tcPr>
            <w:tcW w:w="2586" w:type="dxa"/>
          </w:tcPr>
          <w:p w14:paraId="0395224C"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a.hgvs_p !=”p.?”%}</w:t>
            </w:r>
          </w:p>
          <w:p w14:paraId="0B516F37"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 {{a.hgvs_p}}</w:t>
            </w:r>
          </w:p>
          <w:p w14:paraId="4E244DE6"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61CD3DE1"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w:t>
            </w:r>
          </w:p>
          <w:p w14:paraId="19CBCBF7"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p w14:paraId="3A5C736F"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{{a.transcript_primary}}</w:t>
            </w:r>
          </w:p>
        </w:tc>
        <w:tc>
          <w:tcPr>
            <w:tcW w:w="2587" w:type="dxa"/>
          </w:tcPr>
          <w:p w14:paraId="07C545B7"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{%if a.freq_sc &gt;= 0.85%}纯合{%else%}杂合{%endif%}</w:t>
            </w:r>
          </w:p>
        </w:tc>
        <w:tc>
          <w:tcPr>
            <w:tcW w:w="2587" w:type="dxa"/>
          </w:tcPr>
          <w:p w14:paraId="36102F89"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a.clinic_num_g==5%}</w:t>
            </w:r>
          </w:p>
          <w:p w14:paraId="25FC5B23"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致病性变异</w:t>
            </w:r>
          </w:p>
          <w:p w14:paraId="5D410250"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2202A489"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疑似致病性变异</w:t>
            </w:r>
          </w:p>
          <w:p w14:paraId="5A6EDDB5"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tc>
      </w:tr>
      <w:tr w:rsidR="00A87F12" w:rsidRPr="00DC4D02" w14:paraId="6DB5F6F6"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23ED9D3D"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endfor%}</w:t>
            </w:r>
          </w:p>
        </w:tc>
      </w:tr>
      <w:tr w:rsidR="00A87F12" w:rsidRPr="00DC4D02" w14:paraId="670E8745" w14:textId="77777777" w:rsidTr="0018621E">
        <w:trPr>
          <w:trHeight w:val="624"/>
        </w:trPr>
        <w:tc>
          <w:tcPr>
            <w:tcW w:w="10346" w:type="dxa"/>
            <w:gridSpan w:val="4"/>
          </w:tcPr>
          <w:p w14:paraId="78D03858"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else%}</w:t>
            </w:r>
          </w:p>
        </w:tc>
      </w:tr>
      <w:tr w:rsidR="00A87F12" w:rsidRPr="00DC4D02" w14:paraId="444FDC9A" w14:textId="77777777" w:rsidTr="0018621E">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33685349"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未检测到相关变异</w:t>
            </w:r>
          </w:p>
        </w:tc>
      </w:tr>
      <w:tr w:rsidR="00A87F12" w:rsidRPr="00DC4D02" w14:paraId="0B3D6666" w14:textId="77777777" w:rsidTr="0018621E">
        <w:trPr>
          <w:trHeight w:val="624"/>
        </w:trPr>
        <w:tc>
          <w:tcPr>
            <w:tcW w:w="10346" w:type="dxa"/>
            <w:gridSpan w:val="4"/>
          </w:tcPr>
          <w:p w14:paraId="46CEEBEB" w14:textId="77777777" w:rsidR="00A87F12" w:rsidRPr="00DC4D0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endif%}</w:t>
            </w:r>
          </w:p>
        </w:tc>
      </w:tr>
      <w:bookmarkEnd w:id="27"/>
    </w:tbl>
    <w:p w14:paraId="4D8E0A3B" w14:textId="77777777" w:rsidR="00A87F12" w:rsidRDefault="00A87F12" w:rsidP="00A87F12">
      <w:pPr>
        <w:spacing w:afterLines="20" w:after="62" w:line="200" w:lineRule="exact"/>
        <w:rPr>
          <w:rFonts w:ascii="思源黑体 CN Normal" w:eastAsia="思源黑体 CN Normal" w:hAnsi="思源黑体 CN Normal"/>
          <w:color w:val="404040" w:themeColor="text1" w:themeTint="BF"/>
          <w:sz w:val="15"/>
          <w:szCs w:val="15"/>
        </w:rPr>
      </w:pPr>
    </w:p>
    <w:p w14:paraId="5D2B5598" w14:textId="77777777" w:rsidR="00A87F12" w:rsidRDefault="00A87F12" w:rsidP="00A87F12">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p w14:paraId="627F9217" w14:textId="77777777" w:rsidR="00A87F12" w:rsidRDefault="00A87F12" w:rsidP="00A87F12">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遗传性肿瘤基因变异解读遵循美国医学遗传学和基因组学学会（</w:t>
      </w:r>
      <w:r>
        <w:rPr>
          <w:rFonts w:ascii="思源黑体 CN Normal" w:eastAsia="思源黑体 CN Normal" w:hAnsi="思源黑体 CN Normal"/>
          <w:color w:val="595959"/>
          <w:sz w:val="15"/>
          <w:szCs w:val="15"/>
        </w:rPr>
        <w:t>American College of Medical Genetics, ACMG）发布的《遗传变异注释标准与指南》（2015年版），分为致病性变异、</w:t>
      </w:r>
      <w:r>
        <w:rPr>
          <w:rFonts w:ascii="思源黑体 CN Normal" w:eastAsia="思源黑体 CN Normal" w:hAnsi="思源黑体 CN Normal" w:hint="eastAsia"/>
          <w:color w:val="595959"/>
          <w:sz w:val="15"/>
          <w:szCs w:val="15"/>
        </w:rPr>
        <w:t>疑似</w:t>
      </w:r>
      <w:r>
        <w:rPr>
          <w:rFonts w:ascii="思源黑体 CN Normal" w:eastAsia="思源黑体 CN Normal" w:hAnsi="思源黑体 CN Normal"/>
          <w:color w:val="595959"/>
          <w:sz w:val="15"/>
          <w:szCs w:val="15"/>
        </w:rPr>
        <w:t>致病性变异、临床意义不明变异、可能良性变异和良性变异五个等级。</w:t>
      </w:r>
      <w:r>
        <w:rPr>
          <w:rFonts w:ascii="思源黑体 CN Normal" w:eastAsia="思源黑体 CN Normal" w:hAnsi="思源黑体 CN Normal" w:hint="eastAsia"/>
          <w:color w:val="595959"/>
          <w:sz w:val="15"/>
          <w:szCs w:val="15"/>
        </w:rPr>
        <w:t>本检测涵盖8</w:t>
      </w:r>
      <w:r>
        <w:rPr>
          <w:rFonts w:ascii="思源黑体 CN Normal" w:eastAsia="思源黑体 CN Normal" w:hAnsi="思源黑体 CN Normal"/>
          <w:color w:val="595959"/>
          <w:sz w:val="15"/>
          <w:szCs w:val="15"/>
        </w:rPr>
        <w:t>8</w:t>
      </w:r>
      <w:r>
        <w:rPr>
          <w:rFonts w:ascii="思源黑体 CN Normal" w:eastAsia="思源黑体 CN Normal" w:hAnsi="思源黑体 CN Normal" w:hint="eastAsia"/>
          <w:color w:val="595959"/>
          <w:sz w:val="15"/>
          <w:szCs w:val="15"/>
        </w:rPr>
        <w:t>个遗传性肿瘤/综合征相关基因，上表仅列出在胚系中检出的致病/疑似致病变异；</w:t>
      </w:r>
    </w:p>
    <w:p w14:paraId="53146F72" w14:textId="77777777" w:rsidR="00A87F12" w:rsidRDefault="00A87F12" w:rsidP="00A87F12">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52044241" w14:textId="77777777" w:rsidR="00A87F12" w:rsidRDefault="00A87F12" w:rsidP="00A87F12">
      <w:pPr>
        <w:spacing w:afterLines="20" w:after="62" w:line="200" w:lineRule="exact"/>
        <w:rPr>
          <w:rFonts w:ascii="思源黑体 CN Normal" w:eastAsia="思源黑体 CN Normal" w:hAnsi="思源黑体 CN Normal"/>
          <w:color w:val="595959"/>
          <w:sz w:val="15"/>
          <w:szCs w:val="15"/>
        </w:rPr>
      </w:pPr>
    </w:p>
    <w:p w14:paraId="086E894A" w14:textId="77777777" w:rsidR="00A87F12" w:rsidRDefault="00A87F12" w:rsidP="00A87F12">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13958EE9"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4 </w:t>
      </w:r>
      <w:r>
        <w:rPr>
          <w:rFonts w:ascii="思源黑体 CN Bold" w:eastAsia="思源黑体 CN Bold" w:hAnsi="思源黑体 CN Bold" w:cstheme="minorBidi" w:hint="eastAsia"/>
          <w:color w:val="1E7648"/>
          <w:sz w:val="21"/>
          <w:szCs w:val="21"/>
        </w:rPr>
        <w:t>指南推荐重要基因检测结果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A87F12" w14:paraId="5BDA3076" w14:textId="77777777" w:rsidTr="0018621E">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6B984EDE" w14:textId="77777777" w:rsidR="00A87F12" w:rsidRDefault="00A87F12" w:rsidP="0018621E">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4D168CC4" w14:textId="77777777" w:rsidR="00A87F12" w:rsidRDefault="00A87F12" w:rsidP="0018621E">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75230741" w14:textId="77777777" w:rsidR="00A87F12" w:rsidRDefault="00A87F12" w:rsidP="0018621E">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A87F12" w14:paraId="62E92583" w14:textId="77777777" w:rsidTr="0018621E">
        <w:trPr>
          <w:trHeight w:val="340"/>
          <w:jc w:val="center"/>
        </w:trPr>
        <w:tc>
          <w:tcPr>
            <w:tcW w:w="3447" w:type="dxa"/>
            <w:tcBorders>
              <w:bottom w:val="nil"/>
              <w:right w:val="dashed" w:sz="4" w:space="0" w:color="BFBFBF"/>
            </w:tcBorders>
            <w:vAlign w:val="center"/>
          </w:tcPr>
          <w:p w14:paraId="5C8215C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E</w:t>
            </w:r>
            <w:r>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058A574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2741F19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27DD0DC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666798A3"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F57884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C139DD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79B856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45A2FD1" w14:textId="77777777" w:rsidR="00A87F12" w:rsidRDefault="00A87F12" w:rsidP="0018621E">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AA9EA3C"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25510276"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A</w:t>
            </w:r>
            <w:r>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2FD8239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11DB011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19C5E55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57FCECFC"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1D1C755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7CE2C6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B8A1BD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C5A2E2B" w14:textId="77777777" w:rsidR="00A87F12"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6BA31E54"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038BC5A2"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429966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A7C540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3EB12DA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2E30F240"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6CA5CE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C5A4FE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FB8FA4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677FE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4C6AE9C9" w14:textId="77777777" w:rsidTr="0018621E">
        <w:trPr>
          <w:trHeight w:val="340"/>
          <w:jc w:val="center"/>
        </w:trPr>
        <w:tc>
          <w:tcPr>
            <w:tcW w:w="3447" w:type="dxa"/>
            <w:vMerge w:val="restart"/>
            <w:tcBorders>
              <w:top w:val="nil"/>
              <w:bottom w:val="dashed" w:sz="4" w:space="0" w:color="BFBFBF"/>
              <w:right w:val="dashed" w:sz="4" w:space="0" w:color="BFBFBF"/>
            </w:tcBorders>
            <w:vAlign w:val="center"/>
          </w:tcPr>
          <w:p w14:paraId="6BCF730D"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107DA15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3EA3B54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296DB4B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70B9AC9C"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1E1FD35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5FC3F7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91BD0A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B1FC23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4ED9D2E" w14:textId="77777777" w:rsidTr="0018621E">
        <w:trPr>
          <w:trHeight w:val="340"/>
          <w:jc w:val="center"/>
        </w:trPr>
        <w:tc>
          <w:tcPr>
            <w:tcW w:w="3447" w:type="dxa"/>
            <w:vMerge/>
            <w:tcBorders>
              <w:top w:val="dashed" w:sz="4" w:space="0" w:color="BFBFBF"/>
              <w:bottom w:val="nil"/>
              <w:right w:val="dashed" w:sz="4" w:space="0" w:color="BFBFBF"/>
            </w:tcBorders>
            <w:vAlign w:val="center"/>
          </w:tcPr>
          <w:p w14:paraId="3C979F22"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FC0B06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3E3BF2C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1CDC845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52CE0094"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3F91B1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690F55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221802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A3DEE5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2282CE3"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3AB3C72D"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DECDE8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2322422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744FB85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315FBEF8"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12DF02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A6313F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602822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9475F8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767A4E7F"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A4EC374"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AACFB7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4937617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6CA2E14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3FA952D6"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DDBA0E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DB88A7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BA5F60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8DCB78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68D7008" w14:textId="77777777" w:rsidTr="0018621E">
        <w:trPr>
          <w:trHeight w:val="340"/>
          <w:jc w:val="center"/>
        </w:trPr>
        <w:tc>
          <w:tcPr>
            <w:tcW w:w="3447" w:type="dxa"/>
            <w:tcBorders>
              <w:top w:val="nil"/>
              <w:bottom w:val="nil"/>
              <w:right w:val="dashed" w:sz="4" w:space="0" w:color="BFBFBF"/>
            </w:tcBorders>
            <w:vAlign w:val="center"/>
          </w:tcPr>
          <w:p w14:paraId="4D2259C5"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B</w:t>
            </w:r>
            <w:r>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39DAA95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149E5E9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1A9FC2B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DFDA39E"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67AECF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4E2AB3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6CEEF6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BC3833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627C64C"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4B0FAC69"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M</w:t>
            </w:r>
            <w:r>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3356194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1</w:t>
            </w:r>
            <w:r>
              <w:rPr>
                <w:rFonts w:ascii="思源黑体 CN Normal" w:eastAsia="思源黑体 CN Normal" w:hAnsi="思源黑体 CN Normal"/>
                <w:kern w:val="0"/>
                <w:sz w:val="17"/>
                <w:szCs w:val="17"/>
              </w:rPr>
              <w:t>4</w:t>
            </w:r>
            <w:r>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091395A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4F61D72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7786D930"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B46FC3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D47053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8A058D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A7CF09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4653C18"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4EEF36D6"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A1798C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064D708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63E38BA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B71ECAC"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C915C3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F8CCDF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C5E72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E41910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0B6B7E0" w14:textId="77777777" w:rsidTr="0018621E">
        <w:trPr>
          <w:trHeight w:val="340"/>
          <w:jc w:val="center"/>
        </w:trPr>
        <w:tc>
          <w:tcPr>
            <w:tcW w:w="3447" w:type="dxa"/>
            <w:vMerge w:val="restart"/>
            <w:tcBorders>
              <w:top w:val="nil"/>
              <w:bottom w:val="dashed" w:sz="4" w:space="0" w:color="BFBFBF"/>
              <w:right w:val="dashed" w:sz="4" w:space="0" w:color="BFBFBF"/>
            </w:tcBorders>
            <w:vAlign w:val="center"/>
          </w:tcPr>
          <w:p w14:paraId="0ABF1EF1"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6112BC3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26CAB04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8D9F6D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6CDEE4BA"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DF998E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B6A930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297629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4ADF5A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0854E5BB" w14:textId="77777777" w:rsidTr="0018621E">
        <w:trPr>
          <w:trHeight w:val="340"/>
          <w:jc w:val="center"/>
        </w:trPr>
        <w:tc>
          <w:tcPr>
            <w:tcW w:w="3447" w:type="dxa"/>
            <w:vMerge/>
            <w:tcBorders>
              <w:top w:val="dashed" w:sz="4" w:space="0" w:color="BFBFBF"/>
              <w:bottom w:val="nil"/>
              <w:right w:val="dashed" w:sz="4" w:space="0" w:color="BFBFBF"/>
            </w:tcBorders>
            <w:vAlign w:val="center"/>
          </w:tcPr>
          <w:p w14:paraId="0CB8F7E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2F0AFF2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53EA874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6753A28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0E8EEDB0"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C4127D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AA2581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11972C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54CD4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969ABE1"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3BFDF9D8"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966B52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144153C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938616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72FE3B6E"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E3AEAF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553DC5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37F52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6C5B2D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6E35A9CB"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45F3BA2B"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239DEE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7128671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607687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553EB2C2"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15C920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75B9A7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041CBB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73097A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0436BBBA" w14:textId="77777777" w:rsidTr="0018621E">
        <w:trPr>
          <w:trHeight w:val="340"/>
          <w:jc w:val="center"/>
        </w:trPr>
        <w:tc>
          <w:tcPr>
            <w:tcW w:w="3447" w:type="dxa"/>
            <w:vMerge w:val="restart"/>
            <w:tcBorders>
              <w:top w:val="nil"/>
              <w:bottom w:val="dashed" w:sz="4" w:space="0" w:color="BFBFBF"/>
              <w:right w:val="dashed" w:sz="4" w:space="0" w:color="BFBFBF"/>
            </w:tcBorders>
            <w:vAlign w:val="center"/>
          </w:tcPr>
          <w:p w14:paraId="1BBFB454"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b/>
                <w:i/>
                <w:iCs/>
                <w:sz w:val="17"/>
                <w:szCs w:val="17"/>
              </w:rPr>
              <w:lastRenderedPageBreak/>
              <w:t>ERBB2</w:t>
            </w:r>
            <w:r>
              <w:rPr>
                <w:rFonts w:ascii="思源黑体 CN Bold" w:eastAsia="思源黑体 CN Bold" w:hAnsi="思源黑体 CN Bold" w:cs="思源黑体 CN Light" w:hint="eastAsia"/>
                <w:b/>
                <w:i/>
                <w:iCs/>
                <w:sz w:val="17"/>
                <w:szCs w:val="17"/>
              </w:rPr>
              <w:t>（H</w:t>
            </w:r>
            <w:r>
              <w:rPr>
                <w:rFonts w:ascii="思源黑体 CN Bold" w:eastAsia="思源黑体 CN Bold" w:hAnsi="思源黑体 CN Bold" w:cs="思源黑体 CN Light"/>
                <w:b/>
                <w:i/>
                <w:iCs/>
                <w:sz w:val="17"/>
                <w:szCs w:val="17"/>
              </w:rPr>
              <w:t>ER2</w:t>
            </w:r>
            <w:r>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2475BD6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53F0E04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_cn%}</w:t>
            </w:r>
          </w:p>
          <w:p w14:paraId="5AD9E4C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742A9B54"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195DB1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0267F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05AE5B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A2C654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60A0B737" w14:textId="77777777" w:rsidTr="0018621E">
        <w:trPr>
          <w:trHeight w:val="340"/>
          <w:jc w:val="center"/>
        </w:trPr>
        <w:tc>
          <w:tcPr>
            <w:tcW w:w="3447" w:type="dxa"/>
            <w:vMerge/>
            <w:tcBorders>
              <w:top w:val="dashed" w:sz="4" w:space="0" w:color="BFBFBF"/>
              <w:bottom w:val="nil"/>
              <w:right w:val="dashed" w:sz="4" w:space="0" w:color="BFBFBF"/>
            </w:tcBorders>
            <w:vAlign w:val="center"/>
          </w:tcPr>
          <w:p w14:paraId="42CC7B01"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997A43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dashed" w:sz="4" w:space="0" w:color="BFBFBF"/>
              <w:left w:val="dashed" w:sz="4" w:space="0" w:color="BFBFBF"/>
              <w:bottom w:val="nil"/>
            </w:tcBorders>
            <w:vAlign w:val="center"/>
          </w:tcPr>
          <w:p w14:paraId="0982A29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73A3B2C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6A0E39CF"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ECC98F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A15CCC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15D778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9BE9D2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D8B031C" w14:textId="77777777" w:rsidTr="0018621E">
        <w:trPr>
          <w:trHeight w:val="340"/>
          <w:jc w:val="center"/>
        </w:trPr>
        <w:tc>
          <w:tcPr>
            <w:tcW w:w="3447" w:type="dxa"/>
            <w:tcBorders>
              <w:top w:val="nil"/>
              <w:bottom w:val="nil"/>
              <w:right w:val="dashed" w:sz="4" w:space="0" w:color="BFBFBF"/>
            </w:tcBorders>
            <w:shd w:val="clear" w:color="auto" w:fill="ECECEC"/>
            <w:vAlign w:val="center"/>
          </w:tcPr>
          <w:p w14:paraId="10A19A1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P</w:t>
            </w:r>
            <w:r>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22A1276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1B71FD2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7F098D5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2C8144F0"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63E735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4DBCDB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F708C5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BC41C9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498E22E1" w14:textId="77777777" w:rsidTr="0018621E">
        <w:trPr>
          <w:trHeight w:val="340"/>
          <w:jc w:val="center"/>
        </w:trPr>
        <w:tc>
          <w:tcPr>
            <w:tcW w:w="3447" w:type="dxa"/>
            <w:tcBorders>
              <w:top w:val="nil"/>
              <w:bottom w:val="nil"/>
              <w:right w:val="dashed" w:sz="4" w:space="0" w:color="BFBFBF"/>
            </w:tcBorders>
            <w:shd w:val="clear" w:color="auto" w:fill="auto"/>
            <w:vAlign w:val="center"/>
          </w:tcPr>
          <w:p w14:paraId="3903330C"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4ACA201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473DC5D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27DB4E0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234E221D"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77F80C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17B849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A9A873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5416A0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4C5FB598" w14:textId="77777777" w:rsidTr="0018621E">
        <w:trPr>
          <w:trHeight w:val="340"/>
          <w:jc w:val="center"/>
        </w:trPr>
        <w:tc>
          <w:tcPr>
            <w:tcW w:w="3447" w:type="dxa"/>
            <w:tcBorders>
              <w:top w:val="nil"/>
              <w:bottom w:val="nil"/>
              <w:right w:val="dashed" w:sz="4" w:space="0" w:color="BFBFBF"/>
            </w:tcBorders>
            <w:shd w:val="clear" w:color="auto" w:fill="ECECEC"/>
            <w:vAlign w:val="center"/>
          </w:tcPr>
          <w:p w14:paraId="6CDCE761"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P</w:t>
            </w:r>
            <w:r>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71A565A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713A9E5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70D9A9F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6959C596"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3FE048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2FF89C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054702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25E729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42CB11B5" w14:textId="77777777" w:rsidTr="0018621E">
        <w:trPr>
          <w:trHeight w:val="340"/>
          <w:jc w:val="center"/>
        </w:trPr>
        <w:tc>
          <w:tcPr>
            <w:tcW w:w="3447" w:type="dxa"/>
            <w:vMerge w:val="restart"/>
            <w:tcBorders>
              <w:top w:val="nil"/>
              <w:bottom w:val="dashed" w:sz="4" w:space="0" w:color="BFBFBF"/>
              <w:right w:val="dashed" w:sz="4" w:space="0" w:color="BFBFBF"/>
            </w:tcBorders>
            <w:vAlign w:val="center"/>
          </w:tcPr>
          <w:p w14:paraId="0EC669C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6CD4BDC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3882386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76BA22C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5DD50CF3"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15EAC6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808DB5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6D4407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7BB2D7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1B2C8407" w14:textId="77777777" w:rsidTr="0018621E">
        <w:trPr>
          <w:trHeight w:val="340"/>
          <w:jc w:val="center"/>
        </w:trPr>
        <w:tc>
          <w:tcPr>
            <w:tcW w:w="3447" w:type="dxa"/>
            <w:vMerge/>
            <w:tcBorders>
              <w:top w:val="dashed" w:sz="4" w:space="0" w:color="BFBFBF"/>
              <w:bottom w:val="nil"/>
              <w:right w:val="dashed" w:sz="4" w:space="0" w:color="BFBFBF"/>
            </w:tcBorders>
            <w:vAlign w:val="center"/>
          </w:tcPr>
          <w:p w14:paraId="03731570"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710A248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2D27594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5997FE2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36FD514B"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F24762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4D569B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A45907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9C4BA51"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057DC303" w14:textId="77777777" w:rsidTr="0018621E">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5D1C8C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2C1031A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44E298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459B6FD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771F52FD"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07BFAEB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F9E979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22A786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未检测到相关变异</w:t>
            </w:r>
          </w:p>
          <w:p w14:paraId="1259437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2942B1B9" w14:textId="77777777" w:rsidTr="0018621E">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44AF05F5"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098466D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76B047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1F978E2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1434E268"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BDE75C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058ACB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4E660B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181DF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2E8F040C" w14:textId="77777777" w:rsidTr="0018621E">
        <w:trPr>
          <w:trHeight w:val="340"/>
          <w:jc w:val="center"/>
        </w:trPr>
        <w:tc>
          <w:tcPr>
            <w:tcW w:w="3447" w:type="dxa"/>
            <w:tcBorders>
              <w:top w:val="nil"/>
              <w:bottom w:val="nil"/>
              <w:right w:val="dashed" w:sz="4" w:space="0" w:color="BFBFBF"/>
            </w:tcBorders>
            <w:vAlign w:val="center"/>
          </w:tcPr>
          <w:p w14:paraId="7EA8DEFE"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2F7FBFD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52EF87D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4A3A98F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450C4554"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02CC876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B74274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212CD7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66151E2"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27492FD" w14:textId="77777777" w:rsidTr="0018621E">
        <w:trPr>
          <w:trHeight w:val="340"/>
          <w:jc w:val="center"/>
        </w:trPr>
        <w:tc>
          <w:tcPr>
            <w:tcW w:w="3447" w:type="dxa"/>
            <w:tcBorders>
              <w:top w:val="nil"/>
              <w:bottom w:val="nil"/>
              <w:right w:val="dashed" w:sz="4" w:space="0" w:color="BFBFBF"/>
            </w:tcBorders>
            <w:shd w:val="clear" w:color="auto" w:fill="ECECEC"/>
            <w:vAlign w:val="center"/>
          </w:tcPr>
          <w:p w14:paraId="3F9B1BFF"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NTRK2</w:t>
            </w:r>
          </w:p>
        </w:tc>
        <w:tc>
          <w:tcPr>
            <w:tcW w:w="3447" w:type="dxa"/>
            <w:tcBorders>
              <w:top w:val="nil"/>
              <w:left w:val="dashed" w:sz="4" w:space="0" w:color="BFBFBF"/>
              <w:bottom w:val="nil"/>
              <w:right w:val="dashed" w:sz="4" w:space="0" w:color="BFBFBF"/>
            </w:tcBorders>
            <w:shd w:val="clear" w:color="auto" w:fill="ECECEC"/>
            <w:vAlign w:val="center"/>
          </w:tcPr>
          <w:p w14:paraId="3C8DE51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2A9AB34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0BDD1B7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3C736831"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3270EFF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1B30AE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CB746B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E21D1A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576DDB40" w14:textId="77777777" w:rsidTr="0018621E">
        <w:trPr>
          <w:trHeight w:val="340"/>
          <w:jc w:val="center"/>
        </w:trPr>
        <w:tc>
          <w:tcPr>
            <w:tcW w:w="3447" w:type="dxa"/>
            <w:tcBorders>
              <w:top w:val="nil"/>
              <w:bottom w:val="nil"/>
              <w:right w:val="dashed" w:sz="4" w:space="0" w:color="BFBFBF"/>
            </w:tcBorders>
            <w:vAlign w:val="center"/>
          </w:tcPr>
          <w:p w14:paraId="5D37CAE7"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406FD55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1D5820C8"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58EE58A5"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4ACB906D"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E70814E"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D1D9A20"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33AEA32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DB5EDB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7E35AC7D" w14:textId="77777777" w:rsidTr="0018621E">
        <w:trPr>
          <w:trHeight w:val="340"/>
          <w:jc w:val="center"/>
        </w:trPr>
        <w:tc>
          <w:tcPr>
            <w:tcW w:w="3447" w:type="dxa"/>
            <w:tcBorders>
              <w:top w:val="nil"/>
              <w:bottom w:val="nil"/>
              <w:right w:val="dashed" w:sz="4" w:space="0" w:color="BFBFBF"/>
            </w:tcBorders>
            <w:shd w:val="clear" w:color="auto" w:fill="ECECEC"/>
            <w:vAlign w:val="center"/>
          </w:tcPr>
          <w:p w14:paraId="2C81088F"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I</w:t>
            </w:r>
            <w:r>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6D32156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356C5794"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18689B1D"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001372EB"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52C4A83"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F332C5B"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93958F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8181049"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A87F12" w14:paraId="34A528DF" w14:textId="77777777" w:rsidTr="0018621E">
        <w:trPr>
          <w:trHeight w:val="340"/>
          <w:jc w:val="center"/>
        </w:trPr>
        <w:tc>
          <w:tcPr>
            <w:tcW w:w="3447" w:type="dxa"/>
            <w:tcBorders>
              <w:top w:val="nil"/>
              <w:bottom w:val="single" w:sz="4" w:space="0" w:color="1E7648"/>
              <w:right w:val="dashed" w:sz="4" w:space="0" w:color="BFBFBF"/>
            </w:tcBorders>
            <w:shd w:val="clear" w:color="auto" w:fill="auto"/>
            <w:vAlign w:val="center"/>
          </w:tcPr>
          <w:p w14:paraId="6C272DCB" w14:textId="77777777" w:rsidR="00A87F12" w:rsidRDefault="00A87F12" w:rsidP="0018621E">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I</w:t>
            </w:r>
            <w:r>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3614C4A6"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55C8F08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18C0CEFA"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37D1156D" w14:textId="77777777" w:rsidR="00A87F12" w:rsidRPr="00011680" w:rsidRDefault="00A87F12" w:rsidP="0018621E">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B2FD0CF"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46A89B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631F657"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5C43EAC" w14:textId="77777777" w:rsidR="00A87F12" w:rsidRDefault="00A87F12" w:rsidP="0018621E">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3F1DCB6D"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511FB52"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上表所列基因为实体瘤临床诊疗指南中推荐检测的基因，所列变异为具有明确临床意义或致癌/致病性变异，为临床诊疗方案的确定提供参考。</w:t>
      </w:r>
    </w:p>
    <w:p w14:paraId="4DE37A1D" w14:textId="77777777" w:rsidR="00A87F12" w:rsidRDefault="00A87F12" w:rsidP="00A87F12">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2AD09828"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5 </w:t>
      </w:r>
      <w:r>
        <w:rPr>
          <w:rFonts w:ascii="思源黑体 CN Bold" w:eastAsia="思源黑体 CN Bold" w:hAnsi="思源黑体 CN Bold" w:cstheme="minorBidi" w:hint="eastAsia"/>
          <w:color w:val="1E7648"/>
          <w:sz w:val="21"/>
          <w:szCs w:val="21"/>
        </w:rPr>
        <w:t>免疫检查点抑制剂疗效相关标志物</w:t>
      </w:r>
      <w:r>
        <w:rPr>
          <w:rFonts w:ascii="思源黑体 CN Bold" w:eastAsia="思源黑体 CN Bold" w:hAnsi="思源黑体 CN Bold" w:cstheme="minorBidi"/>
          <w:color w:val="1E7648"/>
          <w:sz w:val="21"/>
          <w:szCs w:val="21"/>
        </w:rPr>
        <w:t xml:space="preserve"> </w:t>
      </w:r>
    </w:p>
    <w:p w14:paraId="1F6A0668" w14:textId="77777777" w:rsidR="00A87F12" w:rsidRPr="00257A0C" w:rsidRDefault="00A87F12" w:rsidP="00A87F12">
      <w:r w:rsidRPr="004E5F8F">
        <w:t>{%</w:t>
      </w:r>
      <w:r>
        <w:t>p</w:t>
      </w:r>
      <w:r w:rsidRPr="004E5F8F">
        <w:t xml:space="preserve"> if pdl1%}</w:t>
      </w:r>
    </w:p>
    <w:tbl>
      <w:tblPr>
        <w:tblStyle w:val="ae"/>
        <w:tblpPr w:leftFromText="180" w:rightFromText="180" w:vertAnchor="text" w:horzAnchor="margin" w:tblpXSpec="center" w:tblpY="47"/>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5"/>
        <w:gridCol w:w="8212"/>
      </w:tblGrid>
      <w:tr w:rsidR="00A87F12" w14:paraId="157D8702" w14:textId="77777777" w:rsidTr="0018621E">
        <w:trPr>
          <w:trHeight w:val="454"/>
          <w:jc w:val="center"/>
        </w:trPr>
        <w:tc>
          <w:tcPr>
            <w:tcW w:w="10342" w:type="dxa"/>
            <w:gridSpan w:val="2"/>
            <w:tcBorders>
              <w:top w:val="nil"/>
              <w:left w:val="nil"/>
              <w:bottom w:val="nil"/>
              <w:right w:val="single" w:sz="4" w:space="0" w:color="1E7648"/>
            </w:tcBorders>
            <w:shd w:val="clear" w:color="auto" w:fill="1E7648"/>
            <w:vAlign w:val="center"/>
          </w:tcPr>
          <w:p w14:paraId="41848F62" w14:textId="77777777" w:rsidR="00A87F12"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PD-L1蛋白表达</w:t>
            </w:r>
          </w:p>
        </w:tc>
      </w:tr>
      <w:tr w:rsidR="00A87F12" w14:paraId="79041E65" w14:textId="77777777" w:rsidTr="0018621E">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0BB11A7E" w14:textId="77777777" w:rsidR="00A87F12" w:rsidRDefault="00A87F12" w:rsidP="0018621E">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2452012F" w14:textId="77777777" w:rsidR="00A87F12" w:rsidRDefault="00A87F12" w:rsidP="0018621E">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A87F12" w14:paraId="3752D50F" w14:textId="77777777" w:rsidTr="0018621E">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2E0EFCFB" w14:textId="77777777" w:rsidR="00A87F12" w:rsidRDefault="00A87F12" w:rsidP="0018621E">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100BFF6E"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607B8ABE" wp14:editId="7E868C76">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A87F12" w14:paraId="44F1CEE2" w14:textId="77777777" w:rsidTr="0018621E">
        <w:trPr>
          <w:trHeight w:val="1408"/>
          <w:jc w:val="center"/>
        </w:trPr>
        <w:tc>
          <w:tcPr>
            <w:tcW w:w="2126" w:type="dxa"/>
            <w:tcBorders>
              <w:top w:val="nil"/>
              <w:left w:val="nil"/>
              <w:bottom w:val="single" w:sz="4" w:space="0" w:color="1E7648"/>
              <w:right w:val="dashed" w:sz="4" w:space="0" w:color="BFBFBF"/>
            </w:tcBorders>
            <w:shd w:val="clear" w:color="auto" w:fill="ECECEC"/>
            <w:vAlign w:val="center"/>
          </w:tcPr>
          <w:p w14:paraId="7FC47FD4" w14:textId="77777777" w:rsidR="00A87F12" w:rsidRDefault="00A87F12" w:rsidP="0018621E">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3068F0FC" w14:textId="77777777" w:rsidR="00A87F12" w:rsidRDefault="00A87F12" w:rsidP="0018621E">
            <w:pPr>
              <w:adjustRightInd w:val="0"/>
              <w:snapToGrid w:val="0"/>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0B9A9E0E"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5AE2C6B" w14:textId="77777777" w:rsidR="00A87F12" w:rsidRDefault="00A87F12" w:rsidP="00A87F12">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本次PD-L1蛋白表达检测采用免疫组织化学法检测，所用试剂为</w:t>
      </w:r>
      <w:r>
        <w:rPr>
          <w:rFonts w:ascii="思源黑体 CN Normal" w:eastAsia="思源黑体 CN Normal" w:hAnsi="思源黑体 CN Normal"/>
          <w:color w:val="595959"/>
          <w:sz w:val="15"/>
          <w:szCs w:val="15"/>
        </w:rPr>
        <w:t>艾德生物</w:t>
      </w:r>
      <w:r>
        <w:rPr>
          <w:rFonts w:ascii="思源黑体 CN Normal" w:eastAsia="思源黑体 CN Normal" w:hAnsi="思源黑体 CN Normal" w:hint="eastAsia"/>
          <w:color w:val="595959"/>
          <w:sz w:val="15"/>
          <w:szCs w:val="15"/>
        </w:rPr>
        <w:t>开发并已</w:t>
      </w:r>
      <w:r>
        <w:rPr>
          <w:rFonts w:ascii="思源黑体 CN Normal" w:eastAsia="思源黑体 CN Normal" w:hAnsi="思源黑体 CN Normal"/>
          <w:color w:val="595959"/>
          <w:sz w:val="15"/>
          <w:szCs w:val="15"/>
        </w:rPr>
        <w:t>获批上市</w:t>
      </w:r>
      <w:r>
        <w:rPr>
          <w:rFonts w:ascii="思源黑体 CN Normal" w:eastAsia="思源黑体 CN Normal" w:hAnsi="思源黑体 CN Normal" w:hint="eastAsia"/>
          <w:color w:val="595959"/>
          <w:sz w:val="15"/>
          <w:szCs w:val="15"/>
        </w:rPr>
        <w:t>的</w:t>
      </w:r>
      <w:r>
        <w:rPr>
          <w:rFonts w:ascii="思源黑体 CN Normal" w:eastAsia="思源黑体 CN Normal" w:hAnsi="思源黑体 CN Normal"/>
          <w:color w:val="595959"/>
          <w:sz w:val="15"/>
          <w:szCs w:val="15"/>
        </w:rPr>
        <w:t>PD-L1抗体</w:t>
      </w:r>
      <w:r>
        <w:rPr>
          <w:rFonts w:ascii="思源黑体 CN Normal" w:eastAsia="思源黑体 CN Normal" w:hAnsi="思源黑体 CN Normal" w:hint="eastAsia"/>
          <w:color w:val="595959"/>
          <w:sz w:val="15"/>
          <w:szCs w:val="15"/>
        </w:rPr>
        <w:t>检测</w:t>
      </w:r>
      <w:r>
        <w:rPr>
          <w:rFonts w:ascii="思源黑体 CN Normal" w:eastAsia="思源黑体 CN Normal" w:hAnsi="思源黑体 CN Normal"/>
          <w:color w:val="595959"/>
          <w:sz w:val="15"/>
          <w:szCs w:val="15"/>
        </w:rPr>
        <w:t>试剂（免疫组织化学法），注册证编号国械注准20223400313，单克隆抗体编号E1L3N</w:t>
      </w:r>
      <w:r>
        <w:rPr>
          <w:rFonts w:ascii="思源黑体 CN Normal" w:eastAsia="思源黑体 CN Normal" w:hAnsi="思源黑体 CN Normal" w:hint="eastAsia"/>
          <w:color w:val="595959"/>
          <w:sz w:val="15"/>
          <w:szCs w:val="15"/>
        </w:rPr>
        <w:t>。</w:t>
      </w:r>
    </w:p>
    <w:p w14:paraId="45EADA97" w14:textId="77777777" w:rsidR="00A87F12" w:rsidRDefault="00A87F12" w:rsidP="00A87F12">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5DD0A4E7" w14:textId="77777777" w:rsidR="00A87F12" w:rsidRDefault="00A87F12" w:rsidP="00A87F12"/>
    <w:p w14:paraId="285307CA" w14:textId="77777777" w:rsidR="00A87F12" w:rsidRDefault="00A87F12" w:rsidP="00A87F12">
      <w:r>
        <w:br w:type="page"/>
      </w:r>
    </w:p>
    <w:p w14:paraId="145E8A01" w14:textId="77777777" w:rsidR="00A87F12" w:rsidRPr="0065708B" w:rsidRDefault="00A87F12" w:rsidP="00A87F12">
      <w:pPr>
        <w:spacing w:line="20" w:lineRule="exact"/>
        <w:rPr>
          <w:rFonts w:ascii="思源黑体 CN Normal" w:eastAsia="思源黑体 CN Normal" w:hAnsi="思源黑体 CN Normal"/>
          <w:color w:val="404040" w:themeColor="text1" w:themeTint="BF"/>
          <w:sz w:val="15"/>
          <w:szCs w:val="15"/>
        </w:rPr>
      </w:pPr>
    </w:p>
    <w:p w14:paraId="09E115FE"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endif%}</w:t>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87F12" w:rsidRPr="006F3C39" w14:paraId="1FCF5F87" w14:textId="77777777" w:rsidTr="0018621E">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B156BA5" w14:textId="77777777" w:rsidR="00A87F12" w:rsidRPr="00566E99" w:rsidRDefault="00A87F12" w:rsidP="0018621E">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87F12" w14:paraId="4DFB0601"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71907590" w14:textId="77777777" w:rsidR="00A87F12" w:rsidRPr="00B40C3A"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A87F12" w14:paraId="45FAED35"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32223566" w14:textId="77777777" w:rsidR="00A87F12" w:rsidRPr="00972B50" w:rsidRDefault="00A87F12" w:rsidP="0018621E">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65674625" w14:textId="77777777" w:rsidR="00A87F12" w:rsidRPr="00972B50" w:rsidRDefault="00A87F12" w:rsidP="0018621E">
            <w:pPr>
              <w:adjustRightInd w:val="0"/>
              <w:snapToGrid w:val="0"/>
              <w:ind w:firstLine="90"/>
              <w:jc w:val="center"/>
              <w:rPr>
                <w:rFonts w:ascii="思源黑体 CN Bold" w:eastAsia="思源黑体 CN Bold" w:hAnsi="思源黑体 CN Bold"/>
                <w:b/>
                <w:color w:val="1E7648"/>
                <w:sz w:val="18"/>
                <w:szCs w:val="18"/>
              </w:rPr>
            </w:pPr>
            <w:r w:rsidRPr="00EB3172">
              <w:rPr>
                <w:rFonts w:ascii="思源黑体 CN Bold" w:eastAsia="思源黑体 CN Bold" w:hAnsi="思源黑体 CN Bold" w:hint="eastAsia"/>
                <w:b/>
                <w:color w:val="1E7648"/>
                <w:sz w:val="18"/>
                <w:szCs w:val="18"/>
              </w:rPr>
              <w:t>{%if msi.var_id==”MSS”%}MSS（微卫星稳定）{%else%}MSI-H（微卫星不稳定）{%endif%}</w:t>
            </w:r>
          </w:p>
        </w:tc>
      </w:tr>
      <w:tr w:rsidR="00A87F12" w14:paraId="16E0DC4B"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466AD615" w14:textId="77777777" w:rsidR="00A87F12" w:rsidRPr="00972B50" w:rsidRDefault="00A87F12" w:rsidP="0018621E">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0BA3B694"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if msi.img_path</w:t>
            </w:r>
            <w:r>
              <w:rPr>
                <w:rFonts w:ascii="思源黑体 CN Bold" w:eastAsia="思源黑体 CN Bold" w:hAnsi="思源黑体 CN Bold" w:hint="eastAsia"/>
                <w:b/>
                <w:color w:val="1E7648"/>
                <w:sz w:val="18"/>
                <w:szCs w:val="18"/>
              </w:rPr>
              <w:t>%}</w:t>
            </w:r>
          </w:p>
          <w:p w14:paraId="22A0022A"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w:t>
            </w:r>
          </w:p>
          <w:p w14:paraId="6F7FDA26" w14:textId="77777777" w:rsidR="00A87F12" w:rsidRPr="003F749B"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87F12" w14:paraId="2CA4FAC1"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4B6FDFB8" w14:textId="77777777" w:rsidR="00A87F12" w:rsidRDefault="00A87F12" w:rsidP="0018621E">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1DE671B5" w14:textId="77777777" w:rsidR="00A87F12" w:rsidRPr="00C45B45"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25701956</w:t>
            </w:r>
            <w:r w:rsidRPr="001E06CC">
              <w:rPr>
                <w:rFonts w:ascii="思源黑体 CN Normal" w:eastAsia="思源黑体 CN Normal" w:hAnsi="思源黑体 CN Normal" w:cs="思源黑体 CN Light" w:hint="eastAsia"/>
                <w:sz w:val="17"/>
                <w:szCs w:val="17"/>
              </w:rPr>
              <w:t>）。MSI在多种癌种中被发现，包括子宫内膜癌、结直肠癌和胃癌等。</w:t>
            </w:r>
            <w:r>
              <w:rPr>
                <w:rFonts w:ascii="思源黑体 CN Normal" w:eastAsia="思源黑体 CN Normal" w:hAnsi="思源黑体 CN Normal" w:cs="思源黑体 CN Light" w:hint="eastAsia"/>
                <w:sz w:val="17"/>
                <w:szCs w:val="17"/>
              </w:rPr>
              <w:t>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用于MSI-H结直肠癌或其他实体瘤的治疗</w:t>
            </w:r>
            <w:r>
              <w:rPr>
                <w:rFonts w:ascii="思源黑体 CN Normal" w:eastAsia="思源黑体 CN Normal" w:hAnsi="思源黑体 CN Normal" w:cs="思源黑体 CN Light" w:hint="eastAsia"/>
                <w:sz w:val="17"/>
                <w:szCs w:val="17"/>
              </w:rPr>
              <w:t>，包括</w:t>
            </w:r>
            <w:r w:rsidRPr="007E7A3F">
              <w:rPr>
                <w:rFonts w:ascii="思源黑体 CN Normal" w:eastAsia="思源黑体 CN Normal" w:hAnsi="思源黑体 CN Normal" w:cs="思源黑体 CN Light" w:hint="eastAsia"/>
                <w:sz w:val="17"/>
                <w:szCs w:val="17"/>
              </w:rPr>
              <w:t>帕博利珠单抗</w:t>
            </w:r>
            <w:r>
              <w:rPr>
                <w:rFonts w:ascii="思源黑体 CN Normal" w:eastAsia="思源黑体 CN Normal" w:hAnsi="思源黑体 CN Normal" w:cs="思源黑体 CN Light" w:hint="eastAsia"/>
                <w:sz w:val="17"/>
                <w:szCs w:val="17"/>
              </w:rPr>
              <w:t>、</w:t>
            </w:r>
            <w:r w:rsidRPr="007E7A3F">
              <w:rPr>
                <w:rFonts w:ascii="思源黑体 CN Normal" w:eastAsia="思源黑体 CN Normal" w:hAnsi="思源黑体 CN Normal" w:cs="思源黑体 CN Light" w:hint="eastAsia"/>
                <w:sz w:val="17"/>
                <w:szCs w:val="17"/>
              </w:rPr>
              <w:t>纳武利尤单抗</w:t>
            </w:r>
            <w:r>
              <w:rPr>
                <w:rFonts w:ascii="思源黑体 CN Normal" w:eastAsia="思源黑体 CN Normal" w:hAnsi="思源黑体 CN Normal" w:cs="思源黑体 CN Light" w:hint="eastAsia"/>
                <w:sz w:val="17"/>
                <w:szCs w:val="17"/>
              </w:rPr>
              <w:t>±伊匹木单抗、</w:t>
            </w:r>
            <w:r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hint="eastAsia"/>
                <w:sz w:val="17"/>
                <w:szCs w:val="17"/>
              </w:rPr>
              <w:t>请结合临床实际情况确定免疫治疗方案。</w:t>
            </w:r>
          </w:p>
        </w:tc>
      </w:tr>
    </w:tbl>
    <w:p w14:paraId="50349B53" w14:textId="77777777" w:rsidR="00A87F12" w:rsidRPr="002F4CC9" w:rsidRDefault="00A87F12" w:rsidP="00A87F12">
      <w:pPr>
        <w:spacing w:afterLines="20" w:after="62"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0D37977F" w14:textId="77777777" w:rsidR="00A87F12" w:rsidRPr="002F4CC9" w:rsidRDefault="00A87F12" w:rsidP="00A87F12">
      <w:pPr>
        <w:pStyle w:val="af3"/>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共检测</w:t>
      </w:r>
      <w:r>
        <w:rPr>
          <w:rFonts w:ascii="思源黑体 CN Normal" w:eastAsia="思源黑体 CN Normal" w:hAnsi="思源黑体 CN Normal"/>
          <w:color w:val="595959"/>
          <w:sz w:val="15"/>
          <w:szCs w:val="15"/>
        </w:rPr>
        <w:t>64</w:t>
      </w:r>
      <w:r w:rsidRPr="002F4CC9">
        <w:rPr>
          <w:rFonts w:ascii="思源黑体 CN Normal" w:eastAsia="思源黑体 CN Normal" w:hAnsi="思源黑体 CN Normal" w:hint="eastAsia"/>
          <w:color w:val="595959"/>
          <w:sz w:val="15"/>
          <w:szCs w:val="15"/>
        </w:rPr>
        <w:t>个微卫星位点，MSI-</w:t>
      </w:r>
      <w:r w:rsidRPr="002F4CC9">
        <w:rPr>
          <w:rFonts w:ascii="思源黑体 CN Normal" w:eastAsia="思源黑体 CN Normal" w:hAnsi="思源黑体 CN Normal"/>
          <w:color w:val="595959"/>
          <w:sz w:val="15"/>
          <w:szCs w:val="15"/>
        </w:rPr>
        <w:t>H</w:t>
      </w:r>
      <w:r w:rsidRPr="002F4CC9">
        <w:rPr>
          <w:rFonts w:ascii="思源黑体 CN Normal" w:eastAsia="思源黑体 CN Normal" w:hAnsi="思源黑体 CN Normal" w:hint="eastAsia"/>
          <w:color w:val="595959"/>
          <w:sz w:val="15"/>
          <w:szCs w:val="15"/>
        </w:rPr>
        <w:t>阳性阈值为15%。</w:t>
      </w:r>
    </w:p>
    <w:p w14:paraId="28BB9C89" w14:textId="77777777" w:rsidR="00A87F12" w:rsidRPr="002F4CC9" w:rsidRDefault="00A87F12" w:rsidP="00A87F12">
      <w:pPr>
        <w:pStyle w:val="af3"/>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微卫星状态检测的准确性受肿瘤细胞含量影响较大，结果仅供参考。当微卫星状态评分在阳性阈值附近，且相关结果对临床诊疗方案的制定有决定性作用时，建议进行其他平台的验证和错配修复（M</w:t>
      </w:r>
      <w:r w:rsidRPr="002F4CC9">
        <w:rPr>
          <w:rFonts w:ascii="思源黑体 CN Normal" w:eastAsia="思源黑体 CN Normal" w:hAnsi="思源黑体 CN Normal"/>
          <w:color w:val="595959"/>
          <w:sz w:val="15"/>
          <w:szCs w:val="15"/>
        </w:rPr>
        <w:t>MR</w:t>
      </w:r>
      <w:r w:rsidRPr="002F4CC9">
        <w:rPr>
          <w:rFonts w:ascii="思源黑体 CN Normal" w:eastAsia="思源黑体 CN Normal" w:hAnsi="思源黑体 CN Normal" w:hint="eastAsia"/>
          <w:color w:val="595959"/>
          <w:sz w:val="15"/>
          <w:szCs w:val="15"/>
        </w:rPr>
        <w:t>）免疫组化检测。</w:t>
      </w:r>
    </w:p>
    <w:p w14:paraId="4070EC7E" w14:textId="77777777" w:rsidR="00A87F12" w:rsidRDefault="00A87F12" w:rsidP="00A87F12">
      <w:pPr>
        <w:widowControl/>
        <w:jc w:val="left"/>
        <w:rPr>
          <w:rFonts w:ascii="思源黑体 CN Normal" w:eastAsia="思源黑体 CN Normal" w:hAnsi="思源黑体 CN Normal"/>
          <w:b/>
          <w:bCs/>
          <w:color w:val="595959"/>
          <w:sz w:val="15"/>
          <w:szCs w:val="15"/>
        </w:rPr>
      </w:pPr>
      <w:r>
        <w:rPr>
          <w:rFonts w:ascii="思源黑体 CN Normal" w:eastAsia="思源黑体 CN Normal" w:hAnsi="思源黑体 CN Normal"/>
          <w:b/>
          <w:bCs/>
          <w:color w:val="595959"/>
          <w:sz w:val="15"/>
          <w:szCs w:val="15"/>
        </w:rPr>
        <w:br w:type="page"/>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87F12" w14:paraId="337594B0" w14:textId="77777777" w:rsidTr="0018621E">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472D6481" w14:textId="77777777" w:rsidR="00A87F12" w:rsidRDefault="00A87F12" w:rsidP="0018621E">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87F12" w14:paraId="68E655F5"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40D5E606" w14:textId="77777777" w:rsidR="00A87F12"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肿瘤突变负荷（TMB）</w:t>
            </w:r>
          </w:p>
        </w:tc>
      </w:tr>
      <w:tr w:rsidR="00A87F12" w14:paraId="3758DF31"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677C99C7" w14:textId="77777777" w:rsidR="00A87F12" w:rsidRDefault="00A87F12" w:rsidP="0018621E">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32245836" w14:textId="77777777" w:rsidR="00A87F12" w:rsidRDefault="00A87F12" w:rsidP="0018621E">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{{tmb.TMB_value}} Muts/Mb, {{tmb.var_id}}</w:t>
            </w:r>
          </w:p>
        </w:tc>
      </w:tr>
      <w:tr w:rsidR="00A87F12" w14:paraId="09EA3424"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677730E4" w14:textId="77777777" w:rsidR="00A87F12" w:rsidRDefault="00A87F12" w:rsidP="0018621E">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629B8FB7"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r>
              <w:rPr>
                <w:rFonts w:ascii="思源黑体 CN Bold" w:eastAsia="思源黑体 CN Bold" w:hAnsi="思源黑体 CN Bold" w:hint="eastAsia"/>
                <w:b/>
                <w:color w:val="1E7648"/>
                <w:sz w:val="18"/>
                <w:szCs w:val="18"/>
              </w:rPr>
              <w:t>%}</w:t>
            </w:r>
          </w:p>
          <w:p w14:paraId="04E5471C"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
          <w:p w14:paraId="6AE5B8AA" w14:textId="77777777" w:rsidR="00A87F12" w:rsidRDefault="00A87F12" w:rsidP="0018621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87F12" w14:paraId="7B2CBE97" w14:textId="77777777" w:rsidTr="0018621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78DF0F95" w14:textId="77777777" w:rsidR="00A87F12" w:rsidRDefault="00A87F12" w:rsidP="0018621E">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2065C469"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肿瘤突变负荷（Tumor mutation burden,</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版）》提出，由于不同平台检测方法和测序覆盖的外显子区域长度不同，TMB可被定义为肿瘤基因组区域中每兆碱基（</w:t>
            </w:r>
            <w:r>
              <w:rPr>
                <w:rFonts w:ascii="思源黑体 CN Normal" w:eastAsia="思源黑体 CN Normal" w:hAnsi="思源黑体 CN Normal" w:cs="思源黑体 CN Light"/>
                <w:sz w:val="17"/>
                <w:szCs w:val="17"/>
              </w:rPr>
              <w:t>M</w:t>
            </w:r>
            <w:r>
              <w:rPr>
                <w:rFonts w:ascii="思源黑体 CN Normal" w:eastAsia="思源黑体 CN Normal" w:hAnsi="思源黑体 CN Normal" w:cs="思源黑体 CN Light" w:hint="eastAsia"/>
                <w:sz w:val="17"/>
                <w:szCs w:val="17"/>
              </w:rPr>
              <w:t>egabase, Mb）发生的碱基替换突变和插入缺失突变的数量总和，单位为muts/Mb。TMB是对基因组不稳定性的一种衡量，它的高低受到多种外源或内源因素的影响，外源因素主要包括吸烟、暴露于紫外线照射等等（PMID: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w:t>
            </w:r>
            <w:bookmarkStart w:id="28" w:name="OLE_LINK4"/>
            <w:r>
              <w:rPr>
                <w:rFonts w:ascii="思源黑体 CN Normal" w:eastAsia="思源黑体 CN Normal" w:hAnsi="思源黑体 CN Normal" w:cs="思源黑体 CN Light" w:hint="eastAsia"/>
                <w:sz w:val="17"/>
                <w:szCs w:val="17"/>
              </w:rPr>
              <w:t>PD-1/PD-L1免疫检查点抑制剂</w:t>
            </w:r>
            <w:bookmarkEnd w:id="28"/>
            <w:r>
              <w:rPr>
                <w:rFonts w:ascii="思源黑体 CN Normal" w:eastAsia="思源黑体 CN Normal" w:hAnsi="思源黑体 CN Normal" w:cs="思源黑体 CN Light" w:hint="eastAsia"/>
                <w:sz w:val="17"/>
                <w:szCs w:val="17"/>
              </w:rPr>
              <w:t>治疗中的获益越显著。FDA批准帕博利珠单抗治疗tTMB-H（组织TMB≥10muts/Mb）、既往治疗后疾病进展而没有良好的治疗方案、不可手术或转移性的实体瘤患者。请结合临床实际情况确定免疫治疗方案。</w:t>
            </w:r>
          </w:p>
        </w:tc>
      </w:tr>
    </w:tbl>
    <w:p w14:paraId="7E98ADDF"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p>
    <w:p w14:paraId="42535081"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11442E85" w14:textId="77777777" w:rsidR="00A87F12" w:rsidRDefault="00A87F12" w:rsidP="00A87F12">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将检测结果与内部T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数据库基线进行比较，根据四分位法，检测结果位于前</w:t>
      </w:r>
      <w:r>
        <w:rPr>
          <w:rFonts w:ascii="思源黑体 CN Normal" w:eastAsia="思源黑体 CN Normal" w:hAnsi="思源黑体 CN Normal"/>
          <w:color w:val="595959"/>
          <w:sz w:val="15"/>
          <w:szCs w:val="15"/>
        </w:rPr>
        <w:t>25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TMB-H</w:t>
      </w:r>
      <w:r>
        <w:rPr>
          <w:rFonts w:ascii="思源黑体 CN Normal" w:eastAsia="思源黑体 CN Normal" w:hAnsi="思源黑体 CN Normal" w:hint="eastAsia"/>
          <w:color w:val="595959"/>
          <w:sz w:val="15"/>
          <w:szCs w:val="15"/>
        </w:rPr>
        <w:t>，位于后</w:t>
      </w:r>
      <w:r>
        <w:rPr>
          <w:rFonts w:ascii="思源黑体 CN Normal" w:eastAsia="思源黑体 CN Normal" w:hAnsi="思源黑体 CN Normal"/>
          <w:color w:val="595959"/>
          <w:sz w:val="15"/>
          <w:szCs w:val="15"/>
        </w:rPr>
        <w:t>75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TMB-L</w:t>
      </w:r>
      <w:r>
        <w:rPr>
          <w:rFonts w:ascii="思源黑体 CN Normal" w:eastAsia="思源黑体 CN Normal" w:hAnsi="思源黑体 CN Normal" w:hint="eastAsia"/>
          <w:color w:val="595959"/>
          <w:sz w:val="15"/>
          <w:szCs w:val="15"/>
        </w:rPr>
        <w:t>。</w:t>
      </w:r>
    </w:p>
    <w:p w14:paraId="7FB96CFE" w14:textId="77777777" w:rsidR="00A87F12" w:rsidRDefault="00A87F12" w:rsidP="00A87F12">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现阶段实体瘤中T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的临床研究仍处于探索性阶段，检测结果仅供参考，请综合临床实际情况和其他标志物检测结果确定免疫检查点抑制剂的使用方案。</w:t>
      </w:r>
    </w:p>
    <w:p w14:paraId="079753D3" w14:textId="77777777" w:rsidR="00A87F12" w:rsidRDefault="00A87F12" w:rsidP="00A87F12">
      <w:pPr>
        <w:spacing w:afterLines="20" w:after="62" w:line="200" w:lineRule="exact"/>
        <w:rPr>
          <w:rFonts w:ascii="微软雅黑" w:eastAsia="微软雅黑" w:hAnsi="微软雅黑"/>
          <w:color w:val="FF5F6D"/>
          <w:sz w:val="24"/>
          <w:szCs w:val="24"/>
        </w:rPr>
      </w:pPr>
      <w:r>
        <w:rPr>
          <w:rFonts w:ascii="微软雅黑" w:eastAsia="微软雅黑" w:hAnsi="微软雅黑"/>
          <w:color w:val="FF5F6D"/>
          <w:sz w:val="24"/>
          <w:szCs w:val="24"/>
        </w:rPr>
        <w:br w:type="page"/>
      </w:r>
    </w:p>
    <w:tbl>
      <w:tblPr>
        <w:tblStyle w:val="ae"/>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A87F12" w14:paraId="271313D2" w14:textId="77777777" w:rsidTr="0018621E">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53776964" w14:textId="77777777" w:rsidR="00A87F12" w:rsidRDefault="00A87F12" w:rsidP="0018621E">
            <w:pPr>
              <w:adjustRightInd w:val="0"/>
              <w:snapToGrid w:val="0"/>
              <w:spacing w:line="260" w:lineRule="exact"/>
              <w:jc w:val="center"/>
              <w:rPr>
                <w:rFonts w:ascii="思源黑体 CN Normal" w:eastAsia="思源黑体 CN Normal" w:hAnsi="思源黑体 CN Normal"/>
                <w:sz w:val="18"/>
                <w:szCs w:val="18"/>
              </w:rPr>
            </w:pPr>
          </w:p>
        </w:tc>
      </w:tr>
      <w:tr w:rsidR="00A87F12" w14:paraId="7BBD96A9" w14:textId="77777777" w:rsidTr="0018621E">
        <w:trPr>
          <w:trHeight w:val="454"/>
        </w:trPr>
        <w:tc>
          <w:tcPr>
            <w:tcW w:w="10330" w:type="dxa"/>
            <w:gridSpan w:val="3"/>
            <w:tcBorders>
              <w:top w:val="single" w:sz="4" w:space="0" w:color="16A085"/>
              <w:left w:val="nil"/>
              <w:bottom w:val="single" w:sz="4" w:space="0" w:color="16A085"/>
              <w:right w:val="dashed" w:sz="4" w:space="0" w:color="D9D9D9" w:themeColor="background1" w:themeShade="D9"/>
            </w:tcBorders>
            <w:shd w:val="clear" w:color="auto" w:fill="1E7648"/>
            <w:tcMar>
              <w:left w:w="0" w:type="dxa"/>
              <w:right w:w="0" w:type="dxa"/>
            </w:tcMar>
            <w:vAlign w:val="center"/>
          </w:tcPr>
          <w:p w14:paraId="21EC27BF" w14:textId="77777777" w:rsidR="00A87F12" w:rsidRDefault="00A87F12" w:rsidP="0018621E">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b/>
                <w:bCs/>
                <w:color w:val="FFFFFF" w:themeColor="background1"/>
                <w:sz w:val="18"/>
                <w:szCs w:val="18"/>
              </w:rPr>
              <w:t>免疫检查点抑制剂疗效正相关基因</w:t>
            </w:r>
          </w:p>
        </w:tc>
      </w:tr>
      <w:tr w:rsidR="00A87F12" w14:paraId="4608DC27" w14:textId="77777777" w:rsidTr="0018621E">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3349CE2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31767247"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dashed" w:sz="4" w:space="0" w:color="D9D9D9" w:themeColor="background1" w:themeShade="D9"/>
            </w:tcBorders>
            <w:shd w:val="clear" w:color="auto" w:fill="EAF1DD"/>
            <w:vAlign w:val="center"/>
          </w:tcPr>
          <w:p w14:paraId="280AEBE8" w14:textId="77777777" w:rsidR="00A87F12" w:rsidRDefault="00A87F12" w:rsidP="0018621E">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Bold" w:eastAsia="思源黑体 CN Bold" w:hAnsi="思源黑体 CN Bold" w:hint="eastAsia"/>
                <w:b/>
                <w:bCs/>
                <w:color w:val="1E7648"/>
                <w:sz w:val="18"/>
                <w:szCs w:val="18"/>
              </w:rPr>
              <w:t>检测意义</w:t>
            </w:r>
          </w:p>
        </w:tc>
      </w:tr>
      <w:tr w:rsidR="00A87F12" w14:paraId="31BE8F00" w14:textId="77777777" w:rsidTr="0018621E">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5CF298D6"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61DE2D5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var.io.result.ATM</w:t>
            </w:r>
            <w:r>
              <w:rPr>
                <w:rFonts w:ascii="思源黑体 CN Normal" w:eastAsia="思源黑体 CN Normal" w:hAnsi="思源黑体 CN Normal" w:cs="思源黑体 CN Normal" w:hint="eastAsia"/>
                <w:color w:val="000000" w:themeColor="text1"/>
                <w:sz w:val="17"/>
                <w:szCs w:val="17"/>
              </w:rPr>
              <w:t>%}</w:t>
            </w:r>
          </w:p>
          <w:p w14:paraId="237D8BF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var.io.result.ATM%}</w:t>
            </w:r>
          </w:p>
          <w:p w14:paraId="227043A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7E00FD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9CDAC4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2584BC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6025E0"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dashed" w:sz="4" w:space="0" w:color="D9D9D9" w:themeColor="background1" w:themeShade="D9"/>
            </w:tcBorders>
            <w:shd w:val="clear" w:color="auto" w:fill="auto"/>
            <w:vAlign w:val="center"/>
          </w:tcPr>
          <w:p w14:paraId="3399E3A2" w14:textId="77777777" w:rsidR="00A87F12" w:rsidRDefault="00A87F12" w:rsidP="0018621E">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29489427,</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32916128,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30514390,</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29983880）。D</w:t>
            </w:r>
            <w:r>
              <w:rPr>
                <w:rFonts w:ascii="思源黑体 CN Normal" w:eastAsia="思源黑体 CN Normal" w:hAnsi="思源黑体 CN Normal"/>
                <w:color w:val="000000" w:themeColor="text1"/>
                <w:sz w:val="17"/>
                <w:szCs w:val="17"/>
              </w:rPr>
              <w:t>DR</w:t>
            </w:r>
            <w:r>
              <w:rPr>
                <w:rFonts w:ascii="思源黑体 CN Normal" w:eastAsia="思源黑体 CN Normal" w:hAnsi="思源黑体 CN Normal" w:hint="eastAsia"/>
                <w:color w:val="000000" w:themeColor="text1"/>
                <w:sz w:val="17"/>
                <w:szCs w:val="17"/>
              </w:rPr>
              <w:t>通路基因包括错配修复（M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）基因和P</w:t>
            </w:r>
            <w:r>
              <w:rPr>
                <w:rFonts w:ascii="思源黑体 CN Normal" w:eastAsia="思源黑体 CN Normal" w:hAnsi="思源黑体 CN Normal"/>
                <w:color w:val="000000" w:themeColor="text1"/>
                <w:sz w:val="17"/>
                <w:szCs w:val="17"/>
              </w:rPr>
              <w:t>OLE</w:t>
            </w:r>
            <w:r>
              <w:rPr>
                <w:rFonts w:ascii="思源黑体 CN Normal" w:eastAsia="思源黑体 CN Normal" w:hAnsi="思源黑体 CN Normal" w:hint="eastAsia"/>
                <w:color w:val="000000" w:themeColor="text1"/>
                <w:sz w:val="17"/>
                <w:szCs w:val="17"/>
              </w:rPr>
              <w:t>等基因，有更多的临床研究可供参考，在下方单独列出。</w:t>
            </w:r>
          </w:p>
        </w:tc>
      </w:tr>
      <w:tr w:rsidR="00A87F12" w14:paraId="3BF9277B"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680C1F9"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49E588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var.io.result.ATR</w:t>
            </w:r>
            <w:r>
              <w:rPr>
                <w:rFonts w:ascii="思源黑体 CN Normal" w:eastAsia="思源黑体 CN Normal" w:hAnsi="思源黑体 CN Normal" w:cs="思源黑体 CN Normal" w:hint="eastAsia"/>
                <w:color w:val="000000" w:themeColor="text1"/>
                <w:sz w:val="17"/>
                <w:szCs w:val="17"/>
              </w:rPr>
              <w:t>%}</w:t>
            </w:r>
          </w:p>
          <w:p w14:paraId="09B7229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var.io.result.ATR%}</w:t>
            </w:r>
          </w:p>
          <w:p w14:paraId="51B7A64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D72789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B89E6D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468BA3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BCA52C"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019770F"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043381B9"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06C79E4"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C8D025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08A057C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0A54CE7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2810B7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BA1871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EC8FD8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FB34BBB"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C6D3267"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1DAC2877"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70443B0"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9A59A9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3128830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7A3753C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796920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66DC79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C8E3DD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E799CD"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6B0443DB"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8E6DE1E"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099131A"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B7EBD4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083088A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48F6BD5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CCB850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6BC55F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23B6D9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1CE88A9C"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201A3819"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AD3DB2B"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BE3DFDE"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0101F9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7599AD5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239AC9C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43AB5F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B63E88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2DC391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5861997"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4909C95"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BE3A9CE"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1C8BCEB3"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A8566D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2AC740B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3909801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C830E1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AC0D3F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28F658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2367628"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2E5FCA61"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3FE8DCF"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7F61103"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5F77D6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5291AB2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396105B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A24F69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7144EF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26A40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26FD799"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7AEB265"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7F6D8476"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79302C1"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DDDAE0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FANCA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C6A55E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366F49F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74DBD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C22F53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427041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7D4EBE0"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E69E470"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6481C3D9"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77F92A9"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42A378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42A149F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409EDE8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9CC709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307E82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162332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F522DB9"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EB0ED05"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7391C784"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1435B22"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00C187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1B147E4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7C3C4D6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072D87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0E80C5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12EA37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5423D70"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293BBB6B"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2904933F" w14:textId="77777777" w:rsidTr="0018621E">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AA01661"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A8751C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2459A85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1E9B27E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55D7A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53DFCC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616339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CC6A3B1"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0B8283BD"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00581AE0" w14:textId="77777777" w:rsidTr="0018621E">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2F91AA76" w14:textId="77777777" w:rsidR="00A87F12" w:rsidRDefault="00A87F12" w:rsidP="0018621E">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02452AC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32874A8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0B42A09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616B9C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0E1349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AAAB0D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14FD05F" w14:textId="77777777" w:rsidR="00A87F12" w:rsidRDefault="00A87F12" w:rsidP="0018621E">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DF9B9C2" w14:textId="77777777" w:rsidR="00A87F12" w:rsidRDefault="00A87F12" w:rsidP="0018621E">
            <w:pPr>
              <w:adjustRightInd w:val="0"/>
              <w:snapToGrid w:val="0"/>
              <w:spacing w:line="240" w:lineRule="exact"/>
              <w:jc w:val="center"/>
              <w:rPr>
                <w:rFonts w:ascii="思源黑体 CN Bold" w:eastAsia="思源黑体 CN Bold" w:hAnsi="思源黑体 CN Bold"/>
                <w:color w:val="1E7648"/>
                <w:sz w:val="18"/>
                <w:szCs w:val="18"/>
              </w:rPr>
            </w:pPr>
          </w:p>
        </w:tc>
      </w:tr>
      <w:tr w:rsidR="00A87F12" w14:paraId="7B58E11B" w14:textId="77777777" w:rsidTr="0018621E">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4F0BBD38"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1066EFE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580D472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106EA64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FED3A0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AD8B2C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50579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33CEBAA"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dashed" w:sz="4" w:space="0" w:color="D9D9D9" w:themeColor="background1" w:themeShade="D9"/>
            </w:tcBorders>
            <w:shd w:val="clear" w:color="auto" w:fill="ECECEC"/>
            <w:vAlign w:val="center"/>
          </w:tcPr>
          <w:p w14:paraId="53298809" w14:textId="77777777" w:rsidR="00A87F12" w:rsidRDefault="00A87F12" w:rsidP="0018621E">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）通路是重要的D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损伤修复机制，相关基因包括M</w:t>
            </w:r>
            <w:r>
              <w:rPr>
                <w:rFonts w:ascii="思源黑体 CN Normal" w:eastAsia="思源黑体 CN Normal" w:hAnsi="思源黑体 CN Normal"/>
                <w:color w:val="000000" w:themeColor="text1"/>
                <w:sz w:val="17"/>
                <w:szCs w:val="17"/>
              </w:rPr>
              <w:t>LH1</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SH2</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SH6</w:t>
            </w:r>
            <w:r>
              <w:rPr>
                <w:rFonts w:ascii="思源黑体 CN Normal" w:eastAsia="思源黑体 CN Normal" w:hAnsi="思源黑体 CN Normal" w:hint="eastAsia"/>
                <w:color w:val="000000" w:themeColor="text1"/>
                <w:sz w:val="17"/>
                <w:szCs w:val="17"/>
              </w:rPr>
              <w:t>和P</w:t>
            </w:r>
            <w:r>
              <w:rPr>
                <w:rFonts w:ascii="思源黑体 CN Normal" w:eastAsia="思源黑体 CN Normal" w:hAnsi="思源黑体 CN Normal"/>
                <w:color w:val="000000" w:themeColor="text1"/>
                <w:sz w:val="17"/>
                <w:szCs w:val="17"/>
              </w:rPr>
              <w:t>MS2</w:t>
            </w:r>
            <w:r>
              <w:rPr>
                <w:rFonts w:ascii="思源黑体 CN Normal" w:eastAsia="思源黑体 CN Normal" w:hAnsi="思源黑体 CN Normal" w:hint="eastAsia"/>
                <w:color w:val="000000" w:themeColor="text1"/>
                <w:sz w:val="17"/>
                <w:szCs w:val="17"/>
              </w:rPr>
              <w:t>等，M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通路缺陷（d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）会导致D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复制错误无法被正常修复。</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H</w:t>
            </w:r>
            <w:r>
              <w:rPr>
                <w:rFonts w:ascii="思源黑体 CN Normal" w:eastAsia="思源黑体 CN Normal" w:hAnsi="思源黑体 CN Normal" w:hint="eastAsia"/>
                <w:color w:val="262626" w:themeColor="text1" w:themeTint="D9"/>
                <w:sz w:val="17"/>
                <w:szCs w:val="17"/>
              </w:rPr>
              <w:t>实体瘤临床研究提示，</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基因突变的肿瘤一般具有较高的肿瘤突变负荷，同时PD-L1过表达概率更高。多项临床研究提示dMMR的乳腺癌、结直肠癌和实体瘤患者对免疫检查点抑制剂更敏感，较</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通路正常的患者拥有更长的无进展生存期或总生存期（PMID: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34530255,</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34966607,</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35185898）。</w:t>
            </w:r>
          </w:p>
          <w:p w14:paraId="7B54B2B6" w14:textId="77777777" w:rsidR="00A87F12" w:rsidRDefault="00A87F12" w:rsidP="0018621E">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的方法包括免疫组化、微卫星状态检测和基因测序。检出M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通路基因突变时，请结合免疫组化和微卫星状态检测结果制定临床用药方案。</w:t>
            </w:r>
          </w:p>
        </w:tc>
      </w:tr>
      <w:tr w:rsidR="00A87F12" w14:paraId="3193E3E4" w14:textId="77777777" w:rsidTr="0018621E">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BC0C5B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MSH2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D6DCF8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08BF43E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2C9D21A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31FEB1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A8B984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85D55A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FAB9F31"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6606E534"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A87F12" w14:paraId="62B8BFA1" w14:textId="77777777" w:rsidTr="0018621E">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19A802A"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lastRenderedPageBreak/>
              <w:t>MSH6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F33990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2982B69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16A30A2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7CA6C5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BAA1E9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864656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E93765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0A2FB17D"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A87F12" w14:paraId="0D1D0A2F" w14:textId="77777777" w:rsidTr="0018621E">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649C7EAB"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62B457A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3B92E92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0E08187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79FAB7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82592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AA26A2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3D05839"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1AD58A08"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A87F12" w14:paraId="0181192F" w14:textId="77777777" w:rsidTr="0018621E">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2E1C662C"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1288693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POLE</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6387A6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0FBBC59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196F57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7547D8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F60519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D274535"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2696C7F0" w14:textId="77777777" w:rsidR="00A87F12" w:rsidRDefault="00A87F12" w:rsidP="0018621E">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000000" w:themeColor="text1"/>
                <w:sz w:val="17"/>
                <w:szCs w:val="17"/>
              </w:rPr>
              <w:t>POLE</w:t>
            </w:r>
            <w:r>
              <w:rPr>
                <w:rFonts w:ascii="思源黑体 CN Normal" w:eastAsia="思源黑体 CN Normal" w:hAnsi="思源黑体 CN Normal" w:hint="eastAsia"/>
                <w:color w:val="000000" w:themeColor="text1"/>
                <w:sz w:val="17"/>
                <w:szCs w:val="17"/>
              </w:rPr>
              <w:t>和</w:t>
            </w:r>
            <w:r>
              <w:rPr>
                <w:rFonts w:ascii="思源黑体 CN Normal" w:eastAsia="思源黑体 CN Normal" w:hAnsi="思源黑体 CN Normal" w:hint="eastAsia"/>
                <w:i/>
                <w:iCs/>
                <w:color w:val="000000" w:themeColor="text1"/>
                <w:sz w:val="17"/>
                <w:szCs w:val="17"/>
              </w:rPr>
              <w:t>POLD1</w:t>
            </w:r>
            <w:r>
              <w:rPr>
                <w:rFonts w:ascii="思源黑体 CN Normal" w:eastAsia="思源黑体 CN Normal" w:hAnsi="思源黑体 CN Normal" w:hint="eastAsia"/>
                <w:color w:val="000000" w:themeColor="text1"/>
                <w:sz w:val="17"/>
                <w:szCs w:val="17"/>
              </w:rPr>
              <w:t>编码产物为DNA聚合酶的催化亚基，其突变可导致肿瘤超突变特性。结直肠癌、非小细胞肺癌、子宫内膜癌和胃腺癌的临床研究提示，与野生型患者相比，</w:t>
            </w:r>
            <w:r>
              <w:rPr>
                <w:rFonts w:ascii="思源黑体 CN Normal" w:eastAsia="思源黑体 CN Normal" w:hAnsi="思源黑体 CN Normal" w:hint="eastAsia"/>
                <w:i/>
                <w:iCs/>
                <w:color w:val="000000" w:themeColor="text1"/>
                <w:sz w:val="17"/>
                <w:szCs w:val="17"/>
              </w:rPr>
              <w:t>POLE/POLD1</w:t>
            </w:r>
            <w:r>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35261896,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27362548,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27612425,</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35308232）。</w:t>
            </w:r>
          </w:p>
        </w:tc>
      </w:tr>
      <w:tr w:rsidR="00A87F12" w14:paraId="3EBA693A" w14:textId="77777777" w:rsidTr="0018621E">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50AFCF21"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03AA018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2C09637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7F3AD59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F21665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F5EDE2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57D8F3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CEC9715"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1B6CF9DE"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A87F12" w14:paraId="7E86A5D7"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063BD06"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5D5758A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7AF212A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33C386A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F10E49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61D883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5FF4B1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DEFC81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42DB9F9A"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多项非小细胞肺癌临床研究表明，</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失活突变、</w:t>
            </w:r>
            <w:r>
              <w:rPr>
                <w:rFonts w:ascii="思源黑体 CN Normal" w:eastAsia="思源黑体 CN Normal" w:hAnsi="思源黑体 CN Normal" w:hint="eastAsia"/>
                <w:i/>
                <w:iCs/>
                <w:color w:val="262626" w:themeColor="text1" w:themeTint="D9"/>
                <w:sz w:val="17"/>
                <w:szCs w:val="17"/>
              </w:rPr>
              <w:t>KEAP1/TP53</w:t>
            </w:r>
            <w:r>
              <w:rPr>
                <w:rFonts w:ascii="思源黑体 CN Normal" w:eastAsia="思源黑体 CN Normal" w:hAnsi="思源黑体 CN Normal" w:hint="eastAsia"/>
                <w:color w:val="262626" w:themeColor="text1" w:themeTint="D9"/>
                <w:sz w:val="17"/>
                <w:szCs w:val="17"/>
              </w:rPr>
              <w:t>共突变和</w:t>
            </w:r>
            <w:r>
              <w:rPr>
                <w:rFonts w:ascii="思源黑体 CN Normal" w:eastAsia="思源黑体 CN Normal" w:hAnsi="思源黑体 CN Normal" w:hint="eastAsia"/>
                <w:i/>
                <w:iCs/>
                <w:color w:val="262626" w:themeColor="text1" w:themeTint="D9"/>
                <w:sz w:val="17"/>
                <w:szCs w:val="17"/>
              </w:rPr>
              <w:t>ZFHX3/TP53</w:t>
            </w:r>
            <w:r>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33330629,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34450259,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35226388）。</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突变型膀胱癌患者较</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野生型患者更易从免疫检查点抑制剂治疗中获益（PMID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33356494）。</w:t>
            </w:r>
          </w:p>
        </w:tc>
      </w:tr>
      <w:tr w:rsidR="00A87F12" w14:paraId="66BFD561"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0E953394"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0CE85BA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KRAS</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4910F9E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2B50ADE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12D12B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935055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21A162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DCF7C5B"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BE26168"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回顾性研究提示</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或</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28039262）。非小细胞肺癌临床研</w:t>
            </w:r>
            <w:r>
              <w:rPr>
                <w:rFonts w:ascii="思源黑体 CN Normal" w:eastAsia="思源黑体 CN Normal" w:hAnsi="思源黑体 CN Normal" w:hint="eastAsia"/>
                <w:color w:val="262626" w:themeColor="text1" w:themeTint="D9"/>
                <w:sz w:val="17"/>
                <w:szCs w:val="17"/>
              </w:rPr>
              <w:lastRenderedPageBreak/>
              <w:t>究提示，</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A87F12" w14:paraId="0A7CF4DF"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869DB2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C</w:t>
            </w:r>
            <w:r>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40095D1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4245AAE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05BA2E7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2948CA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7E5AAB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D29DC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AFB7B5D"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3CB86EBC"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w:t>
            </w:r>
            <w:r>
              <w:rPr>
                <w:rFonts w:ascii="思源黑体 CN Normal" w:eastAsia="思源黑体 CN Normal" w:hAnsi="思源黑体 CN Normal"/>
                <w:i/>
                <w:iCs/>
                <w:color w:val="262626" w:themeColor="text1" w:themeTint="D9"/>
                <w:sz w:val="17"/>
                <w:szCs w:val="17"/>
              </w:rPr>
              <w:t>D274</w:t>
            </w:r>
            <w:r>
              <w:rPr>
                <w:rFonts w:ascii="思源黑体 CN Normal" w:eastAsia="思源黑体 CN Normal" w:hAnsi="思源黑体 CN Normal" w:hint="eastAsia"/>
                <w:color w:val="262626" w:themeColor="text1" w:themeTint="D9"/>
                <w:sz w:val="17"/>
                <w:szCs w:val="17"/>
              </w:rPr>
              <w:t>编码产物为P</w:t>
            </w:r>
            <w:r>
              <w:rPr>
                <w:rFonts w:ascii="思源黑体 CN Normal" w:eastAsia="思源黑体 CN Normal" w:hAnsi="思源黑体 CN Normal"/>
                <w:color w:val="262626" w:themeColor="text1" w:themeTint="D9"/>
                <w:sz w:val="17"/>
                <w:szCs w:val="17"/>
              </w:rPr>
              <w:t>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。一项实体瘤回顾性分析提示，携带</w:t>
            </w:r>
            <w:r>
              <w:rPr>
                <w:rFonts w:ascii="思源黑体 CN Normal" w:eastAsia="思源黑体 CN Normal" w:hAnsi="思源黑体 CN Normal"/>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Pr>
                <w:rFonts w:ascii="思源黑体 CN Normal" w:eastAsia="思源黑体 CN Normal" w:hAnsi="思源黑体 CN Normal" w:hint="eastAsia"/>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扩增的患者在PD-L1抑制剂治疗后有更好的临床获益（PMID: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35071713,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28405504）</w:t>
            </w:r>
          </w:p>
        </w:tc>
      </w:tr>
      <w:tr w:rsidR="00A87F12" w14:paraId="1AD59E7D"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6CAC8EE"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5C8B3BF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4881C9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54BEA17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045BB7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E3648A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38F23B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55ACC20"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27559F86"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A</w:t>
            </w:r>
            <w:r>
              <w:rPr>
                <w:rFonts w:ascii="思源黑体 CN Normal" w:eastAsia="思源黑体 CN Normal" w:hAnsi="思源黑体 CN Normal"/>
                <w:i/>
                <w:iCs/>
                <w:color w:val="262626" w:themeColor="text1" w:themeTint="D9"/>
                <w:sz w:val="17"/>
                <w:szCs w:val="17"/>
              </w:rPr>
              <w:t>RID1A</w:t>
            </w:r>
            <w:r>
              <w:rPr>
                <w:rFonts w:ascii="思源黑体 CN Normal" w:eastAsia="思源黑体 CN Normal" w:hAnsi="思源黑体 CN Normal" w:hint="eastAsia"/>
                <w:color w:val="262626" w:themeColor="text1" w:themeTint="D9"/>
                <w:sz w:val="17"/>
                <w:szCs w:val="17"/>
              </w:rPr>
              <w:t>编码产物在D</w:t>
            </w:r>
            <w:r>
              <w:rPr>
                <w:rFonts w:ascii="思源黑体 CN Normal" w:eastAsia="思源黑体 CN Normal" w:hAnsi="思源黑体 CN Normal"/>
                <w:color w:val="262626" w:themeColor="text1" w:themeTint="D9"/>
                <w:sz w:val="17"/>
                <w:szCs w:val="17"/>
              </w:rPr>
              <w:t>NA</w:t>
            </w:r>
            <w:r>
              <w:rPr>
                <w:rFonts w:ascii="思源黑体 CN Normal" w:eastAsia="思源黑体 CN Normal" w:hAnsi="思源黑体 CN Normal" w:hint="eastAsia"/>
                <w:color w:val="262626" w:themeColor="text1" w:themeTint="D9"/>
                <w:sz w:val="17"/>
                <w:szCs w:val="17"/>
              </w:rPr>
              <w:t>错配修复通路中发挥功能，T</w:t>
            </w:r>
            <w:r>
              <w:rPr>
                <w:rFonts w:ascii="思源黑体 CN Normal" w:eastAsia="思源黑体 CN Normal" w:hAnsi="思源黑体 CN Normal"/>
                <w:color w:val="262626" w:themeColor="text1" w:themeTint="D9"/>
                <w:sz w:val="17"/>
                <w:szCs w:val="17"/>
              </w:rPr>
              <w:t>CGA</w:t>
            </w:r>
            <w:r>
              <w:rPr>
                <w:rFonts w:ascii="思源黑体 CN Normal" w:eastAsia="思源黑体 CN Normal" w:hAnsi="思源黑体 CN Normal" w:hint="eastAsia"/>
                <w:color w:val="262626" w:themeColor="text1" w:themeTint="D9"/>
                <w:sz w:val="17"/>
                <w:szCs w:val="17"/>
              </w:rPr>
              <w:t>数据提示</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失活与M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、高肿瘤突变负荷存在相关性。回顾性研究提示带有</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31949479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32111729,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34512623）。</w:t>
            </w:r>
          </w:p>
        </w:tc>
      </w:tr>
      <w:tr w:rsidR="00A87F12" w14:paraId="4E428220"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02DEDD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4D0A0F1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5F107B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5AC10F8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B7E96E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26FC70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53235D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48A06C"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773F30DD"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L</w:t>
            </w:r>
            <w:r>
              <w:rPr>
                <w:rFonts w:ascii="思源黑体 CN Normal" w:eastAsia="思源黑体 CN Normal" w:hAnsi="思源黑体 CN Normal"/>
                <w:i/>
                <w:iCs/>
                <w:color w:val="262626" w:themeColor="text1" w:themeTint="D9"/>
                <w:sz w:val="17"/>
                <w:szCs w:val="17"/>
              </w:rPr>
              <w:t>RP1B</w:t>
            </w:r>
            <w:r>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Pr>
                <w:rFonts w:ascii="思源黑体 CN Normal" w:eastAsia="思源黑体 CN Normal" w:hAnsi="思源黑体 CN Normal" w:hint="eastAsia"/>
                <w:i/>
                <w:iCs/>
                <w:color w:val="262626" w:themeColor="text1" w:themeTint="D9"/>
                <w:sz w:val="17"/>
                <w:szCs w:val="17"/>
              </w:rPr>
              <w:t>LRP1B</w:t>
            </w:r>
            <w:r>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Pr>
                <w:rFonts w:ascii="思源黑体 CN Normal" w:eastAsia="思源黑体 CN Normal" w:hAnsi="思源黑体 CN Normal"/>
                <w:color w:val="262626" w:themeColor="text1" w:themeTint="D9"/>
                <w:sz w:val="17"/>
                <w:szCs w:val="17"/>
              </w:rPr>
              <w:t xml:space="preserve"> 31164891, </w:t>
            </w:r>
            <w:r>
              <w:rPr>
                <w:rFonts w:ascii="思源黑体 CN Normal" w:eastAsia="思源黑体 CN Normal" w:hAnsi="思源黑体 CN Normal" w:hint="eastAsia"/>
                <w:color w:val="262626" w:themeColor="text1" w:themeTint="D9"/>
                <w:sz w:val="17"/>
                <w:szCs w:val="17"/>
              </w:rPr>
              <w:t>33653800）。</w:t>
            </w:r>
          </w:p>
        </w:tc>
      </w:tr>
      <w:tr w:rsidR="00A87F12" w14:paraId="1C079E0C"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886D892"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182F35C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662FCE5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530CBE4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AEC39E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3762EC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7ED7CA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CD4163E" w14:textId="77777777" w:rsidR="00A87F12" w:rsidRDefault="00A87F12" w:rsidP="0018621E">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4F6620DD"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i/>
                <w:iCs/>
                <w:color w:val="262626" w:themeColor="text1" w:themeTint="D9"/>
                <w:sz w:val="17"/>
                <w:szCs w:val="17"/>
              </w:rPr>
              <w:t>S</w:t>
            </w:r>
            <w:r>
              <w:rPr>
                <w:rFonts w:ascii="思源黑体 CN Normal" w:eastAsia="思源黑体 CN Normal" w:hAnsi="思源黑体 CN Normal" w:hint="eastAsia"/>
                <w:i/>
                <w:iCs/>
                <w:color w:val="262626" w:themeColor="text1" w:themeTint="D9"/>
                <w:sz w:val="17"/>
                <w:szCs w:val="17"/>
              </w:rPr>
              <w:t>ETD2</w:t>
            </w:r>
            <w:r>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Pr>
                <w:rFonts w:ascii="思源黑体 CN Normal" w:eastAsia="思源黑体 CN Normal" w:hAnsi="思源黑体 CN Normal" w:hint="eastAsia"/>
                <w:i/>
                <w:iCs/>
                <w:color w:val="262626" w:themeColor="text1" w:themeTint="D9"/>
                <w:sz w:val="17"/>
                <w:szCs w:val="17"/>
              </w:rPr>
              <w:t>SETD2</w:t>
            </w:r>
            <w:r>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Pr>
                <w:rFonts w:ascii="思源黑体 CN Normal" w:eastAsia="思源黑体 CN Normal" w:hAnsi="思源黑体 CN Normal"/>
                <w:color w:val="262626" w:themeColor="text1" w:themeTint="D9"/>
                <w:sz w:val="17"/>
                <w:szCs w:val="17"/>
              </w:rPr>
              <w:t>PD-1/PD-L1</w:t>
            </w:r>
            <w:r>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Pr>
                <w:rFonts w:ascii="思源黑体 CN Normal" w:eastAsia="思源黑体 CN Normal" w:hAnsi="思源黑体 CN Normal"/>
                <w:color w:val="262626" w:themeColor="text1" w:themeTint="D9"/>
                <w:sz w:val="17"/>
                <w:szCs w:val="17"/>
              </w:rPr>
              <w:t>PMID: 34127768</w:t>
            </w:r>
            <w:r>
              <w:rPr>
                <w:rFonts w:ascii="思源黑体 CN Normal" w:eastAsia="思源黑体 CN Normal" w:hAnsi="思源黑体 CN Normal" w:hint="eastAsia"/>
                <w:color w:val="262626" w:themeColor="text1" w:themeTint="D9"/>
                <w:sz w:val="17"/>
                <w:szCs w:val="17"/>
              </w:rPr>
              <w:t>）。</w:t>
            </w:r>
          </w:p>
        </w:tc>
      </w:tr>
      <w:tr w:rsidR="00A87F12" w14:paraId="5CFF8772"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B46EB14"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1AB54B5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PRKDC</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3818F43F"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PRKDC </w:t>
            </w:r>
            <w:r>
              <w:rPr>
                <w:rFonts w:ascii="思源黑体 CN Normal" w:eastAsia="思源黑体 CN Normal" w:hAnsi="思源黑体 CN Normal" w:cs="思源黑体 CN Normal"/>
                <w:color w:val="000000" w:themeColor="text1"/>
                <w:sz w:val="17"/>
                <w:szCs w:val="17"/>
              </w:rPr>
              <w:t>%}</w:t>
            </w:r>
          </w:p>
          <w:p w14:paraId="305ED6F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69F03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8322F9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857E4F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EF75A94"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325AB5DC"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PRKDC</w:t>
            </w:r>
            <w:r>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Pr>
                <w:rFonts w:ascii="思源黑体 CN Normal" w:eastAsia="思源黑体 CN Normal" w:hAnsi="思源黑体 CN Normal" w:hint="eastAsia"/>
                <w:i/>
                <w:iCs/>
                <w:color w:val="262626" w:themeColor="text1" w:themeTint="D9"/>
                <w:sz w:val="17"/>
                <w:szCs w:val="17"/>
              </w:rPr>
              <w:t>PRKDC</w:t>
            </w:r>
            <w:r>
              <w:rPr>
                <w:rFonts w:ascii="思源黑体 CN Normal" w:eastAsia="思源黑体 CN Normal" w:hAnsi="思源黑体 CN Normal" w:hint="eastAsia"/>
                <w:color w:val="262626" w:themeColor="text1" w:themeTint="D9"/>
                <w:sz w:val="17"/>
                <w:szCs w:val="17"/>
              </w:rPr>
              <w:t>基因突变与较长无进展生存期和总生存期存在相关性(</w:t>
            </w:r>
            <w:r>
              <w:rPr>
                <w:rFonts w:ascii="思源黑体 CN Normal" w:eastAsia="思源黑体 CN Normal" w:hAnsi="思源黑体 CN Normal"/>
                <w:color w:val="262626" w:themeColor="text1" w:themeTint="D9"/>
                <w:sz w:val="17"/>
                <w:szCs w:val="17"/>
              </w:rPr>
              <w:t>PMID: 32502294)</w:t>
            </w:r>
            <w:r>
              <w:rPr>
                <w:rFonts w:ascii="思源黑体 CN Normal" w:eastAsia="思源黑体 CN Normal" w:hAnsi="思源黑体 CN Normal" w:hint="eastAsia"/>
                <w:color w:val="262626" w:themeColor="text1" w:themeTint="D9"/>
                <w:sz w:val="17"/>
                <w:szCs w:val="17"/>
              </w:rPr>
              <w:t>。</w:t>
            </w:r>
          </w:p>
        </w:tc>
      </w:tr>
      <w:tr w:rsidR="00A87F12" w14:paraId="6671C10A"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51FC080A"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4CCD497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TERT</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A8922C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t>%}</w:t>
            </w:r>
          </w:p>
          <w:p w14:paraId="7A088C2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4F690A9"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218760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F7544E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0E077A1"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7E5A3A0B"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32241817），在尿路上皮癌人群中，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启动子突变与较长的无进展生存期和总生存期有关（PMID: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33980590）。</w:t>
            </w:r>
          </w:p>
        </w:tc>
      </w:tr>
      <w:tr w:rsidR="00A87F12" w14:paraId="644582D8"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077F04"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7BA082E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7CA0E6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7D97CB2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3597E6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B53B46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3C8B9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EC4E8B7"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132096CA"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肿瘤细胞中的</w:t>
            </w:r>
            <w:r>
              <w:rPr>
                <w:rFonts w:ascii="思源黑体 CN Normal" w:eastAsia="思源黑体 CN Normal" w:hAnsi="思源黑体 CN Normal" w:hint="eastAsia"/>
                <w:i/>
                <w:iCs/>
                <w:color w:val="262626" w:themeColor="text1" w:themeTint="D9"/>
                <w:sz w:val="17"/>
                <w:szCs w:val="17"/>
              </w:rPr>
              <w:t>KMT2D</w:t>
            </w:r>
            <w:r>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Pr>
                <w:rFonts w:ascii="思源黑体 CN Normal" w:eastAsia="思源黑体 CN Normal" w:hAnsi="思源黑体 CN Normal"/>
                <w:color w:val="262626" w:themeColor="text1" w:themeTint="D9"/>
                <w:sz w:val="17"/>
                <w:szCs w:val="17"/>
              </w:rPr>
              <w:t>/PD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抑制剂治疗更加敏感(</w:t>
            </w:r>
            <w:r>
              <w:rPr>
                <w:rFonts w:ascii="思源黑体 CN Normal" w:eastAsia="思源黑体 CN Normal" w:hAnsi="思源黑体 CN Normal"/>
                <w:color w:val="262626" w:themeColor="text1" w:themeTint="D9"/>
                <w:sz w:val="17"/>
                <w:szCs w:val="17"/>
              </w:rPr>
              <w:t>PMID: 32887696)</w:t>
            </w:r>
            <w:r>
              <w:rPr>
                <w:rFonts w:ascii="思源黑体 CN Normal" w:eastAsia="思源黑体 CN Normal" w:hAnsi="思源黑体 CN Normal" w:hint="eastAsia"/>
                <w:color w:val="262626" w:themeColor="text1" w:themeTint="D9"/>
                <w:sz w:val="17"/>
                <w:szCs w:val="17"/>
              </w:rPr>
              <w:t>。</w:t>
            </w:r>
          </w:p>
        </w:tc>
      </w:tr>
      <w:tr w:rsidR="00A87F12" w14:paraId="50ED2ECA" w14:textId="77777777" w:rsidTr="0018621E">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59B992E6"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3F457A1D"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676A8E5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7DE3775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A665FB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4727C9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722A4E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71C9838"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0F086A92"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非小细胞肺癌临床研究提示，携带</w:t>
            </w:r>
            <w:r>
              <w:rPr>
                <w:rFonts w:ascii="思源黑体 CN Normal" w:eastAsia="思源黑体 CN Normal" w:hAnsi="思源黑体 CN Normal" w:hint="eastAsia"/>
                <w:i/>
                <w:iCs/>
                <w:color w:val="262626" w:themeColor="text1" w:themeTint="D9"/>
                <w:sz w:val="17"/>
                <w:szCs w:val="17"/>
              </w:rPr>
              <w:t>FAT1</w:t>
            </w:r>
            <w:r>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Pr>
                <w:rFonts w:ascii="思源黑体 CN Normal" w:eastAsia="思源黑体 CN Normal" w:hAnsi="思源黑体 CN Normal"/>
                <w:color w:val="262626" w:themeColor="text1" w:themeTint="D9"/>
                <w:sz w:val="17"/>
                <w:szCs w:val="17"/>
              </w:rPr>
              <w:t>; 35212236</w:t>
            </w:r>
            <w:r>
              <w:rPr>
                <w:rFonts w:ascii="思源黑体 CN Normal" w:eastAsia="思源黑体 CN Normal" w:hAnsi="思源黑体 CN Normal" w:hint="eastAsia"/>
                <w:color w:val="262626" w:themeColor="text1" w:themeTint="D9"/>
                <w:sz w:val="17"/>
                <w:szCs w:val="17"/>
              </w:rPr>
              <w:t>）。</w:t>
            </w:r>
          </w:p>
        </w:tc>
      </w:tr>
      <w:tr w:rsidR="00A87F12" w14:paraId="7EDF27B4" w14:textId="77777777" w:rsidTr="0018621E">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628EDB9"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5B34B317"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0FC74DE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6C03600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8876AE5"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1CAD5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D325D10"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028F7B7"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1EB41D92"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CDK12</w:t>
            </w:r>
            <w:r>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Pr>
                <w:rFonts w:ascii="思源黑体 CN Normal" w:eastAsia="思源黑体 CN Normal" w:hAnsi="思源黑体 CN Normal"/>
                <w:color w:val="262626" w:themeColor="text1" w:themeTint="D9"/>
                <w:sz w:val="17"/>
                <w:szCs w:val="17"/>
              </w:rPr>
              <w:t>PMID: 29906450)</w:t>
            </w:r>
            <w:r>
              <w:rPr>
                <w:rFonts w:ascii="思源黑体 CN Normal" w:eastAsia="思源黑体 CN Normal" w:hAnsi="思源黑体 CN Normal" w:hint="eastAsia"/>
                <w:color w:val="262626" w:themeColor="text1" w:themeTint="D9"/>
                <w:sz w:val="17"/>
                <w:szCs w:val="17"/>
              </w:rPr>
              <w:t>。</w:t>
            </w:r>
          </w:p>
        </w:tc>
      </w:tr>
      <w:tr w:rsidR="00A87F12" w14:paraId="158EA648" w14:textId="77777777" w:rsidTr="0018621E">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52031109"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5AB16EC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63F44A7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2DDAC16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C3B63E4"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D73EDE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379B896"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FAB4941"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092618B6"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SERPINB3</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ERPINB4</w:t>
            </w:r>
            <w:r>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Pr>
                <w:rFonts w:ascii="思源黑体 CN Normal" w:eastAsia="思源黑体 CN Normal" w:hAnsi="思源黑体 CN Normal"/>
                <w:color w:val="262626" w:themeColor="text1" w:themeTint="D9"/>
                <w:sz w:val="17"/>
                <w:szCs w:val="17"/>
              </w:rPr>
              <w:t>TLA4</w:t>
            </w:r>
            <w:r>
              <w:rPr>
                <w:rFonts w:ascii="思源黑体 CN Normal" w:eastAsia="思源黑体 CN Normal" w:hAnsi="思源黑体 CN Normal" w:hint="eastAsia"/>
                <w:color w:val="262626" w:themeColor="text1" w:themeTint="D9"/>
                <w:sz w:val="17"/>
                <w:szCs w:val="17"/>
              </w:rPr>
              <w:t>免疫治疗换这种，相关基因突变与较长的总生存期相关（</w:t>
            </w:r>
            <w:r>
              <w:rPr>
                <w:rFonts w:ascii="思源黑体 CN Normal" w:eastAsia="思源黑体 CN Normal" w:hAnsi="思源黑体 CN Normal"/>
                <w:color w:val="262626" w:themeColor="text1" w:themeTint="D9"/>
                <w:sz w:val="17"/>
                <w:szCs w:val="17"/>
              </w:rPr>
              <w:t>PMID: 27668655</w:t>
            </w:r>
            <w:r>
              <w:rPr>
                <w:rFonts w:ascii="思源黑体 CN Normal" w:eastAsia="思源黑体 CN Normal" w:hAnsi="思源黑体 CN Normal" w:hint="eastAsia"/>
                <w:color w:val="262626" w:themeColor="text1" w:themeTint="D9"/>
                <w:sz w:val="17"/>
                <w:szCs w:val="17"/>
              </w:rPr>
              <w:t>）。</w:t>
            </w:r>
          </w:p>
        </w:tc>
      </w:tr>
      <w:tr w:rsidR="00A87F12" w14:paraId="2BC6DDF2" w14:textId="77777777" w:rsidTr="0018621E">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1C8DD96C"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08DABFBB"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4AFA24F3"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79686B12"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5E087D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1C888D8"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536875C"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7F39371"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dashed" w:sz="4" w:space="0" w:color="D9D9D9" w:themeColor="background1" w:themeShade="D9"/>
            </w:tcBorders>
            <w:shd w:val="clear" w:color="auto" w:fill="auto"/>
            <w:vAlign w:val="center"/>
          </w:tcPr>
          <w:p w14:paraId="766C174D" w14:textId="77777777" w:rsidR="00A87F12" w:rsidRDefault="00A87F12" w:rsidP="0018621E">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073D5D9E" w14:textId="77777777" w:rsidR="00A87F12" w:rsidRDefault="00A87F12" w:rsidP="00A87F12">
      <w:pPr>
        <w:widowControl/>
        <w:jc w:val="left"/>
        <w:rPr>
          <w:rFonts w:ascii="思源黑体 CN Normal" w:eastAsia="思源黑体 CN Normal" w:hAnsi="思源黑体 CN Normal"/>
          <w:b/>
          <w:bCs/>
          <w:color w:val="404040" w:themeColor="text1" w:themeTint="BF"/>
          <w:sz w:val="15"/>
          <w:szCs w:val="15"/>
        </w:rPr>
      </w:pPr>
    </w:p>
    <w:p w14:paraId="583D1B90" w14:textId="77777777" w:rsidR="00A87F12" w:rsidRDefault="00A87F12" w:rsidP="00A87F12">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e"/>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A87F12" w14:paraId="1D5BCCA2" w14:textId="77777777" w:rsidTr="0018621E">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3B5740C0" w14:textId="77777777" w:rsidR="00A87F12" w:rsidRDefault="00A87F12" w:rsidP="0018621E">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lastRenderedPageBreak/>
              <w:t>免疫检查点抑制剂疗效负相关基因</w:t>
            </w:r>
          </w:p>
        </w:tc>
      </w:tr>
      <w:tr w:rsidR="00A87F12" w14:paraId="68B6C19E" w14:textId="77777777" w:rsidTr="0018621E">
        <w:trPr>
          <w:trHeight w:val="340"/>
        </w:trPr>
        <w:tc>
          <w:tcPr>
            <w:tcW w:w="1592" w:type="dxa"/>
            <w:tcBorders>
              <w:top w:val="single" w:sz="4" w:space="0" w:color="1E7648"/>
              <w:left w:val="nil"/>
              <w:bottom w:val="single" w:sz="4" w:space="0" w:color="1E7648"/>
              <w:right w:val="dashed" w:sz="4" w:space="0" w:color="BFBFBF"/>
            </w:tcBorders>
            <w:shd w:val="clear" w:color="auto" w:fill="EAF1DD" w:themeFill="accent3" w:themeFillTint="33"/>
            <w:tcMar>
              <w:left w:w="0" w:type="dxa"/>
              <w:right w:w="0" w:type="dxa"/>
            </w:tcMar>
            <w:vAlign w:val="center"/>
          </w:tcPr>
          <w:p w14:paraId="65C6363F" w14:textId="77777777" w:rsidR="00A87F12" w:rsidRDefault="00A87F12" w:rsidP="0018621E">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E7648"/>
              <w:right w:val="dashed" w:sz="4" w:space="0" w:color="BFBFBF"/>
            </w:tcBorders>
            <w:shd w:val="clear" w:color="auto" w:fill="EAF1DD" w:themeFill="accent3" w:themeFillTint="33"/>
            <w:vAlign w:val="center"/>
          </w:tcPr>
          <w:p w14:paraId="001BEF19" w14:textId="77777777" w:rsidR="00A87F12" w:rsidRDefault="00A87F12" w:rsidP="0018621E">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E7648"/>
              <w:right w:val="single" w:sz="12" w:space="0" w:color="FFFFFF" w:themeColor="background1"/>
            </w:tcBorders>
            <w:shd w:val="clear" w:color="auto" w:fill="EAF1DD" w:themeFill="accent3" w:themeFillTint="33"/>
            <w:vAlign w:val="center"/>
          </w:tcPr>
          <w:p w14:paraId="4AB04E40" w14:textId="77777777" w:rsidR="00A87F12" w:rsidRDefault="00A87F12" w:rsidP="0018621E">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检测意义</w:t>
            </w:r>
          </w:p>
        </w:tc>
      </w:tr>
      <w:tr w:rsidR="00A87F12" w14:paraId="2C7881D8" w14:textId="77777777" w:rsidTr="0018621E">
        <w:trPr>
          <w:trHeight w:val="638"/>
        </w:trPr>
        <w:tc>
          <w:tcPr>
            <w:tcW w:w="1592" w:type="dxa"/>
            <w:tcBorders>
              <w:top w:val="single" w:sz="4" w:space="0" w:color="1E7648"/>
              <w:left w:val="nil"/>
              <w:bottom w:val="dashed" w:sz="4" w:space="0" w:color="BFBFBF"/>
              <w:right w:val="dashed" w:sz="4" w:space="0" w:color="BFBFBF"/>
            </w:tcBorders>
            <w:shd w:val="clear" w:color="auto" w:fill="auto"/>
            <w:tcMar>
              <w:left w:w="0" w:type="dxa"/>
              <w:right w:w="0" w:type="dxa"/>
            </w:tcMar>
            <w:vAlign w:val="center"/>
          </w:tcPr>
          <w:p w14:paraId="462EC6DB" w14:textId="77777777" w:rsidR="00A87F12" w:rsidRDefault="00A87F12" w:rsidP="0018621E">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E7648"/>
              <w:left w:val="dashed" w:sz="4" w:space="0" w:color="BFBFBF"/>
              <w:bottom w:val="dashed" w:sz="4" w:space="0" w:color="BFBFBF"/>
              <w:right w:val="dashed" w:sz="4" w:space="0" w:color="BFBFBF"/>
            </w:tcBorders>
            <w:shd w:val="clear" w:color="auto" w:fill="auto"/>
            <w:vAlign w:val="center"/>
          </w:tcPr>
          <w:p w14:paraId="0B8F8E1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var.io.result.EGFR %}</w:t>
            </w:r>
          </w:p>
          <w:p w14:paraId="1D4AA34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var.io.result.EGFR %}</w:t>
            </w:r>
          </w:p>
          <w:p w14:paraId="5365D67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4E19BF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E298C4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AF6698F"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A3C8BE2"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E7648"/>
              <w:left w:val="dashed" w:sz="4" w:space="0" w:color="BFBFBF"/>
              <w:right w:val="nil"/>
            </w:tcBorders>
            <w:shd w:val="clear" w:color="auto" w:fill="auto"/>
            <w:vAlign w:val="center"/>
          </w:tcPr>
          <w:p w14:paraId="5FCF3D88"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color w:val="262626" w:themeColor="text1" w:themeTint="D9"/>
                <w:sz w:val="17"/>
                <w:szCs w:val="17"/>
              </w:rPr>
              <w:t>非小细胞肺癌的临床研究提示，与</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野生型和</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阴性/未知患者相比，携带</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突变或</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重排的患者更难从PD-1/PD-L1抑制剂治疗中获益（PMID: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26412456</w:t>
            </w:r>
            <w:r>
              <w:rPr>
                <w:rFonts w:ascii="思源黑体 CN Normal" w:eastAsia="思源黑体 CN Normal" w:hAnsi="思源黑体 CN Normal"/>
                <w:color w:val="262626" w:themeColor="text1" w:themeTint="D9"/>
                <w:sz w:val="17"/>
                <w:szCs w:val="17"/>
              </w:rPr>
              <w:t>, 26712084,</w:t>
            </w:r>
            <w:r>
              <w:t xml:space="preserve"> </w:t>
            </w:r>
            <w:r>
              <w:rPr>
                <w:rFonts w:ascii="思源黑体 CN Normal" w:eastAsia="思源黑体 CN Normal" w:hAnsi="思源黑体 CN Normal"/>
                <w:color w:val="262626" w:themeColor="text1" w:themeTint="D9"/>
                <w:sz w:val="17"/>
                <w:szCs w:val="17"/>
              </w:rPr>
              <w:t xml:space="preserve">27225694, </w:t>
            </w:r>
            <w:r>
              <w:rPr>
                <w:rFonts w:ascii="思源黑体 CN Normal" w:eastAsia="思源黑体 CN Normal" w:hAnsi="思源黑体 CN Normal"/>
                <w:color w:val="000000" w:themeColor="text1"/>
                <w:sz w:val="17"/>
                <w:szCs w:val="17"/>
              </w:rPr>
              <w:t>31125062</w:t>
            </w:r>
            <w:r>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A87F12" w14:paraId="7C9B10E9" w14:textId="77777777" w:rsidTr="0018621E">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261A037A"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4F04282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var.io.result.ALK %}</w:t>
            </w:r>
          </w:p>
          <w:p w14:paraId="6D8528E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var.io.result.ALK %}</w:t>
            </w:r>
          </w:p>
          <w:p w14:paraId="287FCDE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A0A438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6CD3F2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AFC7BF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32D2A99"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46C7DDF6"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59F81DBE" w14:textId="77777777" w:rsidTr="0018621E">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3E4C616"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5A90152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648961B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0576D22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3A68AA6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C5E573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A45718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5208AD4"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0C7AB17F"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Pr>
                <w:rFonts w:ascii="思源黑体 CN Normal" w:eastAsia="思源黑体 CN Normal" w:hAnsi="思源黑体 CN Normal" w:hint="eastAsia"/>
                <w:i/>
                <w:iCs/>
                <w:color w:val="262626" w:themeColor="text1" w:themeTint="D9"/>
                <w:sz w:val="17"/>
                <w:szCs w:val="17"/>
              </w:rPr>
              <w:t>M</w:t>
            </w:r>
            <w:r>
              <w:rPr>
                <w:rFonts w:ascii="思源黑体 CN Normal" w:eastAsia="思源黑体 CN Normal" w:hAnsi="思源黑体 CN Normal"/>
                <w:i/>
                <w:iCs/>
                <w:color w:val="262626" w:themeColor="text1" w:themeTint="D9"/>
                <w:sz w:val="17"/>
                <w:szCs w:val="17"/>
              </w:rPr>
              <w:t>DM2/4</w:t>
            </w:r>
            <w:r>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 xml:space="preserve"> </w:t>
            </w:r>
            <w:r>
              <w:rPr>
                <w:rFonts w:ascii="思源黑体 CN Normal" w:eastAsia="思源黑体 CN Normal" w:hAnsi="思源黑体 CN Normal"/>
                <w:color w:val="262626" w:themeColor="text1" w:themeTint="D9"/>
                <w:sz w:val="17"/>
                <w:szCs w:val="17"/>
              </w:rPr>
              <w:t>34290608</w:t>
            </w:r>
            <w:r>
              <w:rPr>
                <w:rFonts w:ascii="思源黑体 CN Normal" w:eastAsia="思源黑体 CN Normal" w:hAnsi="思源黑体 CN Normal" w:hint="eastAsia"/>
                <w:color w:val="262626" w:themeColor="text1" w:themeTint="D9"/>
                <w:sz w:val="17"/>
                <w:szCs w:val="17"/>
              </w:rPr>
              <w:t>)。</w:t>
            </w:r>
          </w:p>
        </w:tc>
      </w:tr>
      <w:tr w:rsidR="00A87F12" w14:paraId="02BA28E0" w14:textId="77777777" w:rsidTr="0018621E">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1E99DC3D"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0FA2DE5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763767D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4697BFE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6AAEE0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67AFB0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6FC3B7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5831A5B"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3196D6C6"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676BF407" w14:textId="77777777" w:rsidTr="0018621E">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3ABEBCAB"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4258B4C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601D14A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56AE585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7980876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2D76D4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{%p else%}</w:t>
            </w:r>
          </w:p>
          <w:p w14:paraId="2D884E8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139760B"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74727E80"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Pr>
                <w:rFonts w:ascii="思源黑体 CN Normal" w:eastAsia="思源黑体 CN Normal" w:hAnsi="思源黑体 CN Normal" w:hint="eastAsia"/>
                <w:i/>
                <w:iCs/>
                <w:sz w:val="17"/>
                <w:szCs w:val="17"/>
              </w:rPr>
              <w:t>CDKN2A</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CDKN2B</w:t>
            </w:r>
            <w:r>
              <w:rPr>
                <w:rFonts w:ascii="思源黑体 CN Normal" w:eastAsia="思源黑体 CN Normal" w:hAnsi="思源黑体 CN Normal" w:hint="eastAsia"/>
                <w:sz w:val="17"/>
                <w:szCs w:val="17"/>
              </w:rPr>
              <w:t>基因缺失与免疫检查点抑制剂治疗后的肿瘤超进展、较短的总生存期相关（PMID: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33334611,</w:t>
            </w:r>
            <w:r>
              <w:rPr>
                <w:rFonts w:ascii="思源黑体 CN Normal" w:eastAsia="思源黑体 CN Normal" w:hAnsi="思源黑体 CN Normal"/>
                <w:sz w:val="17"/>
                <w:szCs w:val="17"/>
              </w:rPr>
              <w:t xml:space="preserve"> 34074656, 34625620</w:t>
            </w:r>
            <w:r>
              <w:rPr>
                <w:rFonts w:ascii="思源黑体 CN Normal" w:eastAsia="思源黑体 CN Normal" w:hAnsi="思源黑体 CN Normal" w:hint="eastAsia"/>
                <w:sz w:val="17"/>
                <w:szCs w:val="17"/>
              </w:rPr>
              <w:t>）。</w:t>
            </w:r>
          </w:p>
        </w:tc>
      </w:tr>
      <w:tr w:rsidR="00A87F12" w14:paraId="1D5C0CEB" w14:textId="77777777" w:rsidTr="0018621E">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337D9061"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731898E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11AFA51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1A5C8FD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C05E41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90C5C2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A378874"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F7A8689"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0A87F8AF"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45E0158C" w14:textId="77777777" w:rsidTr="0018621E">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6F6867D0"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13638B9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6CEF624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69ABEC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9967325"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BCC46E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6C809EA"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331509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5ED90FD"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实体瘤临床研究提示在免疫检查点抑制剂治疗过程中，</w:t>
            </w:r>
            <w:r>
              <w:rPr>
                <w:rFonts w:ascii="思源黑体 CN Normal" w:eastAsia="思源黑体 CN Normal" w:hAnsi="思源黑体 CN Normal"/>
                <w:i/>
                <w:iCs/>
                <w:color w:val="262626" w:themeColor="text1" w:themeTint="D9"/>
                <w:sz w:val="17"/>
                <w:szCs w:val="17"/>
              </w:rPr>
              <w:t>DNMT3A</w:t>
            </w:r>
            <w:r>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A87F12" w14:paraId="5F1AFCBB" w14:textId="77777777" w:rsidTr="0018621E">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40A77B51"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7432BBFF"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5963233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4B4ADF4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265838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B72F9B4"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4E2424F"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716BB52"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1E1D24D7"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w:t>
            </w:r>
            <w:r>
              <w:rPr>
                <w:rFonts w:ascii="思源黑体 CN Normal" w:eastAsia="思源黑体 CN Normal" w:hAnsi="思源黑体 CN Normal" w:hint="eastAsia"/>
                <w:i/>
                <w:iCs/>
                <w:color w:val="262626" w:themeColor="text1" w:themeTint="D9"/>
                <w:sz w:val="17"/>
                <w:szCs w:val="17"/>
              </w:rPr>
              <w:t>STK11</w:t>
            </w:r>
            <w:r>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Pr>
                <w:rFonts w:ascii="思源黑体 CN Normal" w:eastAsia="思源黑体 CN Normal" w:hAnsi="思源黑体 CN Normal"/>
                <w:color w:val="262626" w:themeColor="text1" w:themeTint="D9"/>
                <w:sz w:val="17"/>
                <w:szCs w:val="17"/>
              </w:rPr>
              <w:t>PMID: 29773717</w:t>
            </w:r>
            <w:r>
              <w:rPr>
                <w:rFonts w:ascii="思源黑体 CN Normal" w:eastAsia="思源黑体 CN Normal" w:hAnsi="思源黑体 CN Normal" w:hint="eastAsia"/>
                <w:color w:val="262626" w:themeColor="text1" w:themeTint="D9"/>
                <w:sz w:val="17"/>
                <w:szCs w:val="17"/>
              </w:rPr>
              <w:t>）。但同时有研究提示，</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TK11</w:t>
            </w:r>
            <w:r>
              <w:rPr>
                <w:rFonts w:ascii="思源黑体 CN Normal" w:eastAsia="思源黑体 CN Normal" w:hAnsi="思源黑体 CN Normal" w:hint="eastAsia"/>
                <w:color w:val="262626" w:themeColor="text1" w:themeTint="D9"/>
                <w:sz w:val="17"/>
                <w:szCs w:val="17"/>
              </w:rPr>
              <w:t>基因突变更偏向于肿瘤治疗的一种预后指标（</w:t>
            </w:r>
            <w:r>
              <w:rPr>
                <w:rFonts w:ascii="思源黑体 CN Normal" w:eastAsia="思源黑体 CN Normal" w:hAnsi="思源黑体 CN Normal"/>
                <w:color w:val="262626" w:themeColor="text1" w:themeTint="D9"/>
                <w:sz w:val="17"/>
                <w:szCs w:val="17"/>
              </w:rPr>
              <w:t>PMID: 32312757</w:t>
            </w:r>
            <w:r>
              <w:rPr>
                <w:rFonts w:ascii="思源黑体 CN Normal" w:eastAsia="思源黑体 CN Normal" w:hAnsi="思源黑体 CN Normal" w:hint="eastAsia"/>
                <w:color w:val="262626" w:themeColor="text1" w:themeTint="D9"/>
                <w:sz w:val="17"/>
                <w:szCs w:val="17"/>
              </w:rPr>
              <w:t>）。</w:t>
            </w:r>
          </w:p>
        </w:tc>
      </w:tr>
      <w:tr w:rsidR="00A87F12" w14:paraId="39955A5D" w14:textId="77777777" w:rsidTr="0018621E">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295E8DB8"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2B6F8205"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6FDBB9C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5B73F25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A240F94"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47667C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D78DE7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0FA6D04"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323515E2"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Pr>
                <w:rFonts w:ascii="思源黑体 CN Normal" w:eastAsia="思源黑体 CN Normal" w:hAnsi="思源黑体 CN Normal" w:hint="eastAsia"/>
                <w:i/>
                <w:iCs/>
                <w:color w:val="262626" w:themeColor="text1" w:themeTint="D9"/>
                <w:sz w:val="17"/>
                <w:szCs w:val="17"/>
              </w:rPr>
              <w:t>JAK1</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JAK2</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 xml:space="preserve"> IFNGR1</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I</w:t>
            </w:r>
            <w:r>
              <w:rPr>
                <w:rFonts w:ascii="思源黑体 CN Normal" w:eastAsia="思源黑体 CN Normal" w:hAnsi="思源黑体 CN Normal"/>
                <w:i/>
                <w:iCs/>
                <w:color w:val="262626" w:themeColor="text1" w:themeTint="D9"/>
                <w:sz w:val="17"/>
                <w:szCs w:val="17"/>
              </w:rPr>
              <w:t>RF1</w:t>
            </w:r>
            <w:r>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27667683</w:t>
            </w:r>
            <w:r>
              <w:rPr>
                <w:rFonts w:ascii="思源黑体 CN Normal" w:eastAsia="思源黑体 CN Normal" w:hAnsi="思源黑体 CN Normal"/>
                <w:color w:val="262626" w:themeColor="text1" w:themeTint="D9"/>
                <w:sz w:val="17"/>
                <w:szCs w:val="17"/>
              </w:rPr>
              <w:t xml:space="preserve">, 27903500, </w:t>
            </w:r>
            <w:r>
              <w:rPr>
                <w:rFonts w:ascii="思源黑体 CN Normal" w:eastAsia="思源黑体 CN Normal" w:hAnsi="思源黑体 CN Normal" w:hint="eastAsia"/>
                <w:color w:val="262626" w:themeColor="text1" w:themeTint="D9"/>
                <w:sz w:val="17"/>
                <w:szCs w:val="17"/>
              </w:rPr>
              <w:t>29070816,</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iCs/>
                <w:color w:val="262626" w:themeColor="text1" w:themeTint="D9"/>
                <w:sz w:val="17"/>
                <w:szCs w:val="17"/>
              </w:rPr>
              <w:t>31570880</w:t>
            </w:r>
            <w:r>
              <w:rPr>
                <w:rFonts w:ascii="思源黑体 CN Normal" w:eastAsia="思源黑体 CN Normal" w:hAnsi="思源黑体 CN Normal" w:hint="eastAsia"/>
                <w:color w:val="262626" w:themeColor="text1" w:themeTint="D9"/>
                <w:sz w:val="17"/>
                <w:szCs w:val="17"/>
              </w:rPr>
              <w:t>）。</w:t>
            </w:r>
          </w:p>
        </w:tc>
      </w:tr>
      <w:tr w:rsidR="00A87F12" w14:paraId="4E05A99D" w14:textId="77777777" w:rsidTr="0018621E">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31B884C4"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ECA2B0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7CE1342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69ADE7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5E553F7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7718A7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9D9817F"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849BA8F"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5F86B61F"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0F45E26C" w14:textId="77777777" w:rsidTr="0018621E">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A48CA85"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58E2C0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1A3BEEF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084B858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44F237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B0FD99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A1AE4B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4C46A1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5E26BDA2"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6D8E86C0" w14:textId="77777777" w:rsidTr="0018621E">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070BF24D"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705B15C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715ED6F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5E69CF1E"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C3BA8D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7C7F12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C7B4AD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0F32CF6"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3C10DA2B"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12D4AA98" w14:textId="77777777" w:rsidTr="0018621E">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0FD45982"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607A771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553877CA"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72585B9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2BDCC0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649EAAA"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CBC2A5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9B20AE0"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7E580C16"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研究发现</w:t>
            </w:r>
            <w:r>
              <w:rPr>
                <w:rFonts w:ascii="思源黑体 CN Normal" w:eastAsia="思源黑体 CN Normal" w:hAnsi="思源黑体 CN Normal"/>
                <w:color w:val="262626" w:themeColor="text1" w:themeTint="D9"/>
                <w:sz w:val="17"/>
                <w:szCs w:val="17"/>
              </w:rPr>
              <w:t>WNT/</w:t>
            </w:r>
            <w:r>
              <w:rPr>
                <w:rFonts w:ascii="思源黑体 CN Normal" w:eastAsia="思源黑体 CN Normal" w:hAnsi="思源黑体 CN Normal" w:hint="eastAsia"/>
                <w:color w:val="262626" w:themeColor="text1" w:themeTint="D9"/>
                <w:sz w:val="17"/>
                <w:szCs w:val="17"/>
              </w:rPr>
              <w:t>β-catenin通路的</w:t>
            </w:r>
            <w:r>
              <w:rPr>
                <w:rFonts w:ascii="思源黑体 CN Normal" w:eastAsia="思源黑体 CN Normal" w:hAnsi="思源黑体 CN Normal" w:hint="eastAsia"/>
                <w:i/>
                <w:iCs/>
                <w:color w:val="262626" w:themeColor="text1" w:themeTint="D9"/>
                <w:sz w:val="17"/>
                <w:szCs w:val="17"/>
              </w:rPr>
              <w:t>APC</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A87F12" w14:paraId="177AAA05" w14:textId="77777777" w:rsidTr="0018621E">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03A153C7"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5F17A28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28C204F5"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3644F98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F2597A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0385CF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D53C533"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1C12254"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394E9A1A" w14:textId="77777777" w:rsidR="00A87F12" w:rsidRDefault="00A87F12" w:rsidP="0018621E">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A87F12" w14:paraId="1CEE1913" w14:textId="77777777" w:rsidTr="0018621E">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57D93BBC"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43D584CC"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7154565B"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4B81CF8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4E0257D0"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AEF992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4D28DA2"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C906959"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2671F1"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B</w:t>
            </w:r>
            <w:r>
              <w:rPr>
                <w:rFonts w:ascii="思源黑体 CN Normal" w:eastAsia="思源黑体 CN Normal" w:hAnsi="思源黑体 CN Normal"/>
                <w:i/>
                <w:iCs/>
                <w:color w:val="262626" w:themeColor="text1" w:themeTint="D9"/>
                <w:sz w:val="17"/>
                <w:szCs w:val="17"/>
              </w:rPr>
              <w:t>2M</w:t>
            </w:r>
            <w:r>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22833104</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29025772）。</w:t>
            </w:r>
          </w:p>
        </w:tc>
      </w:tr>
      <w:tr w:rsidR="00A87F12" w14:paraId="4E39A678" w14:textId="77777777" w:rsidTr="0018621E">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75449E4E"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6479FD36"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36F3E998"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4655320D"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D6E01A7"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104230D9"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658ABC1" w14:textId="77777777" w:rsidR="00A87F12" w:rsidRPr="004320E9"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2C1EA6D"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044B0CE0"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w:t>
            </w:r>
            <w:r>
              <w:rPr>
                <w:rFonts w:ascii="思源黑体 CN Normal" w:eastAsia="思源黑体 CN Normal" w:hAnsi="思源黑体 CN Normal" w:hint="eastAsia"/>
                <w:i/>
                <w:iCs/>
                <w:color w:val="262626" w:themeColor="text1" w:themeTint="D9"/>
                <w:sz w:val="17"/>
                <w:szCs w:val="17"/>
              </w:rPr>
              <w:t>PTEN</w:t>
            </w:r>
            <w:r>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Pr>
                <w:rFonts w:ascii="思源黑体 CN Normal" w:eastAsia="思源黑体 CN Normal" w:hAnsi="思源黑体 CN Normal"/>
                <w:color w:val="262626" w:themeColor="text1" w:themeTint="D9"/>
                <w:sz w:val="17"/>
                <w:szCs w:val="17"/>
              </w:rPr>
              <w:t>PMID: 26645196, 29977240</w:t>
            </w:r>
            <w:r>
              <w:rPr>
                <w:rFonts w:ascii="思源黑体 CN Normal" w:eastAsia="思源黑体 CN Normal" w:hAnsi="思源黑体 CN Normal" w:hint="eastAsia"/>
                <w:color w:val="262626" w:themeColor="text1" w:themeTint="D9"/>
                <w:sz w:val="17"/>
                <w:szCs w:val="17"/>
              </w:rPr>
              <w:t>）。</w:t>
            </w:r>
          </w:p>
        </w:tc>
      </w:tr>
      <w:tr w:rsidR="00A87F12" w14:paraId="300916A6" w14:textId="77777777" w:rsidTr="0018621E">
        <w:trPr>
          <w:trHeight w:val="340"/>
        </w:trPr>
        <w:tc>
          <w:tcPr>
            <w:tcW w:w="1592" w:type="dxa"/>
            <w:tcBorders>
              <w:top w:val="nil"/>
              <w:left w:val="nil"/>
              <w:bottom w:val="single" w:sz="4" w:space="0" w:color="1E7648"/>
              <w:right w:val="dashed" w:sz="4" w:space="0" w:color="BFBFBF"/>
            </w:tcBorders>
            <w:shd w:val="clear" w:color="auto" w:fill="ECECEC"/>
            <w:tcMar>
              <w:left w:w="0" w:type="dxa"/>
              <w:right w:w="0" w:type="dxa"/>
            </w:tcMar>
            <w:vAlign w:val="center"/>
          </w:tcPr>
          <w:p w14:paraId="14B4332C" w14:textId="77777777" w:rsidR="00A87F12" w:rsidRDefault="00A87F12" w:rsidP="0018621E">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b/>
                <w:bCs/>
                <w:i/>
                <w:sz w:val="17"/>
                <w:szCs w:val="17"/>
              </w:rPr>
              <w:t>CCND1/FGF3/</w:t>
            </w:r>
          </w:p>
          <w:p w14:paraId="601BCFD6" w14:textId="77777777" w:rsidR="00A87F12" w:rsidRDefault="00A87F12" w:rsidP="0018621E">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48"/>
              <w:right w:val="dashed" w:sz="4" w:space="0" w:color="BFBFBF"/>
            </w:tcBorders>
            <w:shd w:val="clear" w:color="auto" w:fill="ECECEC"/>
            <w:vAlign w:val="center"/>
          </w:tcPr>
          <w:p w14:paraId="26012F11"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16776F5A"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7EF790C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A7B291E" w14:textId="77777777" w:rsidR="00A87F12" w:rsidRDefault="00A87F12" w:rsidP="0018621E">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1E54E85" w14:textId="77777777" w:rsidR="00A87F12" w:rsidRDefault="00A87F12" w:rsidP="0018621E">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48"/>
              <w:right w:val="nil"/>
            </w:tcBorders>
            <w:shd w:val="clear" w:color="auto" w:fill="ECECEC"/>
            <w:vAlign w:val="center"/>
          </w:tcPr>
          <w:p w14:paraId="35023070" w14:textId="77777777" w:rsidR="00A87F12" w:rsidRDefault="00A87F12" w:rsidP="0018621E">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研究提示在免疫检查点抑制剂治疗人群中，</w:t>
            </w:r>
            <w:r>
              <w:rPr>
                <w:rFonts w:ascii="思源黑体 CN Normal" w:eastAsia="思源黑体 CN Normal" w:hAnsi="思源黑体 CN Normal" w:hint="eastAsia"/>
                <w:i/>
                <w:iCs/>
                <w:color w:val="262626" w:themeColor="text1" w:themeTint="D9"/>
                <w:sz w:val="17"/>
                <w:szCs w:val="17"/>
              </w:rPr>
              <w:t>CCND1</w:t>
            </w:r>
            <w:r>
              <w:rPr>
                <w:rFonts w:ascii="思源黑体 CN Normal" w:eastAsia="思源黑体 CN Normal" w:hAnsi="思源黑体 CN Normal" w:hint="eastAsia"/>
                <w:color w:val="262626" w:themeColor="text1" w:themeTint="D9"/>
                <w:sz w:val="17"/>
                <w:szCs w:val="17"/>
              </w:rPr>
              <w:t>基因扩增与更短的生存期、更差的治疗结果相关（</w:t>
            </w:r>
            <w:r>
              <w:rPr>
                <w:rFonts w:ascii="思源黑体 CN Normal" w:eastAsia="思源黑体 CN Normal" w:hAnsi="思源黑体 CN Normal"/>
                <w:color w:val="262626" w:themeColor="text1" w:themeTint="D9"/>
                <w:sz w:val="17"/>
                <w:szCs w:val="17"/>
              </w:rPr>
              <w:t>PMID: 32903763</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sz w:val="17"/>
                <w:szCs w:val="17"/>
              </w:rPr>
              <w:t>CCND1</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FGF3、FGF4和FGF19</w:t>
            </w:r>
            <w:r>
              <w:rPr>
                <w:rFonts w:ascii="思源黑体 CN Normal" w:eastAsia="思源黑体 CN Normal" w:hAnsi="思源黑体 CN Normal" w:hint="eastAsia"/>
                <w:sz w:val="17"/>
                <w:szCs w:val="17"/>
              </w:rPr>
              <w:t>基因位于染色体11q13，易发生共扩增。</w:t>
            </w:r>
          </w:p>
        </w:tc>
      </w:tr>
    </w:tbl>
    <w:p w14:paraId="67B6AF9A" w14:textId="77777777" w:rsidR="00A87F12" w:rsidRDefault="00A87F12" w:rsidP="00A87F12">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667B83DB"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免疫检查点抑制剂疗效相关基因等的临床研究目前处于探索性研究阶段，检出相关基因的致癌/致病性或疑似致癌/致病性突变时，均会在上表中提示，结果仅供参考，请根据临床实际情况和药物获批状态确定免疫治疗方案。</w:t>
      </w:r>
    </w:p>
    <w:p w14:paraId="2B7E4B64" w14:textId="77777777" w:rsidR="00A87F12" w:rsidRDefault="00A87F12" w:rsidP="00A87F12">
      <w:pPr>
        <w:spacing w:afterLines="20" w:after="62" w:line="200" w:lineRule="exact"/>
        <w:rPr>
          <w:rFonts w:ascii="思源黑体 CN Normal" w:eastAsia="思源黑体 CN Normal" w:hAnsi="思源黑体 CN Normal"/>
          <w:color w:val="404040" w:themeColor="text1" w:themeTint="BF"/>
          <w:sz w:val="15"/>
          <w:szCs w:val="15"/>
        </w:rPr>
      </w:pPr>
    </w:p>
    <w:p w14:paraId="271F0536" w14:textId="77777777" w:rsidR="00A87F12" w:rsidRDefault="00A87F12" w:rsidP="00A87F12">
      <w:pPr>
        <w:widowControl/>
        <w:jc w:val="left"/>
        <w:rPr>
          <w:rFonts w:ascii="思源黑体 CN Normal" w:eastAsia="思源黑体 CN Normal" w:hAnsi="思源黑体 CN Normal"/>
          <w:color w:val="404040" w:themeColor="text1" w:themeTint="BF"/>
          <w:sz w:val="15"/>
          <w:szCs w:val="15"/>
        </w:rPr>
      </w:pPr>
    </w:p>
    <w:p w14:paraId="6C179FD6" w14:textId="77777777" w:rsidR="00A87F12" w:rsidRDefault="00A87F12" w:rsidP="00A87F12">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615BCFEC"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bookmarkStart w:id="29" w:name="_Toc41566818"/>
      <w:bookmarkStart w:id="30" w:name="_Toc41567092"/>
      <w:bookmarkStart w:id="31" w:name="_Toc41567060"/>
      <w:bookmarkStart w:id="32" w:name="_Toc42102368"/>
      <w:bookmarkStart w:id="33" w:name="_Toc41565902"/>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6 </w:t>
      </w:r>
      <w:r>
        <w:rPr>
          <w:rFonts w:ascii="思源黑体 CN Bold" w:eastAsia="思源黑体 CN Bold" w:hAnsi="思源黑体 CN Bold" w:cstheme="minorBidi" w:hint="eastAsia"/>
          <w:color w:val="1E7648"/>
          <w:sz w:val="21"/>
          <w:szCs w:val="21"/>
        </w:rPr>
        <w:t>化疗药物相关标志物</w:t>
      </w:r>
    </w:p>
    <w:tbl>
      <w:tblPr>
        <w:tblStyle w:val="amoydx-TMB-12"/>
        <w:tblW w:w="5005" w:type="pct"/>
        <w:tblInd w:w="-5" w:type="dxa"/>
        <w:tblLayout w:type="fixed"/>
        <w:tblLook w:val="04A0" w:firstRow="1" w:lastRow="0" w:firstColumn="1" w:lastColumn="0" w:noHBand="0" w:noVBand="1"/>
      </w:tblPr>
      <w:tblGrid>
        <w:gridCol w:w="1557"/>
        <w:gridCol w:w="1074"/>
        <w:gridCol w:w="2403"/>
        <w:gridCol w:w="5308"/>
      </w:tblGrid>
      <w:tr w:rsidR="00A87F12" w14:paraId="2B7A4E50" w14:textId="77777777" w:rsidTr="0018621E">
        <w:trPr>
          <w:cnfStyle w:val="100000000000" w:firstRow="1" w:lastRow="0" w:firstColumn="0" w:lastColumn="0" w:oddVBand="0" w:evenVBand="0" w:oddHBand="0" w:evenHBand="0" w:firstRowFirstColumn="0" w:firstRowLastColumn="0" w:lastRowFirstColumn="0" w:lastRowLastColumn="0"/>
          <w:trHeight w:hRule="exact" w:val="28"/>
        </w:trPr>
        <w:tc>
          <w:tcPr>
            <w:tcW w:w="1557" w:type="dxa"/>
            <w:tcBorders>
              <w:top w:val="single" w:sz="4" w:space="0" w:color="FFFFFF" w:themeColor="background1"/>
              <w:bottom w:val="nil"/>
              <w:right w:val="single" w:sz="4" w:space="0" w:color="F2F2F2"/>
            </w:tcBorders>
          </w:tcPr>
          <w:p w14:paraId="1A448241" w14:textId="77777777" w:rsidR="00A87F12"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1074" w:type="dxa"/>
            <w:tcBorders>
              <w:top w:val="single" w:sz="4" w:space="0" w:color="FFFFFF" w:themeColor="background1"/>
              <w:bottom w:val="nil"/>
              <w:right w:val="single" w:sz="4" w:space="0" w:color="F2F2F2"/>
            </w:tcBorders>
          </w:tcPr>
          <w:p w14:paraId="5145B235" w14:textId="77777777" w:rsidR="00A87F12"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2403" w:type="dxa"/>
            <w:tcBorders>
              <w:top w:val="single" w:sz="4" w:space="0" w:color="FFFFFF" w:themeColor="background1"/>
              <w:bottom w:val="nil"/>
              <w:right w:val="single" w:sz="4" w:space="0" w:color="F2F2F2"/>
            </w:tcBorders>
          </w:tcPr>
          <w:p w14:paraId="79D276BD" w14:textId="77777777" w:rsidR="00A87F12"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5308" w:type="dxa"/>
            <w:tcBorders>
              <w:top w:val="single" w:sz="4" w:space="0" w:color="FFFFFF" w:themeColor="background1"/>
              <w:bottom w:val="nil"/>
            </w:tcBorders>
          </w:tcPr>
          <w:p w14:paraId="1A22288C" w14:textId="77777777" w:rsidR="00A87F12" w:rsidRDefault="00A87F12" w:rsidP="0018621E">
            <w:pPr>
              <w:adjustRightInd w:val="0"/>
              <w:snapToGrid w:val="0"/>
              <w:spacing w:line="320" w:lineRule="exact"/>
              <w:jc w:val="center"/>
              <w:rPr>
                <w:rFonts w:ascii="思源黑体 CN Light" w:eastAsia="思源黑体 CN Light" w:hAnsi="思源黑体 CN Light"/>
                <w:color w:val="000000" w:themeColor="text1"/>
                <w:sz w:val="18"/>
                <w:szCs w:val="18"/>
              </w:rPr>
            </w:pPr>
          </w:p>
        </w:tc>
      </w:tr>
    </w:tbl>
    <w:tbl>
      <w:tblPr>
        <w:tblStyle w:val="MasterIVD-v31"/>
        <w:tblW w:w="5000" w:type="pct"/>
        <w:tblLayout w:type="fixed"/>
        <w:tblLook w:val="04A0" w:firstRow="1" w:lastRow="0" w:firstColumn="1" w:lastColumn="0" w:noHBand="0" w:noVBand="1"/>
      </w:tblPr>
      <w:tblGrid>
        <w:gridCol w:w="1556"/>
        <w:gridCol w:w="1563"/>
        <w:gridCol w:w="1843"/>
        <w:gridCol w:w="4256"/>
        <w:gridCol w:w="1124"/>
      </w:tblGrid>
      <w:tr w:rsidR="00A87F12" w:rsidRPr="00D661C3" w14:paraId="53866812" w14:textId="77777777" w:rsidTr="001E270A">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0E1B2988" w14:textId="77777777" w:rsidR="00A87F12" w:rsidRPr="00F1698F" w:rsidRDefault="00A87F12" w:rsidP="0018621E">
            <w:pPr>
              <w:adjustRightInd w:val="0"/>
              <w:snapToGrid w:val="0"/>
              <w:jc w:val="center"/>
              <w:rPr>
                <w:rFonts w:ascii="思源黑体 CN Bold" w:eastAsia="思源黑体 CN Bold" w:hAnsi="思源黑体 CN Bold" w:cs="思源黑体 CN Normal"/>
                <w:b/>
                <w:i/>
                <w:iCs/>
                <w:color w:val="000000"/>
                <w:sz w:val="17"/>
                <w:szCs w:val="17"/>
              </w:rPr>
            </w:pPr>
            <w:r w:rsidRPr="00F1698F">
              <w:rPr>
                <w:rFonts w:ascii="思源黑体 CN Bold" w:eastAsia="思源黑体 CN Bold" w:hAnsi="思源黑体 CN Bold" w:hint="eastAsia"/>
                <w:b/>
                <w:color w:val="FFFFFF" w:themeColor="background1"/>
                <w:sz w:val="18"/>
                <w:szCs w:val="18"/>
              </w:rPr>
              <w:t>检测基因</w:t>
            </w:r>
          </w:p>
        </w:tc>
        <w:tc>
          <w:tcPr>
            <w:tcW w:w="1563" w:type="dxa"/>
          </w:tcPr>
          <w:p w14:paraId="43151169" w14:textId="77777777" w:rsidR="00A87F12" w:rsidRPr="00F1698F" w:rsidRDefault="00A87F12" w:rsidP="0018621E">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位点</w:t>
            </w:r>
          </w:p>
        </w:tc>
        <w:tc>
          <w:tcPr>
            <w:tcW w:w="1843" w:type="dxa"/>
          </w:tcPr>
          <w:p w14:paraId="1A49BC2B" w14:textId="77777777" w:rsidR="00A87F12" w:rsidRPr="00F1698F" w:rsidRDefault="00A87F12" w:rsidP="0018621E">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基因型</w:t>
            </w:r>
          </w:p>
        </w:tc>
        <w:tc>
          <w:tcPr>
            <w:tcW w:w="4256" w:type="dxa"/>
          </w:tcPr>
          <w:p w14:paraId="19C47AFD" w14:textId="77777777" w:rsidR="00A87F12" w:rsidRPr="00F1698F" w:rsidRDefault="00A87F12" w:rsidP="0018621E">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临床意义</w:t>
            </w:r>
          </w:p>
        </w:tc>
        <w:tc>
          <w:tcPr>
            <w:tcW w:w="1124" w:type="dxa"/>
          </w:tcPr>
          <w:p w14:paraId="21AF0CAF" w14:textId="77777777" w:rsidR="00A87F12" w:rsidRPr="00F1698F" w:rsidRDefault="00A87F12" w:rsidP="0018621E">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证据等级</w:t>
            </w:r>
          </w:p>
        </w:tc>
      </w:tr>
      <w:tr w:rsidR="00A87F12" w:rsidRPr="00D661C3" w14:paraId="25C4BFD1" w14:textId="77777777" w:rsidTr="0018621E">
        <w:trPr>
          <w:trHeight w:val="454"/>
        </w:trPr>
        <w:tc>
          <w:tcPr>
            <w:tcW w:w="10342" w:type="dxa"/>
            <w:gridSpan w:val="5"/>
          </w:tcPr>
          <w:p w14:paraId="665353DA" w14:textId="77777777" w:rsidR="00A87F12" w:rsidRPr="00E33543" w:rsidRDefault="00A87F12" w:rsidP="0018621E">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w:t>
            </w:r>
            <w:r>
              <w:rPr>
                <w:rFonts w:ascii="思源黑体 CN Normal" w:eastAsia="思源黑体 CN Normal" w:hAnsi="思源黑体 CN Normal"/>
                <w:sz w:val="17"/>
                <w:szCs w:val="17"/>
              </w:rPr>
              <w:t>reduce_116</w:t>
            </w:r>
            <w:r w:rsidRPr="00F6118C">
              <w:rPr>
                <w:rFonts w:ascii="思源黑体 CN Normal" w:eastAsia="思源黑体 CN Normal" w:hAnsi="思源黑体 CN Normal"/>
                <w:sz w:val="17"/>
                <w:szCs w:val="17"/>
              </w:rPr>
              <w:t>%}</w:t>
            </w:r>
          </w:p>
        </w:tc>
      </w:tr>
      <w:tr w:rsidR="00A87F12" w:rsidRPr="00D661C3" w14:paraId="21E24DE7" w14:textId="77777777" w:rsidTr="001E270A">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07FF84CE" w14:textId="77777777" w:rsidR="00A87F12" w:rsidRPr="00764093" w:rsidRDefault="00A87F12" w:rsidP="0018621E">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563" w:type="dxa"/>
          </w:tcPr>
          <w:p w14:paraId="70967813" w14:textId="77777777" w:rsidR="00A87F12" w:rsidRPr="009B5ABB" w:rsidRDefault="00A87F12" w:rsidP="0018621E">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843" w:type="dxa"/>
          </w:tcPr>
          <w:p w14:paraId="5789554E" w14:textId="77777777" w:rsidR="00A87F12" w:rsidRPr="009B5ABB" w:rsidRDefault="00A87F12" w:rsidP="0018621E">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256" w:type="dxa"/>
          </w:tcPr>
          <w:p w14:paraId="4A9A7A76" w14:textId="77777777" w:rsidR="00A87F12" w:rsidRPr="00B62254" w:rsidRDefault="00A87F12" w:rsidP="0018621E">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2358D4A4" w14:textId="77777777" w:rsidR="00A87F12" w:rsidRPr="009B5ABB" w:rsidRDefault="00A87F12" w:rsidP="0018621E">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A87F12" w:rsidRPr="00D661C3" w14:paraId="25D088B7" w14:textId="77777777" w:rsidTr="0018621E">
        <w:trPr>
          <w:trHeight w:val="454"/>
        </w:trPr>
        <w:tc>
          <w:tcPr>
            <w:tcW w:w="10342" w:type="dxa"/>
            <w:gridSpan w:val="5"/>
          </w:tcPr>
          <w:p w14:paraId="01D364D9" w14:textId="77777777" w:rsidR="00A87F12" w:rsidRPr="00E33543" w:rsidRDefault="00A87F12" w:rsidP="0018621E">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4C198A95" w14:textId="77777777" w:rsidR="00A87F12" w:rsidRDefault="00A87F12" w:rsidP="00A87F12">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AE64628" w14:textId="77777777" w:rsidR="00A87F12" w:rsidRDefault="00A87F12" w:rsidP="00A87F12">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化疗药物证据等级划分依据参考</w:t>
      </w:r>
      <w:r>
        <w:rPr>
          <w:rFonts w:ascii="思源黑体 CN Normal" w:eastAsia="思源黑体 CN Normal" w:hAnsi="思源黑体 CN Normal"/>
          <w:color w:val="595959"/>
          <w:sz w:val="15"/>
          <w:szCs w:val="15"/>
        </w:rPr>
        <w:t>PharmGKB</w:t>
      </w:r>
      <w:r>
        <w:rPr>
          <w:rFonts w:ascii="思源黑体 CN Normal" w:eastAsia="思源黑体 CN Normal" w:hAnsi="思源黑体 CN Normal" w:hint="eastAsia"/>
          <w:color w:val="595959"/>
          <w:sz w:val="15"/>
          <w:szCs w:val="15"/>
        </w:rPr>
        <w:t>数据库，共分为</w:t>
      </w:r>
      <w:r>
        <w:rPr>
          <w:rFonts w:ascii="思源黑体 CN Normal" w:eastAsia="思源黑体 CN Normal" w:hAnsi="思源黑体 CN Normal"/>
          <w:color w:val="595959"/>
          <w:sz w:val="15"/>
          <w:szCs w:val="15"/>
        </w:rPr>
        <w:t>1A/1B/2A/2B/3/4这6个等级：</w:t>
      </w:r>
    </w:p>
    <w:p w14:paraId="3F1E1FB5"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1A级</w:t>
      </w:r>
      <w:r>
        <w:rPr>
          <w:rFonts w:ascii="思源黑体 CN Normal" w:eastAsia="思源黑体 CN Normal" w:hAnsi="思源黑体 CN Normal" w:hint="eastAsia"/>
          <w:color w:val="595959"/>
          <w:sz w:val="15"/>
          <w:szCs w:val="15"/>
        </w:rPr>
        <w:t>：由临床药物基因组学实施联盟（</w:t>
      </w:r>
      <w:r>
        <w:rPr>
          <w:rFonts w:ascii="思源黑体 CN Normal" w:eastAsia="思源黑体 CN Normal" w:hAnsi="思源黑体 CN Normal"/>
          <w:color w:val="595959"/>
          <w:sz w:val="15"/>
          <w:szCs w:val="15"/>
        </w:rPr>
        <w:t>CPIC）或遗传药理学指南认可，或者应用于其他主要卫生系统</w:t>
      </w:r>
      <w:r>
        <w:rPr>
          <w:rFonts w:ascii="思源黑体 CN Normal" w:eastAsia="思源黑体 CN Normal" w:hAnsi="思源黑体 CN Normal" w:hint="eastAsia"/>
          <w:color w:val="595959"/>
          <w:sz w:val="15"/>
          <w:szCs w:val="15"/>
        </w:rPr>
        <w:t>；</w:t>
      </w:r>
    </w:p>
    <w:p w14:paraId="01B33EEB"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1B级</w:t>
      </w:r>
      <w:r>
        <w:rPr>
          <w:rFonts w:ascii="思源黑体 CN Normal" w:eastAsia="思源黑体 CN Normal" w:hAnsi="思源黑体 CN Normal" w:hint="eastAsia"/>
          <w:color w:val="595959"/>
          <w:sz w:val="15"/>
          <w:szCs w:val="15"/>
        </w:rPr>
        <w:t>：注释基于多项有统计显著性的研究；</w:t>
      </w:r>
    </w:p>
    <w:p w14:paraId="548180E1"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2A级</w:t>
      </w:r>
      <w:r>
        <w:rPr>
          <w:rFonts w:ascii="思源黑体 CN Normal" w:eastAsia="思源黑体 CN Normal" w:hAnsi="思源黑体 CN Normal" w:hint="eastAsia"/>
          <w:color w:val="595959"/>
          <w:sz w:val="15"/>
          <w:szCs w:val="15"/>
        </w:rPr>
        <w:t>：注释基于多项重复研究，并且该基因为明确的药物代谢基因；</w:t>
      </w:r>
    </w:p>
    <w:p w14:paraId="073A2AD6"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2B级</w:t>
      </w:r>
      <w:r>
        <w:rPr>
          <w:rFonts w:ascii="思源黑体 CN Normal" w:eastAsia="思源黑体 CN Normal" w:hAnsi="思源黑体 CN Normal" w:hint="eastAsia"/>
          <w:color w:val="595959"/>
          <w:sz w:val="15"/>
          <w:szCs w:val="15"/>
        </w:rPr>
        <w:t>：注释基于多项重复研究，但其中一些研究没有统计学意义或影响较小；</w:t>
      </w:r>
    </w:p>
    <w:p w14:paraId="5D89F7DB"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3级</w:t>
      </w:r>
      <w:r>
        <w:rPr>
          <w:rFonts w:ascii="思源黑体 CN Normal" w:eastAsia="思源黑体 CN Normal" w:hAnsi="思源黑体 CN Normal" w:hint="eastAsia"/>
          <w:color w:val="595959"/>
          <w:sz w:val="15"/>
          <w:szCs w:val="15"/>
        </w:rPr>
        <w:t>：注释仅基于一项有显著性差异的研究，或多项研究但缺乏明显药效关联；</w:t>
      </w:r>
    </w:p>
    <w:p w14:paraId="10F67B88" w14:textId="77777777" w:rsidR="00A87F12" w:rsidRDefault="00A87F12" w:rsidP="00A87F12">
      <w:pPr>
        <w:pStyle w:val="af3"/>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Pr>
          <w:rFonts w:ascii="思源黑体 CN Normal" w:eastAsia="思源黑体 CN Normal" w:hAnsi="思源黑体 CN Normal"/>
          <w:color w:val="595959"/>
          <w:sz w:val="15"/>
          <w:szCs w:val="15"/>
        </w:rPr>
        <w:t>4级</w:t>
      </w:r>
      <w:r>
        <w:rPr>
          <w:rFonts w:ascii="思源黑体 CN Normal" w:eastAsia="思源黑体 CN Normal" w:hAnsi="思源黑体 CN Normal" w:hint="eastAsia"/>
          <w:color w:val="595959"/>
          <w:sz w:val="15"/>
          <w:szCs w:val="15"/>
        </w:rPr>
        <w:t>：注释仅基于病例报告，非权威性研究或体外分子功能研究。</w:t>
      </w:r>
    </w:p>
    <w:p w14:paraId="5AEDC441" w14:textId="77777777" w:rsidR="00A87F12" w:rsidRDefault="00A87F12" w:rsidP="00A87F12">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如果同一个药物不同</w:t>
      </w:r>
      <w:r>
        <w:rPr>
          <w:rFonts w:ascii="思源黑体 CN Normal" w:eastAsia="思源黑体 CN Normal" w:hAnsi="思源黑体 CN Normal"/>
          <w:color w:val="595959"/>
          <w:sz w:val="15"/>
          <w:szCs w:val="15"/>
        </w:rPr>
        <w:t>SNP位点对药物疗效或毒性预测的结论</w:t>
      </w:r>
      <w:r>
        <w:rPr>
          <w:rFonts w:ascii="思源黑体 CN Normal" w:eastAsia="思源黑体 CN Normal" w:hAnsi="思源黑体 CN Normal" w:hint="eastAsia"/>
          <w:color w:val="595959"/>
          <w:sz w:val="15"/>
          <w:szCs w:val="15"/>
        </w:rPr>
        <w:t>不一致，以证据水平级别高的为准。</w:t>
      </w:r>
    </w:p>
    <w:p w14:paraId="6E8EE620" w14:textId="77777777" w:rsidR="00A87F12" w:rsidRDefault="00A87F12" w:rsidP="00A87F12">
      <w:pPr>
        <w:adjustRightInd w:val="0"/>
        <w:snapToGrid w:val="0"/>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br w:type="page"/>
      </w:r>
    </w:p>
    <w:bookmarkEnd w:id="29"/>
    <w:bookmarkEnd w:id="30"/>
    <w:bookmarkEnd w:id="31"/>
    <w:bookmarkEnd w:id="32"/>
    <w:bookmarkEnd w:id="33"/>
    <w:p w14:paraId="7B1F44C5" w14:textId="77777777" w:rsidR="00A87F12" w:rsidRDefault="00A87F12" w:rsidP="00A87F12">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7 </w:t>
      </w:r>
      <w:r>
        <w:rPr>
          <w:rFonts w:ascii="思源黑体 CN Bold" w:eastAsia="思源黑体 CN Bold" w:hAnsi="思源黑体 CN Bold" w:cstheme="minorBidi" w:hint="eastAsia"/>
          <w:color w:val="1E7648"/>
          <w:sz w:val="21"/>
          <w:szCs w:val="21"/>
        </w:rPr>
        <w:t>临床意义不明体细胞变异</w:t>
      </w:r>
    </w:p>
    <w:tbl>
      <w:tblPr>
        <w:tblStyle w:val="MasterIVD-v38"/>
        <w:tblW w:w="0" w:type="auto"/>
        <w:tblLayout w:type="fixed"/>
        <w:tblLook w:val="04A0" w:firstRow="1" w:lastRow="0" w:firstColumn="1" w:lastColumn="0" w:noHBand="0" w:noVBand="1"/>
      </w:tblPr>
      <w:tblGrid>
        <w:gridCol w:w="2127"/>
        <w:gridCol w:w="5670"/>
        <w:gridCol w:w="2545"/>
      </w:tblGrid>
      <w:tr w:rsidR="00A87F12" w:rsidRPr="00171B2E" w14:paraId="74E67441"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799E302D" w14:textId="77777777" w:rsidR="00A87F12" w:rsidRPr="00171B2E" w:rsidRDefault="00A87F12" w:rsidP="0018621E">
            <w:pPr>
              <w:adjustRightInd w:val="0"/>
              <w:snapToGrid w:val="0"/>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hint="eastAsia"/>
                <w:b/>
                <w:bCs/>
                <w:color w:val="FFFFFF" w:themeColor="background1"/>
                <w:sz w:val="18"/>
                <w:szCs w:val="18"/>
              </w:rPr>
              <w:t>基因</w:t>
            </w:r>
          </w:p>
        </w:tc>
        <w:tc>
          <w:tcPr>
            <w:tcW w:w="5670" w:type="dxa"/>
          </w:tcPr>
          <w:p w14:paraId="44AB1CDE" w14:textId="77777777" w:rsidR="00A87F12" w:rsidRPr="00171B2E"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检测结果</w:t>
            </w:r>
          </w:p>
        </w:tc>
        <w:tc>
          <w:tcPr>
            <w:tcW w:w="2545" w:type="dxa"/>
          </w:tcPr>
          <w:p w14:paraId="737F477D" w14:textId="77777777" w:rsidR="00A87F12" w:rsidRPr="00171B2E"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丰度</w:t>
            </w:r>
          </w:p>
        </w:tc>
      </w:tr>
      <w:tr w:rsidR="00A87F12" w:rsidRPr="00171B2E" w14:paraId="46FB8FBF" w14:textId="77777777" w:rsidTr="0018621E">
        <w:trPr>
          <w:trHeight w:val="454"/>
        </w:trPr>
        <w:tc>
          <w:tcPr>
            <w:tcW w:w="10342" w:type="dxa"/>
            <w:gridSpan w:val="3"/>
          </w:tcPr>
          <w:p w14:paraId="4806C68B"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if var.var_somatic.level_III</w:t>
            </w:r>
            <w:r w:rsidRPr="00171B2E">
              <w:rPr>
                <w:rFonts w:ascii="思源黑体 CN Normal" w:eastAsia="思源黑体 CN Normal" w:hAnsi="思源黑体 CN Normal" w:hint="eastAsia"/>
                <w:bCs/>
                <w:iCs/>
                <w:color w:val="000000" w:themeColor="text1"/>
                <w:sz w:val="17"/>
                <w:szCs w:val="17"/>
              </w:rPr>
              <w:t>%}</w:t>
            </w:r>
          </w:p>
        </w:tc>
      </w:tr>
      <w:tr w:rsidR="00A87F12" w:rsidRPr="00171B2E" w14:paraId="47C24CC4"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3BC676A4"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for a in var.var_somatic.level_III</w:t>
            </w:r>
            <w:r w:rsidRPr="00171B2E">
              <w:rPr>
                <w:rFonts w:ascii="思源黑体 CN Normal" w:eastAsia="思源黑体 CN Normal" w:hAnsi="思源黑体 CN Normal" w:hint="eastAsia"/>
                <w:bCs/>
                <w:iCs/>
                <w:color w:val="000000" w:themeColor="text1"/>
                <w:sz w:val="17"/>
                <w:szCs w:val="17"/>
              </w:rPr>
              <w:t>%}</w:t>
            </w:r>
          </w:p>
        </w:tc>
      </w:tr>
      <w:tr w:rsidR="00A87F12" w:rsidRPr="00171B2E" w14:paraId="141C5363" w14:textId="77777777" w:rsidTr="0018621E">
        <w:trPr>
          <w:trHeight w:val="454"/>
        </w:trPr>
        <w:tc>
          <w:tcPr>
            <w:tcW w:w="2127" w:type="dxa"/>
          </w:tcPr>
          <w:p w14:paraId="0407D738"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 in a.gene_symbol and (a.bio_category==”Sv” or a.bio_category == “PSeqRnaSv”)%}</w:t>
            </w:r>
          </w:p>
          <w:p w14:paraId="3BD834EB"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a.five_prime_gene != a.three_prime_gene %}</w:t>
            </w:r>
          </w:p>
          <w:p w14:paraId="7072F056"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047B12B3"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{{a.three_prime_gene}}</w:t>
            </w:r>
          </w:p>
          <w:p w14:paraId="00890F75"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2522B859"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4006F4B1"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endif%}</w:t>
            </w:r>
          </w:p>
          <w:p w14:paraId="65E5FEC8"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436C23F6" w14:textId="77777777" w:rsidR="00A87F12" w:rsidRPr="00171B2E" w:rsidRDefault="00A87F12" w:rsidP="0018621E">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{{a.gene_symbol}}</w:t>
            </w:r>
          </w:p>
          <w:p w14:paraId="26AC5E06"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Bold" w:eastAsia="思源黑体 CN Bold" w:hAnsi="思源黑体 CN Bold" w:cs="思源黑体 CN Light"/>
                <w:b/>
                <w:sz w:val="17"/>
                <w:szCs w:val="17"/>
              </w:rPr>
              <w:t>{%p endif%}</w:t>
            </w:r>
          </w:p>
        </w:tc>
        <w:tc>
          <w:tcPr>
            <w:tcW w:w="5670" w:type="dxa"/>
          </w:tcPr>
          <w:p w14:paraId="3D9FD4DC"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37B5DD1B"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a.hgvs_p!=”p.?”%}</w:t>
            </w:r>
          </w:p>
          <w:p w14:paraId="56F01ED6"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 {{a.hgvs_p}}</w:t>
            </w:r>
          </w:p>
          <w:p w14:paraId="54DBE343"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%p else%}</w:t>
            </w:r>
          </w:p>
          <w:p w14:paraId="12AA7448"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w:t>
            </w:r>
          </w:p>
          <w:p w14:paraId="303BBA0F"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p w14:paraId="7E5DAB5C"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{{a.transcript_primary}}</w:t>
            </w:r>
          </w:p>
          <w:p w14:paraId="6A83E76C"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615215F0"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扩增</w:t>
            </w:r>
          </w:p>
          <w:p w14:paraId="2520941F"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 or a.bio_category==”PSeqRnaSv”%}</w:t>
            </w:r>
          </w:p>
          <w:p w14:paraId="6DDF2D5E"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{{a.five_prime_gene}}</w:t>
            </w:r>
            <w:r w:rsidRPr="00171B2E">
              <w:rPr>
                <w:rFonts w:ascii="思源黑体 CN Normal" w:eastAsia="思源黑体 CN Normal" w:hAnsi="思源黑体 CN Normal"/>
                <w:bCs/>
                <w:iCs/>
                <w:color w:val="000000" w:themeColor="text1"/>
                <w:sz w:val="17"/>
                <w:szCs w:val="17"/>
              </w:rPr>
              <w:t>:{{a.five_prime_cds}}</w:t>
            </w:r>
            <w:r w:rsidRPr="00171B2E">
              <w:rPr>
                <w:rFonts w:ascii="思源黑体 CN Normal" w:eastAsia="思源黑体 CN Normal" w:hAnsi="思源黑体 CN Normal" w:hint="eastAsia"/>
                <w:bCs/>
                <w:iCs/>
                <w:color w:val="000000" w:themeColor="text1"/>
                <w:sz w:val="17"/>
                <w:szCs w:val="17"/>
              </w:rPr>
              <w:t>-{{a.three_prime_gene}}</w:t>
            </w:r>
            <w:r w:rsidRPr="00171B2E">
              <w:rPr>
                <w:rFonts w:ascii="思源黑体 CN Normal" w:eastAsia="思源黑体 CN Normal" w:hAnsi="思源黑体 CN Normal"/>
                <w:bCs/>
                <w:iCs/>
                <w:color w:val="000000" w:themeColor="text1"/>
                <w:sz w:val="17"/>
                <w:szCs w:val="17"/>
              </w:rPr>
              <w:t>:{{a.three_prime_cds}}</w:t>
            </w:r>
            <w:r w:rsidRPr="00171B2E">
              <w:rPr>
                <w:rFonts w:ascii="思源黑体 CN Normal" w:eastAsia="思源黑体 CN Normal" w:hAnsi="思源黑体 CN Normal" w:hint="eastAsia"/>
                <w:bCs/>
                <w:iCs/>
                <w:color w:val="000000" w:themeColor="text1"/>
                <w:sz w:val="17"/>
                <w:szCs w:val="17"/>
              </w:rPr>
              <w:t>融合</w:t>
            </w:r>
          </w:p>
          <w:p w14:paraId="25DC73A0"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{{a.five_prime_transcript}}/{{a.three_prime_transcript}}</w:t>
            </w:r>
          </w:p>
          <w:p w14:paraId="154C7A00"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c>
          <w:tcPr>
            <w:tcW w:w="2545" w:type="dxa"/>
          </w:tcPr>
          <w:p w14:paraId="31F1004F"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05A593EB"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3C286135"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742608FD"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{{a.cn_mean}}</w:t>
            </w:r>
          </w:p>
          <w:p w14:paraId="7233D0D6"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w:t>
            </w:r>
          </w:p>
          <w:p w14:paraId="48DF968E"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449FA652"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a.bio_category==”PSeqRnaSv”%}</w:t>
            </w:r>
          </w:p>
          <w:p w14:paraId="3BBC5E5F"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 copies</w:t>
            </w:r>
          </w:p>
          <w:p w14:paraId="447D4066"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r>
      <w:tr w:rsidR="00A87F12" w:rsidRPr="00171B2E" w14:paraId="2C0CA44F"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DB7B7A3"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endfor%}</w:t>
            </w:r>
          </w:p>
        </w:tc>
      </w:tr>
      <w:tr w:rsidR="00A87F12" w:rsidRPr="00171B2E" w14:paraId="625D0945" w14:textId="77777777" w:rsidTr="0018621E">
        <w:trPr>
          <w:trHeight w:val="454"/>
        </w:trPr>
        <w:tc>
          <w:tcPr>
            <w:tcW w:w="10342" w:type="dxa"/>
            <w:gridSpan w:val="3"/>
          </w:tcPr>
          <w:p w14:paraId="7C083819"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else%}</w:t>
            </w:r>
          </w:p>
        </w:tc>
      </w:tr>
      <w:tr w:rsidR="00A87F12" w:rsidRPr="00171B2E" w14:paraId="0A2460A4"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26399561"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未检测到相关变异</w:t>
            </w:r>
          </w:p>
        </w:tc>
      </w:tr>
      <w:tr w:rsidR="00A87F12" w:rsidRPr="00171B2E" w14:paraId="70D55E4A" w14:textId="77777777" w:rsidTr="0018621E">
        <w:trPr>
          <w:trHeight w:val="454"/>
        </w:trPr>
        <w:tc>
          <w:tcPr>
            <w:tcW w:w="10342" w:type="dxa"/>
            <w:gridSpan w:val="3"/>
          </w:tcPr>
          <w:p w14:paraId="309C221C" w14:textId="77777777" w:rsidR="00A87F12" w:rsidRPr="00171B2E" w:rsidRDefault="00A87F12" w:rsidP="0018621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endif</w:t>
            </w:r>
            <w:r w:rsidRPr="00171B2E">
              <w:rPr>
                <w:rFonts w:ascii="思源黑体 CN Normal" w:eastAsia="思源黑体 CN Normal" w:hAnsi="思源黑体 CN Normal" w:hint="eastAsia"/>
                <w:bCs/>
                <w:iCs/>
                <w:color w:val="000000" w:themeColor="text1"/>
                <w:sz w:val="17"/>
                <w:szCs w:val="17"/>
              </w:rPr>
              <w:t>%}</w:t>
            </w:r>
          </w:p>
        </w:tc>
      </w:tr>
    </w:tbl>
    <w:p w14:paraId="448F4015" w14:textId="77777777" w:rsidR="00A87F12" w:rsidRDefault="00A87F12" w:rsidP="00A87F12">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69A4191" w14:textId="77777777" w:rsidR="00A87F12" w:rsidRPr="00046F28" w:rsidRDefault="00A87F12" w:rsidP="00A87F12">
      <w:pPr>
        <w:spacing w:afterLines="20" w:after="62"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26D22CA5" w14:textId="77777777" w:rsidR="00A87F12" w:rsidRDefault="00A87F12" w:rsidP="00A87F12">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bookmarkStart w:id="34" w:name="_Toc41565907"/>
    <w:bookmarkStart w:id="35" w:name="_Toc41566823"/>
    <w:bookmarkStart w:id="36" w:name="_Toc41567066"/>
    <w:bookmarkStart w:id="37" w:name="_Toc42102373"/>
    <w:bookmarkStart w:id="38" w:name="_Toc41567097"/>
    <w:p w14:paraId="68078F07"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86912" behindDoc="1" locked="0" layoutInCell="1" allowOverlap="1" wp14:anchorId="0AC78B39" wp14:editId="2434C307">
                <wp:simplePos x="0" y="0"/>
                <wp:positionH relativeFrom="column">
                  <wp:posOffset>2303780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0674A49" id="流程图: 接点 13" o:spid="_x0000_s1026" type="#_x0000_t120" style="position:absolute;left:0;text-align:left;margin-left:181.4pt;margin-top:4.6pt;width:22.85pt;height:23.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85888" behindDoc="1" locked="0" layoutInCell="1" allowOverlap="1" wp14:anchorId="172ABBA9" wp14:editId="5D6E0D3F">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0B4FB38" id="矩形: 圆角 14" o:spid="_x0000_s1026" style="position:absolute;left:0;text-align:left;margin-left:210.85pt;margin-top:2.05pt;width:125.25pt;height:27.7pt;z-index:-2516305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p>
    <w:p w14:paraId="0506FEA0"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体细胞变异及药物解析</w:t>
      </w:r>
    </w:p>
    <w:p w14:paraId="7862F5FF" w14:textId="77777777" w:rsidR="00A87F12" w:rsidRDefault="00A87F12" w:rsidP="00A87F12">
      <w:r>
        <w:rPr>
          <w:rFonts w:hint="eastAsia"/>
        </w:rPr>
        <w:t>{</w:t>
      </w:r>
      <w:r>
        <w:t>%p if var.knb%}</w:t>
      </w:r>
    </w:p>
    <w:tbl>
      <w:tblPr>
        <w:tblStyle w:val="BPTM1"/>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87F12" w:rsidRPr="00046F28" w14:paraId="7411BF70" w14:textId="77777777" w:rsidTr="0018621E">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0784287C"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KRAS/NRAS/BRAF</w:t>
            </w:r>
            <w:r w:rsidRPr="00046F28">
              <w:rPr>
                <w:rFonts w:ascii="思源黑体 CN Bold" w:eastAsia="思源黑体 CN Bold" w:hAnsi="思源黑体 CN Bold"/>
                <w:b/>
                <w:bCs/>
                <w:color w:val="FFFFFF" w:themeColor="background1"/>
                <w:sz w:val="18"/>
                <w:szCs w:val="18"/>
              </w:rPr>
              <w:t xml:space="preserve"> p.(V600E) </w:t>
            </w:r>
            <w:r w:rsidRPr="00046F28">
              <w:rPr>
                <w:rFonts w:ascii="思源黑体 CN Bold" w:eastAsia="思源黑体 CN Bold" w:hAnsi="思源黑体 CN Bold" w:hint="eastAsia"/>
                <w:b/>
                <w:bCs/>
                <w:color w:val="FFFFFF" w:themeColor="background1"/>
                <w:sz w:val="18"/>
                <w:szCs w:val="18"/>
              </w:rPr>
              <w:t>野生型</w:t>
            </w:r>
          </w:p>
        </w:tc>
      </w:tr>
      <w:tr w:rsidR="00A87F12" w:rsidRPr="00046F28" w14:paraId="3BEF4FBA" w14:textId="77777777" w:rsidTr="0018621E">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67EA13D6"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1A07E52B" w14:textId="77777777" w:rsidR="00A87F12" w:rsidRPr="00046F28" w:rsidRDefault="00A87F12" w:rsidP="0018621E">
            <w:pPr>
              <w:adjustRightInd w:val="0"/>
              <w:snapToGrid w:val="0"/>
              <w:ind w:leftChars="50" w:left="105"/>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hint="eastAsia"/>
                <w:color w:val="000000" w:themeColor="text1"/>
                <w:sz w:val="17"/>
                <w:szCs w:val="17"/>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A87F12" w:rsidRPr="00046F28" w14:paraId="0761D0DB" w14:textId="77777777" w:rsidTr="0018621E">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6D279BF"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339572CC"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p>
        </w:tc>
      </w:tr>
      <w:tr w:rsidR="00A87F12" w:rsidRPr="00046F28" w14:paraId="43645220" w14:textId="77777777" w:rsidTr="0018621E">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4E9625BE"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7132CF19"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w:t>
            </w:r>
          </w:p>
          <w:p w14:paraId="453FF38F"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var.knb.evi_sum.evi_split.Predictive_merge%}</w:t>
            </w:r>
          </w:p>
          <w:p w14:paraId="416F89FE"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var.knb.evi_sum.evi_split.Predictive_merge%}</w:t>
            </w:r>
          </w:p>
          <w:p w14:paraId="6F0DB554"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7BF25278"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1A52C8A5"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4E82FF0"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0A840DC4"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var.knb.evi_sum.evi_split.Prognostic%}</w:t>
            </w:r>
          </w:p>
          <w:p w14:paraId="0710CA2F"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var.knb.evi_sum.evi_split.Prognostic %}</w:t>
            </w:r>
          </w:p>
          <w:p w14:paraId="2A292679"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07B5A8AE"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5F14E1F1"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3F2CC65F"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33C312F6"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var.knb.evi_sum.evi_split.Diagnostic%}</w:t>
            </w:r>
          </w:p>
          <w:p w14:paraId="5DBB4926"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var.knb.evi_sum.evi_split.Diagnostic %}</w:t>
            </w:r>
          </w:p>
          <w:p w14:paraId="74F21237"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05B1B8E7"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0E0F1F35"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52CEAF3"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73E5D0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0E845713"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060D32D9"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7AAF5E4D" w14:textId="77777777" w:rsidR="00A87F12" w:rsidRDefault="00A87F12" w:rsidP="00A87F12">
      <w:pPr>
        <w:adjustRightInd w:val="0"/>
        <w:snapToGrid w:val="0"/>
      </w:pPr>
      <w:r w:rsidRPr="0088314F">
        <w:t>{%p endif%}</w:t>
      </w:r>
    </w:p>
    <w:p w14:paraId="34C1B785" w14:textId="77777777" w:rsidR="00A87F12" w:rsidRDefault="00A87F12" w:rsidP="00A87F12">
      <w:pPr>
        <w:adjustRightInd w:val="0"/>
        <w:snapToGrid w:val="0"/>
      </w:pPr>
      <w:r w:rsidRPr="0088314F">
        <w:t>{%p if var.var_somatic.level_I+var.var_somatic.level_II+var.var_somatic.level_onco_nodrug%}</w:t>
      </w:r>
    </w:p>
    <w:p w14:paraId="06AA336D" w14:textId="77777777" w:rsidR="00A87F12" w:rsidRDefault="00A87F12" w:rsidP="00A87F12">
      <w:pPr>
        <w:adjustRightInd w:val="0"/>
        <w:snapToGrid w:val="0"/>
      </w:pPr>
      <w:r w:rsidRPr="0088314F">
        <w:t>{%p for a in var.var_somatic.level_I+var.var_somatic.level_II+var.var_somatic.level_onco_nodrug%}</w:t>
      </w:r>
    </w:p>
    <w:tbl>
      <w:tblPr>
        <w:tblStyle w:val="BPTM2"/>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A87F12" w:rsidRPr="00046F28" w14:paraId="64918862" w14:textId="77777777" w:rsidTr="0018621E">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4A83825C"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if a.bio_category==”Snvindel”%}</w:t>
            </w:r>
          </w:p>
          <w:p w14:paraId="322CF23E"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{{a.hgvs_c}}{%if a.hgvs_p!=”p.?”%} {{a.hgvs_p}}{%endif%}</w:t>
            </w:r>
          </w:p>
          <w:p w14:paraId="015600CE"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elif a.bio_category==”Cnv”%}</w:t>
            </w:r>
          </w:p>
          <w:p w14:paraId="5B698EDD"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w:t>
            </w:r>
            <w:r w:rsidRPr="00046F28">
              <w:rPr>
                <w:rFonts w:ascii="思源黑体 CN Bold" w:eastAsia="思源黑体 CN Bold" w:hAnsi="思源黑体 CN Bold" w:hint="eastAsia"/>
                <w:b/>
                <w:bCs/>
                <w:color w:val="FFFFFF" w:themeColor="background1"/>
                <w:sz w:val="18"/>
                <w:szCs w:val="18"/>
              </w:rPr>
              <w:t>扩增</w:t>
            </w:r>
          </w:p>
          <w:p w14:paraId="7B9A9EAE"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lastRenderedPageBreak/>
              <w:t>{%p elif a.bio_category==”Sv” or a.bio_category==”PSeqRnaSv”%}</w:t>
            </w:r>
          </w:p>
          <w:p w14:paraId="75C6822D"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hint="eastAsia"/>
                <w:b/>
                <w:bCs/>
                <w:i/>
                <w:iCs/>
                <w:color w:val="FFFFFF" w:themeColor="background1"/>
                <w:sz w:val="18"/>
                <w:szCs w:val="18"/>
              </w:rPr>
              <w:t>{{a.five_prime_gene}}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{{a.five_prime_cds}}</w:t>
            </w:r>
            <w:r w:rsidRPr="00046F28">
              <w:rPr>
                <w:rFonts w:ascii="思源黑体 CN Bold" w:eastAsia="思源黑体 CN Bold" w:hAnsi="思源黑体 CN Bold" w:hint="eastAsia"/>
                <w:b/>
                <w:bCs/>
                <w:i/>
                <w:iCs/>
                <w:color w:val="FFFFFF" w:themeColor="background1"/>
                <w:sz w:val="18"/>
                <w:szCs w:val="18"/>
              </w:rPr>
              <w:t>-{{a.three_prime_gene}}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{{a.three_prime_cds}}</w:t>
            </w:r>
            <w:r w:rsidRPr="00046F28">
              <w:rPr>
                <w:rFonts w:ascii="思源黑体 CN Bold" w:eastAsia="思源黑体 CN Bold" w:hAnsi="思源黑体 CN Bold" w:hint="eastAsia"/>
                <w:b/>
                <w:bCs/>
                <w:color w:val="FFFFFF" w:themeColor="background1"/>
                <w:sz w:val="18"/>
                <w:szCs w:val="18"/>
              </w:rPr>
              <w:t xml:space="preserve"> 融合</w:t>
            </w:r>
          </w:p>
          <w:p w14:paraId="5B7CFA0C"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endif%}</w:t>
            </w:r>
          </w:p>
        </w:tc>
      </w:tr>
      <w:tr w:rsidR="00A87F12" w:rsidRPr="00046F28" w14:paraId="3A031DF4" w14:textId="77777777" w:rsidTr="0018621E">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3E29F244"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6A3FEC4C"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 in a.gene_symbol and (a.bio_category==”Sv” or a.bio_category == “PSeqRnaSv”)%}</w:t>
            </w:r>
          </w:p>
          <w:p w14:paraId="31591865"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a.five_prime_gene != a.three_prime_gene %}</w:t>
            </w:r>
          </w:p>
          <w:p w14:paraId="4209AD0A"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08402404"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{{a.three_prime_gene_function|e}}</w:t>
            </w:r>
          </w:p>
          <w:p w14:paraId="1FB25697"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17B0ADFC"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700F48D4"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endif%}</w:t>
            </w:r>
          </w:p>
          <w:p w14:paraId="1569D445"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18011A3C"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{{a.gene_function</w:t>
            </w:r>
            <w:r w:rsidRPr="00046F28">
              <w:rPr>
                <w:rFonts w:ascii="思源黑体 CN Normal" w:eastAsia="思源黑体 CN Normal" w:hAnsi="思源黑体 CN Normal" w:hint="eastAsia"/>
                <w:color w:val="000000" w:themeColor="text1"/>
                <w:sz w:val="17"/>
                <w:szCs w:val="17"/>
              </w:rPr>
              <w:t>|e</w:t>
            </w:r>
            <w:r w:rsidRPr="00046F28">
              <w:rPr>
                <w:rFonts w:ascii="思源黑体 CN Normal" w:eastAsia="思源黑体 CN Normal" w:hAnsi="思源黑体 CN Normal"/>
                <w:color w:val="000000" w:themeColor="text1"/>
                <w:sz w:val="17"/>
                <w:szCs w:val="17"/>
              </w:rPr>
              <w:t>}}</w:t>
            </w:r>
          </w:p>
          <w:p w14:paraId="7D5827FD"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sz w:val="17"/>
                <w:szCs w:val="17"/>
              </w:rPr>
              <w:t>{%p endif%}</w:t>
            </w:r>
          </w:p>
        </w:tc>
      </w:tr>
      <w:tr w:rsidR="00A87F12" w:rsidRPr="00046F28" w14:paraId="1715AEFD" w14:textId="77777777" w:rsidTr="0018621E">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4A0FC06"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EF1389D"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{{a.variant_desc_cn|e}}{{a.variant_interpret_cn|e}}</w:t>
            </w:r>
          </w:p>
        </w:tc>
      </w:tr>
      <w:tr w:rsidR="00A87F12" w:rsidRPr="00046F28" w14:paraId="5034CB78" w14:textId="77777777" w:rsidTr="0018621E">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35E6CC1E"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72317B2E"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w:t>
            </w:r>
          </w:p>
          <w:p w14:paraId="6F4F7D35"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a.evi_sum.evi_split.Predictive_merge%}</w:t>
            </w:r>
          </w:p>
          <w:p w14:paraId="578350DD"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a.evi_sum.evi_split.Predictive_merge%}</w:t>
            </w:r>
          </w:p>
          <w:p w14:paraId="63C21CCD"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28D7E19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7CF6B7D2"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1FF6DC31"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C6A02AA"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a.evi_sum.evi_split.Prognostic%}</w:t>
            </w:r>
          </w:p>
          <w:p w14:paraId="69F51CCE"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a.evi_sum.evi_split.Prognostic %}</w:t>
            </w:r>
          </w:p>
          <w:p w14:paraId="7B5EFDFF"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064326D0"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5934A0C0"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5307BF83"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6B4AF5A8"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a.evi_sum.evi_split.Diagnostic%}</w:t>
            </w:r>
          </w:p>
          <w:p w14:paraId="35BF0B8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a.evi_sum.evi_split.Diagnostic %}</w:t>
            </w:r>
          </w:p>
          <w:p w14:paraId="7D2AA158" w14:textId="77777777" w:rsidR="00A87F12" w:rsidRPr="00046F28"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677CA29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3376F50B"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5A36D93"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19AFA4A7"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024C6513"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47CE4B8A"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146E9F60" w14:textId="77777777" w:rsidR="00A87F12" w:rsidRDefault="00A87F12" w:rsidP="00A87F12"/>
    <w:p w14:paraId="72E4E51D" w14:textId="77777777" w:rsidR="00A87F12" w:rsidRDefault="00A87F12" w:rsidP="00A87F12">
      <w:pPr>
        <w:adjustRightInd w:val="0"/>
        <w:snapToGrid w:val="0"/>
      </w:pPr>
      <w:r w:rsidRPr="0088314F">
        <w:t>{%p endfor%}</w:t>
      </w:r>
    </w:p>
    <w:p w14:paraId="52366F10" w14:textId="77777777" w:rsidR="00A87F12" w:rsidRDefault="00A87F12" w:rsidP="00A87F12">
      <w:pPr>
        <w:adjustRightInd w:val="0"/>
        <w:snapToGrid w:val="0"/>
      </w:pPr>
      <w:r w:rsidRPr="0088314F">
        <w:t>{%p endif%}</w:t>
      </w:r>
    </w:p>
    <w:p w14:paraId="0D4F9773" w14:textId="77777777" w:rsidR="00A87F12" w:rsidRDefault="00A87F12" w:rsidP="00A87F12">
      <w:pPr>
        <w:adjustRightInd w:val="0"/>
        <w:snapToGrid w:val="0"/>
      </w:pPr>
      <w:r w:rsidRPr="0088314F">
        <w:t>{%p if not var.var_somatic.level_I+var.var_somatic.level_II+var.var_somatic.level_onco_nodrug and not var.knb%}</w:t>
      </w:r>
    </w:p>
    <w:tbl>
      <w:tblPr>
        <w:tblStyle w:val="BPTM3"/>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A87F12" w:rsidRPr="00046F28" w14:paraId="47C775FF" w14:textId="77777777" w:rsidTr="0018621E">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4171DA10" w14:textId="77777777" w:rsidR="00A87F12" w:rsidRPr="00046F28"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A87F12" w:rsidRPr="00046F28" w14:paraId="4DCC179F" w14:textId="77777777" w:rsidTr="0018621E">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4A069DD7"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7AE211A6" w14:textId="77777777" w:rsidR="00A87F12" w:rsidRPr="00046F28" w:rsidRDefault="00A87F12" w:rsidP="0018621E">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color w:val="000000" w:themeColor="text1"/>
                <w:sz w:val="17"/>
                <w:szCs w:val="17"/>
              </w:rPr>
              <w:t>-</w:t>
            </w:r>
          </w:p>
        </w:tc>
      </w:tr>
      <w:tr w:rsidR="00A87F12" w:rsidRPr="00046F28" w14:paraId="19A82E4C" w14:textId="77777777" w:rsidTr="0018621E">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9B31497"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629B8ED" w14:textId="77777777" w:rsidR="00A87F12" w:rsidRPr="00046F28"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未检测到相关变异</w:t>
            </w:r>
          </w:p>
        </w:tc>
      </w:tr>
      <w:tr w:rsidR="00A87F12" w:rsidRPr="00046F28" w14:paraId="2501D49C" w14:textId="77777777" w:rsidTr="0018621E">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6404D70C" w14:textId="77777777" w:rsidR="00A87F12" w:rsidRPr="00046F28"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28BAE577" w14:textId="77777777" w:rsidR="00A87F12" w:rsidRPr="00046F28"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p>
        </w:tc>
      </w:tr>
    </w:tbl>
    <w:p w14:paraId="524617FF" w14:textId="77777777" w:rsidR="00A87F12" w:rsidRDefault="00A87F12" w:rsidP="00A87F12">
      <w:pPr>
        <w:pStyle w:val="af8"/>
      </w:pPr>
      <w:r>
        <w:rPr>
          <w:rFonts w:hint="eastAsia"/>
        </w:rPr>
        <w:t>{</w:t>
      </w:r>
      <w:r>
        <w:t>%p endif%}</w:t>
      </w:r>
    </w:p>
    <w:p w14:paraId="66137BBC" w14:textId="77777777" w:rsidR="00A87F12" w:rsidRDefault="00A87F12" w:rsidP="00A87F12">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147EBCEE"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lastRenderedPageBreak/>
        <w:t xml:space="preserve">&gt;2.2 </w:t>
      </w:r>
      <w:r>
        <w:rPr>
          <w:rFonts w:ascii="思源黑体 CN Bold" w:eastAsia="思源黑体 CN Bold" w:hAnsi="思源黑体 CN Bold" w:hint="eastAsia"/>
          <w:b/>
          <w:bCs/>
          <w:color w:val="1E7648"/>
          <w:sz w:val="24"/>
          <w:szCs w:val="24"/>
        </w:rPr>
        <w:t>胚系致病性或疑似致病性变异及药物解析</w:t>
      </w:r>
    </w:p>
    <w:p w14:paraId="5D22C3EF" w14:textId="77777777" w:rsidR="00A87F12" w:rsidRDefault="00A87F12" w:rsidP="00A87F12">
      <w:pPr>
        <w:rPr>
          <w:rStyle w:val="af"/>
        </w:rPr>
      </w:pPr>
      <w:r>
        <w:rPr>
          <w:rStyle w:val="af"/>
          <w:rFonts w:hint="eastAsia"/>
        </w:rPr>
        <w:t>{%p</w:t>
      </w:r>
      <w:r>
        <w:rPr>
          <w:rStyle w:val="af"/>
        </w:rPr>
        <w:t xml:space="preserve"> if var.var_germline.level_5+var.var_germline.level_4</w:t>
      </w:r>
      <w:r>
        <w:rPr>
          <w:rStyle w:val="af"/>
          <w:rFonts w:hint="eastAsia"/>
        </w:rPr>
        <w:t>%}</w:t>
      </w:r>
    </w:p>
    <w:p w14:paraId="19C3A0FC" w14:textId="77777777" w:rsidR="00A87F12" w:rsidRPr="00C618BD" w:rsidRDefault="00A87F12" w:rsidP="00A87F12">
      <w:pPr>
        <w:rPr>
          <w:b/>
          <w:bCs/>
        </w:rPr>
      </w:pPr>
      <w:r>
        <w:rPr>
          <w:rStyle w:val="af"/>
          <w:rFonts w:hint="eastAsia"/>
        </w:rPr>
        <w:t>{%p</w:t>
      </w:r>
      <w:r>
        <w:rPr>
          <w:rStyle w:val="af"/>
        </w:rPr>
        <w:t xml:space="preserve"> for a in var.var_germline.level_5+var.var_germline.level_4</w:t>
      </w:r>
      <w:r>
        <w:rPr>
          <w:rStyle w:val="af"/>
          <w:rFonts w:hint="eastAsia"/>
        </w:rPr>
        <w:t>%}</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87F12" w14:paraId="05DEC3A7" w14:textId="77777777" w:rsidTr="0018621E">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103B260" w14:textId="77777777" w:rsidR="00A87F12" w:rsidRPr="00B40C3A"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A87F12" w14:paraId="4ED22476" w14:textId="77777777" w:rsidTr="0018621E">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4E0488AD"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1EFC443A" w14:textId="77777777" w:rsidR="00A87F12" w:rsidRPr="001E06CC" w:rsidRDefault="00A87F12" w:rsidP="0018621E">
            <w:pPr>
              <w:adjustRightInd w:val="0"/>
              <w:snapToGrid w:val="0"/>
              <w:ind w:leftChars="50" w:left="105"/>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A87F12" w14:paraId="5B3EE693" w14:textId="77777777" w:rsidTr="0018621E">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ECD8FF7"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F18F369" w14:textId="77777777" w:rsidR="00A87F12" w:rsidRPr="001E06CC" w:rsidRDefault="00A87F12" w:rsidP="0018621E">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A87F12" w14:paraId="52B1F332" w14:textId="77777777" w:rsidTr="0018621E">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172070AB"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nil"/>
              <w:right w:val="nil"/>
            </w:tcBorders>
            <w:shd w:val="clear" w:color="auto" w:fill="auto"/>
            <w:vAlign w:val="center"/>
          </w:tcPr>
          <w:p w14:paraId="528F0CBD"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p>
          <w:p w14:paraId="54E8867A"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p>
          <w:p w14:paraId="777BCBA9"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p>
          <w:p w14:paraId="63410E53" w14:textId="77777777" w:rsidR="00A87F12"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51CF70C6"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E2647FB"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DA418D0"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B58B8FB"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75BD51B8"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7AF4E631" w14:textId="77777777" w:rsidR="00A87F12" w:rsidRPr="00E442AA"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202FEACD"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94F7DD5"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299B3989"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2FAF87D"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311BA455"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0C7C3151" w14:textId="77777777" w:rsidR="00A87F12" w:rsidRPr="00E442AA"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137C9B23"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E5855B9"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DDD630A" w14:textId="77777777" w:rsidR="00A87F12" w:rsidRPr="00DE5603"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12D3F64" w14:textId="77777777" w:rsidR="00A87F12"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3FE5A11E" w14:textId="77777777" w:rsidR="00A87F12"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6762C1CE" w14:textId="77777777" w:rsidR="00A87F12" w:rsidRPr="001E06CC"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A87F12" w14:paraId="15173B4E" w14:textId="77777777" w:rsidTr="0018621E">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0FCBAC92"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13A803A1"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2F9FFFDF" w14:textId="77777777" w:rsidR="00A87F12" w:rsidRPr="00AC7B0D" w:rsidRDefault="00A87F12" w:rsidP="0018621E">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2827D352" w14:textId="77777777" w:rsidR="00A87F12" w:rsidRPr="00AC7B0D" w:rsidRDefault="00A87F12" w:rsidP="0018621E">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1AE2CB4E" w14:textId="77777777" w:rsidR="00A87F12" w:rsidRDefault="00A87F12" w:rsidP="0018621E">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099E3300" w14:textId="77777777" w:rsidR="00A87F12" w:rsidRDefault="00A87F12" w:rsidP="0018621E">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374ACA92" w14:textId="77777777" w:rsidR="00A87F12" w:rsidRDefault="00A87F12" w:rsidP="00A87F12">
      <w:pPr>
        <w:spacing w:line="200" w:lineRule="exact"/>
        <w:rPr>
          <w:rFonts w:ascii="思源黑体 CN Normal" w:eastAsia="思源黑体 CN Normal" w:hAnsi="思源黑体 CN Normal"/>
          <w:b/>
          <w:bCs/>
          <w:color w:val="595959"/>
          <w:sz w:val="15"/>
          <w:szCs w:val="15"/>
        </w:rPr>
      </w:pPr>
    </w:p>
    <w:p w14:paraId="4B4A1576" w14:textId="77777777" w:rsidR="00A87F12" w:rsidRDefault="00A87F12" w:rsidP="00A87F12">
      <w:r>
        <w:rPr>
          <w:rFonts w:hint="eastAsia"/>
        </w:rPr>
        <w:t>{</w:t>
      </w:r>
      <w:r>
        <w:t>%p endfor%}</w:t>
      </w:r>
    </w:p>
    <w:p w14:paraId="74262236" w14:textId="77777777" w:rsidR="00A87F12" w:rsidRPr="00781DD6" w:rsidRDefault="00A87F12" w:rsidP="00A87F12">
      <w:r>
        <w:rPr>
          <w:rFonts w:hint="eastAsia"/>
        </w:rPr>
        <w:t>{</w:t>
      </w:r>
      <w:r>
        <w:t>%p else%}</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87F12" w14:paraId="481F9012" w14:textId="77777777" w:rsidTr="0018621E">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5FB635B" w14:textId="77777777" w:rsidR="00A87F12" w:rsidRPr="00B40C3A"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A87F12" w14:paraId="6644655F" w14:textId="77777777" w:rsidTr="0018621E">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7DE6DFAC"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1D1FC139" w14:textId="77777777" w:rsidR="00A87F12" w:rsidRPr="001E06CC" w:rsidRDefault="00A87F12" w:rsidP="0018621E">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A87F12" w14:paraId="59075718" w14:textId="77777777" w:rsidTr="0018621E">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8F1DA28"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14B18E9" w14:textId="77777777" w:rsidR="00A87F12" w:rsidRPr="001E06CC" w:rsidRDefault="00A87F12" w:rsidP="0018621E">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A87F12" w14:paraId="690734D7" w14:textId="77777777" w:rsidTr="0018621E">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09A51342"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1CE06ECB" w14:textId="77777777" w:rsidR="00A87F12" w:rsidRPr="0072353D" w:rsidRDefault="00A87F12" w:rsidP="0018621E">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A87F12" w14:paraId="416996F3" w14:textId="77777777" w:rsidTr="0018621E">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548306CD"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41A8D97D" w14:textId="77777777" w:rsidR="00A87F12" w:rsidRPr="00B06832" w:rsidRDefault="00A87F12" w:rsidP="0018621E">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05AC6349" w14:textId="77777777" w:rsidR="00A87F12" w:rsidRPr="00781DD6" w:rsidRDefault="00A87F12" w:rsidP="0018621E">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AD0C14C" w14:textId="77777777" w:rsidR="00A87F12" w:rsidRPr="00046F28" w:rsidRDefault="00A87F12" w:rsidP="00A87F12">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05942BFF" w14:textId="77777777" w:rsidR="00A87F12" w:rsidRDefault="00A87F12" w:rsidP="00A87F12">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20688FA2"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本报告仅对具有明确或潜在临床意义的变异以及与肿瘤发生发展可能相关的变异进行详细解读。</w:t>
      </w:r>
    </w:p>
    <w:p w14:paraId="665B03F4"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p>
    <w:p w14:paraId="4CB39A21" w14:textId="77777777" w:rsidR="00A87F12" w:rsidRDefault="00A87F12" w:rsidP="00A87F12">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34"/>
    <w:bookmarkEnd w:id="35"/>
    <w:bookmarkEnd w:id="36"/>
    <w:bookmarkEnd w:id="37"/>
    <w:bookmarkEnd w:id="38"/>
    <w:p w14:paraId="212CD2CF"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83840" behindDoc="1" locked="0" layoutInCell="1" allowOverlap="1" wp14:anchorId="61FF1555" wp14:editId="11E249DB">
                <wp:simplePos x="0" y="0"/>
                <wp:positionH relativeFrom="margin">
                  <wp:posOffset>2595245</wp:posOffset>
                </wp:positionH>
                <wp:positionV relativeFrom="paragraph">
                  <wp:posOffset>27940</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9F9A286" id="矩形: 圆角 3" o:spid="_x0000_s1026" style="position:absolute;left:0;text-align:left;margin-left:204.35pt;margin-top:2.2pt;width:131.1pt;height:27.7pt;z-index:-2516326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84864" behindDoc="1" locked="0" layoutInCell="1" allowOverlap="1" wp14:anchorId="31380038" wp14:editId="4C6D3DE2">
                <wp:simplePos x="0" y="0"/>
                <wp:positionH relativeFrom="column">
                  <wp:posOffset>2303780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2D54873" id="流程图: 接点 2" o:spid="_x0000_s1026" type="#_x0000_t120" style="position:absolute;left:0;text-align:left;margin-left:181.4pt;margin-top:4.6pt;width:22.85pt;height:23.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4FA01B7A" w14:textId="77777777" w:rsidR="00A87F12" w:rsidRDefault="00A87F12" w:rsidP="00A87F12">
      <w:pPr>
        <w:rPr>
          <w:rFonts w:ascii="思源黑体 CN Bold" w:eastAsia="思源黑体 CN Bold" w:hAnsi="思源黑体 CN Bold"/>
          <w:b/>
          <w:bCs/>
          <w:color w:val="1E7648"/>
          <w:kern w:val="44"/>
          <w:sz w:val="24"/>
          <w:szCs w:val="24"/>
        </w:rPr>
      </w:pPr>
      <w:r>
        <w:rPr>
          <w:rFonts w:ascii="思源黑体 CN Bold" w:eastAsia="思源黑体 CN Bold" w:hAnsi="思源黑体 CN Bold"/>
          <w:b/>
          <w:bCs/>
          <w:color w:val="1E7648"/>
          <w:kern w:val="44"/>
          <w:sz w:val="24"/>
          <w:szCs w:val="24"/>
        </w:rPr>
        <w:t>&gt;</w:t>
      </w:r>
      <w:r>
        <w:rPr>
          <w:rFonts w:ascii="思源黑体 CN Bold" w:eastAsia="思源黑体 CN Bold" w:hAnsi="思源黑体 CN Bold" w:hint="eastAsia"/>
          <w:b/>
          <w:bCs/>
          <w:color w:val="1E7648"/>
          <w:kern w:val="44"/>
          <w:sz w:val="24"/>
          <w:szCs w:val="24"/>
        </w:rPr>
        <w:t>F</w:t>
      </w:r>
      <w:r>
        <w:rPr>
          <w:rFonts w:ascii="思源黑体 CN Bold" w:eastAsia="思源黑体 CN Bold" w:hAnsi="思源黑体 CN Bold"/>
          <w:b/>
          <w:bCs/>
          <w:color w:val="1E7648"/>
          <w:kern w:val="44"/>
          <w:sz w:val="24"/>
          <w:szCs w:val="24"/>
        </w:rPr>
        <w:t>DA/NMPA</w:t>
      </w:r>
      <w:r>
        <w:rPr>
          <w:rFonts w:ascii="思源黑体 CN Bold" w:eastAsia="思源黑体 CN Bold" w:hAnsi="思源黑体 CN Bold" w:hint="eastAsia"/>
          <w:b/>
          <w:bCs/>
          <w:color w:val="1E7648"/>
          <w:kern w:val="44"/>
          <w:sz w:val="24"/>
          <w:szCs w:val="24"/>
        </w:rPr>
        <w:t>获批药物简介</w:t>
      </w:r>
    </w:p>
    <w:p w14:paraId="4C4AEDB6" w14:textId="77777777" w:rsidR="00A87F12" w:rsidRPr="00332A97" w:rsidRDefault="00A87F12" w:rsidP="00A87F12">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if therapeutic_regimen%}</w:t>
      </w:r>
    </w:p>
    <w:p w14:paraId="718E4983" w14:textId="77777777" w:rsidR="00A87F12" w:rsidRDefault="00A87F12" w:rsidP="00A87F12">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for a in therapeutic_regimen%}</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A87F12" w:rsidRPr="008D6906" w14:paraId="62BCA276" w14:textId="77777777" w:rsidTr="0018621E">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7AA72417" w14:textId="77777777" w:rsidR="00A87F12" w:rsidRPr="008D6906" w:rsidRDefault="00A87F12" w:rsidP="0018621E">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9209025"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7146DD24"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469E981A"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4D3DF82F"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5D66FBA3" w14:textId="77777777" w:rsidR="00A87F12"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52D090E1" w14:textId="77777777" w:rsidR="00A87F12" w:rsidRPr="002F2F30"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652DA76" w14:textId="77777777" w:rsidR="00A87F12" w:rsidRPr="008D6906"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5393A8B9" w14:textId="77777777" w:rsidR="00A87F12" w:rsidRPr="008D6906" w:rsidRDefault="00A87F12" w:rsidP="0018621E">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A87F12" w:rsidRPr="008D6906" w14:paraId="35882EDA" w14:textId="77777777" w:rsidTr="0018621E">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79B1803A" w14:textId="77777777" w:rsidR="00A87F12" w:rsidRPr="008D6906" w:rsidRDefault="00A87F12" w:rsidP="0018621E">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29911879" w14:textId="77777777" w:rsidR="00A87F12" w:rsidRPr="008D6906" w:rsidRDefault="00A87F12" w:rsidP="0018621E">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3E64A6E9" w14:textId="77777777" w:rsidR="00A87F12" w:rsidRPr="008D6906" w:rsidRDefault="00A87F12" w:rsidP="0018621E">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36640107" w14:textId="77777777" w:rsidR="00A87F12" w:rsidRPr="008D6906" w:rsidRDefault="00A87F12" w:rsidP="0018621E">
            <w:pPr>
              <w:adjustRightInd w:val="0"/>
              <w:snapToGrid w:val="0"/>
              <w:ind w:firstLineChars="30" w:firstLine="45"/>
              <w:jc w:val="center"/>
              <w:rPr>
                <w:rFonts w:ascii="思源黑体 CN Bold" w:eastAsia="思源黑体 CN Bold" w:hAnsi="思源黑体 CN Bold"/>
                <w:bCs/>
                <w:sz w:val="15"/>
                <w:szCs w:val="15"/>
              </w:rPr>
            </w:pPr>
          </w:p>
        </w:tc>
      </w:tr>
      <w:tr w:rsidR="00A87F12" w:rsidRPr="008D6906" w14:paraId="2F26B271" w14:textId="77777777" w:rsidTr="0018621E">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47A3BB5"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205178C8" w14:textId="77777777" w:rsidR="00A87F12" w:rsidRPr="00242CED" w:rsidRDefault="00A87F12" w:rsidP="0018621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709344F4" w14:textId="77777777" w:rsidR="00A87F12" w:rsidRDefault="00A87F12" w:rsidP="0018621E">
            <w:pPr>
              <w:adjustRightInd w:val="0"/>
              <w:snapToGrid w:val="0"/>
              <w:ind w:leftChars="50" w:left="105"/>
              <w:rPr>
                <w:rFonts w:ascii="思源黑体 CN Normal" w:eastAsia="思源黑体 CN Normal" w:hAnsi="思源黑体 CN Normal"/>
                <w:bCs/>
                <w:sz w:val="17"/>
                <w:szCs w:val="17"/>
              </w:rPr>
            </w:pP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p>
          <w:p w14:paraId="5CC93C99" w14:textId="77777777" w:rsidR="00A87F12" w:rsidRPr="00242CED" w:rsidRDefault="00A87F12" w:rsidP="0018621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A87F12" w:rsidRPr="008D6906" w14:paraId="616DFF10" w14:textId="77777777" w:rsidTr="0018621E">
        <w:trPr>
          <w:trHeight w:val="430"/>
        </w:trPr>
        <w:tc>
          <w:tcPr>
            <w:tcW w:w="1319" w:type="dxa"/>
            <w:tcBorders>
              <w:top w:val="nil"/>
              <w:left w:val="nil"/>
              <w:bottom w:val="nil"/>
              <w:right w:val="single" w:sz="12" w:space="0" w:color="FFFFFF" w:themeColor="background1"/>
            </w:tcBorders>
            <w:shd w:val="clear" w:color="auto" w:fill="ECECEC"/>
            <w:vAlign w:val="center"/>
          </w:tcPr>
          <w:p w14:paraId="7A98725D"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5684768"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4C8830BB" w14:textId="77777777" w:rsidR="00A87F12" w:rsidRPr="00D70867" w:rsidRDefault="00A87F12" w:rsidP="0018621E">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1FC24882"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7B645D25"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54563DF1"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0B9316CD"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24DE7E8E"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06A9DD63" w14:textId="77777777" w:rsidR="00A87F12" w:rsidRPr="00A17F78"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3D9EE39A" w14:textId="77777777" w:rsidR="00A87F12" w:rsidRPr="003E4B48"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38E4D1C"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5530ED8F"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51165E3D"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622A3B73"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9379D32" w14:textId="77777777" w:rsidR="00A87F12"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359648A7" w14:textId="77777777" w:rsidR="00A87F12" w:rsidRPr="008D6906"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A87F12" w:rsidRPr="008D6906" w14:paraId="20CD0854" w14:textId="77777777" w:rsidTr="0018621E">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53DF0531"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2DD716B9" w14:textId="77777777" w:rsidR="00A87F12"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2F8F7C98" w14:textId="77777777" w:rsidR="00A87F12" w:rsidRDefault="00A87F12" w:rsidP="0018621E">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2EAB8E57" w14:textId="77777777" w:rsidR="00A87F12"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06805F26" w14:textId="77777777" w:rsidR="00A87F12" w:rsidRPr="00964BB6"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05CEE97C" w14:textId="77777777" w:rsidR="00A87F12"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DDFE1C2" w14:textId="77777777" w:rsidR="00A87F12" w:rsidRPr="00E20885" w:rsidRDefault="00A87F12" w:rsidP="0018621E">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40E4B3A8" w14:textId="77777777" w:rsidR="00A87F12" w:rsidRPr="008D6906"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74C53F40" w14:textId="77777777" w:rsidR="00A87F12" w:rsidRPr="00D52F40" w:rsidRDefault="00A87F12" w:rsidP="00A87F12">
      <w:pPr>
        <w:rPr>
          <w:rFonts w:ascii="思源黑体 CN Bold" w:eastAsia="思源黑体 CN Bold" w:hAnsi="思源黑体 CN Bold"/>
          <w:b/>
          <w:bCs/>
          <w:color w:val="1E7648"/>
          <w:kern w:val="44"/>
          <w:sz w:val="16"/>
          <w:szCs w:val="16"/>
        </w:rPr>
      </w:pPr>
    </w:p>
    <w:p w14:paraId="4E18780E" w14:textId="77777777" w:rsidR="00A87F12" w:rsidRDefault="00A87F12" w:rsidP="00A87F12">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1BC28A07" w14:textId="77777777" w:rsidR="00A87F12" w:rsidRPr="00D53F73" w:rsidRDefault="00A87F12" w:rsidP="00A87F12">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A87F12" w:rsidRPr="008D6906" w14:paraId="23C77B8A" w14:textId="77777777" w:rsidTr="0018621E">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1135F953" w14:textId="77777777" w:rsidR="00A87F12" w:rsidRPr="008D6906" w:rsidRDefault="00A87F12" w:rsidP="0018621E">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EAAA344" w14:textId="77777777" w:rsidR="00A87F12" w:rsidRPr="008D6906" w:rsidRDefault="00A87F12" w:rsidP="0018621E">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34657CC" w14:textId="77777777" w:rsidR="00A87F12" w:rsidRPr="008D6906" w:rsidRDefault="00A87F12" w:rsidP="0018621E">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4CA2FCC2" w14:textId="77777777" w:rsidR="00A87F12" w:rsidRPr="008D6906" w:rsidRDefault="00A87F12" w:rsidP="0018621E">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A87F12" w:rsidRPr="008D6906" w14:paraId="7A9D10F7" w14:textId="77777777" w:rsidTr="0018621E">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36DB278A" w14:textId="77777777" w:rsidR="00A87F12" w:rsidRPr="008D6906" w:rsidRDefault="00A87F12" w:rsidP="0018621E">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10889AC6" w14:textId="77777777" w:rsidR="00A87F12" w:rsidRPr="008D6906" w:rsidRDefault="00A87F12" w:rsidP="0018621E">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63A655E6" w14:textId="77777777" w:rsidR="00A87F12" w:rsidRPr="008D6906" w:rsidRDefault="00A87F12" w:rsidP="0018621E">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7F3A4CB1" w14:textId="77777777" w:rsidR="00A87F12" w:rsidRPr="008D6906" w:rsidRDefault="00A87F12" w:rsidP="0018621E">
            <w:pPr>
              <w:adjustRightInd w:val="0"/>
              <w:snapToGrid w:val="0"/>
              <w:ind w:firstLineChars="30" w:firstLine="45"/>
              <w:jc w:val="center"/>
              <w:rPr>
                <w:rFonts w:ascii="思源黑体 CN Bold" w:eastAsia="思源黑体 CN Bold" w:hAnsi="思源黑体 CN Bold"/>
                <w:bCs/>
                <w:sz w:val="15"/>
                <w:szCs w:val="15"/>
              </w:rPr>
            </w:pPr>
          </w:p>
        </w:tc>
      </w:tr>
      <w:tr w:rsidR="00A87F12" w:rsidRPr="008D6906" w14:paraId="650EAA82" w14:textId="77777777" w:rsidTr="0018621E">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76A0DEDF"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1492F6B1" w14:textId="77777777" w:rsidR="00A87F12" w:rsidRPr="008D6906" w:rsidRDefault="00A87F12" w:rsidP="0018621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A87F12" w:rsidRPr="008D6906" w14:paraId="5B94FD41" w14:textId="77777777" w:rsidTr="0018621E">
        <w:trPr>
          <w:trHeight w:val="430"/>
        </w:trPr>
        <w:tc>
          <w:tcPr>
            <w:tcW w:w="1319" w:type="dxa"/>
            <w:tcBorders>
              <w:top w:val="nil"/>
              <w:left w:val="nil"/>
              <w:bottom w:val="nil"/>
              <w:right w:val="single" w:sz="12" w:space="0" w:color="FFFFFF" w:themeColor="background1"/>
            </w:tcBorders>
            <w:shd w:val="clear" w:color="auto" w:fill="ECECEC"/>
            <w:vAlign w:val="center"/>
          </w:tcPr>
          <w:p w14:paraId="7EB01EA1"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5940BC9" w14:textId="77777777" w:rsidR="00A87F12" w:rsidRPr="008D6906" w:rsidRDefault="00A87F12" w:rsidP="0018621E">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A87F12" w:rsidRPr="008D6906" w14:paraId="09848193" w14:textId="77777777" w:rsidTr="0018621E">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7DC47B47" w14:textId="77777777" w:rsidR="00A87F12" w:rsidRPr="008D6906" w:rsidRDefault="00A87F12" w:rsidP="0018621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75BA5CBC" w14:textId="77777777" w:rsidR="00A87F12" w:rsidRPr="008D6906" w:rsidRDefault="00A87F12" w:rsidP="0018621E">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3B6B9FD2" w14:textId="77777777" w:rsidR="00A87F12" w:rsidRPr="00D52F40" w:rsidRDefault="00A87F12" w:rsidP="00A87F12">
      <w:pPr>
        <w:rPr>
          <w:rFonts w:ascii="思源黑体 CN Light" w:eastAsia="思源黑体 CN Light" w:hAnsi="思源黑体 CN Light"/>
          <w:color w:val="595959" w:themeColor="text1" w:themeTint="A6"/>
          <w:sz w:val="16"/>
          <w:szCs w:val="16"/>
        </w:rPr>
      </w:pPr>
      <w:r w:rsidRPr="00D52F40">
        <w:rPr>
          <w:rFonts w:ascii="思源黑体 CN Light" w:eastAsia="思源黑体 CN Light" w:hAnsi="思源黑体 CN Light" w:hint="eastAsia"/>
          <w:color w:val="595959" w:themeColor="text1" w:themeTint="A6"/>
          <w:sz w:val="16"/>
          <w:szCs w:val="16"/>
        </w:rPr>
        <w:t>{</w:t>
      </w:r>
      <w:r w:rsidRPr="00D52F40">
        <w:rPr>
          <w:rFonts w:ascii="思源黑体 CN Light" w:eastAsia="思源黑体 CN Light" w:hAnsi="思源黑体 CN Light"/>
          <w:color w:val="595959" w:themeColor="text1" w:themeTint="A6"/>
          <w:sz w:val="16"/>
          <w:szCs w:val="16"/>
        </w:rPr>
        <w:t>%p endif%}</w:t>
      </w:r>
    </w:p>
    <w:p w14:paraId="2ADF16B4" w14:textId="77777777" w:rsidR="00A87F12" w:rsidRDefault="00A87F12" w:rsidP="00A87F12">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B76C1F2" w14:textId="77777777" w:rsidR="00A87F12" w:rsidRDefault="00A87F12" w:rsidP="00A87F12">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本部分仅展示检测结果相关的F</w:t>
      </w:r>
      <w:r>
        <w:rPr>
          <w:rFonts w:ascii="思源黑体 CN Normal" w:eastAsia="思源黑体 CN Normal" w:hAnsi="思源黑体 CN Normal"/>
          <w:color w:val="595959"/>
          <w:sz w:val="15"/>
          <w:szCs w:val="15"/>
        </w:rPr>
        <w:t>DA</w:t>
      </w:r>
      <w:r>
        <w:rPr>
          <w:rFonts w:ascii="思源黑体 CN Normal" w:eastAsia="思源黑体 CN Normal" w:hAnsi="思源黑体 CN Normal" w:hint="eastAsia"/>
          <w:color w:val="595959"/>
          <w:sz w:val="15"/>
          <w:szCs w:val="15"/>
        </w:rPr>
        <w:t>和/或N</w:t>
      </w:r>
      <w:r>
        <w:rPr>
          <w:rFonts w:ascii="思源黑体 CN Normal" w:eastAsia="思源黑体 CN Normal" w:hAnsi="思源黑体 CN Normal"/>
          <w:color w:val="595959"/>
          <w:sz w:val="15"/>
          <w:szCs w:val="15"/>
        </w:rPr>
        <w:t>MPA</w:t>
      </w:r>
      <w:r>
        <w:rPr>
          <w:rFonts w:ascii="思源黑体 CN Normal" w:eastAsia="思源黑体 CN Normal" w:hAnsi="思源黑体 CN Normal" w:hint="eastAsia"/>
          <w:color w:val="595959"/>
          <w:sz w:val="15"/>
          <w:szCs w:val="15"/>
        </w:rPr>
        <w:t>批准药物，药物批准信息来源于FDA/NMPA官方网站或药物说明书。</w:t>
      </w:r>
    </w:p>
    <w:p w14:paraId="25FB307D" w14:textId="77777777" w:rsidR="00A87F12" w:rsidRDefault="00A87F12" w:rsidP="00A87F12">
      <w:pPr>
        <w:rPr>
          <w:rFonts w:ascii="思源黑体 CN Normal" w:eastAsia="思源黑体 CN Normal" w:hAnsi="思源黑体 CN Normal"/>
          <w:color w:val="595959" w:themeColor="text1" w:themeTint="A6"/>
          <w:sz w:val="15"/>
          <w:szCs w:val="15"/>
        </w:rPr>
      </w:pPr>
      <w:r>
        <w:br w:type="page"/>
      </w:r>
    </w:p>
    <w:p w14:paraId="30800181"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9200" behindDoc="1" locked="0" layoutInCell="1" allowOverlap="1" wp14:anchorId="15EBE344" wp14:editId="157A6B37">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513244D" id="矩形: 圆角 228" o:spid="_x0000_s1026" style="position:absolute;left:0;text-align:left;margin-left:209.4pt;margin-top:2.7pt;width:131.1pt;height:27.7pt;z-index:-2516172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89984" behindDoc="1" locked="0" layoutInCell="1" allowOverlap="1" wp14:anchorId="146FE9B6" wp14:editId="24659E98">
                <wp:simplePos x="0" y="0"/>
                <wp:positionH relativeFrom="column">
                  <wp:posOffset>2303780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57E176A" id="流程图: 接点 21" o:spid="_x0000_s1026" type="#_x0000_t120" style="position:absolute;left:0;text-align:left;margin-left:181.4pt;margin-top:4.6pt;width:22.85pt;height:23.7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39C68064" w14:textId="77777777" w:rsidR="00A87F12" w:rsidRPr="001C3CCB" w:rsidRDefault="00A87F12" w:rsidP="00A87F12"/>
    <w:tbl>
      <w:tblPr>
        <w:tblStyle w:val="MasterIVD-v32"/>
        <w:tblW w:w="4995" w:type="pct"/>
        <w:tblInd w:w="5" w:type="dxa"/>
        <w:tblLayout w:type="fixed"/>
        <w:tblLook w:val="04A0" w:firstRow="1" w:lastRow="0" w:firstColumn="1" w:lastColumn="0" w:noHBand="0" w:noVBand="1"/>
      </w:tblPr>
      <w:tblGrid>
        <w:gridCol w:w="1428"/>
        <w:gridCol w:w="1587"/>
        <w:gridCol w:w="3649"/>
        <w:gridCol w:w="2221"/>
        <w:gridCol w:w="1447"/>
      </w:tblGrid>
      <w:tr w:rsidR="00A87F12" w:rsidRPr="00D52F40" w14:paraId="7B45FF63" w14:textId="77777777" w:rsidTr="0018621E">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0F383D98" w14:textId="77777777" w:rsidR="00A87F12" w:rsidRPr="00D52F40" w:rsidRDefault="00A87F12" w:rsidP="0018621E">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hint="eastAsia"/>
                <w:bCs/>
                <w:color w:val="FFFFFF" w:themeColor="background1"/>
                <w:sz w:val="18"/>
                <w:szCs w:val="18"/>
              </w:rPr>
              <w:t>生物标志物</w:t>
            </w:r>
          </w:p>
        </w:tc>
        <w:tc>
          <w:tcPr>
            <w:tcW w:w="1587" w:type="dxa"/>
          </w:tcPr>
          <w:p w14:paraId="7B9FABB5"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试验编号</w:t>
            </w:r>
          </w:p>
        </w:tc>
        <w:tc>
          <w:tcPr>
            <w:tcW w:w="3649" w:type="dxa"/>
          </w:tcPr>
          <w:p w14:paraId="378B4780"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研究内容</w:t>
            </w:r>
          </w:p>
        </w:tc>
        <w:tc>
          <w:tcPr>
            <w:tcW w:w="2221" w:type="dxa"/>
          </w:tcPr>
          <w:p w14:paraId="7542C001"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治疗方案</w:t>
            </w:r>
          </w:p>
        </w:tc>
        <w:tc>
          <w:tcPr>
            <w:tcW w:w="1447" w:type="dxa"/>
          </w:tcPr>
          <w:p w14:paraId="1CCCE3A5"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试验阶段</w:t>
            </w:r>
          </w:p>
        </w:tc>
      </w:tr>
      <w:tr w:rsidR="00A87F12" w:rsidRPr="00D52F40" w14:paraId="4F31CCAC" w14:textId="77777777" w:rsidTr="0018621E">
        <w:trPr>
          <w:trHeight w:val="454"/>
        </w:trPr>
        <w:tc>
          <w:tcPr>
            <w:tcW w:w="10332" w:type="dxa"/>
            <w:gridSpan w:val="5"/>
          </w:tcPr>
          <w:p w14:paraId="47637FFC" w14:textId="77777777" w:rsidR="00A87F12" w:rsidRPr="00D52F40" w:rsidRDefault="00A87F12" w:rsidP="0018621E">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if clinic_trial</w:t>
            </w:r>
            <w:r w:rsidRPr="00D52F40">
              <w:rPr>
                <w:rFonts w:ascii="思源黑体 CN Normal" w:eastAsia="思源黑体 CN Normal" w:hAnsi="思源黑体 CN Normal" w:hint="eastAsia"/>
                <w:kern w:val="0"/>
                <w:sz w:val="17"/>
                <w:szCs w:val="17"/>
              </w:rPr>
              <w:t>%}</w:t>
            </w:r>
          </w:p>
        </w:tc>
      </w:tr>
      <w:tr w:rsidR="00A87F12" w:rsidRPr="00D52F40" w14:paraId="5CE687AC"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4485D26D" w14:textId="77777777" w:rsidR="00A87F12" w:rsidRPr="00D52F40" w:rsidRDefault="00A87F12" w:rsidP="0018621E">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for a in clinic_trial</w:t>
            </w:r>
            <w:r w:rsidRPr="00D52F40">
              <w:rPr>
                <w:rFonts w:ascii="思源黑体 CN Normal" w:eastAsia="思源黑体 CN Normal" w:hAnsi="思源黑体 CN Normal" w:hint="eastAsia"/>
                <w:kern w:val="0"/>
                <w:sz w:val="17"/>
                <w:szCs w:val="17"/>
              </w:rPr>
              <w:t>%}</w:t>
            </w:r>
          </w:p>
        </w:tc>
      </w:tr>
      <w:tr w:rsidR="00A87F12" w:rsidRPr="00D52F40" w14:paraId="31A281A7" w14:textId="77777777" w:rsidTr="0018621E">
        <w:trPr>
          <w:trHeight w:val="454"/>
        </w:trPr>
        <w:tc>
          <w:tcPr>
            <w:tcW w:w="1428" w:type="dxa"/>
          </w:tcPr>
          <w:p w14:paraId="12EFB6CA" w14:textId="77777777" w:rsidR="00A87F12" w:rsidRPr="00D52F40" w:rsidRDefault="00A87F12" w:rsidP="0018621E">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{{a.gene_symbol}}</w:t>
            </w:r>
          </w:p>
        </w:tc>
        <w:tc>
          <w:tcPr>
            <w:tcW w:w="1587" w:type="dxa"/>
          </w:tcPr>
          <w:p w14:paraId="11442D0A"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{a.clinicaltrial_number}}</w:t>
            </w:r>
          </w:p>
        </w:tc>
        <w:tc>
          <w:tcPr>
            <w:tcW w:w="3649" w:type="dxa"/>
          </w:tcPr>
          <w:p w14:paraId="7F80A14F"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{a.study_title}}</w:t>
            </w:r>
          </w:p>
        </w:tc>
        <w:tc>
          <w:tcPr>
            <w:tcW w:w="2221" w:type="dxa"/>
          </w:tcPr>
          <w:p w14:paraId="04B95B40"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for b in a.interventions%}</w:t>
            </w:r>
          </w:p>
          <w:p w14:paraId="55EE49FD"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{{b}}</w:t>
            </w:r>
          </w:p>
          <w:p w14:paraId="31996167"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endfor%}</w:t>
            </w:r>
          </w:p>
        </w:tc>
        <w:tc>
          <w:tcPr>
            <w:tcW w:w="1447" w:type="dxa"/>
          </w:tcPr>
          <w:p w14:paraId="643A74DF"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{a.phase}}</w:t>
            </w:r>
          </w:p>
        </w:tc>
      </w:tr>
      <w:tr w:rsidR="00A87F12" w:rsidRPr="00D52F40" w14:paraId="4772BBD9"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4254BA0F"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endfor%}</w:t>
            </w:r>
          </w:p>
        </w:tc>
      </w:tr>
      <w:tr w:rsidR="00A87F12" w:rsidRPr="00D52F40" w14:paraId="085215D1" w14:textId="77777777" w:rsidTr="0018621E">
        <w:trPr>
          <w:trHeight w:val="454"/>
        </w:trPr>
        <w:tc>
          <w:tcPr>
            <w:tcW w:w="10332" w:type="dxa"/>
            <w:gridSpan w:val="5"/>
          </w:tcPr>
          <w:p w14:paraId="179D4AFA"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else%}</w:t>
            </w:r>
          </w:p>
        </w:tc>
      </w:tr>
      <w:tr w:rsidR="00A87F12" w:rsidRPr="00D52F40" w14:paraId="28A10F07" w14:textId="77777777" w:rsidTr="0018621E">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501BA0DB" w14:textId="77777777" w:rsidR="00A87F12" w:rsidRPr="00D52F40" w:rsidRDefault="00A87F12" w:rsidP="0018621E">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w:t>
            </w:r>
          </w:p>
        </w:tc>
        <w:tc>
          <w:tcPr>
            <w:tcW w:w="1587" w:type="dxa"/>
          </w:tcPr>
          <w:p w14:paraId="4EF6D8A9"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3649" w:type="dxa"/>
          </w:tcPr>
          <w:p w14:paraId="6EE2A2D5" w14:textId="77777777" w:rsidR="00A87F12" w:rsidRPr="00D52F40" w:rsidRDefault="00A87F12" w:rsidP="0018621E">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2221" w:type="dxa"/>
          </w:tcPr>
          <w:p w14:paraId="078DC49C" w14:textId="77777777" w:rsidR="00A87F12" w:rsidRPr="00D52F40" w:rsidRDefault="00A87F12" w:rsidP="0018621E">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c>
          <w:tcPr>
            <w:tcW w:w="1447" w:type="dxa"/>
          </w:tcPr>
          <w:p w14:paraId="64BC58A1" w14:textId="77777777" w:rsidR="00A87F12" w:rsidRPr="00D52F40" w:rsidRDefault="00A87F12" w:rsidP="0018621E">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r>
      <w:tr w:rsidR="00A87F12" w:rsidRPr="00D52F40" w14:paraId="7B1F40F3" w14:textId="77777777" w:rsidTr="0018621E">
        <w:trPr>
          <w:trHeight w:val="454"/>
        </w:trPr>
        <w:tc>
          <w:tcPr>
            <w:tcW w:w="10332" w:type="dxa"/>
            <w:gridSpan w:val="5"/>
          </w:tcPr>
          <w:p w14:paraId="45CA40A8" w14:textId="77777777" w:rsidR="00A87F12" w:rsidRPr="00D52F40" w:rsidRDefault="00A87F12" w:rsidP="0018621E">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w:t>
            </w:r>
            <w:r w:rsidRPr="00D52F40">
              <w:rPr>
                <w:rFonts w:ascii="思源黑体 CN Normal" w:eastAsia="思源黑体 CN Normal" w:hAnsi="思源黑体 CN Normal"/>
                <w:kern w:val="0"/>
                <w:sz w:val="17"/>
                <w:szCs w:val="17"/>
              </w:rPr>
              <w:t>%tr endif%}</w:t>
            </w:r>
          </w:p>
        </w:tc>
      </w:tr>
    </w:tbl>
    <w:p w14:paraId="790B94E6" w14:textId="77777777" w:rsidR="00A87F12" w:rsidRDefault="00A87F12" w:rsidP="00A87F12">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C5C27AD" w14:textId="77777777" w:rsidR="00A87F12" w:rsidRDefault="00A87F12" w:rsidP="00A87F12">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sz w:val="15"/>
          <w:szCs w:val="15"/>
        </w:rPr>
        <w:t>上述临床试验信息是根据受检者检测结果在</w:t>
      </w:r>
      <w:r>
        <w:rPr>
          <w:rFonts w:ascii="思源黑体 CN Normal" w:eastAsia="思源黑体 CN Normal" w:hAnsi="思源黑体 CN Normal"/>
          <w:color w:val="595959"/>
          <w:sz w:val="15"/>
          <w:szCs w:val="15"/>
        </w:rPr>
        <w:t>ClinicalTrial</w:t>
      </w: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https: //clinicaltrials.gov/）和药物临床试验登记与信息公示平台（http: //www.chinadrugtrials.org.cn/）中检索而来，如需了解详细</w:t>
      </w:r>
      <w:r>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Pr>
          <w:rFonts w:ascii="思源黑体 CN Normal" w:eastAsia="思源黑体 CN Normal" w:hAnsi="思源黑体 CN Normal"/>
        </w:rPr>
        <w:br w:type="page"/>
      </w:r>
    </w:p>
    <w:p w14:paraId="066AF5E3"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2032" behindDoc="1" locked="0" layoutInCell="1" allowOverlap="1" wp14:anchorId="6981FEE3" wp14:editId="3B1C4A38">
                <wp:simplePos x="0" y="0"/>
                <wp:positionH relativeFrom="column">
                  <wp:posOffset>2303780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67B9E01" id="流程图: 接点 27" o:spid="_x0000_s1026" type="#_x0000_t120" style="position:absolute;left:0;text-align:left;margin-left:181.4pt;margin-top:4.6pt;width:22.85pt;height:23.7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1008" behindDoc="1" locked="0" layoutInCell="1" allowOverlap="1" wp14:anchorId="47581492" wp14:editId="1919F0CB">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31C177A" id="矩形: 圆角 29" o:spid="_x0000_s1026" style="position:absolute;left:0;text-align:left;margin-left:210.85pt;margin-top:2.05pt;width:125.25pt;height:27.7pt;z-index:-2516254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检测质控</w:t>
      </w:r>
    </w:p>
    <w:p w14:paraId="5067B75E" w14:textId="77777777" w:rsidR="00A87F12" w:rsidRDefault="00A87F12" w:rsidP="00A87F12">
      <w:pPr>
        <w:spacing w:line="240" w:lineRule="exact"/>
      </w:pPr>
    </w:p>
    <w:tbl>
      <w:tblPr>
        <w:tblStyle w:val="ae"/>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A87F12" w14:paraId="23D997B4" w14:textId="77777777" w:rsidTr="0018621E">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35F269F0" w14:textId="77777777" w:rsidR="00A87F12" w:rsidRDefault="00A87F12" w:rsidP="0018621E">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9" w:name="_Hlk51703114"/>
            <w:r>
              <w:rPr>
                <w:rFonts w:ascii="思源黑体 CN Bold" w:eastAsia="思源黑体 CN Bold" w:hAnsi="思源黑体 CN Bold" w:cs="思源黑体 CN Normal" w:hint="eastAsia"/>
                <w:b/>
                <w:bCs/>
                <w:color w:val="FFFFFF" w:themeColor="background1"/>
                <w:kern w:val="0"/>
                <w:sz w:val="18"/>
                <w:szCs w:val="18"/>
              </w:rPr>
              <w:t>质控内容</w:t>
            </w:r>
          </w:p>
        </w:tc>
        <w:tc>
          <w:tcPr>
            <w:tcW w:w="3402"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2FD6FF65" w14:textId="77777777" w:rsidR="00A87F12" w:rsidRDefault="00A87F12" w:rsidP="0018621E">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66108C0C" w14:textId="77777777" w:rsidR="00A87F12" w:rsidRDefault="00A87F12" w:rsidP="0018621E">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质控结果</w:t>
            </w:r>
          </w:p>
        </w:tc>
      </w:tr>
      <w:tr w:rsidR="00A87F12" w14:paraId="65A5F45E" w14:textId="77777777" w:rsidTr="0018621E">
        <w:trPr>
          <w:trHeight w:val="227"/>
        </w:trPr>
        <w:tc>
          <w:tcPr>
            <w:tcW w:w="1126" w:type="dxa"/>
            <w:vMerge w:val="restart"/>
            <w:tcBorders>
              <w:top w:val="dashed" w:sz="4" w:space="0" w:color="BFBFBF"/>
              <w:left w:val="nil"/>
              <w:right w:val="dashed" w:sz="4" w:space="0" w:color="BFBFBF"/>
            </w:tcBorders>
            <w:shd w:val="clear" w:color="auto" w:fill="auto"/>
            <w:vAlign w:val="center"/>
          </w:tcPr>
          <w:p w14:paraId="6D9DAB15" w14:textId="77777777" w:rsidR="00A87F12" w:rsidRDefault="00A87F12" w:rsidP="0018621E">
            <w:pPr>
              <w:jc w:val="center"/>
              <w:rPr>
                <w:rFonts w:ascii="思源黑体 CN Normal" w:eastAsia="思源黑体 CN Normal" w:hAnsi="思源黑体 CN Normal" w:cs="思源黑体 CN Normal"/>
                <w:kern w:val="0"/>
                <w:sz w:val="17"/>
                <w:szCs w:val="17"/>
              </w:rPr>
            </w:pPr>
            <w:r w:rsidRPr="00055E48">
              <w:rPr>
                <w:rFonts w:ascii="思源黑体 CN Bold" w:eastAsia="思源黑体 CN Bold" w:hAnsi="思源黑体 CN Bold" w:cs="思源黑体 CN Normal" w:hint="eastAsia"/>
                <w:b/>
                <w:bCs/>
                <w:color w:val="1E7648"/>
                <w:kern w:val="0"/>
                <w:sz w:val="17"/>
                <w:szCs w:val="17"/>
              </w:rPr>
              <w:t>样品质控</w:t>
            </w: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4B92489" w14:textId="77777777" w:rsidR="00A87F12" w:rsidRDefault="00A87F12" w:rsidP="0018621E">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DBB88CA" w14:textId="77777777" w:rsidR="00A87F12" w:rsidRDefault="00A87F12" w:rsidP="0018621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FE105B">
              <w:rPr>
                <w:rFonts w:ascii="思源黑体 CN Normal" w:eastAsia="思源黑体 CN Normal" w:hAnsi="思源黑体 CN Normal" w:cs="思源黑体 CN Light" w:hint="eastAsia"/>
                <w:kern w:val="0"/>
                <w:sz w:val="17"/>
                <w:szCs w:val="17"/>
              </w:rPr>
              <w:t>%；风险：5％-</w:t>
            </w:r>
            <w:r w:rsidRPr="00FE105B">
              <w:rPr>
                <w:rFonts w:ascii="思源黑体 CN Normal" w:eastAsia="思源黑体 CN Normal" w:hAnsi="思源黑体 CN Normal" w:cs="思源黑体 CN Light"/>
                <w:kern w:val="0"/>
                <w:sz w:val="17"/>
                <w:szCs w:val="17"/>
              </w:rPr>
              <w:t>20</w:t>
            </w:r>
            <w:r w:rsidRPr="00FE105B">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E7B923C" w14:textId="2FC8C1EE" w:rsidR="00A87F12" w:rsidRPr="00F1698F" w:rsidRDefault="00A87F12" w:rsidP="0018621E">
            <w:pPr>
              <w:jc w:val="center"/>
              <w:rPr>
                <w:rFonts w:ascii="思源黑体 CN Normal" w:eastAsia="思源黑体 CN Normal" w:hAnsi="思源黑体 CN Normal" w:cs="思源黑体 CN Light"/>
                <w:kern w:val="0"/>
                <w:sz w:val="17"/>
                <w:szCs w:val="17"/>
              </w:rPr>
            </w:pPr>
            <w:r w:rsidRPr="00D65EC5">
              <w:rPr>
                <w:rFonts w:ascii="思源黑体 CN Normal" w:eastAsia="思源黑体 CN Normal" w:hAnsi="思源黑体 CN Normal" w:cs="思源黑体 CN Light"/>
                <w:kern w:val="0"/>
                <w:sz w:val="17"/>
                <w:szCs w:val="17"/>
              </w:rPr>
              <w:t>{%if sample.tumor_content%}{{sample.tumor_content}}{%else%}</w:t>
            </w:r>
            <w:r w:rsidR="00B778B0">
              <w:rPr>
                <w:rFonts w:ascii="思源黑体 CN Normal" w:eastAsia="思源黑体 CN Normal" w:hAnsi="思源黑体 CN Normal" w:cs="思源黑体 CN Light" w:hint="eastAsia"/>
                <w:kern w:val="0"/>
                <w:sz w:val="17"/>
                <w:szCs w:val="17"/>
              </w:rPr>
              <w:t>N</w:t>
            </w:r>
            <w:r w:rsidR="00B778B0">
              <w:rPr>
                <w:rFonts w:ascii="思源黑体 CN Normal" w:eastAsia="思源黑体 CN Normal" w:hAnsi="思源黑体 CN Normal" w:cs="思源黑体 CN Light"/>
                <w:kern w:val="0"/>
                <w:sz w:val="17"/>
                <w:szCs w:val="17"/>
              </w:rPr>
              <w:t>/A</w:t>
            </w:r>
            <w:r w:rsidRPr="00D65EC5">
              <w:rPr>
                <w:rFonts w:ascii="思源黑体 CN Normal" w:eastAsia="思源黑体 CN Normal" w:hAnsi="思源黑体 CN Normal" w:cs="思源黑体 CN Light"/>
                <w:kern w:val="0"/>
                <w:sz w:val="17"/>
                <w:szCs w:val="17"/>
              </w:rPr>
              <w:t>{%endif%}</w:t>
            </w:r>
          </w:p>
        </w:tc>
      </w:tr>
      <w:tr w:rsidR="00A87F12" w14:paraId="43E9BAE3" w14:textId="77777777" w:rsidTr="0018621E">
        <w:trPr>
          <w:trHeight w:val="227"/>
        </w:trPr>
        <w:tc>
          <w:tcPr>
            <w:tcW w:w="1126" w:type="dxa"/>
            <w:vMerge/>
            <w:tcBorders>
              <w:left w:val="nil"/>
              <w:bottom w:val="dashed" w:sz="4" w:space="0" w:color="BFBFBF"/>
              <w:right w:val="dashed" w:sz="4" w:space="0" w:color="BFBFBF"/>
            </w:tcBorders>
            <w:shd w:val="clear" w:color="auto" w:fill="auto"/>
            <w:vAlign w:val="center"/>
          </w:tcPr>
          <w:p w14:paraId="2A9C9BA2" w14:textId="77777777" w:rsidR="00A87F12" w:rsidRDefault="00A87F12" w:rsidP="0018621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50B5564" w14:textId="77777777" w:rsidR="00A87F12" w:rsidRDefault="00A87F12" w:rsidP="0018621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D</w:t>
            </w:r>
            <w:r w:rsidRPr="006A271F">
              <w:rPr>
                <w:rFonts w:ascii="思源黑体 CN Normal" w:eastAsia="思源黑体 CN Normal" w:hAnsi="思源黑体 CN Normal" w:cs="思源黑体 CN Light"/>
                <w:kern w:val="0"/>
                <w:sz w:val="17"/>
                <w:szCs w:val="17"/>
              </w:rPr>
              <w:t>NA</w:t>
            </w:r>
            <w:r w:rsidRPr="006A271F">
              <w:rPr>
                <w:rFonts w:ascii="思源黑体 CN Normal" w:eastAsia="思源黑体 CN Normal" w:hAnsi="思源黑体 CN Normal" w:cs="思源黑体 CN Light" w:hint="eastAsia"/>
                <w:kern w:val="0"/>
                <w:sz w:val="17"/>
                <w:szCs w:val="17"/>
              </w:rPr>
              <w:t>量-组织样本</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ED7B85E" w14:textId="77777777" w:rsidR="00A87F12" w:rsidRDefault="00A87F12" w:rsidP="0018621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60ng</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24C8BC3A"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r>
              <w:rPr>
                <w:rFonts w:ascii="思源黑体 CN Normal" w:eastAsia="思源黑体 CN Normal" w:hAnsi="思源黑体 CN Normal" w:cs="思源黑体 CN Light" w:hint="eastAsia"/>
                <w:kern w:val="0"/>
                <w:sz w:val="17"/>
                <w:szCs w:val="17"/>
              </w:rPr>
              <w:t>ng</w:t>
            </w:r>
          </w:p>
        </w:tc>
      </w:tr>
      <w:tr w:rsidR="00A87F12" w14:paraId="5AE9B198" w14:textId="77777777" w:rsidTr="0018621E">
        <w:trPr>
          <w:trHeight w:val="227"/>
        </w:trPr>
        <w:tc>
          <w:tcPr>
            <w:tcW w:w="1126" w:type="dxa"/>
            <w:vMerge w:val="restart"/>
            <w:tcBorders>
              <w:top w:val="dashed" w:sz="4" w:space="0" w:color="BFBFBF"/>
              <w:left w:val="nil"/>
              <w:right w:val="dashed" w:sz="4" w:space="0" w:color="BFBFBF"/>
            </w:tcBorders>
            <w:shd w:val="clear" w:color="auto" w:fill="F2F2F2" w:themeFill="background1" w:themeFillShade="F2"/>
            <w:vAlign w:val="center"/>
          </w:tcPr>
          <w:p w14:paraId="78B36AAE" w14:textId="77777777" w:rsidR="00A87F12" w:rsidRDefault="00A87F12" w:rsidP="0018621E">
            <w:pPr>
              <w:jc w:val="center"/>
              <w:rPr>
                <w:rFonts w:ascii="思源黑体 CN Normal" w:eastAsia="思源黑体 CN Normal" w:hAnsi="思源黑体 CN Normal" w:cs="思源黑体 CN Normal"/>
                <w:kern w:val="0"/>
                <w:sz w:val="17"/>
                <w:szCs w:val="17"/>
              </w:rPr>
            </w:pPr>
            <w:r>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16109BB6"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文库浓度</w:t>
            </w:r>
          </w:p>
        </w:tc>
        <w:tc>
          <w:tcPr>
            <w:tcW w:w="3402"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16324A65"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≥30ng/uL</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225CBDCA" w14:textId="5D98E1E0" w:rsidR="00A87F12" w:rsidRPr="00F1698F" w:rsidRDefault="00A87F12" w:rsidP="0018621E">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w:t>
            </w:r>
            <w:r w:rsidRPr="00F1698F">
              <w:rPr>
                <w:rFonts w:ascii="思源黑体 CN Normal" w:eastAsia="思源黑体 CN Normal" w:hAnsi="思源黑体 CN Normal" w:cs="思源黑体 CN Light" w:hint="eastAsia"/>
                <w:kern w:val="0"/>
                <w:sz w:val="17"/>
                <w:szCs w:val="17"/>
              </w:rPr>
              <w:t>if</w:t>
            </w:r>
            <w:r w:rsidRPr="00F1698F">
              <w:rPr>
                <w:rFonts w:ascii="思源黑体 CN Normal" w:eastAsia="思源黑体 CN Normal" w:hAnsi="思源黑体 CN Normal" w:cs="思源黑体 CN Light"/>
                <w:kern w:val="0"/>
                <w:sz w:val="17"/>
                <w:szCs w:val="17"/>
              </w:rPr>
              <w:t xml:space="preserve"> lib_quality_control and lib_quality_control.lib</w:t>
            </w:r>
            <w:r w:rsidR="007D5447">
              <w:rPr>
                <w:rFonts w:ascii="思源黑体 CN Normal" w:eastAsia="思源黑体 CN Normal" w:hAnsi="思源黑体 CN Normal" w:cs="思源黑体 CN Light"/>
                <w:kern w:val="0"/>
                <w:sz w:val="17"/>
                <w:szCs w:val="17"/>
              </w:rPr>
              <w:t>_</w:t>
            </w:r>
            <w:r w:rsidRPr="00F1698F">
              <w:rPr>
                <w:rFonts w:ascii="思源黑体 CN Normal" w:eastAsia="思源黑体 CN Normal" w:hAnsi="思源黑体 CN Normal" w:cs="思源黑体 CN Light"/>
                <w:kern w:val="0"/>
                <w:sz w:val="17"/>
                <w:szCs w:val="17"/>
              </w:rPr>
              <w:t>dna_qc and lib_quality_control.lib_dna_qc.</w:t>
            </w:r>
            <w:r w:rsidR="009F1B40">
              <w:rPr>
                <w:rFonts w:ascii="思源黑体 CN Normal" w:eastAsia="思源黑体 CN Normal" w:hAnsi="思源黑体 CN Normal" w:cs="思源黑体 CN Light"/>
                <w:kern w:val="0"/>
                <w:sz w:val="17"/>
                <w:szCs w:val="17"/>
              </w:rPr>
              <w:t>library</w:t>
            </w:r>
            <w:r w:rsidRPr="00F1698F">
              <w:rPr>
                <w:rFonts w:ascii="思源黑体 CN Normal" w:eastAsia="思源黑体 CN Normal" w:hAnsi="思源黑体 CN Normal" w:cs="思源黑体 CN Light"/>
                <w:kern w:val="0"/>
                <w:sz w:val="17"/>
                <w:szCs w:val="17"/>
              </w:rPr>
              <w:t>_concn%}{{</w:t>
            </w:r>
            <w:r w:rsidR="00525C88">
              <w:rPr>
                <w:rFonts w:ascii="思源黑体 CN Normal" w:eastAsia="思源黑体 CN Normal" w:hAnsi="思源黑体 CN Normal" w:cs="思源黑体 CN Light"/>
                <w:kern w:val="0"/>
                <w:sz w:val="17"/>
                <w:szCs w:val="17"/>
              </w:rPr>
              <w:t>l</w:t>
            </w:r>
            <w:r w:rsidRPr="00F1698F">
              <w:rPr>
                <w:rFonts w:ascii="思源黑体 CN Normal" w:eastAsia="思源黑体 CN Normal" w:hAnsi="思源黑体 CN Normal" w:cs="思源黑体 CN Light"/>
                <w:kern w:val="0"/>
                <w:sz w:val="17"/>
                <w:szCs w:val="17"/>
              </w:rPr>
              <w:t>ib_quality_control.lib_dna_qc.</w:t>
            </w:r>
            <w:r w:rsidRPr="00F1698F">
              <w:rPr>
                <w:rFonts w:ascii="思源黑体 CN Normal" w:eastAsia="思源黑体 CN Normal" w:hAnsi="思源黑体 CN Normal" w:cs="思源黑体 CN Light" w:hint="eastAsia"/>
                <w:kern w:val="0"/>
                <w:sz w:val="17"/>
                <w:szCs w:val="17"/>
              </w:rPr>
              <w:t>library</w:t>
            </w:r>
            <w:r w:rsidRPr="00F1698F">
              <w:rPr>
                <w:rFonts w:ascii="思源黑体 CN Normal" w:eastAsia="思源黑体 CN Normal" w:hAnsi="思源黑体 CN Normal" w:cs="思源黑体 CN Light"/>
                <w:kern w:val="0"/>
                <w:sz w:val="17"/>
                <w:szCs w:val="17"/>
              </w:rPr>
              <w:t>_concn</w:t>
            </w:r>
            <w:r w:rsidR="004A1A65">
              <w:rPr>
                <w:rFonts w:ascii="思源黑体 CN Normal" w:eastAsia="思源黑体 CN Normal" w:hAnsi="思源黑体 CN Normal" w:cs="思源黑体 CN Light"/>
                <w:kern w:val="0"/>
                <w:sz w:val="17"/>
                <w:szCs w:val="17"/>
              </w:rPr>
              <w:t>|replace(“.00”,””)</w:t>
            </w:r>
            <w:r w:rsidRPr="00F1698F">
              <w:rPr>
                <w:rFonts w:ascii="思源黑体 CN Normal" w:eastAsia="思源黑体 CN Normal" w:hAnsi="思源黑体 CN Normal" w:cs="思源黑体 CN Light"/>
                <w:kern w:val="0"/>
                <w:sz w:val="17"/>
                <w:szCs w:val="17"/>
              </w:rPr>
              <w:t>}}{%else%}{%endif%}ng/uL</w:t>
            </w:r>
          </w:p>
        </w:tc>
      </w:tr>
      <w:tr w:rsidR="00A87F12" w14:paraId="5DEF4007" w14:textId="77777777" w:rsidTr="0018621E">
        <w:trPr>
          <w:trHeight w:val="227"/>
        </w:trPr>
        <w:tc>
          <w:tcPr>
            <w:tcW w:w="1126" w:type="dxa"/>
            <w:vMerge/>
            <w:tcBorders>
              <w:left w:val="nil"/>
              <w:bottom w:val="dashed" w:sz="4" w:space="0" w:color="BFBFBF"/>
              <w:right w:val="dashed" w:sz="4" w:space="0" w:color="BFBFBF"/>
            </w:tcBorders>
            <w:shd w:val="clear" w:color="auto" w:fill="F2F2F2" w:themeFill="background1" w:themeFillShade="F2"/>
            <w:vAlign w:val="center"/>
          </w:tcPr>
          <w:p w14:paraId="524EEB6F" w14:textId="77777777" w:rsidR="00A87F12" w:rsidRDefault="00A87F12" w:rsidP="0018621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38AAEBA6"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402"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101F0F7B"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color w:val="000000" w:themeColor="text1"/>
                <w:kern w:val="0"/>
                <w:sz w:val="17"/>
                <w:szCs w:val="17"/>
              </w:rPr>
              <w:t>1</w:t>
            </w:r>
            <w:r>
              <w:rPr>
                <w:rFonts w:ascii="思源黑体 CN Normal" w:eastAsia="思源黑体 CN Normal" w:hAnsi="思源黑体 CN Normal" w:cs="思源黑体 CN Light"/>
                <w:color w:val="000000" w:themeColor="text1"/>
                <w:kern w:val="0"/>
                <w:sz w:val="17"/>
                <w:szCs w:val="17"/>
              </w:rPr>
              <w:t>40-300bp</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12A1A2CD"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{{qc.dna_data_qc.inssize_</w:t>
            </w:r>
            <w:r w:rsidRPr="00F1698F">
              <w:rPr>
                <w:rFonts w:ascii="思源黑体 CN Normal" w:eastAsia="思源黑体 CN Normal" w:hAnsi="思源黑体 CN Normal" w:cs="思源黑体 CN Light" w:hint="eastAsia"/>
                <w:kern w:val="0"/>
                <w:sz w:val="17"/>
                <w:szCs w:val="17"/>
              </w:rPr>
              <w:t>ontarget</w:t>
            </w:r>
            <w:r w:rsidRPr="00F1698F">
              <w:rPr>
                <w:rFonts w:ascii="思源黑体 CN Normal" w:eastAsia="思源黑体 CN Normal" w:hAnsi="思源黑体 CN Normal" w:cs="思源黑体 CN Light"/>
                <w:kern w:val="0"/>
                <w:sz w:val="17"/>
                <w:szCs w:val="17"/>
              </w:rPr>
              <w:t xml:space="preserve">}} </w:t>
            </w:r>
            <w:r w:rsidRPr="00F1698F">
              <w:rPr>
                <w:rFonts w:ascii="思源黑体 CN Normal" w:eastAsia="思源黑体 CN Normal" w:hAnsi="思源黑体 CN Normal" w:cs="思源黑体 CN Light" w:hint="eastAsia"/>
                <w:kern w:val="0"/>
                <w:sz w:val="17"/>
                <w:szCs w:val="17"/>
              </w:rPr>
              <w:t>bp</w:t>
            </w:r>
          </w:p>
        </w:tc>
      </w:tr>
      <w:tr w:rsidR="00A87F12" w14:paraId="71D9855C" w14:textId="77777777" w:rsidTr="0018621E">
        <w:trPr>
          <w:trHeight w:val="227"/>
        </w:trPr>
        <w:tc>
          <w:tcPr>
            <w:tcW w:w="1126" w:type="dxa"/>
            <w:vMerge w:val="restart"/>
            <w:tcBorders>
              <w:top w:val="dashed" w:sz="4" w:space="0" w:color="BFBFBF"/>
              <w:left w:val="nil"/>
              <w:right w:val="dashed" w:sz="4" w:space="0" w:color="BFBFBF"/>
            </w:tcBorders>
            <w:shd w:val="clear" w:color="auto" w:fill="auto"/>
            <w:vAlign w:val="center"/>
          </w:tcPr>
          <w:p w14:paraId="3E78372B" w14:textId="77777777" w:rsidR="00A87F12" w:rsidRDefault="00A87F12" w:rsidP="0018621E">
            <w:pPr>
              <w:jc w:val="center"/>
              <w:rPr>
                <w:rFonts w:ascii="思源黑体 CN Normal" w:eastAsia="思源黑体 CN Normal" w:hAnsi="思源黑体 CN Normal" w:cs="思源黑体 CN Normal"/>
                <w:kern w:val="0"/>
                <w:sz w:val="17"/>
                <w:szCs w:val="17"/>
              </w:rPr>
            </w:pPr>
            <w:r>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4E9324E"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13BB154"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0A0EB8F0"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{{qc.dna_data_qc.cleandata_q30}}</w:t>
            </w:r>
          </w:p>
        </w:tc>
      </w:tr>
      <w:tr w:rsidR="00A87F12" w14:paraId="2E34CD6D" w14:textId="77777777" w:rsidTr="0018621E">
        <w:trPr>
          <w:trHeight w:val="227"/>
        </w:trPr>
        <w:tc>
          <w:tcPr>
            <w:tcW w:w="1126" w:type="dxa"/>
            <w:vMerge/>
            <w:tcBorders>
              <w:left w:val="nil"/>
              <w:right w:val="dashed" w:sz="4" w:space="0" w:color="BFBFBF"/>
            </w:tcBorders>
            <w:shd w:val="clear" w:color="auto" w:fill="auto"/>
            <w:vAlign w:val="center"/>
          </w:tcPr>
          <w:p w14:paraId="40DE00C6" w14:textId="77777777" w:rsidR="00A87F12" w:rsidRDefault="00A87F12" w:rsidP="0018621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FD08A91"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E609FF7"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BE57E8C"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{{qc.dna_data_qc.mapping_ratio}}</w:t>
            </w:r>
          </w:p>
        </w:tc>
      </w:tr>
      <w:tr w:rsidR="00A87F12" w14:paraId="54C67053" w14:textId="77777777" w:rsidTr="0018621E">
        <w:trPr>
          <w:trHeight w:val="227"/>
        </w:trPr>
        <w:tc>
          <w:tcPr>
            <w:tcW w:w="1126" w:type="dxa"/>
            <w:vMerge/>
            <w:tcBorders>
              <w:left w:val="nil"/>
              <w:right w:val="dashed" w:sz="4" w:space="0" w:color="BFBFBF"/>
            </w:tcBorders>
            <w:shd w:val="clear" w:color="auto" w:fill="auto"/>
            <w:vAlign w:val="center"/>
          </w:tcPr>
          <w:p w14:paraId="3AB99F25" w14:textId="77777777" w:rsidR="00A87F12" w:rsidRDefault="00A87F12" w:rsidP="0018621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E1B3264"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469325E" w14:textId="77777777" w:rsidR="00A87F12" w:rsidRDefault="00A87F12" w:rsidP="0018621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02BE2CB9" w14:textId="77777777" w:rsidR="00A87F12" w:rsidRPr="00F1698F" w:rsidRDefault="00A87F12" w:rsidP="0018621E">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{{qc.dna_data_qc.cover_ratio}}</w:t>
            </w:r>
          </w:p>
        </w:tc>
      </w:tr>
      <w:tr w:rsidR="0048635E" w14:paraId="7C53475E" w14:textId="77777777" w:rsidTr="0018621E">
        <w:trPr>
          <w:trHeight w:val="227"/>
        </w:trPr>
        <w:tc>
          <w:tcPr>
            <w:tcW w:w="1126" w:type="dxa"/>
            <w:vMerge/>
            <w:tcBorders>
              <w:left w:val="nil"/>
              <w:right w:val="dashed" w:sz="4" w:space="0" w:color="BFBFBF"/>
            </w:tcBorders>
            <w:shd w:val="clear" w:color="auto" w:fill="auto"/>
            <w:vAlign w:val="center"/>
          </w:tcPr>
          <w:p w14:paraId="5BD0060E" w14:textId="77777777" w:rsidR="0048635E" w:rsidRDefault="0048635E" w:rsidP="0048635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6853920"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w:t>
            </w:r>
          </w:p>
          <w:p w14:paraId="4FED6BFF"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（热点区域）</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254FAA3"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12039B8" w14:textId="0FD02676" w:rsidR="0048635E" w:rsidRPr="00F1698F"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w:t>
            </w:r>
            <w:r>
              <w:rPr>
                <w:rFonts w:ascii="思源黑体 CN Normal" w:eastAsia="思源黑体 CN Normal" w:hAnsi="思源黑体 CN Normal" w:cs="思源黑体 CN Light" w:hint="eastAsia"/>
                <w:kern w:val="0"/>
                <w:sz w:val="17"/>
                <w:szCs w:val="17"/>
              </w:rPr>
              <w:t>mean</w:t>
            </w:r>
            <w:r w:rsidRPr="000F5E39">
              <w:rPr>
                <w:rFonts w:ascii="思源黑体 CN Normal" w:eastAsia="思源黑体 CN Normal" w:hAnsi="思源黑体 CN Normal" w:cs="思源黑体 CN Light"/>
                <w:kern w:val="0"/>
                <w:sz w:val="17"/>
                <w:szCs w:val="17"/>
              </w:rPr>
              <w:t>_hot</w:t>
            </w:r>
            <w:r>
              <w:rPr>
                <w:rFonts w:ascii="思源黑体 CN Normal" w:eastAsia="思源黑体 CN Normal" w:hAnsi="思源黑体 CN Normal" w:cs="思源黑体 CN Light"/>
                <w:kern w:val="0"/>
                <w:sz w:val="17"/>
                <w:szCs w:val="17"/>
              </w:rPr>
              <w:t>region}}</w:t>
            </w:r>
          </w:p>
        </w:tc>
      </w:tr>
      <w:tr w:rsidR="0048635E" w14:paraId="3C6D6D36" w14:textId="77777777" w:rsidTr="0018621E">
        <w:trPr>
          <w:trHeight w:val="227"/>
        </w:trPr>
        <w:tc>
          <w:tcPr>
            <w:tcW w:w="1126" w:type="dxa"/>
            <w:vMerge/>
            <w:tcBorders>
              <w:left w:val="nil"/>
              <w:right w:val="dashed" w:sz="4" w:space="0" w:color="BFBFBF"/>
            </w:tcBorders>
            <w:shd w:val="clear" w:color="auto" w:fill="auto"/>
            <w:vAlign w:val="center"/>
          </w:tcPr>
          <w:p w14:paraId="21E5E759" w14:textId="77777777" w:rsidR="0048635E" w:rsidRDefault="0048635E" w:rsidP="0048635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BE90119"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w:t>
            </w:r>
          </w:p>
          <w:p w14:paraId="04DBE5AA"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（非热点区域）</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3066C79"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287C1CE6" w14:textId="685F2F50" w:rsidR="0048635E" w:rsidRPr="00F1698F"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w:t>
            </w:r>
            <w:r>
              <w:rPr>
                <w:rFonts w:ascii="思源黑体 CN Normal" w:eastAsia="思源黑体 CN Normal" w:hAnsi="思源黑体 CN Normal" w:cs="思源黑体 CN Light"/>
                <w:kern w:val="0"/>
                <w:sz w:val="17"/>
                <w:szCs w:val="17"/>
              </w:rPr>
              <w:t>mean</w:t>
            </w:r>
            <w:r w:rsidRPr="000F5E39">
              <w:rPr>
                <w:rFonts w:ascii="思源黑体 CN Normal" w:eastAsia="思源黑体 CN Normal" w:hAnsi="思源黑体 CN Normal" w:cs="思源黑体 CN Light"/>
                <w:kern w:val="0"/>
                <w:sz w:val="17"/>
                <w:szCs w:val="17"/>
              </w:rPr>
              <w:t>_nonhot</w:t>
            </w:r>
            <w:r>
              <w:rPr>
                <w:rFonts w:ascii="思源黑体 CN Normal" w:eastAsia="思源黑体 CN Normal" w:hAnsi="思源黑体 CN Normal" w:cs="思源黑体 CN Light"/>
                <w:kern w:val="0"/>
                <w:sz w:val="17"/>
                <w:szCs w:val="17"/>
              </w:rPr>
              <w:t>region}}</w:t>
            </w:r>
          </w:p>
        </w:tc>
      </w:tr>
      <w:tr w:rsidR="0048635E" w14:paraId="22FF7207" w14:textId="77777777" w:rsidTr="0018621E">
        <w:trPr>
          <w:trHeight w:val="227"/>
        </w:trPr>
        <w:tc>
          <w:tcPr>
            <w:tcW w:w="1126" w:type="dxa"/>
            <w:vMerge/>
            <w:tcBorders>
              <w:left w:val="nil"/>
              <w:right w:val="dashed" w:sz="4" w:space="0" w:color="BFBFBF"/>
            </w:tcBorders>
            <w:shd w:val="clear" w:color="auto" w:fill="auto"/>
            <w:vAlign w:val="center"/>
          </w:tcPr>
          <w:p w14:paraId="4D03904D" w14:textId="77777777" w:rsidR="0048635E" w:rsidRDefault="0048635E" w:rsidP="0048635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CC3B217"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p w14:paraId="1A93E736"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（热点区域）</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719C7B4"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1000X</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30F09FF" w14:textId="6CB890F7" w:rsidR="0048635E" w:rsidRPr="00F1698F" w:rsidRDefault="0048635E" w:rsidP="0048635E">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w:t>
            </w:r>
            <w:r>
              <w:rPr>
                <w:rFonts w:ascii="思源黑体 CN Normal" w:eastAsia="思源黑体 CN Normal" w:hAnsi="思源黑体 CN Normal" w:cs="思源黑体 CN Light"/>
                <w:kern w:val="0"/>
                <w:sz w:val="17"/>
                <w:szCs w:val="17"/>
              </w:rPr>
              <w:t>hotregion_</w:t>
            </w:r>
            <w:r w:rsidRPr="000F5E39">
              <w:rPr>
                <w:rFonts w:ascii="思源黑体 CN Normal" w:eastAsia="思源黑体 CN Normal" w:hAnsi="思源黑体 CN Normal" w:cs="思源黑体 CN Light"/>
                <w:kern w:val="0"/>
                <w:sz w:val="17"/>
                <w:szCs w:val="17"/>
              </w:rPr>
              <w:t>mean}}</w:t>
            </w:r>
            <w:r>
              <w:rPr>
                <w:rFonts w:ascii="思源黑体 CN Normal" w:eastAsia="思源黑体 CN Normal" w:hAnsi="思源黑体 CN Normal" w:cs="思源黑体 CN Light"/>
                <w:kern w:val="0"/>
                <w:sz w:val="17"/>
                <w:szCs w:val="17"/>
              </w:rPr>
              <w:t>X</w:t>
            </w:r>
          </w:p>
        </w:tc>
      </w:tr>
      <w:tr w:rsidR="0048635E" w14:paraId="5A797C02" w14:textId="77777777" w:rsidTr="0018621E">
        <w:trPr>
          <w:trHeight w:val="227"/>
        </w:trPr>
        <w:tc>
          <w:tcPr>
            <w:tcW w:w="1126" w:type="dxa"/>
            <w:vMerge/>
            <w:tcBorders>
              <w:left w:val="nil"/>
              <w:bottom w:val="single" w:sz="4" w:space="0" w:color="1E7648"/>
              <w:right w:val="dashed" w:sz="4" w:space="0" w:color="BFBFBF"/>
            </w:tcBorders>
            <w:shd w:val="clear" w:color="auto" w:fill="auto"/>
            <w:vAlign w:val="center"/>
          </w:tcPr>
          <w:p w14:paraId="3CC629B8" w14:textId="77777777" w:rsidR="0048635E" w:rsidRDefault="0048635E" w:rsidP="0048635E">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single" w:sz="4" w:space="0" w:color="1E7648"/>
              <w:right w:val="dashed" w:sz="4" w:space="0" w:color="BFBFBF"/>
            </w:tcBorders>
            <w:shd w:val="clear" w:color="auto" w:fill="auto"/>
            <w:vAlign w:val="center"/>
          </w:tcPr>
          <w:p w14:paraId="193B5402"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p w14:paraId="1412943D"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（非热点区域）</w:t>
            </w:r>
          </w:p>
        </w:tc>
        <w:tc>
          <w:tcPr>
            <w:tcW w:w="3402" w:type="dxa"/>
            <w:tcBorders>
              <w:top w:val="dashed" w:sz="4" w:space="0" w:color="BFBFBF"/>
              <w:left w:val="dashed" w:sz="4" w:space="0" w:color="BFBFBF"/>
              <w:bottom w:val="single" w:sz="4" w:space="0" w:color="1E7648"/>
              <w:right w:val="dashed" w:sz="4" w:space="0" w:color="BFBFBF"/>
            </w:tcBorders>
            <w:shd w:val="clear" w:color="auto" w:fill="auto"/>
            <w:vAlign w:val="center"/>
          </w:tcPr>
          <w:p w14:paraId="27CDB4E3" w14:textId="77777777" w:rsidR="0048635E" w:rsidRDefault="0048635E" w:rsidP="0048635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500X</w:t>
            </w:r>
          </w:p>
        </w:tc>
        <w:tc>
          <w:tcPr>
            <w:tcW w:w="3254" w:type="dxa"/>
            <w:tcBorders>
              <w:top w:val="dashed" w:sz="4" w:space="0" w:color="BFBFBF"/>
              <w:left w:val="dashed" w:sz="4" w:space="0" w:color="BFBFBF"/>
              <w:bottom w:val="single" w:sz="4" w:space="0" w:color="1E7648"/>
              <w:right w:val="nil"/>
            </w:tcBorders>
            <w:shd w:val="clear" w:color="auto" w:fill="auto"/>
            <w:vAlign w:val="center"/>
          </w:tcPr>
          <w:p w14:paraId="19A1424E" w14:textId="77EA0ADC" w:rsidR="0048635E" w:rsidRPr="00F1698F" w:rsidRDefault="0048635E" w:rsidP="0048635E">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w:t>
            </w:r>
            <w:r>
              <w:rPr>
                <w:rFonts w:ascii="思源黑体 CN Normal" w:eastAsia="思源黑体 CN Normal" w:hAnsi="思源黑体 CN Normal" w:cs="思源黑体 CN Light"/>
                <w:kern w:val="0"/>
                <w:sz w:val="17"/>
                <w:szCs w:val="17"/>
              </w:rPr>
              <w:t>_nonhotregion</w:t>
            </w:r>
            <w:r w:rsidRPr="000F5E39">
              <w:rPr>
                <w:rFonts w:ascii="思源黑体 CN Normal" w:eastAsia="思源黑体 CN Normal" w:hAnsi="思源黑体 CN Normal" w:cs="思源黑体 CN Light"/>
                <w:kern w:val="0"/>
                <w:sz w:val="17"/>
                <w:szCs w:val="17"/>
              </w:rPr>
              <w:t>_mean}}</w:t>
            </w:r>
            <w:r>
              <w:rPr>
                <w:rFonts w:ascii="思源黑体 CN Normal" w:eastAsia="思源黑体 CN Normal" w:hAnsi="思源黑体 CN Normal" w:cs="思源黑体 CN Light"/>
                <w:kern w:val="0"/>
                <w:sz w:val="17"/>
                <w:szCs w:val="17"/>
              </w:rPr>
              <w:t>X</w:t>
            </w:r>
          </w:p>
        </w:tc>
      </w:tr>
    </w:tbl>
    <w:bookmarkEnd w:id="39"/>
    <w:p w14:paraId="0197321F" w14:textId="77777777" w:rsidR="00A87F12" w:rsidRDefault="00A87F12" w:rsidP="00A87F12">
      <w:pPr>
        <w:adjustRightInd w:val="0"/>
        <w:snapToGrid w:val="0"/>
        <w:spacing w:line="200" w:lineRule="exact"/>
        <w:rPr>
          <w:rFonts w:ascii="思源黑体 CN Normal" w:eastAsia="思源黑体 CN Normal" w:hAnsi="思源黑体 CN Normal"/>
          <w:b/>
          <w:color w:val="595959"/>
          <w:sz w:val="15"/>
          <w:szCs w:val="15"/>
        </w:rPr>
      </w:pPr>
      <w:r>
        <w:rPr>
          <w:rFonts w:ascii="思源黑体 CN Normal" w:eastAsia="思源黑体 CN Normal" w:hAnsi="思源黑体 CN Normal" w:hint="eastAsia"/>
          <w:b/>
          <w:color w:val="595959"/>
          <w:sz w:val="15"/>
          <w:szCs w:val="15"/>
        </w:rPr>
        <w:t>注：</w:t>
      </w:r>
    </w:p>
    <w:p w14:paraId="206A7720" w14:textId="77777777" w:rsidR="00A87F12" w:rsidRPr="006A271F"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 xml:space="preserve">1. </w:t>
      </w:r>
      <w:r w:rsidRPr="006A271F">
        <w:rPr>
          <w:rFonts w:ascii="思源黑体 CN Normal" w:eastAsia="思源黑体 CN Normal" w:hAnsi="思源黑体 CN Normal" w:hint="eastAsia"/>
          <w:color w:val="595959" w:themeColor="text1" w:themeTint="A6"/>
          <w:sz w:val="15"/>
          <w:szCs w:val="15"/>
        </w:rPr>
        <w:t>仅当送检的样品中含有石蜡玻片时才能进行病理质控</w:t>
      </w:r>
      <w:r>
        <w:rPr>
          <w:rFonts w:ascii="思源黑体 CN Normal" w:eastAsia="思源黑体 CN Normal" w:hAnsi="思源黑体 CN Normal" w:hint="eastAsia"/>
          <w:color w:val="595959" w:themeColor="text1" w:themeTint="A6"/>
          <w:sz w:val="15"/>
          <w:szCs w:val="15"/>
        </w:rPr>
        <w:t>，</w:t>
      </w:r>
      <w:r w:rsidRPr="007D16AD">
        <w:rPr>
          <w:rFonts w:ascii="思源黑体 CN Normal" w:eastAsia="思源黑体 CN Normal" w:hAnsi="思源黑体 CN Normal" w:hint="eastAsia"/>
          <w:color w:val="595959" w:themeColor="text1" w:themeTint="A6"/>
          <w:sz w:val="15"/>
          <w:szCs w:val="15"/>
        </w:rPr>
        <w:t>若肿瘤细胞含量低于20%，可能会影响检测结果的准确性，同时本检测不检测CNV</w:t>
      </w:r>
      <w:r>
        <w:rPr>
          <w:rFonts w:ascii="思源黑体 CN Normal" w:eastAsia="思源黑体 CN Normal" w:hAnsi="思源黑体 CN Normal" w:hint="eastAsia"/>
          <w:color w:val="595959" w:themeColor="text1" w:themeTint="A6"/>
          <w:sz w:val="15"/>
          <w:szCs w:val="15"/>
        </w:rPr>
        <w:t>；</w:t>
      </w:r>
    </w:p>
    <w:p w14:paraId="2F68D261" w14:textId="77777777" w:rsidR="00A87F12" w:rsidRPr="006A271F"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 xml:space="preserve">2. Q30: </w:t>
      </w:r>
      <w:r w:rsidRPr="006A271F">
        <w:rPr>
          <w:rFonts w:ascii="思源黑体 CN Normal" w:eastAsia="思源黑体 CN Normal" w:hAnsi="思源黑体 CN Normal" w:hint="eastAsia"/>
          <w:color w:val="595959" w:themeColor="text1" w:themeTint="A6"/>
          <w:sz w:val="15"/>
          <w:szCs w:val="15"/>
        </w:rPr>
        <w:t>测序的准确率高于</w:t>
      </w:r>
      <w:r w:rsidRPr="006A271F">
        <w:rPr>
          <w:rFonts w:ascii="思源黑体 CN Normal" w:eastAsia="思源黑体 CN Normal" w:hAnsi="思源黑体 CN Normal"/>
          <w:color w:val="595959" w:themeColor="text1" w:themeTint="A6"/>
          <w:sz w:val="15"/>
          <w:szCs w:val="15"/>
        </w:rPr>
        <w:t>99.9%的碱基的比例</w:t>
      </w:r>
      <w:r>
        <w:rPr>
          <w:rFonts w:ascii="思源黑体 CN Normal" w:eastAsia="思源黑体 CN Normal" w:hAnsi="思源黑体 CN Normal" w:hint="eastAsia"/>
          <w:color w:val="595959" w:themeColor="text1" w:themeTint="A6"/>
          <w:sz w:val="15"/>
          <w:szCs w:val="15"/>
        </w:rPr>
        <w:t>；</w:t>
      </w:r>
    </w:p>
    <w:p w14:paraId="635BAAB7" w14:textId="77777777" w:rsidR="00A87F12" w:rsidRPr="006A271F"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 xml:space="preserve">3. </w:t>
      </w:r>
      <w:r w:rsidRPr="006A271F">
        <w:rPr>
          <w:rFonts w:ascii="思源黑体 CN Normal" w:eastAsia="思源黑体 CN Normal" w:hAnsi="思源黑体 CN Normal" w:hint="eastAsia"/>
          <w:color w:val="595959" w:themeColor="text1" w:themeTint="A6"/>
          <w:sz w:val="15"/>
          <w:szCs w:val="15"/>
        </w:rPr>
        <w:t>比对率</w:t>
      </w:r>
      <w:r w:rsidRPr="006A271F">
        <w:rPr>
          <w:rFonts w:ascii="思源黑体 CN Normal" w:eastAsia="思源黑体 CN Normal" w:hAnsi="思源黑体 CN Normal"/>
          <w:color w:val="595959" w:themeColor="text1" w:themeTint="A6"/>
          <w:sz w:val="15"/>
          <w:szCs w:val="15"/>
        </w:rPr>
        <w:t xml:space="preserve">: </w:t>
      </w:r>
      <w:r w:rsidRPr="006A271F">
        <w:rPr>
          <w:rFonts w:ascii="思源黑体 CN Normal" w:eastAsia="思源黑体 CN Normal" w:hAnsi="思源黑体 CN Normal" w:hint="eastAsia"/>
          <w:color w:val="595959" w:themeColor="text1" w:themeTint="A6"/>
          <w:sz w:val="15"/>
          <w:szCs w:val="15"/>
        </w:rPr>
        <w:t>可以比对至参考序列上的</w:t>
      </w:r>
      <w:r w:rsidRPr="006A271F">
        <w:rPr>
          <w:rFonts w:ascii="思源黑体 CN Normal" w:eastAsia="思源黑体 CN Normal" w:hAnsi="思源黑体 CN Normal"/>
          <w:color w:val="595959" w:themeColor="text1" w:themeTint="A6"/>
          <w:sz w:val="15"/>
          <w:szCs w:val="15"/>
        </w:rPr>
        <w:t>reads的比例</w:t>
      </w:r>
      <w:r>
        <w:rPr>
          <w:rFonts w:ascii="思源黑体 CN Normal" w:eastAsia="思源黑体 CN Normal" w:hAnsi="思源黑体 CN Normal" w:hint="eastAsia"/>
          <w:color w:val="595959" w:themeColor="text1" w:themeTint="A6"/>
          <w:sz w:val="15"/>
          <w:szCs w:val="15"/>
        </w:rPr>
        <w:t>；</w:t>
      </w:r>
    </w:p>
    <w:p w14:paraId="4EB11E03" w14:textId="77777777" w:rsidR="00A87F12" w:rsidRPr="006A271F"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 xml:space="preserve">4. </w:t>
      </w:r>
      <w:r w:rsidRPr="006A271F">
        <w:rPr>
          <w:rFonts w:ascii="思源黑体 CN Normal" w:eastAsia="思源黑体 CN Normal" w:hAnsi="思源黑体 CN Normal" w:hint="eastAsia"/>
          <w:color w:val="595959" w:themeColor="text1" w:themeTint="A6"/>
          <w:sz w:val="15"/>
          <w:szCs w:val="15"/>
        </w:rPr>
        <w:t>覆盖度</w:t>
      </w:r>
      <w:r w:rsidRPr="006A271F">
        <w:rPr>
          <w:rFonts w:ascii="思源黑体 CN Normal" w:eastAsia="思源黑体 CN Normal" w:hAnsi="思源黑体 CN Normal"/>
          <w:color w:val="595959" w:themeColor="text1" w:themeTint="A6"/>
          <w:sz w:val="15"/>
          <w:szCs w:val="15"/>
        </w:rPr>
        <w:t xml:space="preserve">: </w:t>
      </w:r>
      <w:r w:rsidRPr="006A271F">
        <w:rPr>
          <w:rFonts w:ascii="思源黑体 CN Normal" w:eastAsia="思源黑体 CN Normal" w:hAnsi="思源黑体 CN Normal" w:hint="eastAsia"/>
          <w:color w:val="595959" w:themeColor="text1" w:themeTint="A6"/>
          <w:sz w:val="15"/>
          <w:szCs w:val="15"/>
        </w:rPr>
        <w:t>检测到的区域占目标区域的比例</w:t>
      </w:r>
      <w:r>
        <w:rPr>
          <w:rFonts w:ascii="思源黑体 CN Normal" w:eastAsia="思源黑体 CN Normal" w:hAnsi="思源黑体 CN Normal" w:hint="eastAsia"/>
          <w:color w:val="595959" w:themeColor="text1" w:themeTint="A6"/>
          <w:sz w:val="15"/>
          <w:szCs w:val="15"/>
        </w:rPr>
        <w:t>；</w:t>
      </w:r>
    </w:p>
    <w:p w14:paraId="7BD92E0E" w14:textId="77777777" w:rsidR="00A87F12" w:rsidRPr="006A271F"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 xml:space="preserve">5. </w:t>
      </w:r>
      <w:r w:rsidRPr="006A271F">
        <w:rPr>
          <w:rFonts w:ascii="思源黑体 CN Normal" w:eastAsia="思源黑体 CN Normal" w:hAnsi="思源黑体 CN Normal" w:hint="eastAsia"/>
          <w:color w:val="595959" w:themeColor="text1" w:themeTint="A6"/>
          <w:sz w:val="15"/>
          <w:szCs w:val="15"/>
        </w:rPr>
        <w:t>平均有效深度</w:t>
      </w:r>
      <w:r w:rsidRPr="006A271F">
        <w:rPr>
          <w:rFonts w:ascii="思源黑体 CN Normal" w:eastAsia="思源黑体 CN Normal" w:hAnsi="思源黑体 CN Normal"/>
          <w:color w:val="595959" w:themeColor="text1" w:themeTint="A6"/>
          <w:sz w:val="15"/>
          <w:szCs w:val="15"/>
        </w:rPr>
        <w:t xml:space="preserve">: </w:t>
      </w:r>
      <w:r w:rsidRPr="006A271F">
        <w:rPr>
          <w:rFonts w:ascii="思源黑体 CN Normal" w:eastAsia="思源黑体 CN Normal" w:hAnsi="思源黑体 CN Normal" w:hint="eastAsia"/>
          <w:color w:val="595959" w:themeColor="text1" w:themeTint="A6"/>
          <w:sz w:val="15"/>
          <w:szCs w:val="15"/>
        </w:rPr>
        <w:t>目标区域每个碱基被覆盖到的次数的平均值，去除</w:t>
      </w:r>
      <w:r w:rsidRPr="006A271F">
        <w:rPr>
          <w:rFonts w:ascii="思源黑体 CN Normal" w:eastAsia="思源黑体 CN Normal" w:hAnsi="思源黑体 CN Normal"/>
          <w:color w:val="595959" w:themeColor="text1" w:themeTint="A6"/>
          <w:sz w:val="15"/>
          <w:szCs w:val="15"/>
        </w:rPr>
        <w:t>PCR</w:t>
      </w:r>
      <w:r w:rsidRPr="006A271F">
        <w:rPr>
          <w:rFonts w:ascii="思源黑体 CN Normal" w:eastAsia="思源黑体 CN Normal" w:hAnsi="思源黑体 CN Normal" w:hint="eastAsia"/>
          <w:color w:val="595959" w:themeColor="text1" w:themeTint="A6"/>
          <w:sz w:val="15"/>
          <w:szCs w:val="15"/>
        </w:rPr>
        <w:t>重复后测到的读数（</w:t>
      </w:r>
      <w:r w:rsidRPr="006A271F">
        <w:rPr>
          <w:rFonts w:ascii="思源黑体 CN Normal" w:eastAsia="思源黑体 CN Normal" w:hAnsi="思源黑体 CN Normal"/>
          <w:color w:val="595959" w:themeColor="text1" w:themeTint="A6"/>
          <w:sz w:val="15"/>
          <w:szCs w:val="15"/>
        </w:rPr>
        <w:t>dedup reads</w:t>
      </w:r>
      <w:r w:rsidRPr="006A271F">
        <w:rPr>
          <w:rFonts w:ascii="思源黑体 CN Normal" w:eastAsia="思源黑体 CN Normal" w:hAnsi="思源黑体 CN Normal" w:hint="eastAsia"/>
          <w:color w:val="595959" w:themeColor="text1" w:themeTint="A6"/>
          <w:sz w:val="15"/>
          <w:szCs w:val="15"/>
        </w:rPr>
        <w:t>）</w:t>
      </w:r>
      <w:r>
        <w:rPr>
          <w:rFonts w:ascii="思源黑体 CN Normal" w:eastAsia="思源黑体 CN Normal" w:hAnsi="思源黑体 CN Normal" w:hint="eastAsia"/>
          <w:color w:val="595959" w:themeColor="text1" w:themeTint="A6"/>
          <w:sz w:val="15"/>
          <w:szCs w:val="15"/>
        </w:rPr>
        <w:t>；</w:t>
      </w:r>
    </w:p>
    <w:p w14:paraId="55C8CE8A" w14:textId="77777777" w:rsidR="00A87F12" w:rsidRPr="006A271F"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 xml:space="preserve">6. </w:t>
      </w:r>
      <w:r w:rsidRPr="006A271F">
        <w:rPr>
          <w:rFonts w:ascii="思源黑体 CN Normal" w:eastAsia="思源黑体 CN Normal" w:hAnsi="思源黑体 CN Normal" w:hint="eastAsia"/>
          <w:color w:val="595959" w:themeColor="text1" w:themeTint="A6"/>
          <w:sz w:val="15"/>
          <w:szCs w:val="15"/>
        </w:rPr>
        <w:t>对照白细胞几乎</w:t>
      </w:r>
      <w:r w:rsidRPr="006A271F">
        <w:rPr>
          <w:rFonts w:ascii="思源黑体 CN Normal" w:eastAsia="思源黑体 CN Normal" w:hAnsi="思源黑体 CN Normal"/>
          <w:color w:val="595959" w:themeColor="text1" w:themeTint="A6"/>
          <w:sz w:val="15"/>
          <w:szCs w:val="15"/>
        </w:rPr>
        <w:t>100%能满足质控要求，因此不在此详细展示质控内容</w:t>
      </w:r>
      <w:r>
        <w:rPr>
          <w:rFonts w:ascii="思源黑体 CN Normal" w:eastAsia="思源黑体 CN Normal" w:hAnsi="思源黑体 CN Normal" w:hint="eastAsia"/>
          <w:color w:val="595959" w:themeColor="text1" w:themeTint="A6"/>
          <w:sz w:val="15"/>
          <w:szCs w:val="15"/>
        </w:rPr>
        <w:t>；</w:t>
      </w:r>
    </w:p>
    <w:p w14:paraId="13A85CED" w14:textId="77777777" w:rsidR="00A87F12" w:rsidRPr="00784809" w:rsidRDefault="00A87F12" w:rsidP="00A87F12">
      <w:pPr>
        <w:adjustRightInd w:val="0"/>
        <w:snapToGrid w:val="0"/>
        <w:spacing w:line="240" w:lineRule="exact"/>
        <w:rPr>
          <w:rFonts w:ascii="思源黑体 CN Normal" w:eastAsia="思源黑体 CN Normal" w:hAnsi="思源黑体 CN Normal"/>
          <w:color w:val="595959" w:themeColor="text1" w:themeTint="A6"/>
          <w:sz w:val="15"/>
          <w:szCs w:val="15"/>
        </w:rPr>
      </w:pPr>
      <w:r w:rsidRPr="006A271F">
        <w:rPr>
          <w:rFonts w:ascii="思源黑体 CN Normal" w:eastAsia="思源黑体 CN Normal" w:hAnsi="思源黑体 CN Normal"/>
          <w:color w:val="595959" w:themeColor="text1" w:themeTint="A6"/>
          <w:sz w:val="15"/>
          <w:szCs w:val="15"/>
        </w:rPr>
        <w:t>7.</w:t>
      </w:r>
      <w:r>
        <w:rPr>
          <w:rFonts w:ascii="思源黑体 CN Normal" w:eastAsia="思源黑体 CN Normal" w:hAnsi="思源黑体 CN Normal"/>
          <w:color w:val="595959" w:themeColor="text1" w:themeTint="A6"/>
          <w:sz w:val="15"/>
          <w:szCs w:val="15"/>
        </w:rPr>
        <w:t xml:space="preserve"> </w:t>
      </w:r>
      <w:r w:rsidRPr="007742BF">
        <w:rPr>
          <w:rFonts w:ascii="思源黑体 CN Normal" w:eastAsia="思源黑体 CN Normal" w:hAnsi="思源黑体 CN Normal" w:hint="eastAsia"/>
          <w:color w:val="595959" w:themeColor="text1" w:themeTint="A6"/>
          <w:sz w:val="15"/>
          <w:szCs w:val="15"/>
        </w:rPr>
        <w:t>如果质控数值超出质控标准范围，本产品检测灵敏度和特异性可能会受到影响。对于热点区域（探针中涉及的重要变异）均一性合格，非热点区域均一性异常的样本，已检出变异可作为临床治疗参考，不排除有部分非热点变异漏检的可能</w:t>
      </w:r>
      <w:r w:rsidRPr="00D2671C">
        <w:rPr>
          <w:rFonts w:ascii="思源黑体 CN Normal" w:eastAsia="思源黑体 CN Normal" w:hAnsi="思源黑体 CN Normal" w:hint="eastAsia"/>
          <w:color w:val="595959" w:themeColor="text1" w:themeTint="A6"/>
          <w:sz w:val="15"/>
          <w:szCs w:val="15"/>
        </w:rPr>
        <w:t>。</w:t>
      </w:r>
    </w:p>
    <w:p w14:paraId="3D01ACF1"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04545FEA"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3F036A0"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216C6ED2"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7E427D5"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66D90366"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2E6444E9"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7B464DA"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E8DE09A"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63EE52E1"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48EE60E6"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7C082541"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F8A1650"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4F86E3E3"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04E159BB"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43BFB60"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1C2784AB"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3195217"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6D6EF825"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5532A1B2"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1272060E"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B5EF923"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45889A71" w14:textId="77777777" w:rsidR="00A87F12" w:rsidRPr="00395009"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2499BC04" w14:textId="77777777" w:rsidR="00A87F12"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p>
    <w:p w14:paraId="38CEAC90" w14:textId="77777777" w:rsidR="00A87F12" w:rsidRDefault="00A87F12" w:rsidP="00A87F12">
      <w:pPr>
        <w:adjustRightInd w:val="0"/>
        <w:snapToGrid w:val="0"/>
        <w:spacing w:line="200" w:lineRule="exact"/>
        <w:rPr>
          <w:rFonts w:ascii="思源黑体 CN Normal" w:eastAsia="思源黑体 CN Normal" w:hAnsi="思源黑体 CN Normal"/>
          <w:color w:val="000000" w:themeColor="text1"/>
          <w:sz w:val="15"/>
          <w:szCs w:val="15"/>
        </w:rPr>
      </w:pPr>
      <w:r>
        <w:rPr>
          <w:rFonts w:hint="eastAsia"/>
          <w:noProof/>
        </w:rPr>
        <mc:AlternateContent>
          <mc:Choice Requires="wps">
            <w:drawing>
              <wp:anchor distT="0" distB="0" distL="114300" distR="114300" simplePos="0" relativeHeight="251700224" behindDoc="0" locked="0" layoutInCell="1" allowOverlap="1" wp14:anchorId="133767BA" wp14:editId="4F930517">
                <wp:simplePos x="0" y="0"/>
                <wp:positionH relativeFrom="column">
                  <wp:posOffset>0</wp:posOffset>
                </wp:positionH>
                <wp:positionV relativeFrom="paragraph">
                  <wp:posOffset>120015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D7DE10" w14:textId="77777777" w:rsidR="00A87F12" w:rsidRDefault="00A87F12" w:rsidP="00A87F12">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133767BA" id="圆角矩形 149" o:spid="_x0000_s1027" style="position:absolute;left:0;text-align:left;margin-left:0;margin-top:9.45pt;width:517.1pt;height:33.1pt;z-index:25170022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" fillcolor="#ececec" strokecolor="#ecebeb" strokeweight="2pt">
                <v:textbox>
                  <w:txbxContent>
                    <w:p w14:paraId="76D7DE10" w14:textId="77777777" w:rsidR="00A87F12" w:rsidRDefault="00A87F12" w:rsidP="00A87F12">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wrap type="topAndBottom"/>
              </v:roundrect>
            </w:pict>
          </mc:Fallback>
        </mc:AlternateContent>
      </w:r>
    </w:p>
    <w:p w14:paraId="6BBED23F" w14:textId="77777777" w:rsidR="00A87F12" w:rsidRDefault="00A87F12" w:rsidP="00A87F12">
      <w:pPr>
        <w:pStyle w:val="af3"/>
        <w:numPr>
          <w:ilvl w:val="0"/>
          <w:numId w:val="9"/>
        </w:numPr>
        <w:adjustRightInd w:val="0"/>
        <w:snapToGrid w:val="0"/>
        <w:spacing w:line="200" w:lineRule="exact"/>
        <w:ind w:firstLineChars="0"/>
      </w:pPr>
      <w:r>
        <w:br w:type="page"/>
      </w:r>
    </w:p>
    <w:p w14:paraId="1294B519"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4080" behindDoc="1" locked="0" layoutInCell="1" allowOverlap="1" wp14:anchorId="563717E0" wp14:editId="1A9BC205">
                <wp:simplePos x="0" y="0"/>
                <wp:positionH relativeFrom="column">
                  <wp:posOffset>2303780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76A0565" id="流程图: 接点 30" o:spid="_x0000_s1026" type="#_x0000_t120" style="position:absolute;left:0;text-align:left;margin-left:181.4pt;margin-top:4.6pt;width:22.85pt;height:23.7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3056" behindDoc="1" locked="0" layoutInCell="1" allowOverlap="1" wp14:anchorId="646F04E5" wp14:editId="121B9F2F">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88E3C29" id="矩形: 圆角 31" o:spid="_x0000_s1026" style="position:absolute;left:0;text-align:left;margin-left:210.85pt;margin-top:2.05pt;width:125.25pt;height:27.7pt;z-index:-2516234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6DF43D72"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关于本产品</w:t>
      </w:r>
    </w:p>
    <w:p w14:paraId="4DE6358D"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本产品对外周血液样本进行检测，并对与肿瘤诊断、治疗和预后密切相关具有临床意义的检测结果进行详细解读（详细检测基因列表见本报告附录），为临床实体瘤患者的临床诊断治疗提供辅助参考。</w:t>
      </w:r>
    </w:p>
    <w:p w14:paraId="13A134DF"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2A760FE7"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0E4CCFF0"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33D1D473"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本报告仅对本次送检样本负责，印章复印无效。</w:t>
      </w:r>
    </w:p>
    <w:p w14:paraId="13D00457" w14:textId="77777777" w:rsidR="00A87F12" w:rsidRDefault="00A87F12" w:rsidP="00A87F12">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未经本单位同意，不得复制使用本报告中的内容。</w:t>
      </w:r>
    </w:p>
    <w:p w14:paraId="2E4338CD"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 xml:space="preserve"> 变异命名与解读</w:t>
      </w:r>
    </w:p>
    <w:p w14:paraId="63E6D6FA" w14:textId="77777777" w:rsidR="00A87F12" w:rsidRDefault="00A87F12" w:rsidP="00A87F12">
      <w:pPr>
        <w:spacing w:line="380" w:lineRule="exact"/>
        <w:ind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本报告变异均采用人类基因组变异协会（Human Genome Variant Society，HGVS）推荐的序列变异法命名（2015年版v15.11）。</w:t>
      </w:r>
    </w:p>
    <w:p w14:paraId="29D2321A"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变异解读遵循美国病理学会（AMP）、美国医学遗传学和基因组学学会（ACMG）、美国临床肿瘤学会（ASCO）和美国病理学家学会（CAP）共同参与制定的《肿瘤变异解读及报告指南（2017年版）》与中国专家共识《二代测序临床报告解读指引》，根据生物标志物在诊断、治疗和预后的证据级别，将检出变异分为I类变异（具有强临床意义）、II类变异（具有潜在临床意义）、III类变异（临床意义不明变异）和IV类变异（良性和可能良性变异）。</w:t>
      </w:r>
      <w:bookmarkStart w:id="40" w:name="_Hlk99010073"/>
    </w:p>
    <w:tbl>
      <w:tblPr>
        <w:tblStyle w:val="ae"/>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A87F12" w14:paraId="098BF2F3" w14:textId="77777777" w:rsidTr="0018621E">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7FD8DDE4" w14:textId="77777777" w:rsidR="00A87F12"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3DC57AD9" w14:textId="77777777" w:rsidR="00A87F12" w:rsidRDefault="00A87F12" w:rsidP="0018621E">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5C06BCF5" w14:textId="77777777" w:rsidR="00A87F12" w:rsidRDefault="00A87F12" w:rsidP="0018621E">
            <w:pPr>
              <w:adjustRightInd w:val="0"/>
              <w:snapToGrid w:val="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解释</w:t>
            </w:r>
          </w:p>
        </w:tc>
      </w:tr>
      <w:tr w:rsidR="00A87F12" w14:paraId="4AAD2260" w14:textId="77777777" w:rsidTr="0018621E">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58F415FD"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26FC7037"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D69B7A3" w14:textId="77777777" w:rsidR="00A87F12" w:rsidRDefault="00A87F12" w:rsidP="0018621E">
            <w:pPr>
              <w:adjustRightInd w:val="0"/>
              <w:snapToGrid w:val="0"/>
              <w:spacing w:line="320" w:lineRule="exact"/>
              <w:jc w:val="center"/>
              <w:rPr>
                <w:rFonts w:ascii="思源黑体 CN Normal" w:eastAsia="思源黑体 CN Normal" w:hAnsi="思源黑体 CN Normal"/>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BB6B0E6"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A87F12" w14:paraId="6C1CEA42" w14:textId="77777777" w:rsidTr="0018621E">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F0C86E7"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EA03771"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737BB6B3"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A87F12" w14:paraId="6254C9D8" w14:textId="77777777" w:rsidTr="0018621E">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2C53E249"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1CCB2F"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50AB9A8C"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A87F12" w14:paraId="11BFE17C" w14:textId="77777777" w:rsidTr="0018621E">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9D04D44"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cBorders>
            <w:shd w:val="clear" w:color="auto" w:fill="FFFFFF" w:themeFill="background1"/>
            <w:vAlign w:val="center"/>
          </w:tcPr>
          <w:p w14:paraId="773115D2"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dashed" w:sz="4" w:space="0" w:color="BFBFBF" w:themeColor="background1" w:themeShade="BF"/>
              <w:right w:val="nil"/>
            </w:tcBorders>
            <w:shd w:val="clear" w:color="auto" w:fill="FFFFFF" w:themeFill="background1"/>
            <w:vAlign w:val="center"/>
          </w:tcPr>
          <w:p w14:paraId="311F1D9D"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A87F12" w14:paraId="1ABD253F" w14:textId="77777777" w:rsidTr="0018621E">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093A1689"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147F39FF"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vAlign w:val="center"/>
          </w:tcPr>
          <w:p w14:paraId="6FE0B643"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A87F12" w14:paraId="76CAC91E" w14:textId="77777777" w:rsidTr="0018621E">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654AB3EE"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7DE5ADB0"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6F453F48"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4E99A138" w14:textId="77777777" w:rsidR="00A87F12" w:rsidRDefault="00A87F12" w:rsidP="0018621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A87F12" w14:paraId="636383DA" w14:textId="77777777" w:rsidTr="0018621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5C9273B1"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96D2770"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6B8EE13B"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A87F12" w14:paraId="39E3DA23" w14:textId="77777777" w:rsidTr="0018621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7BC61FED"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AC3D037"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4517B768"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A87F12" w14:paraId="6FF69E45" w14:textId="77777777" w:rsidTr="0018621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753443E2"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11D26C4"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06651C2D"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A87F12" w14:paraId="55D0192C" w14:textId="77777777" w:rsidTr="0018621E">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6322B88C"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60EB9E3"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3DFE09F0"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A87F12" w14:paraId="6AD670E9" w14:textId="77777777" w:rsidTr="0018621E">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2B6296C9"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003F62C8" w14:textId="77777777" w:rsidR="00A87F12" w:rsidRDefault="00A87F12" w:rsidP="0018621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1ABD4A41"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A87F12" w14:paraId="030B50EA" w14:textId="77777777" w:rsidTr="0018621E">
        <w:trPr>
          <w:trHeight w:val="340"/>
          <w:jc w:val="center"/>
        </w:trPr>
        <w:tc>
          <w:tcPr>
            <w:tcW w:w="2520" w:type="dxa"/>
            <w:vMerge w:val="restart"/>
            <w:tcBorders>
              <w:top w:val="single" w:sz="12" w:space="0" w:color="FFFFFF" w:themeColor="background1"/>
              <w:left w:val="nil"/>
              <w:bottom w:val="nil"/>
              <w:right w:val="dashed" w:sz="4" w:space="0" w:color="BFBFBF"/>
            </w:tcBorders>
            <w:shd w:val="clear" w:color="auto" w:fill="FFFFFF" w:themeFill="background1"/>
            <w:tcMar>
              <w:left w:w="0" w:type="dxa"/>
              <w:right w:w="0" w:type="dxa"/>
            </w:tcMar>
            <w:vAlign w:val="center"/>
          </w:tcPr>
          <w:p w14:paraId="3FB685F1"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583D4C96"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bottom w:val="dashed" w:sz="4" w:space="0" w:color="BFBFBF" w:themeColor="background1" w:themeShade="BF"/>
              <w:right w:val="dashed" w:sz="4" w:space="0" w:color="BFBFBF"/>
            </w:tcBorders>
            <w:shd w:val="clear" w:color="auto" w:fill="FFFFFF" w:themeFill="background1"/>
          </w:tcPr>
          <w:p w14:paraId="42AFEEC2" w14:textId="77777777" w:rsidR="00A87F12" w:rsidRDefault="00A87F12" w:rsidP="0018621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themeColor="background1" w:themeShade="BF"/>
              <w:right w:val="nil"/>
            </w:tcBorders>
            <w:shd w:val="clear" w:color="auto" w:fill="FFFFFF" w:themeFill="background1"/>
          </w:tcPr>
          <w:p w14:paraId="72676144"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A87F12" w14:paraId="252E459A" w14:textId="77777777" w:rsidTr="0018621E">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642BC100"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tcPr>
          <w:p w14:paraId="7D980C58" w14:textId="77777777" w:rsidR="00A87F12" w:rsidRDefault="00A87F12" w:rsidP="0018621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tcPr>
          <w:p w14:paraId="4D1E79AA"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A87F12" w14:paraId="15CF7C49" w14:textId="77777777" w:rsidTr="0018621E">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7B30EC6C"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1EEAF661" w14:textId="77777777" w:rsidR="00A87F12" w:rsidRDefault="00A87F12" w:rsidP="0018621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6FAA68E" w14:textId="77777777" w:rsidR="00A87F12" w:rsidRDefault="00A87F12" w:rsidP="0018621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48D45BB8"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A87F12" w14:paraId="53E26C85" w14:textId="77777777" w:rsidTr="0018621E">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53DFB936" w14:textId="77777777" w:rsidR="00A87F12" w:rsidRDefault="00A87F12" w:rsidP="0018621E">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48D12B67" w14:textId="77777777" w:rsidR="00A87F12" w:rsidRDefault="00A87F12" w:rsidP="0018621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1B7ADFA5" w14:textId="77777777" w:rsidR="00A87F12" w:rsidRDefault="00A87F12" w:rsidP="0018621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40"/>
    <w:p w14:paraId="306A1145" w14:textId="77777777" w:rsidR="00A87F12" w:rsidRDefault="00A87F12" w:rsidP="00A87F12">
      <w:pPr>
        <w:spacing w:line="380" w:lineRule="exact"/>
        <w:ind w:firstLine="442"/>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遗传变异解读遵循美国医学遗传学和基因组学学会（</w:t>
      </w:r>
      <w:r>
        <w:rPr>
          <w:rFonts w:ascii="思源黑体 CN Normal" w:eastAsia="思源黑体 CN Normal" w:hAnsi="思源黑体 CN Normal"/>
          <w:sz w:val="17"/>
          <w:szCs w:val="17"/>
        </w:rPr>
        <w:t>American College of Medical Genetics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ACMG</w:t>
      </w:r>
      <w:r>
        <w:rPr>
          <w:rFonts w:ascii="思源黑体 CN Normal" w:eastAsia="思源黑体 CN Normal" w:hAnsi="思源黑体 CN Normal" w:hint="eastAsia"/>
          <w:sz w:val="17"/>
          <w:szCs w:val="17"/>
        </w:rPr>
        <w:t>）发布的《遗传变异注释标准与</w:t>
      </w:r>
      <w:r>
        <w:rPr>
          <w:rFonts w:ascii="思源黑体 CN Normal" w:eastAsia="思源黑体 CN Normal" w:hAnsi="思源黑体 CN Normal" w:hint="eastAsia"/>
          <w:sz w:val="17"/>
          <w:szCs w:val="17"/>
        </w:rPr>
        <w:lastRenderedPageBreak/>
        <w:t>指南》（2</w:t>
      </w:r>
      <w:r>
        <w:rPr>
          <w:rFonts w:ascii="思源黑体 CN Normal" w:eastAsia="思源黑体 CN Normal" w:hAnsi="思源黑体 CN Normal"/>
          <w:sz w:val="17"/>
          <w:szCs w:val="17"/>
        </w:rPr>
        <w:t>015</w:t>
      </w:r>
      <w:r>
        <w:rPr>
          <w:rFonts w:ascii="思源黑体 CN Normal" w:eastAsia="思源黑体 CN Normal" w:hAnsi="思源黑体 CN Normal" w:hint="eastAsia"/>
          <w:sz w:val="17"/>
          <w:szCs w:val="17"/>
        </w:rPr>
        <w:t>年版），遗传变异分为致病性变异、疑似致病性变异、临床意义不明变异、可能良性变异和良性变异五个等级。本产品的胚系变异检测部分只报致病性变异和可能致病性变异，并对其进行详细解读。</w:t>
      </w:r>
    </w:p>
    <w:p w14:paraId="70254D92" w14:textId="77777777" w:rsidR="00A87F12" w:rsidRDefault="00A87F12" w:rsidP="00A87F12">
      <w:pPr>
        <w:spacing w:line="380" w:lineRule="exact"/>
        <w:rPr>
          <w:rFonts w:ascii="思源黑体 CN Light" w:eastAsia="思源黑体 CN Light" w:hAnsi="思源黑体 CN Light"/>
          <w:b/>
          <w:sz w:val="20"/>
          <w:szCs w:val="20"/>
        </w:rPr>
      </w:pPr>
    </w:p>
    <w:p w14:paraId="621DBB25"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3 </w:t>
      </w:r>
      <w:r>
        <w:rPr>
          <w:rFonts w:ascii="思源黑体 CN Bold" w:eastAsia="思源黑体 CN Bold" w:hAnsi="思源黑体 CN Bold" w:hint="eastAsia"/>
          <w:b/>
          <w:bCs/>
          <w:color w:val="1E7648"/>
          <w:sz w:val="24"/>
          <w:szCs w:val="24"/>
        </w:rPr>
        <w:t>检测方法与局限性</w:t>
      </w:r>
    </w:p>
    <w:p w14:paraId="29A163DE"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）、小片段插入/缺失（indel）、拷贝数变异（C</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）以及结构变异（S</w:t>
      </w:r>
      <w:r>
        <w:rPr>
          <w:rFonts w:ascii="思源黑体 CN Normal" w:eastAsia="思源黑体 CN Normal" w:hAnsi="思源黑体 CN Normal"/>
          <w:sz w:val="17"/>
          <w:szCs w:val="17"/>
        </w:rPr>
        <w:t>V</w:t>
      </w:r>
      <w:r>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8104EE" w14:textId="77777777" w:rsidR="00A87F12" w:rsidRDefault="00A87F12" w:rsidP="00A87F12">
      <w:pPr>
        <w:spacing w:line="380" w:lineRule="exact"/>
        <w:rPr>
          <w:rFonts w:ascii="思源黑体 CN Light" w:eastAsia="思源黑体 CN Light" w:hAnsi="思源黑体 CN Light" w:cs="黑体"/>
          <w:b/>
          <w:sz w:val="20"/>
          <w:szCs w:val="20"/>
        </w:rPr>
      </w:pPr>
    </w:p>
    <w:p w14:paraId="03A6EAAB"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阴性检测结果</w:t>
      </w:r>
    </w:p>
    <w:p w14:paraId="35854B2F"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55A2123B"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45A23833" w14:textId="77777777" w:rsidR="00A87F12" w:rsidRDefault="00A87F12" w:rsidP="00A87F12">
      <w:pPr>
        <w:spacing w:line="380" w:lineRule="exact"/>
        <w:rPr>
          <w:rFonts w:ascii="思源黑体 CN Light" w:eastAsia="思源黑体 CN Light" w:hAnsi="思源黑体 CN Light" w:cs="HiraginoSansGB-W3"/>
          <w:color w:val="796CA8"/>
          <w:sz w:val="18"/>
          <w:szCs w:val="18"/>
        </w:rPr>
      </w:pPr>
    </w:p>
    <w:p w14:paraId="7B52E367"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5 </w:t>
      </w:r>
      <w:r>
        <w:rPr>
          <w:rFonts w:ascii="思源黑体 CN Bold" w:eastAsia="思源黑体 CN Bold" w:hAnsi="思源黑体 CN Bold" w:hint="eastAsia"/>
          <w:b/>
          <w:bCs/>
          <w:color w:val="1E7648"/>
          <w:sz w:val="24"/>
          <w:szCs w:val="24"/>
        </w:rPr>
        <w:t>临床方案决定</w:t>
      </w:r>
    </w:p>
    <w:p w14:paraId="35EACF52"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0C203BA8" w14:textId="77777777" w:rsidR="00A87F12" w:rsidRDefault="00A87F12" w:rsidP="00A87F12">
      <w:pPr>
        <w:spacing w:line="380" w:lineRule="exact"/>
        <w:rPr>
          <w:rFonts w:ascii="思源黑体 CN Light" w:eastAsia="思源黑体 CN Light" w:hAnsi="思源黑体 CN Light"/>
          <w:sz w:val="18"/>
          <w:szCs w:val="18"/>
        </w:rPr>
      </w:pPr>
    </w:p>
    <w:p w14:paraId="4B9D5EB8"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 xml:space="preserve">6.6 </w:t>
      </w:r>
      <w:r>
        <w:rPr>
          <w:rFonts w:ascii="思源黑体 CN Bold" w:eastAsia="思源黑体 CN Bold" w:hAnsi="思源黑体 CN Bold" w:hint="eastAsia"/>
          <w:b/>
          <w:bCs/>
          <w:color w:val="1E7648"/>
          <w:sz w:val="24"/>
          <w:szCs w:val="24"/>
        </w:rPr>
        <w:t>数据安全与隐私保护</w:t>
      </w:r>
    </w:p>
    <w:p w14:paraId="6F4785A5" w14:textId="77777777" w:rsidR="00A87F12" w:rsidRDefault="00A87F12" w:rsidP="00A87F12">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25DEEBC0" w14:textId="77777777" w:rsidR="00A87F12" w:rsidRDefault="00A87F12" w:rsidP="00A87F12">
      <w:pPr>
        <w:spacing w:afterLines="60" w:after="187" w:line="380" w:lineRule="exact"/>
        <w:ind w:firstLineChars="200" w:firstLine="360"/>
        <w:rPr>
          <w:rFonts w:ascii="思源黑体 CN Light" w:eastAsia="思源黑体 CN Light" w:hAnsi="思源黑体 CN Light"/>
          <w:sz w:val="18"/>
          <w:szCs w:val="18"/>
        </w:rPr>
      </w:pPr>
    </w:p>
    <w:p w14:paraId="7406F24C" w14:textId="77777777" w:rsidR="00A87F12" w:rsidRDefault="00A87F12" w:rsidP="00A87F12">
      <w:pPr>
        <w:widowControl/>
        <w:jc w:val="left"/>
      </w:pPr>
      <w:r>
        <w:br w:type="page"/>
      </w:r>
    </w:p>
    <w:p w14:paraId="498A4DBD"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6128" behindDoc="1" locked="0" layoutInCell="1" allowOverlap="1" wp14:anchorId="48B68752" wp14:editId="1D7225F0">
                <wp:simplePos x="0" y="0"/>
                <wp:positionH relativeFrom="column">
                  <wp:posOffset>2303780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1E6DC86" id="流程图: 接点 224" o:spid="_x0000_s1026" type="#_x0000_t120" style="position:absolute;left:0;text-align:left;margin-left:181.4pt;margin-top:4.6pt;width:22.85pt;height:23.7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5104" behindDoc="1" locked="0" layoutInCell="1" allowOverlap="1" wp14:anchorId="3F26372A" wp14:editId="381F0AF8">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6485E44" id="矩形: 圆角 225" o:spid="_x0000_s1026" style="position:absolute;left:0;text-align:left;margin-left:210.85pt;margin-top:2.05pt;width:125.25pt;height:27.7pt;z-index:-251621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59D51683" w14:textId="77777777" w:rsidR="00A87F12" w:rsidRDefault="00A87F12" w:rsidP="00A87F12">
      <w:pPr>
        <w:widowControl/>
        <w:jc w:val="left"/>
      </w:pPr>
    </w:p>
    <w:p w14:paraId="5ECD8B09" w14:textId="77777777" w:rsidR="00A87F12" w:rsidRDefault="00A87F12" w:rsidP="00A87F12">
      <w:pPr>
        <w:widowControl/>
        <w:jc w:val="left"/>
        <w:sectPr w:rsidR="00A87F12" w:rsidSect="00A87F12">
          <w:headerReference w:type="default" r:id="rId18"/>
          <w:footerReference w:type="default" r:id="rId19"/>
          <w:type w:val="continuous"/>
          <w:pgSz w:w="11906" w:h="16838"/>
          <w:pgMar w:top="1361" w:right="782" w:bottom="794" w:left="782" w:header="567" w:footer="283" w:gutter="0"/>
          <w:pgNumType w:start="1"/>
          <w:cols w:space="425"/>
          <w:docGrid w:type="lines" w:linePitch="312"/>
        </w:sectPr>
      </w:pPr>
    </w:p>
    <w:p w14:paraId="0E5BC43F" w14:textId="77777777" w:rsidR="00A87F12" w:rsidRPr="00167894" w:rsidRDefault="00A87F12" w:rsidP="00A87F12">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hint="eastAsia"/>
          <w:sz w:val="16"/>
          <w:szCs w:val="16"/>
        </w:rPr>
        <w:t>美国国家综合癌症网络（</w:t>
      </w:r>
      <w:r w:rsidRPr="00167894">
        <w:rPr>
          <w:rFonts w:ascii="Arial" w:eastAsia="思源黑体 CN Normal" w:hAnsi="Arial" w:cs="Arial" w:hint="eastAsia"/>
          <w:sz w:val="16"/>
          <w:szCs w:val="16"/>
        </w:rPr>
        <w:t>NCCN</w:t>
      </w:r>
      <w:r w:rsidRPr="00167894">
        <w:rPr>
          <w:rFonts w:ascii="Arial" w:eastAsia="思源黑体 CN Normal" w:hAnsi="Arial" w:cs="Arial" w:hint="eastAsia"/>
          <w:sz w:val="16"/>
          <w:szCs w:val="16"/>
        </w:rPr>
        <w:t>）</w:t>
      </w:r>
      <w:r w:rsidRPr="00167894">
        <w:rPr>
          <w:rFonts w:ascii="Arial" w:eastAsia="思源黑体 CN Normal" w:hAnsi="Arial" w:cs="Arial" w:hint="eastAsia"/>
          <w:sz w:val="16"/>
          <w:szCs w:val="16"/>
        </w:rPr>
        <w:t xml:space="preserve"> </w:t>
      </w:r>
      <w:r w:rsidRPr="00167894">
        <w:rPr>
          <w:rFonts w:ascii="Arial" w:eastAsia="思源黑体 CN Normal" w:hAnsi="Arial" w:cs="Arial" w:hint="eastAsia"/>
          <w:sz w:val="16"/>
          <w:szCs w:val="16"/>
        </w:rPr>
        <w:t>肿瘤临床实践指南</w:t>
      </w:r>
    </w:p>
    <w:p w14:paraId="71844E8B" w14:textId="77777777" w:rsidR="00A87F12" w:rsidRPr="00167894" w:rsidRDefault="00A87F12" w:rsidP="00A87F12">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Marilyn M Li , Michael Datto , Eric J Duncavage, et al.( 2017) Standards and Guidelines for the Interpretation and Reporting of Sequence Variants in Cancer: A Joint Consensus Recommendation of the Association for Molecular Pathology, American Society of Clinical Oncology, and College of American Pathologists. The Journal of molecular diagnostics 19(1):4-23.[ PMID: 27993330]</w:t>
      </w:r>
    </w:p>
    <w:p w14:paraId="7BC62A65" w14:textId="77777777" w:rsidR="00A87F12" w:rsidRPr="00167894" w:rsidRDefault="00A87F12" w:rsidP="00A87F12">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 xml:space="preserve">Richards S, Aziz N, Bale S, Bick D, Das S, et al. (2015) Standards and guidelines for the interpretation of sequence variants: a joint consensus recommendation of the American College of Medical Genetics and Genomics and the Association for Molecular Pathology. Genet Med 17: 405-424.[ PMID: 25741868] </w:t>
      </w:r>
    </w:p>
    <w:p w14:paraId="7C55674A" w14:textId="77777777" w:rsidR="00A87F12" w:rsidRDefault="00A87F12" w:rsidP="00A87F12">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(refer.fixed + refer.dynamic.s_var12 + refer.dynamic.s_var_onco_nodrug + refer.dynamic.g_var45 + refer.dynamic.knb)|unique</w:t>
      </w:r>
      <w:r>
        <w:rPr>
          <w:rFonts w:ascii="Arial" w:eastAsia="思源黑体 CN Normal" w:hAnsi="Arial" w:cs="Arial" w:hint="eastAsia"/>
          <w:sz w:val="16"/>
          <w:szCs w:val="16"/>
        </w:rPr>
        <w:t>%}</w:t>
      </w:r>
    </w:p>
    <w:p w14:paraId="736872CC" w14:textId="77777777" w:rsidR="00A87F12" w:rsidRDefault="00A87F12" w:rsidP="00A87F12">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0908F220" w14:textId="77777777" w:rsidR="00A87F12" w:rsidRPr="00055E48" w:rsidRDefault="00A87F12" w:rsidP="00A87F12">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endfor%}</w:t>
      </w:r>
    </w:p>
    <w:p w14:paraId="373D6C66" w14:textId="77777777" w:rsidR="00A87F12" w:rsidRDefault="00A87F12" w:rsidP="00A87F12">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A74566D" w14:textId="77777777" w:rsidR="00A87F12" w:rsidRDefault="00A87F12" w:rsidP="00A87F12">
      <w:pPr>
        <w:adjustRightInd w:val="0"/>
        <w:snapToGrid w:val="0"/>
        <w:spacing w:afterLines="30" w:after="93" w:line="220" w:lineRule="exact"/>
        <w:ind w:rightChars="50" w:right="105"/>
        <w:rPr>
          <w:rFonts w:ascii="思源黑体 CN Normal" w:eastAsia="思源黑体 CN Normal" w:hAnsi="思源黑体 CN Normal"/>
          <w:sz w:val="15"/>
        </w:rPr>
        <w:sectPr w:rsidR="00A87F12">
          <w:headerReference w:type="even" r:id="rId20"/>
          <w:headerReference w:type="default" r:id="rId21"/>
          <w:headerReference w:type="first" r:id="rId22"/>
          <w:type w:val="continuous"/>
          <w:pgSz w:w="11906" w:h="16838"/>
          <w:pgMar w:top="1361" w:right="782" w:bottom="794" w:left="782" w:header="964" w:footer="454" w:gutter="0"/>
          <w:cols w:space="425"/>
          <w:docGrid w:type="lines" w:linePitch="312"/>
        </w:sectPr>
      </w:pPr>
    </w:p>
    <w:bookmarkStart w:id="41" w:name="_Toc41567074"/>
    <w:bookmarkStart w:id="42" w:name="_Toc41567102"/>
    <w:bookmarkStart w:id="43" w:name="_Toc41566828"/>
    <w:p w14:paraId="6C24777A" w14:textId="77777777" w:rsidR="00A87F12" w:rsidRDefault="00A87F12" w:rsidP="00A87F12">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8176" behindDoc="1" locked="0" layoutInCell="1" allowOverlap="1" wp14:anchorId="19F4953A" wp14:editId="570D9056">
                <wp:simplePos x="0" y="0"/>
                <wp:positionH relativeFrom="column">
                  <wp:posOffset>2303780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8A66AE8" id="流程图: 接点 226" o:spid="_x0000_s1026" type="#_x0000_t120" style="position:absolute;left:0;text-align:left;margin-left:181.4pt;margin-top:4.6pt;width:22.85pt;height:23.7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" fillcolor="#1e7648" stroked="f" strokeweight="2pt">
                <v:shadow on="t" color="black [3213]" opacity="26214f" origin="-.5,-.5" offset=".74836mm,.74836mm"/>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7152" behindDoc="1" locked="0" layoutInCell="1" allowOverlap="1" wp14:anchorId="3E670AE9" wp14:editId="121A540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89459E8" id="矩形: 圆角 227" o:spid="_x0000_s1026" style="position:absolute;left:0;text-align:left;margin-left:210.85pt;margin-top:2.05pt;width:125.25pt;height:27.7pt;z-index:-2516193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bookmarkEnd w:id="41"/>
    <w:bookmarkEnd w:id="42"/>
    <w:bookmarkEnd w:id="43"/>
    <w:p w14:paraId="4E086207" w14:textId="77777777" w:rsidR="00A87F12" w:rsidRDefault="00A87F12" w:rsidP="00A87F1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检测基因列表</w:t>
      </w:r>
      <w:bookmarkStart w:id="44" w:name="_Hlk99009947"/>
    </w:p>
    <w:bookmarkEnd w:id="44"/>
    <w:p w14:paraId="32A59729" w14:textId="77777777" w:rsidR="00A87F12" w:rsidRDefault="00A87F12" w:rsidP="00A87F12">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本检测涵盖</w:t>
      </w:r>
      <w:r>
        <w:rPr>
          <w:rFonts w:ascii="思源黑体 CN Normal" w:eastAsia="思源黑体 CN Normal" w:hAnsi="思源黑体 CN Normal"/>
          <w:color w:val="000000" w:themeColor="text1"/>
          <w:sz w:val="17"/>
          <w:szCs w:val="17"/>
        </w:rPr>
        <w:t>448</w:t>
      </w:r>
      <w:r>
        <w:rPr>
          <w:rFonts w:ascii="思源黑体 CN Normal" w:eastAsia="思源黑体 CN Normal" w:hAnsi="思源黑体 CN Normal" w:hint="eastAsia"/>
          <w:color w:val="000000" w:themeColor="text1"/>
          <w:sz w:val="17"/>
          <w:szCs w:val="17"/>
        </w:rPr>
        <w:t>个基因，检测变异包含点突变、小片段插入缺失、基因融合和拷贝数变异，同时检测遗传性肿瘤相关基因胚系突变、肿瘤突变负荷和化疗药物代谢相关酶类多态性位点等。</w:t>
      </w:r>
    </w:p>
    <w:p w14:paraId="15A4D9F6" w14:textId="77777777" w:rsidR="00A87F12" w:rsidRDefault="00A87F12" w:rsidP="00A87F12">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 //varnomen.hgvs.org)中的相关规定进行命名。以下是检测突变、插入缺失、基因融合等变异类型的基因列表，同一基因可重复出现。</w:t>
      </w:r>
    </w:p>
    <w:p w14:paraId="704A7294" w14:textId="77777777" w:rsidR="00A87F12" w:rsidRPr="00784809" w:rsidRDefault="00A87F12" w:rsidP="00A87F12">
      <w:pPr>
        <w:rPr>
          <w:rFonts w:ascii="思源黑体 CN Normal" w:eastAsia="思源黑体 CN Normal" w:hAnsi="思源黑体 CN Normal"/>
          <w:sz w:val="17"/>
          <w:szCs w:val="17"/>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A87F12" w14:paraId="5C594CE1" w14:textId="77777777" w:rsidTr="0018621E">
        <w:trPr>
          <w:trHeight w:val="454"/>
        </w:trPr>
        <w:tc>
          <w:tcPr>
            <w:tcW w:w="10332" w:type="dxa"/>
            <w:gridSpan w:val="10"/>
            <w:shd w:val="clear" w:color="auto" w:fill="1E7648"/>
            <w:vAlign w:val="center"/>
          </w:tcPr>
          <w:p w14:paraId="731A8B27" w14:textId="77777777" w:rsidR="00A87F12" w:rsidRDefault="00A87F12" w:rsidP="0018621E">
            <w:pPr>
              <w:spacing w:line="20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点突变与插入缺失突变检测基因列表（</w:t>
            </w:r>
            <w:r>
              <w:rPr>
                <w:rFonts w:ascii="思源黑体 CN Bold" w:eastAsia="思源黑体 CN Bold" w:hAnsi="思源黑体 CN Bold" w:cs="思源黑体 CN Normal"/>
                <w:b/>
                <w:color w:val="FFFFFF" w:themeColor="background1"/>
                <w:sz w:val="18"/>
                <w:szCs w:val="18"/>
              </w:rPr>
              <w:t>447基因</w:t>
            </w:r>
            <w:r>
              <w:rPr>
                <w:rFonts w:ascii="思源黑体 CN Bold" w:eastAsia="思源黑体 CN Bold" w:hAnsi="思源黑体 CN Bold" w:cs="思源黑体 CN Normal" w:hint="eastAsia"/>
                <w:b/>
                <w:color w:val="FFFFFF" w:themeColor="background1"/>
                <w:sz w:val="18"/>
                <w:szCs w:val="18"/>
              </w:rPr>
              <w:t>）</w:t>
            </w:r>
          </w:p>
        </w:tc>
      </w:tr>
      <w:tr w:rsidR="00A87F12" w14:paraId="5C8071AB" w14:textId="77777777" w:rsidTr="0018621E">
        <w:trPr>
          <w:trHeight w:hRule="exact" w:val="284"/>
        </w:trPr>
        <w:tc>
          <w:tcPr>
            <w:tcW w:w="1031" w:type="dxa"/>
            <w:shd w:val="clear" w:color="auto" w:fill="FFFFFF" w:themeFill="background1"/>
          </w:tcPr>
          <w:p w14:paraId="68E73B5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ABCB1</w:t>
            </w:r>
          </w:p>
        </w:tc>
        <w:tc>
          <w:tcPr>
            <w:tcW w:w="1034" w:type="dxa"/>
            <w:shd w:val="clear" w:color="auto" w:fill="FFFFFF" w:themeFill="background1"/>
          </w:tcPr>
          <w:p w14:paraId="09DD40A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ABL1</w:t>
            </w:r>
          </w:p>
        </w:tc>
        <w:tc>
          <w:tcPr>
            <w:tcW w:w="1034" w:type="dxa"/>
            <w:shd w:val="clear" w:color="auto" w:fill="FFFFFF" w:themeFill="background1"/>
          </w:tcPr>
          <w:p w14:paraId="0805B5F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ABL2</w:t>
            </w:r>
          </w:p>
        </w:tc>
        <w:tc>
          <w:tcPr>
            <w:tcW w:w="1036" w:type="dxa"/>
            <w:shd w:val="clear" w:color="auto" w:fill="FFFFFF" w:themeFill="background1"/>
          </w:tcPr>
          <w:p w14:paraId="5E2264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ACVR1B</w:t>
            </w:r>
          </w:p>
        </w:tc>
        <w:tc>
          <w:tcPr>
            <w:tcW w:w="1033" w:type="dxa"/>
            <w:shd w:val="clear" w:color="auto" w:fill="FFFFFF" w:themeFill="background1"/>
          </w:tcPr>
          <w:p w14:paraId="6881DC6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AKT1</w:t>
            </w:r>
          </w:p>
        </w:tc>
        <w:tc>
          <w:tcPr>
            <w:tcW w:w="1032" w:type="dxa"/>
            <w:shd w:val="clear" w:color="auto" w:fill="FFFFFF" w:themeFill="background1"/>
          </w:tcPr>
          <w:p w14:paraId="58F1EDC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AKT2</w:t>
            </w:r>
          </w:p>
        </w:tc>
        <w:tc>
          <w:tcPr>
            <w:tcW w:w="1033" w:type="dxa"/>
            <w:shd w:val="clear" w:color="auto" w:fill="FFFFFF" w:themeFill="background1"/>
          </w:tcPr>
          <w:p w14:paraId="543CD8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AKT3</w:t>
            </w:r>
          </w:p>
        </w:tc>
        <w:tc>
          <w:tcPr>
            <w:tcW w:w="1033" w:type="dxa"/>
            <w:shd w:val="clear" w:color="auto" w:fill="FFFFFF" w:themeFill="background1"/>
          </w:tcPr>
          <w:p w14:paraId="3D3BE06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33" w:type="dxa"/>
            <w:shd w:val="clear" w:color="auto" w:fill="FFFFFF" w:themeFill="background1"/>
          </w:tcPr>
          <w:p w14:paraId="3D1C794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ALOX12B</w:t>
            </w:r>
          </w:p>
        </w:tc>
        <w:tc>
          <w:tcPr>
            <w:tcW w:w="1033" w:type="dxa"/>
            <w:shd w:val="clear" w:color="auto" w:fill="FFFFFF" w:themeFill="background1"/>
          </w:tcPr>
          <w:p w14:paraId="08666D6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AMER1</w:t>
            </w:r>
          </w:p>
        </w:tc>
      </w:tr>
      <w:tr w:rsidR="00A87F12" w14:paraId="62311FFC" w14:textId="77777777" w:rsidTr="0018621E">
        <w:trPr>
          <w:trHeight w:hRule="exact" w:val="284"/>
        </w:trPr>
        <w:tc>
          <w:tcPr>
            <w:tcW w:w="1031" w:type="dxa"/>
            <w:shd w:val="clear" w:color="auto" w:fill="FFFFFF" w:themeFill="background1"/>
          </w:tcPr>
          <w:p w14:paraId="469598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APC</w:t>
            </w:r>
          </w:p>
        </w:tc>
        <w:tc>
          <w:tcPr>
            <w:tcW w:w="1034" w:type="dxa"/>
            <w:shd w:val="clear" w:color="auto" w:fill="FFFFFF" w:themeFill="background1"/>
          </w:tcPr>
          <w:p w14:paraId="73F99F6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w:t>
            </w:r>
          </w:p>
        </w:tc>
        <w:tc>
          <w:tcPr>
            <w:tcW w:w="1034" w:type="dxa"/>
            <w:shd w:val="clear" w:color="auto" w:fill="FFFFFF" w:themeFill="background1"/>
          </w:tcPr>
          <w:p w14:paraId="4A65DAF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ARAF</w:t>
            </w:r>
          </w:p>
        </w:tc>
        <w:tc>
          <w:tcPr>
            <w:tcW w:w="1036" w:type="dxa"/>
            <w:shd w:val="clear" w:color="auto" w:fill="FFFFFF" w:themeFill="background1"/>
          </w:tcPr>
          <w:p w14:paraId="408ECCF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ARFRP1</w:t>
            </w:r>
          </w:p>
        </w:tc>
        <w:tc>
          <w:tcPr>
            <w:tcW w:w="1033" w:type="dxa"/>
            <w:shd w:val="clear" w:color="auto" w:fill="FFFFFF" w:themeFill="background1"/>
          </w:tcPr>
          <w:p w14:paraId="415ADE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ARID1A</w:t>
            </w:r>
          </w:p>
        </w:tc>
        <w:tc>
          <w:tcPr>
            <w:tcW w:w="1032" w:type="dxa"/>
            <w:shd w:val="clear" w:color="auto" w:fill="FFFFFF" w:themeFill="background1"/>
          </w:tcPr>
          <w:p w14:paraId="56213C1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ARID1B</w:t>
            </w:r>
          </w:p>
        </w:tc>
        <w:tc>
          <w:tcPr>
            <w:tcW w:w="1033" w:type="dxa"/>
            <w:shd w:val="clear" w:color="auto" w:fill="FFFFFF" w:themeFill="background1"/>
          </w:tcPr>
          <w:p w14:paraId="540B9A0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ARID2</w:t>
            </w:r>
          </w:p>
        </w:tc>
        <w:tc>
          <w:tcPr>
            <w:tcW w:w="1033" w:type="dxa"/>
            <w:shd w:val="clear" w:color="auto" w:fill="FFFFFF" w:themeFill="background1"/>
          </w:tcPr>
          <w:p w14:paraId="5C2187B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ARID5B</w:t>
            </w:r>
          </w:p>
        </w:tc>
        <w:tc>
          <w:tcPr>
            <w:tcW w:w="1033" w:type="dxa"/>
            <w:shd w:val="clear" w:color="auto" w:fill="FFFFFF" w:themeFill="background1"/>
          </w:tcPr>
          <w:p w14:paraId="0D604AA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ASXL1</w:t>
            </w:r>
          </w:p>
        </w:tc>
        <w:tc>
          <w:tcPr>
            <w:tcW w:w="1033" w:type="dxa"/>
            <w:shd w:val="clear" w:color="auto" w:fill="FFFFFF" w:themeFill="background1"/>
          </w:tcPr>
          <w:p w14:paraId="421CB3F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ATM</w:t>
            </w:r>
          </w:p>
        </w:tc>
      </w:tr>
      <w:tr w:rsidR="00A87F12" w14:paraId="0F3D9BE6" w14:textId="77777777" w:rsidTr="0018621E">
        <w:trPr>
          <w:trHeight w:hRule="exact" w:val="284"/>
        </w:trPr>
        <w:tc>
          <w:tcPr>
            <w:tcW w:w="1031" w:type="dxa"/>
            <w:shd w:val="clear" w:color="auto" w:fill="FFFFFF" w:themeFill="background1"/>
          </w:tcPr>
          <w:p w14:paraId="11A5002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w:t>
            </w:r>
          </w:p>
        </w:tc>
        <w:tc>
          <w:tcPr>
            <w:tcW w:w="1034" w:type="dxa"/>
            <w:shd w:val="clear" w:color="auto" w:fill="FFFFFF" w:themeFill="background1"/>
          </w:tcPr>
          <w:p w14:paraId="0203D0C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ATRX</w:t>
            </w:r>
          </w:p>
        </w:tc>
        <w:tc>
          <w:tcPr>
            <w:tcW w:w="1034" w:type="dxa"/>
            <w:shd w:val="clear" w:color="auto" w:fill="FFFFFF" w:themeFill="background1"/>
          </w:tcPr>
          <w:p w14:paraId="676E333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AURKA</w:t>
            </w:r>
          </w:p>
        </w:tc>
        <w:tc>
          <w:tcPr>
            <w:tcW w:w="1036" w:type="dxa"/>
            <w:shd w:val="clear" w:color="auto" w:fill="FFFFFF" w:themeFill="background1"/>
          </w:tcPr>
          <w:p w14:paraId="09B0CB8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AURKB</w:t>
            </w:r>
          </w:p>
        </w:tc>
        <w:tc>
          <w:tcPr>
            <w:tcW w:w="1033" w:type="dxa"/>
            <w:shd w:val="clear" w:color="auto" w:fill="FFFFFF" w:themeFill="background1"/>
          </w:tcPr>
          <w:p w14:paraId="5E7C1FF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AXIN1</w:t>
            </w:r>
          </w:p>
        </w:tc>
        <w:tc>
          <w:tcPr>
            <w:tcW w:w="1032" w:type="dxa"/>
            <w:shd w:val="clear" w:color="auto" w:fill="FFFFFF" w:themeFill="background1"/>
          </w:tcPr>
          <w:p w14:paraId="5AE3AD4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AXIN2</w:t>
            </w:r>
          </w:p>
        </w:tc>
        <w:tc>
          <w:tcPr>
            <w:tcW w:w="1033" w:type="dxa"/>
            <w:shd w:val="clear" w:color="auto" w:fill="FFFFFF" w:themeFill="background1"/>
          </w:tcPr>
          <w:p w14:paraId="6B7B9FD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AXL</w:t>
            </w:r>
          </w:p>
        </w:tc>
        <w:tc>
          <w:tcPr>
            <w:tcW w:w="1033" w:type="dxa"/>
            <w:shd w:val="clear" w:color="auto" w:fill="FFFFFF" w:themeFill="background1"/>
          </w:tcPr>
          <w:p w14:paraId="00AFB82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B2M</w:t>
            </w:r>
          </w:p>
        </w:tc>
        <w:tc>
          <w:tcPr>
            <w:tcW w:w="1033" w:type="dxa"/>
            <w:shd w:val="clear" w:color="auto" w:fill="FFFFFF" w:themeFill="background1"/>
          </w:tcPr>
          <w:p w14:paraId="70394B5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BAP1</w:t>
            </w:r>
          </w:p>
        </w:tc>
        <w:tc>
          <w:tcPr>
            <w:tcW w:w="1033" w:type="dxa"/>
            <w:shd w:val="clear" w:color="auto" w:fill="FFFFFF" w:themeFill="background1"/>
          </w:tcPr>
          <w:p w14:paraId="610B72B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BARD1</w:t>
            </w:r>
          </w:p>
        </w:tc>
      </w:tr>
      <w:tr w:rsidR="00A87F12" w14:paraId="74180FBE" w14:textId="77777777" w:rsidTr="0018621E">
        <w:trPr>
          <w:trHeight w:hRule="exact" w:val="284"/>
        </w:trPr>
        <w:tc>
          <w:tcPr>
            <w:tcW w:w="1031" w:type="dxa"/>
            <w:shd w:val="clear" w:color="auto" w:fill="FFFFFF" w:themeFill="background1"/>
          </w:tcPr>
          <w:p w14:paraId="499274D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w:t>
            </w:r>
          </w:p>
        </w:tc>
        <w:tc>
          <w:tcPr>
            <w:tcW w:w="1034" w:type="dxa"/>
            <w:shd w:val="clear" w:color="auto" w:fill="FFFFFF" w:themeFill="background1"/>
          </w:tcPr>
          <w:p w14:paraId="1299FF8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w:t>
            </w:r>
          </w:p>
        </w:tc>
        <w:tc>
          <w:tcPr>
            <w:tcW w:w="1034" w:type="dxa"/>
            <w:shd w:val="clear" w:color="auto" w:fill="FFFFFF" w:themeFill="background1"/>
          </w:tcPr>
          <w:p w14:paraId="38EBBAB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BCL2L11</w:t>
            </w:r>
          </w:p>
        </w:tc>
        <w:tc>
          <w:tcPr>
            <w:tcW w:w="1036" w:type="dxa"/>
            <w:shd w:val="clear" w:color="auto" w:fill="FFFFFF" w:themeFill="background1"/>
          </w:tcPr>
          <w:p w14:paraId="46663F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BCL2L2</w:t>
            </w:r>
          </w:p>
        </w:tc>
        <w:tc>
          <w:tcPr>
            <w:tcW w:w="1033" w:type="dxa"/>
            <w:shd w:val="clear" w:color="auto" w:fill="FFFFFF" w:themeFill="background1"/>
          </w:tcPr>
          <w:p w14:paraId="5BA91A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BCL6</w:t>
            </w:r>
          </w:p>
        </w:tc>
        <w:tc>
          <w:tcPr>
            <w:tcW w:w="1032" w:type="dxa"/>
            <w:shd w:val="clear" w:color="auto" w:fill="FFFFFF" w:themeFill="background1"/>
          </w:tcPr>
          <w:p w14:paraId="0174C5D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w:t>
            </w:r>
          </w:p>
        </w:tc>
        <w:tc>
          <w:tcPr>
            <w:tcW w:w="1033" w:type="dxa"/>
            <w:shd w:val="clear" w:color="auto" w:fill="FFFFFF" w:themeFill="background1"/>
          </w:tcPr>
          <w:p w14:paraId="77D7A85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BCORL1</w:t>
            </w:r>
          </w:p>
        </w:tc>
        <w:tc>
          <w:tcPr>
            <w:tcW w:w="1033" w:type="dxa"/>
            <w:shd w:val="clear" w:color="auto" w:fill="FFFFFF" w:themeFill="background1"/>
          </w:tcPr>
          <w:p w14:paraId="27630C5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BCR</w:t>
            </w:r>
          </w:p>
        </w:tc>
        <w:tc>
          <w:tcPr>
            <w:tcW w:w="1033" w:type="dxa"/>
            <w:shd w:val="clear" w:color="auto" w:fill="FFFFFF" w:themeFill="background1"/>
          </w:tcPr>
          <w:p w14:paraId="1DDE5F0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BIRC3</w:t>
            </w:r>
          </w:p>
        </w:tc>
        <w:tc>
          <w:tcPr>
            <w:tcW w:w="1033" w:type="dxa"/>
            <w:shd w:val="clear" w:color="auto" w:fill="FFFFFF" w:themeFill="background1"/>
          </w:tcPr>
          <w:p w14:paraId="76F019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BLM</w:t>
            </w:r>
          </w:p>
        </w:tc>
      </w:tr>
      <w:tr w:rsidR="00A87F12" w14:paraId="0DBFDD0A" w14:textId="77777777" w:rsidTr="0018621E">
        <w:trPr>
          <w:trHeight w:hRule="exact" w:val="284"/>
        </w:trPr>
        <w:tc>
          <w:tcPr>
            <w:tcW w:w="1031" w:type="dxa"/>
            <w:shd w:val="clear" w:color="auto" w:fill="FFFFFF" w:themeFill="background1"/>
          </w:tcPr>
          <w:p w14:paraId="5A20F3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BMPR1A</w:t>
            </w:r>
          </w:p>
        </w:tc>
        <w:tc>
          <w:tcPr>
            <w:tcW w:w="1034" w:type="dxa"/>
            <w:shd w:val="clear" w:color="auto" w:fill="FFFFFF" w:themeFill="background1"/>
          </w:tcPr>
          <w:p w14:paraId="3D1BB2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34" w:type="dxa"/>
            <w:shd w:val="clear" w:color="auto" w:fill="FFFFFF" w:themeFill="background1"/>
          </w:tcPr>
          <w:p w14:paraId="6AABC63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BRCA1</w:t>
            </w:r>
          </w:p>
        </w:tc>
        <w:tc>
          <w:tcPr>
            <w:tcW w:w="1036" w:type="dxa"/>
            <w:shd w:val="clear" w:color="auto" w:fill="FFFFFF" w:themeFill="background1"/>
          </w:tcPr>
          <w:p w14:paraId="5AE0654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BRCA2</w:t>
            </w:r>
          </w:p>
        </w:tc>
        <w:tc>
          <w:tcPr>
            <w:tcW w:w="1033" w:type="dxa"/>
            <w:shd w:val="clear" w:color="auto" w:fill="FFFFFF" w:themeFill="background1"/>
          </w:tcPr>
          <w:p w14:paraId="6D9A363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BRD3</w:t>
            </w:r>
          </w:p>
        </w:tc>
        <w:tc>
          <w:tcPr>
            <w:tcW w:w="1032" w:type="dxa"/>
            <w:shd w:val="clear" w:color="auto" w:fill="FFFFFF" w:themeFill="background1"/>
          </w:tcPr>
          <w:p w14:paraId="501E217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BRD4</w:t>
            </w:r>
          </w:p>
        </w:tc>
        <w:tc>
          <w:tcPr>
            <w:tcW w:w="1033" w:type="dxa"/>
            <w:shd w:val="clear" w:color="auto" w:fill="FFFFFF" w:themeFill="background1"/>
          </w:tcPr>
          <w:p w14:paraId="2EF68B1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BRIP1</w:t>
            </w:r>
          </w:p>
        </w:tc>
        <w:tc>
          <w:tcPr>
            <w:tcW w:w="1033" w:type="dxa"/>
            <w:shd w:val="clear" w:color="auto" w:fill="FFFFFF" w:themeFill="background1"/>
          </w:tcPr>
          <w:p w14:paraId="4343391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BTG1</w:t>
            </w:r>
          </w:p>
        </w:tc>
        <w:tc>
          <w:tcPr>
            <w:tcW w:w="1033" w:type="dxa"/>
            <w:shd w:val="clear" w:color="auto" w:fill="FFFFFF" w:themeFill="background1"/>
          </w:tcPr>
          <w:p w14:paraId="04F2F1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BTK</w:t>
            </w:r>
          </w:p>
        </w:tc>
        <w:tc>
          <w:tcPr>
            <w:tcW w:w="1033" w:type="dxa"/>
            <w:shd w:val="clear" w:color="auto" w:fill="FFFFFF" w:themeFill="background1"/>
          </w:tcPr>
          <w:p w14:paraId="7718CE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C11orf30</w:t>
            </w:r>
          </w:p>
        </w:tc>
      </w:tr>
      <w:tr w:rsidR="00A87F12" w14:paraId="4CF7E4F6" w14:textId="77777777" w:rsidTr="0018621E">
        <w:trPr>
          <w:trHeight w:hRule="exact" w:val="284"/>
        </w:trPr>
        <w:tc>
          <w:tcPr>
            <w:tcW w:w="1031" w:type="dxa"/>
            <w:shd w:val="clear" w:color="auto" w:fill="FFFFFF" w:themeFill="background1"/>
          </w:tcPr>
          <w:p w14:paraId="148F7AE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CALR</w:t>
            </w:r>
          </w:p>
        </w:tc>
        <w:tc>
          <w:tcPr>
            <w:tcW w:w="1034" w:type="dxa"/>
            <w:shd w:val="clear" w:color="auto" w:fill="FFFFFF" w:themeFill="background1"/>
          </w:tcPr>
          <w:p w14:paraId="5F6B11E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CARD11</w:t>
            </w:r>
          </w:p>
        </w:tc>
        <w:tc>
          <w:tcPr>
            <w:tcW w:w="1034" w:type="dxa"/>
            <w:shd w:val="clear" w:color="auto" w:fill="FFFFFF" w:themeFill="background1"/>
          </w:tcPr>
          <w:p w14:paraId="299B0C9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CASP8</w:t>
            </w:r>
          </w:p>
        </w:tc>
        <w:tc>
          <w:tcPr>
            <w:tcW w:w="1036" w:type="dxa"/>
            <w:shd w:val="clear" w:color="auto" w:fill="FFFFFF" w:themeFill="background1"/>
          </w:tcPr>
          <w:p w14:paraId="3C3F84E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CBFB</w:t>
            </w:r>
          </w:p>
        </w:tc>
        <w:tc>
          <w:tcPr>
            <w:tcW w:w="1033" w:type="dxa"/>
            <w:shd w:val="clear" w:color="auto" w:fill="FFFFFF" w:themeFill="background1"/>
          </w:tcPr>
          <w:p w14:paraId="6BDA6FA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CBL</w:t>
            </w:r>
          </w:p>
        </w:tc>
        <w:tc>
          <w:tcPr>
            <w:tcW w:w="1032" w:type="dxa"/>
            <w:shd w:val="clear" w:color="auto" w:fill="FFFFFF" w:themeFill="background1"/>
          </w:tcPr>
          <w:p w14:paraId="35FA3C6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CCND1</w:t>
            </w:r>
          </w:p>
        </w:tc>
        <w:tc>
          <w:tcPr>
            <w:tcW w:w="1033" w:type="dxa"/>
            <w:shd w:val="clear" w:color="auto" w:fill="FFFFFF" w:themeFill="background1"/>
          </w:tcPr>
          <w:p w14:paraId="5BECE4A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CCND2</w:t>
            </w:r>
          </w:p>
        </w:tc>
        <w:tc>
          <w:tcPr>
            <w:tcW w:w="1033" w:type="dxa"/>
            <w:shd w:val="clear" w:color="auto" w:fill="FFFFFF" w:themeFill="background1"/>
          </w:tcPr>
          <w:p w14:paraId="2A0CF0A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CCND3</w:t>
            </w:r>
          </w:p>
        </w:tc>
        <w:tc>
          <w:tcPr>
            <w:tcW w:w="1033" w:type="dxa"/>
            <w:shd w:val="clear" w:color="auto" w:fill="FFFFFF" w:themeFill="background1"/>
          </w:tcPr>
          <w:p w14:paraId="4D79E90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CCNE1</w:t>
            </w:r>
          </w:p>
        </w:tc>
        <w:tc>
          <w:tcPr>
            <w:tcW w:w="1033" w:type="dxa"/>
            <w:shd w:val="clear" w:color="auto" w:fill="FFFFFF" w:themeFill="background1"/>
          </w:tcPr>
          <w:p w14:paraId="58EE67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CD274</w:t>
            </w:r>
          </w:p>
        </w:tc>
      </w:tr>
      <w:tr w:rsidR="00A87F12" w14:paraId="1C319F93" w14:textId="77777777" w:rsidTr="0018621E">
        <w:trPr>
          <w:trHeight w:hRule="exact" w:val="284"/>
        </w:trPr>
        <w:tc>
          <w:tcPr>
            <w:tcW w:w="1031" w:type="dxa"/>
            <w:shd w:val="clear" w:color="auto" w:fill="FFFFFF" w:themeFill="background1"/>
          </w:tcPr>
          <w:p w14:paraId="5D17882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CD79A</w:t>
            </w:r>
          </w:p>
        </w:tc>
        <w:tc>
          <w:tcPr>
            <w:tcW w:w="1034" w:type="dxa"/>
            <w:shd w:val="clear" w:color="auto" w:fill="FFFFFF" w:themeFill="background1"/>
          </w:tcPr>
          <w:p w14:paraId="6ACE673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CD79B</w:t>
            </w:r>
          </w:p>
        </w:tc>
        <w:tc>
          <w:tcPr>
            <w:tcW w:w="1034" w:type="dxa"/>
            <w:shd w:val="clear" w:color="auto" w:fill="FFFFFF" w:themeFill="background1"/>
          </w:tcPr>
          <w:p w14:paraId="0B5B04F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CD80</w:t>
            </w:r>
          </w:p>
        </w:tc>
        <w:tc>
          <w:tcPr>
            <w:tcW w:w="1036" w:type="dxa"/>
            <w:shd w:val="clear" w:color="auto" w:fill="FFFFFF" w:themeFill="background1"/>
          </w:tcPr>
          <w:p w14:paraId="3DDA835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CD86</w:t>
            </w:r>
          </w:p>
        </w:tc>
        <w:tc>
          <w:tcPr>
            <w:tcW w:w="1033" w:type="dxa"/>
            <w:shd w:val="clear" w:color="auto" w:fill="FFFFFF" w:themeFill="background1"/>
          </w:tcPr>
          <w:p w14:paraId="02ECC9D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CDC73</w:t>
            </w:r>
          </w:p>
        </w:tc>
        <w:tc>
          <w:tcPr>
            <w:tcW w:w="1032" w:type="dxa"/>
            <w:shd w:val="clear" w:color="auto" w:fill="FFFFFF" w:themeFill="background1"/>
          </w:tcPr>
          <w:p w14:paraId="510809E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CDH1</w:t>
            </w:r>
          </w:p>
        </w:tc>
        <w:tc>
          <w:tcPr>
            <w:tcW w:w="1033" w:type="dxa"/>
            <w:shd w:val="clear" w:color="auto" w:fill="FFFFFF" w:themeFill="background1"/>
          </w:tcPr>
          <w:p w14:paraId="3C70EA1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CDK12</w:t>
            </w:r>
          </w:p>
        </w:tc>
        <w:tc>
          <w:tcPr>
            <w:tcW w:w="1033" w:type="dxa"/>
            <w:shd w:val="clear" w:color="auto" w:fill="FFFFFF" w:themeFill="background1"/>
          </w:tcPr>
          <w:p w14:paraId="52D158E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CDK4</w:t>
            </w:r>
          </w:p>
        </w:tc>
        <w:tc>
          <w:tcPr>
            <w:tcW w:w="1033" w:type="dxa"/>
            <w:shd w:val="clear" w:color="auto" w:fill="FFFFFF" w:themeFill="background1"/>
          </w:tcPr>
          <w:p w14:paraId="444CB35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CDK6</w:t>
            </w:r>
          </w:p>
        </w:tc>
        <w:tc>
          <w:tcPr>
            <w:tcW w:w="1033" w:type="dxa"/>
            <w:shd w:val="clear" w:color="auto" w:fill="FFFFFF" w:themeFill="background1"/>
          </w:tcPr>
          <w:p w14:paraId="4D89027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CDK8</w:t>
            </w:r>
          </w:p>
        </w:tc>
      </w:tr>
      <w:tr w:rsidR="00A87F12" w14:paraId="277A6315" w14:textId="77777777" w:rsidTr="0018621E">
        <w:trPr>
          <w:trHeight w:hRule="exact" w:val="284"/>
        </w:trPr>
        <w:tc>
          <w:tcPr>
            <w:tcW w:w="1031" w:type="dxa"/>
            <w:shd w:val="clear" w:color="auto" w:fill="FFFFFF" w:themeFill="background1"/>
          </w:tcPr>
          <w:p w14:paraId="36C3914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CDKN1A</w:t>
            </w:r>
          </w:p>
        </w:tc>
        <w:tc>
          <w:tcPr>
            <w:tcW w:w="1034" w:type="dxa"/>
            <w:shd w:val="clear" w:color="auto" w:fill="FFFFFF" w:themeFill="background1"/>
          </w:tcPr>
          <w:p w14:paraId="07A970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CDKN1B</w:t>
            </w:r>
          </w:p>
        </w:tc>
        <w:tc>
          <w:tcPr>
            <w:tcW w:w="1034" w:type="dxa"/>
            <w:shd w:val="clear" w:color="auto" w:fill="FFFFFF" w:themeFill="background1"/>
          </w:tcPr>
          <w:p w14:paraId="0A5DA13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CDKN2A</w:t>
            </w:r>
          </w:p>
        </w:tc>
        <w:tc>
          <w:tcPr>
            <w:tcW w:w="1036" w:type="dxa"/>
            <w:shd w:val="clear" w:color="auto" w:fill="FFFFFF" w:themeFill="background1"/>
          </w:tcPr>
          <w:p w14:paraId="44FE9D8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CDKN2B</w:t>
            </w:r>
          </w:p>
        </w:tc>
        <w:tc>
          <w:tcPr>
            <w:tcW w:w="1033" w:type="dxa"/>
            <w:shd w:val="clear" w:color="auto" w:fill="FFFFFF" w:themeFill="background1"/>
          </w:tcPr>
          <w:p w14:paraId="76ED7EF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CDKN2C</w:t>
            </w:r>
          </w:p>
        </w:tc>
        <w:tc>
          <w:tcPr>
            <w:tcW w:w="1032" w:type="dxa"/>
            <w:shd w:val="clear" w:color="auto" w:fill="FFFFFF" w:themeFill="background1"/>
          </w:tcPr>
          <w:p w14:paraId="102C6B1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CEBPA</w:t>
            </w:r>
          </w:p>
        </w:tc>
        <w:tc>
          <w:tcPr>
            <w:tcW w:w="1033" w:type="dxa"/>
            <w:shd w:val="clear" w:color="auto" w:fill="FFFFFF" w:themeFill="background1"/>
          </w:tcPr>
          <w:p w14:paraId="13148B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CHD2</w:t>
            </w:r>
          </w:p>
        </w:tc>
        <w:tc>
          <w:tcPr>
            <w:tcW w:w="1033" w:type="dxa"/>
            <w:shd w:val="clear" w:color="auto" w:fill="FFFFFF" w:themeFill="background1"/>
          </w:tcPr>
          <w:p w14:paraId="1630C2D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CHD4</w:t>
            </w:r>
          </w:p>
        </w:tc>
        <w:tc>
          <w:tcPr>
            <w:tcW w:w="1033" w:type="dxa"/>
            <w:shd w:val="clear" w:color="auto" w:fill="FFFFFF" w:themeFill="background1"/>
          </w:tcPr>
          <w:p w14:paraId="67AEAE7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CHEK1</w:t>
            </w:r>
          </w:p>
        </w:tc>
        <w:tc>
          <w:tcPr>
            <w:tcW w:w="1033" w:type="dxa"/>
            <w:shd w:val="clear" w:color="auto" w:fill="FFFFFF" w:themeFill="background1"/>
          </w:tcPr>
          <w:p w14:paraId="336792E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CHEK2</w:t>
            </w:r>
          </w:p>
        </w:tc>
      </w:tr>
      <w:tr w:rsidR="00A87F12" w14:paraId="44580A99" w14:textId="77777777" w:rsidTr="0018621E">
        <w:trPr>
          <w:trHeight w:hRule="exact" w:val="284"/>
        </w:trPr>
        <w:tc>
          <w:tcPr>
            <w:tcW w:w="1031" w:type="dxa"/>
            <w:shd w:val="clear" w:color="auto" w:fill="FFFFFF" w:themeFill="background1"/>
          </w:tcPr>
          <w:p w14:paraId="1D37EFF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CIC</w:t>
            </w:r>
          </w:p>
        </w:tc>
        <w:tc>
          <w:tcPr>
            <w:tcW w:w="1034" w:type="dxa"/>
            <w:shd w:val="clear" w:color="auto" w:fill="FFFFFF" w:themeFill="background1"/>
          </w:tcPr>
          <w:p w14:paraId="05FD168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CREBBP</w:t>
            </w:r>
          </w:p>
        </w:tc>
        <w:tc>
          <w:tcPr>
            <w:tcW w:w="1034" w:type="dxa"/>
            <w:shd w:val="clear" w:color="auto" w:fill="FFFFFF" w:themeFill="background1"/>
          </w:tcPr>
          <w:p w14:paraId="5955AC9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CRKL</w:t>
            </w:r>
          </w:p>
        </w:tc>
        <w:tc>
          <w:tcPr>
            <w:tcW w:w="1036" w:type="dxa"/>
            <w:shd w:val="clear" w:color="auto" w:fill="FFFFFF" w:themeFill="background1"/>
          </w:tcPr>
          <w:p w14:paraId="46CB8A4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CRLF2</w:t>
            </w:r>
          </w:p>
        </w:tc>
        <w:tc>
          <w:tcPr>
            <w:tcW w:w="1033" w:type="dxa"/>
            <w:shd w:val="clear" w:color="auto" w:fill="FFFFFF" w:themeFill="background1"/>
          </w:tcPr>
          <w:p w14:paraId="09859D9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CSF1R</w:t>
            </w:r>
          </w:p>
        </w:tc>
        <w:tc>
          <w:tcPr>
            <w:tcW w:w="1032" w:type="dxa"/>
            <w:shd w:val="clear" w:color="auto" w:fill="FFFFFF" w:themeFill="background1"/>
          </w:tcPr>
          <w:p w14:paraId="65FA853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CSF3R</w:t>
            </w:r>
          </w:p>
        </w:tc>
        <w:tc>
          <w:tcPr>
            <w:tcW w:w="1033" w:type="dxa"/>
            <w:shd w:val="clear" w:color="auto" w:fill="FFFFFF" w:themeFill="background1"/>
          </w:tcPr>
          <w:p w14:paraId="56D64C8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CTCF</w:t>
            </w:r>
          </w:p>
        </w:tc>
        <w:tc>
          <w:tcPr>
            <w:tcW w:w="1033" w:type="dxa"/>
            <w:shd w:val="clear" w:color="auto" w:fill="FFFFFF" w:themeFill="background1"/>
          </w:tcPr>
          <w:p w14:paraId="7642A8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CTLA4</w:t>
            </w:r>
          </w:p>
        </w:tc>
        <w:tc>
          <w:tcPr>
            <w:tcW w:w="1033" w:type="dxa"/>
            <w:shd w:val="clear" w:color="auto" w:fill="FFFFFF" w:themeFill="background1"/>
          </w:tcPr>
          <w:p w14:paraId="7657ED7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CTNNA1</w:t>
            </w:r>
          </w:p>
        </w:tc>
        <w:tc>
          <w:tcPr>
            <w:tcW w:w="1033" w:type="dxa"/>
            <w:shd w:val="clear" w:color="auto" w:fill="FFFFFF" w:themeFill="background1"/>
          </w:tcPr>
          <w:p w14:paraId="263E6FE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CTNNB1</w:t>
            </w:r>
          </w:p>
        </w:tc>
      </w:tr>
      <w:tr w:rsidR="00A87F12" w14:paraId="1C3579F1" w14:textId="77777777" w:rsidTr="0018621E">
        <w:trPr>
          <w:trHeight w:hRule="exact" w:val="284"/>
        </w:trPr>
        <w:tc>
          <w:tcPr>
            <w:tcW w:w="1031" w:type="dxa"/>
            <w:shd w:val="clear" w:color="auto" w:fill="FFFFFF" w:themeFill="background1"/>
          </w:tcPr>
          <w:p w14:paraId="009B57F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CUL3</w:t>
            </w:r>
          </w:p>
        </w:tc>
        <w:tc>
          <w:tcPr>
            <w:tcW w:w="1034" w:type="dxa"/>
            <w:shd w:val="clear" w:color="auto" w:fill="FFFFFF" w:themeFill="background1"/>
          </w:tcPr>
          <w:p w14:paraId="628A640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CYLD</w:t>
            </w:r>
          </w:p>
        </w:tc>
        <w:tc>
          <w:tcPr>
            <w:tcW w:w="1034" w:type="dxa"/>
            <w:shd w:val="clear" w:color="auto" w:fill="FFFFFF" w:themeFill="background1"/>
          </w:tcPr>
          <w:p w14:paraId="722CAE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CYP2D6</w:t>
            </w:r>
          </w:p>
        </w:tc>
        <w:tc>
          <w:tcPr>
            <w:tcW w:w="1036" w:type="dxa"/>
            <w:shd w:val="clear" w:color="auto" w:fill="FFFFFF" w:themeFill="background1"/>
          </w:tcPr>
          <w:p w14:paraId="3721B6E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DAXX</w:t>
            </w:r>
          </w:p>
        </w:tc>
        <w:tc>
          <w:tcPr>
            <w:tcW w:w="1033" w:type="dxa"/>
            <w:shd w:val="clear" w:color="auto" w:fill="FFFFFF" w:themeFill="background1"/>
          </w:tcPr>
          <w:p w14:paraId="23739B1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DCUN1D1</w:t>
            </w:r>
          </w:p>
        </w:tc>
        <w:tc>
          <w:tcPr>
            <w:tcW w:w="1032" w:type="dxa"/>
            <w:shd w:val="clear" w:color="auto" w:fill="FFFFFF" w:themeFill="background1"/>
          </w:tcPr>
          <w:p w14:paraId="2512421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DDR1</w:t>
            </w:r>
          </w:p>
        </w:tc>
        <w:tc>
          <w:tcPr>
            <w:tcW w:w="1033" w:type="dxa"/>
            <w:shd w:val="clear" w:color="auto" w:fill="FFFFFF" w:themeFill="background1"/>
          </w:tcPr>
          <w:p w14:paraId="487D1ED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DDR2</w:t>
            </w:r>
          </w:p>
        </w:tc>
        <w:tc>
          <w:tcPr>
            <w:tcW w:w="1033" w:type="dxa"/>
            <w:shd w:val="clear" w:color="auto" w:fill="FFFFFF" w:themeFill="background1"/>
          </w:tcPr>
          <w:p w14:paraId="03147BA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DICER1</w:t>
            </w:r>
          </w:p>
        </w:tc>
        <w:tc>
          <w:tcPr>
            <w:tcW w:w="1033" w:type="dxa"/>
            <w:shd w:val="clear" w:color="auto" w:fill="FFFFFF" w:themeFill="background1"/>
          </w:tcPr>
          <w:p w14:paraId="43D807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DIS3</w:t>
            </w:r>
          </w:p>
        </w:tc>
        <w:tc>
          <w:tcPr>
            <w:tcW w:w="1033" w:type="dxa"/>
            <w:shd w:val="clear" w:color="auto" w:fill="FFFFFF" w:themeFill="background1"/>
          </w:tcPr>
          <w:p w14:paraId="5196AB4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DNMT1</w:t>
            </w:r>
          </w:p>
        </w:tc>
      </w:tr>
      <w:tr w:rsidR="00A87F12" w14:paraId="254A0ADE" w14:textId="77777777" w:rsidTr="0018621E">
        <w:trPr>
          <w:trHeight w:hRule="exact" w:val="284"/>
        </w:trPr>
        <w:tc>
          <w:tcPr>
            <w:tcW w:w="1031" w:type="dxa"/>
            <w:shd w:val="clear" w:color="auto" w:fill="FFFFFF" w:themeFill="background1"/>
          </w:tcPr>
          <w:p w14:paraId="4A93E0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DNMT3A</w:t>
            </w:r>
          </w:p>
        </w:tc>
        <w:tc>
          <w:tcPr>
            <w:tcW w:w="1034" w:type="dxa"/>
            <w:shd w:val="clear" w:color="auto" w:fill="FFFFFF" w:themeFill="background1"/>
          </w:tcPr>
          <w:p w14:paraId="26149EB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DOT1L</w:t>
            </w:r>
          </w:p>
        </w:tc>
        <w:tc>
          <w:tcPr>
            <w:tcW w:w="1034" w:type="dxa"/>
            <w:shd w:val="clear" w:color="auto" w:fill="FFFFFF" w:themeFill="background1"/>
          </w:tcPr>
          <w:p w14:paraId="0018CCE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EGFR</w:t>
            </w:r>
          </w:p>
        </w:tc>
        <w:tc>
          <w:tcPr>
            <w:tcW w:w="1036" w:type="dxa"/>
            <w:shd w:val="clear" w:color="auto" w:fill="FFFFFF" w:themeFill="background1"/>
          </w:tcPr>
          <w:p w14:paraId="5278D91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EIF4A2</w:t>
            </w:r>
          </w:p>
        </w:tc>
        <w:tc>
          <w:tcPr>
            <w:tcW w:w="1033" w:type="dxa"/>
            <w:shd w:val="clear" w:color="auto" w:fill="FFFFFF" w:themeFill="background1"/>
          </w:tcPr>
          <w:p w14:paraId="012DED4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EP300</w:t>
            </w:r>
          </w:p>
        </w:tc>
        <w:tc>
          <w:tcPr>
            <w:tcW w:w="1032" w:type="dxa"/>
            <w:shd w:val="clear" w:color="auto" w:fill="FFFFFF" w:themeFill="background1"/>
          </w:tcPr>
          <w:p w14:paraId="59F57A3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EPCAM</w:t>
            </w:r>
          </w:p>
        </w:tc>
        <w:tc>
          <w:tcPr>
            <w:tcW w:w="1033" w:type="dxa"/>
            <w:shd w:val="clear" w:color="auto" w:fill="FFFFFF" w:themeFill="background1"/>
          </w:tcPr>
          <w:p w14:paraId="395D6DC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EPHA3</w:t>
            </w:r>
          </w:p>
        </w:tc>
        <w:tc>
          <w:tcPr>
            <w:tcW w:w="1033" w:type="dxa"/>
            <w:shd w:val="clear" w:color="auto" w:fill="FFFFFF" w:themeFill="background1"/>
          </w:tcPr>
          <w:p w14:paraId="5048AD7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EPHA5</w:t>
            </w:r>
          </w:p>
        </w:tc>
        <w:tc>
          <w:tcPr>
            <w:tcW w:w="1033" w:type="dxa"/>
            <w:shd w:val="clear" w:color="auto" w:fill="FFFFFF" w:themeFill="background1"/>
          </w:tcPr>
          <w:p w14:paraId="0F3400C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EPHA6</w:t>
            </w:r>
          </w:p>
        </w:tc>
        <w:tc>
          <w:tcPr>
            <w:tcW w:w="1033" w:type="dxa"/>
            <w:shd w:val="clear" w:color="auto" w:fill="FFFFFF" w:themeFill="background1"/>
          </w:tcPr>
          <w:p w14:paraId="590EBBD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EPHA7</w:t>
            </w:r>
          </w:p>
        </w:tc>
      </w:tr>
      <w:tr w:rsidR="00A87F12" w14:paraId="3DF65F77" w14:textId="77777777" w:rsidTr="0018621E">
        <w:trPr>
          <w:trHeight w:hRule="exact" w:val="284"/>
        </w:trPr>
        <w:tc>
          <w:tcPr>
            <w:tcW w:w="1031" w:type="dxa"/>
            <w:shd w:val="clear" w:color="auto" w:fill="FFFFFF" w:themeFill="background1"/>
          </w:tcPr>
          <w:p w14:paraId="248FAA9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EPHB1</w:t>
            </w:r>
          </w:p>
        </w:tc>
        <w:tc>
          <w:tcPr>
            <w:tcW w:w="1034" w:type="dxa"/>
            <w:shd w:val="clear" w:color="auto" w:fill="FFFFFF" w:themeFill="background1"/>
          </w:tcPr>
          <w:p w14:paraId="3690F2D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ERBB2</w:t>
            </w:r>
          </w:p>
        </w:tc>
        <w:tc>
          <w:tcPr>
            <w:tcW w:w="1034" w:type="dxa"/>
            <w:shd w:val="clear" w:color="auto" w:fill="FFFFFF" w:themeFill="background1"/>
          </w:tcPr>
          <w:p w14:paraId="71C12FF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ERBB3</w:t>
            </w:r>
          </w:p>
        </w:tc>
        <w:tc>
          <w:tcPr>
            <w:tcW w:w="1036" w:type="dxa"/>
            <w:shd w:val="clear" w:color="auto" w:fill="FFFFFF" w:themeFill="background1"/>
          </w:tcPr>
          <w:p w14:paraId="1B592AD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ERBB4</w:t>
            </w:r>
          </w:p>
        </w:tc>
        <w:tc>
          <w:tcPr>
            <w:tcW w:w="1033" w:type="dxa"/>
            <w:shd w:val="clear" w:color="auto" w:fill="FFFFFF" w:themeFill="background1"/>
          </w:tcPr>
          <w:p w14:paraId="46CD18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ERCC1</w:t>
            </w:r>
          </w:p>
        </w:tc>
        <w:tc>
          <w:tcPr>
            <w:tcW w:w="1032" w:type="dxa"/>
            <w:shd w:val="clear" w:color="auto" w:fill="FFFFFF" w:themeFill="background1"/>
          </w:tcPr>
          <w:p w14:paraId="451EA40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ERCC2</w:t>
            </w:r>
          </w:p>
        </w:tc>
        <w:tc>
          <w:tcPr>
            <w:tcW w:w="1033" w:type="dxa"/>
            <w:shd w:val="clear" w:color="auto" w:fill="FFFFFF" w:themeFill="background1"/>
          </w:tcPr>
          <w:p w14:paraId="4388375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ERCC3</w:t>
            </w:r>
          </w:p>
        </w:tc>
        <w:tc>
          <w:tcPr>
            <w:tcW w:w="1033" w:type="dxa"/>
            <w:shd w:val="clear" w:color="auto" w:fill="FFFFFF" w:themeFill="background1"/>
          </w:tcPr>
          <w:p w14:paraId="5BC04D1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ERG</w:t>
            </w:r>
          </w:p>
        </w:tc>
        <w:tc>
          <w:tcPr>
            <w:tcW w:w="1033" w:type="dxa"/>
            <w:shd w:val="clear" w:color="auto" w:fill="FFFFFF" w:themeFill="background1"/>
          </w:tcPr>
          <w:p w14:paraId="7B5B2E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ERRFI1</w:t>
            </w:r>
          </w:p>
        </w:tc>
        <w:tc>
          <w:tcPr>
            <w:tcW w:w="1033" w:type="dxa"/>
            <w:shd w:val="clear" w:color="auto" w:fill="FFFFFF" w:themeFill="background1"/>
          </w:tcPr>
          <w:p w14:paraId="74034EE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ESR1</w:t>
            </w:r>
          </w:p>
        </w:tc>
      </w:tr>
      <w:tr w:rsidR="00A87F12" w14:paraId="005585BB" w14:textId="77777777" w:rsidTr="0018621E">
        <w:trPr>
          <w:trHeight w:hRule="exact" w:val="284"/>
        </w:trPr>
        <w:tc>
          <w:tcPr>
            <w:tcW w:w="1031" w:type="dxa"/>
            <w:shd w:val="clear" w:color="auto" w:fill="FFFFFF" w:themeFill="background1"/>
          </w:tcPr>
          <w:p w14:paraId="2FB91B9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ETV1</w:t>
            </w:r>
          </w:p>
        </w:tc>
        <w:tc>
          <w:tcPr>
            <w:tcW w:w="1034" w:type="dxa"/>
            <w:shd w:val="clear" w:color="auto" w:fill="FFFFFF" w:themeFill="background1"/>
          </w:tcPr>
          <w:p w14:paraId="6B64550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ETV4</w:t>
            </w:r>
          </w:p>
        </w:tc>
        <w:tc>
          <w:tcPr>
            <w:tcW w:w="1034" w:type="dxa"/>
            <w:shd w:val="clear" w:color="auto" w:fill="FFFFFF" w:themeFill="background1"/>
          </w:tcPr>
          <w:p w14:paraId="031E0FD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ETV5</w:t>
            </w:r>
          </w:p>
        </w:tc>
        <w:tc>
          <w:tcPr>
            <w:tcW w:w="1036" w:type="dxa"/>
            <w:shd w:val="clear" w:color="auto" w:fill="FFFFFF" w:themeFill="background1"/>
          </w:tcPr>
          <w:p w14:paraId="3351493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33" w:type="dxa"/>
            <w:shd w:val="clear" w:color="auto" w:fill="FFFFFF" w:themeFill="background1"/>
          </w:tcPr>
          <w:p w14:paraId="5071EA9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EZH2</w:t>
            </w:r>
          </w:p>
        </w:tc>
        <w:tc>
          <w:tcPr>
            <w:tcW w:w="1032" w:type="dxa"/>
            <w:shd w:val="clear" w:color="auto" w:fill="FFFFFF" w:themeFill="background1"/>
          </w:tcPr>
          <w:p w14:paraId="3D40A0A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FAM175A</w:t>
            </w:r>
          </w:p>
        </w:tc>
        <w:tc>
          <w:tcPr>
            <w:tcW w:w="1033" w:type="dxa"/>
            <w:shd w:val="clear" w:color="auto" w:fill="FFFFFF" w:themeFill="background1"/>
          </w:tcPr>
          <w:p w14:paraId="735F26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FAM46C</w:t>
            </w:r>
          </w:p>
        </w:tc>
        <w:tc>
          <w:tcPr>
            <w:tcW w:w="1033" w:type="dxa"/>
            <w:shd w:val="clear" w:color="auto" w:fill="FFFFFF" w:themeFill="background1"/>
          </w:tcPr>
          <w:p w14:paraId="244805C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FANCA</w:t>
            </w:r>
          </w:p>
        </w:tc>
        <w:tc>
          <w:tcPr>
            <w:tcW w:w="1033" w:type="dxa"/>
            <w:shd w:val="clear" w:color="auto" w:fill="FFFFFF" w:themeFill="background1"/>
          </w:tcPr>
          <w:p w14:paraId="7A1197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FANCC</w:t>
            </w:r>
          </w:p>
        </w:tc>
        <w:tc>
          <w:tcPr>
            <w:tcW w:w="1033" w:type="dxa"/>
            <w:shd w:val="clear" w:color="auto" w:fill="FFFFFF" w:themeFill="background1"/>
          </w:tcPr>
          <w:p w14:paraId="0FEFDF4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FANCD2</w:t>
            </w:r>
          </w:p>
        </w:tc>
      </w:tr>
      <w:tr w:rsidR="00A87F12" w14:paraId="11E02979" w14:textId="77777777" w:rsidTr="0018621E">
        <w:trPr>
          <w:trHeight w:hRule="exact" w:val="284"/>
        </w:trPr>
        <w:tc>
          <w:tcPr>
            <w:tcW w:w="1031" w:type="dxa"/>
            <w:shd w:val="clear" w:color="auto" w:fill="FFFFFF" w:themeFill="background1"/>
          </w:tcPr>
          <w:p w14:paraId="6BF80FB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FANCE</w:t>
            </w:r>
          </w:p>
        </w:tc>
        <w:tc>
          <w:tcPr>
            <w:tcW w:w="1034" w:type="dxa"/>
            <w:shd w:val="clear" w:color="auto" w:fill="FFFFFF" w:themeFill="background1"/>
          </w:tcPr>
          <w:p w14:paraId="268046A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FANCF</w:t>
            </w:r>
          </w:p>
        </w:tc>
        <w:tc>
          <w:tcPr>
            <w:tcW w:w="1034" w:type="dxa"/>
            <w:shd w:val="clear" w:color="auto" w:fill="FFFFFF" w:themeFill="background1"/>
          </w:tcPr>
          <w:p w14:paraId="2222AB0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FANCG</w:t>
            </w:r>
          </w:p>
        </w:tc>
        <w:tc>
          <w:tcPr>
            <w:tcW w:w="1036" w:type="dxa"/>
            <w:shd w:val="clear" w:color="auto" w:fill="FFFFFF" w:themeFill="background1"/>
          </w:tcPr>
          <w:p w14:paraId="27077D1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FANCI</w:t>
            </w:r>
          </w:p>
        </w:tc>
        <w:tc>
          <w:tcPr>
            <w:tcW w:w="1033" w:type="dxa"/>
            <w:shd w:val="clear" w:color="auto" w:fill="FFFFFF" w:themeFill="background1"/>
          </w:tcPr>
          <w:p w14:paraId="65569D8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FANCL</w:t>
            </w:r>
          </w:p>
        </w:tc>
        <w:tc>
          <w:tcPr>
            <w:tcW w:w="1032" w:type="dxa"/>
            <w:shd w:val="clear" w:color="auto" w:fill="FFFFFF" w:themeFill="background1"/>
          </w:tcPr>
          <w:p w14:paraId="46E5B9B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FAS</w:t>
            </w:r>
          </w:p>
        </w:tc>
        <w:tc>
          <w:tcPr>
            <w:tcW w:w="1033" w:type="dxa"/>
            <w:shd w:val="clear" w:color="auto" w:fill="FFFFFF" w:themeFill="background1"/>
          </w:tcPr>
          <w:p w14:paraId="761205A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FAT1</w:t>
            </w:r>
          </w:p>
        </w:tc>
        <w:tc>
          <w:tcPr>
            <w:tcW w:w="1033" w:type="dxa"/>
            <w:shd w:val="clear" w:color="auto" w:fill="FFFFFF" w:themeFill="background1"/>
          </w:tcPr>
          <w:p w14:paraId="2C70D58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FBXW7</w:t>
            </w:r>
          </w:p>
        </w:tc>
        <w:tc>
          <w:tcPr>
            <w:tcW w:w="1033" w:type="dxa"/>
            <w:shd w:val="clear" w:color="auto" w:fill="FFFFFF" w:themeFill="background1"/>
          </w:tcPr>
          <w:p w14:paraId="7FBB81E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FCGR2B</w:t>
            </w:r>
          </w:p>
        </w:tc>
        <w:tc>
          <w:tcPr>
            <w:tcW w:w="1033" w:type="dxa"/>
            <w:shd w:val="clear" w:color="auto" w:fill="FFFFFF" w:themeFill="background1"/>
          </w:tcPr>
          <w:p w14:paraId="5773D5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FGF10</w:t>
            </w:r>
          </w:p>
        </w:tc>
      </w:tr>
      <w:tr w:rsidR="00A87F12" w14:paraId="3059FE38" w14:textId="77777777" w:rsidTr="0018621E">
        <w:trPr>
          <w:trHeight w:hRule="exact" w:val="284"/>
        </w:trPr>
        <w:tc>
          <w:tcPr>
            <w:tcW w:w="1031" w:type="dxa"/>
            <w:shd w:val="clear" w:color="auto" w:fill="FFFFFF" w:themeFill="background1"/>
          </w:tcPr>
          <w:p w14:paraId="5FA3C4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FGF14</w:t>
            </w:r>
          </w:p>
        </w:tc>
        <w:tc>
          <w:tcPr>
            <w:tcW w:w="1034" w:type="dxa"/>
            <w:shd w:val="clear" w:color="auto" w:fill="FFFFFF" w:themeFill="background1"/>
          </w:tcPr>
          <w:p w14:paraId="28B8148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34" w:type="dxa"/>
            <w:shd w:val="clear" w:color="auto" w:fill="FFFFFF" w:themeFill="background1"/>
          </w:tcPr>
          <w:p w14:paraId="38F8B84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FGF23</w:t>
            </w:r>
          </w:p>
        </w:tc>
        <w:tc>
          <w:tcPr>
            <w:tcW w:w="1036" w:type="dxa"/>
            <w:shd w:val="clear" w:color="auto" w:fill="FFFFFF" w:themeFill="background1"/>
          </w:tcPr>
          <w:p w14:paraId="38C1E32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33" w:type="dxa"/>
            <w:shd w:val="clear" w:color="auto" w:fill="FFFFFF" w:themeFill="background1"/>
          </w:tcPr>
          <w:p w14:paraId="0133BF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FGF4</w:t>
            </w:r>
          </w:p>
        </w:tc>
        <w:tc>
          <w:tcPr>
            <w:tcW w:w="1032" w:type="dxa"/>
            <w:shd w:val="clear" w:color="auto" w:fill="FFFFFF" w:themeFill="background1"/>
          </w:tcPr>
          <w:p w14:paraId="39385A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FGF6</w:t>
            </w:r>
          </w:p>
        </w:tc>
        <w:tc>
          <w:tcPr>
            <w:tcW w:w="1033" w:type="dxa"/>
            <w:shd w:val="clear" w:color="auto" w:fill="FFFFFF" w:themeFill="background1"/>
          </w:tcPr>
          <w:p w14:paraId="41E6C1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FGF7</w:t>
            </w:r>
          </w:p>
        </w:tc>
        <w:tc>
          <w:tcPr>
            <w:tcW w:w="1033" w:type="dxa"/>
            <w:shd w:val="clear" w:color="auto" w:fill="FFFFFF" w:themeFill="background1"/>
          </w:tcPr>
          <w:p w14:paraId="4CAAF59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33" w:type="dxa"/>
            <w:shd w:val="clear" w:color="auto" w:fill="FFFFFF" w:themeFill="background1"/>
          </w:tcPr>
          <w:p w14:paraId="559CA72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33" w:type="dxa"/>
            <w:shd w:val="clear" w:color="auto" w:fill="FFFFFF" w:themeFill="background1"/>
          </w:tcPr>
          <w:p w14:paraId="75C5625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r>
      <w:tr w:rsidR="00A87F12" w14:paraId="2DF07409" w14:textId="77777777" w:rsidTr="0018621E">
        <w:trPr>
          <w:trHeight w:hRule="exact" w:val="284"/>
        </w:trPr>
        <w:tc>
          <w:tcPr>
            <w:tcW w:w="1031" w:type="dxa"/>
            <w:shd w:val="clear" w:color="auto" w:fill="FFFFFF" w:themeFill="background1"/>
          </w:tcPr>
          <w:p w14:paraId="077A6BC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FGFR4</w:t>
            </w:r>
          </w:p>
        </w:tc>
        <w:tc>
          <w:tcPr>
            <w:tcW w:w="1034" w:type="dxa"/>
            <w:shd w:val="clear" w:color="auto" w:fill="FFFFFF" w:themeFill="background1"/>
          </w:tcPr>
          <w:p w14:paraId="7E84BAE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FH</w:t>
            </w:r>
          </w:p>
        </w:tc>
        <w:tc>
          <w:tcPr>
            <w:tcW w:w="1034" w:type="dxa"/>
            <w:shd w:val="clear" w:color="auto" w:fill="FFFFFF" w:themeFill="background1"/>
          </w:tcPr>
          <w:p w14:paraId="4503306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FLCN</w:t>
            </w:r>
          </w:p>
        </w:tc>
        <w:tc>
          <w:tcPr>
            <w:tcW w:w="1036" w:type="dxa"/>
            <w:shd w:val="clear" w:color="auto" w:fill="FFFFFF" w:themeFill="background1"/>
          </w:tcPr>
          <w:p w14:paraId="2665667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FLT1</w:t>
            </w:r>
          </w:p>
        </w:tc>
        <w:tc>
          <w:tcPr>
            <w:tcW w:w="1033" w:type="dxa"/>
            <w:shd w:val="clear" w:color="auto" w:fill="FFFFFF" w:themeFill="background1"/>
          </w:tcPr>
          <w:p w14:paraId="1B19BFA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FLT3</w:t>
            </w:r>
          </w:p>
        </w:tc>
        <w:tc>
          <w:tcPr>
            <w:tcW w:w="1032" w:type="dxa"/>
            <w:shd w:val="clear" w:color="auto" w:fill="FFFFFF" w:themeFill="background1"/>
          </w:tcPr>
          <w:p w14:paraId="45DA0EE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FLT4</w:t>
            </w:r>
          </w:p>
        </w:tc>
        <w:tc>
          <w:tcPr>
            <w:tcW w:w="1033" w:type="dxa"/>
            <w:shd w:val="clear" w:color="auto" w:fill="FFFFFF" w:themeFill="background1"/>
          </w:tcPr>
          <w:p w14:paraId="597ABEA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FOXA1</w:t>
            </w:r>
          </w:p>
        </w:tc>
        <w:tc>
          <w:tcPr>
            <w:tcW w:w="1033" w:type="dxa"/>
            <w:shd w:val="clear" w:color="auto" w:fill="FFFFFF" w:themeFill="background1"/>
          </w:tcPr>
          <w:p w14:paraId="54F228B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FOXL2</w:t>
            </w:r>
          </w:p>
        </w:tc>
        <w:tc>
          <w:tcPr>
            <w:tcW w:w="1033" w:type="dxa"/>
            <w:shd w:val="clear" w:color="auto" w:fill="FFFFFF" w:themeFill="background1"/>
          </w:tcPr>
          <w:p w14:paraId="69102E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FOXO1</w:t>
            </w:r>
          </w:p>
        </w:tc>
        <w:tc>
          <w:tcPr>
            <w:tcW w:w="1033" w:type="dxa"/>
            <w:shd w:val="clear" w:color="auto" w:fill="FFFFFF" w:themeFill="background1"/>
          </w:tcPr>
          <w:p w14:paraId="2CE024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FOXP1</w:t>
            </w:r>
          </w:p>
        </w:tc>
      </w:tr>
      <w:tr w:rsidR="00A87F12" w14:paraId="36F934EE" w14:textId="77777777" w:rsidTr="0018621E">
        <w:trPr>
          <w:trHeight w:hRule="exact" w:val="284"/>
        </w:trPr>
        <w:tc>
          <w:tcPr>
            <w:tcW w:w="1031" w:type="dxa"/>
            <w:shd w:val="clear" w:color="auto" w:fill="FFFFFF" w:themeFill="background1"/>
          </w:tcPr>
          <w:p w14:paraId="7CA0538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FRS2</w:t>
            </w:r>
          </w:p>
        </w:tc>
        <w:tc>
          <w:tcPr>
            <w:tcW w:w="1034" w:type="dxa"/>
            <w:shd w:val="clear" w:color="auto" w:fill="FFFFFF" w:themeFill="background1"/>
          </w:tcPr>
          <w:p w14:paraId="2DB0A50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FUBP1</w:t>
            </w:r>
          </w:p>
        </w:tc>
        <w:tc>
          <w:tcPr>
            <w:tcW w:w="1034" w:type="dxa"/>
            <w:shd w:val="clear" w:color="auto" w:fill="FFFFFF" w:themeFill="background1"/>
          </w:tcPr>
          <w:p w14:paraId="6CB8C34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FYN</w:t>
            </w:r>
          </w:p>
        </w:tc>
        <w:tc>
          <w:tcPr>
            <w:tcW w:w="1036" w:type="dxa"/>
            <w:shd w:val="clear" w:color="auto" w:fill="FFFFFF" w:themeFill="background1"/>
          </w:tcPr>
          <w:p w14:paraId="0727852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GABRA6</w:t>
            </w:r>
          </w:p>
        </w:tc>
        <w:tc>
          <w:tcPr>
            <w:tcW w:w="1033" w:type="dxa"/>
            <w:shd w:val="clear" w:color="auto" w:fill="FFFFFF" w:themeFill="background1"/>
          </w:tcPr>
          <w:p w14:paraId="122C22C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GATA1</w:t>
            </w:r>
          </w:p>
        </w:tc>
        <w:tc>
          <w:tcPr>
            <w:tcW w:w="1032" w:type="dxa"/>
            <w:shd w:val="clear" w:color="auto" w:fill="FFFFFF" w:themeFill="background1"/>
          </w:tcPr>
          <w:p w14:paraId="423EFE9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GATA2</w:t>
            </w:r>
          </w:p>
        </w:tc>
        <w:tc>
          <w:tcPr>
            <w:tcW w:w="1033" w:type="dxa"/>
            <w:shd w:val="clear" w:color="auto" w:fill="FFFFFF" w:themeFill="background1"/>
          </w:tcPr>
          <w:p w14:paraId="05B8C51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GATA3</w:t>
            </w:r>
          </w:p>
        </w:tc>
        <w:tc>
          <w:tcPr>
            <w:tcW w:w="1033" w:type="dxa"/>
            <w:shd w:val="clear" w:color="auto" w:fill="FFFFFF" w:themeFill="background1"/>
          </w:tcPr>
          <w:p w14:paraId="1C6DB09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GATA4</w:t>
            </w:r>
          </w:p>
        </w:tc>
        <w:tc>
          <w:tcPr>
            <w:tcW w:w="1033" w:type="dxa"/>
            <w:shd w:val="clear" w:color="auto" w:fill="FFFFFF" w:themeFill="background1"/>
          </w:tcPr>
          <w:p w14:paraId="371D45C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GATA6</w:t>
            </w:r>
          </w:p>
        </w:tc>
        <w:tc>
          <w:tcPr>
            <w:tcW w:w="1033" w:type="dxa"/>
            <w:shd w:val="clear" w:color="auto" w:fill="FFFFFF" w:themeFill="background1"/>
          </w:tcPr>
          <w:p w14:paraId="790B062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GLI1</w:t>
            </w:r>
          </w:p>
        </w:tc>
      </w:tr>
      <w:tr w:rsidR="00A87F12" w14:paraId="178A5C38" w14:textId="77777777" w:rsidTr="0018621E">
        <w:trPr>
          <w:trHeight w:hRule="exact" w:val="284"/>
        </w:trPr>
        <w:tc>
          <w:tcPr>
            <w:tcW w:w="1031" w:type="dxa"/>
            <w:shd w:val="clear" w:color="auto" w:fill="FFFFFF" w:themeFill="background1"/>
          </w:tcPr>
          <w:p w14:paraId="1170720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GNA11</w:t>
            </w:r>
          </w:p>
        </w:tc>
        <w:tc>
          <w:tcPr>
            <w:tcW w:w="1034" w:type="dxa"/>
            <w:shd w:val="clear" w:color="auto" w:fill="FFFFFF" w:themeFill="background1"/>
          </w:tcPr>
          <w:p w14:paraId="21D3D2D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GNA13</w:t>
            </w:r>
          </w:p>
        </w:tc>
        <w:tc>
          <w:tcPr>
            <w:tcW w:w="1034" w:type="dxa"/>
            <w:shd w:val="clear" w:color="auto" w:fill="FFFFFF" w:themeFill="background1"/>
          </w:tcPr>
          <w:p w14:paraId="564C101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GNAQ</w:t>
            </w:r>
          </w:p>
        </w:tc>
        <w:tc>
          <w:tcPr>
            <w:tcW w:w="1036" w:type="dxa"/>
            <w:shd w:val="clear" w:color="auto" w:fill="FFFFFF" w:themeFill="background1"/>
          </w:tcPr>
          <w:p w14:paraId="3F13277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GNAS</w:t>
            </w:r>
          </w:p>
        </w:tc>
        <w:tc>
          <w:tcPr>
            <w:tcW w:w="1033" w:type="dxa"/>
            <w:shd w:val="clear" w:color="auto" w:fill="FFFFFF" w:themeFill="background1"/>
          </w:tcPr>
          <w:p w14:paraId="5CDDCE8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GREM1</w:t>
            </w:r>
          </w:p>
        </w:tc>
        <w:tc>
          <w:tcPr>
            <w:tcW w:w="1032" w:type="dxa"/>
            <w:shd w:val="clear" w:color="auto" w:fill="FFFFFF" w:themeFill="background1"/>
          </w:tcPr>
          <w:p w14:paraId="44490A2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GRIN2A</w:t>
            </w:r>
          </w:p>
        </w:tc>
        <w:tc>
          <w:tcPr>
            <w:tcW w:w="1033" w:type="dxa"/>
            <w:shd w:val="clear" w:color="auto" w:fill="FFFFFF" w:themeFill="background1"/>
          </w:tcPr>
          <w:p w14:paraId="41165BD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GRM3</w:t>
            </w:r>
          </w:p>
        </w:tc>
        <w:tc>
          <w:tcPr>
            <w:tcW w:w="1033" w:type="dxa"/>
            <w:shd w:val="clear" w:color="auto" w:fill="FFFFFF" w:themeFill="background1"/>
          </w:tcPr>
          <w:p w14:paraId="11CE4E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GSK3B</w:t>
            </w:r>
          </w:p>
        </w:tc>
        <w:tc>
          <w:tcPr>
            <w:tcW w:w="1033" w:type="dxa"/>
            <w:shd w:val="clear" w:color="auto" w:fill="FFFFFF" w:themeFill="background1"/>
          </w:tcPr>
          <w:p w14:paraId="32AF069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GSTP1</w:t>
            </w:r>
          </w:p>
        </w:tc>
        <w:tc>
          <w:tcPr>
            <w:tcW w:w="1033" w:type="dxa"/>
            <w:shd w:val="clear" w:color="auto" w:fill="FFFFFF" w:themeFill="background1"/>
          </w:tcPr>
          <w:p w14:paraId="7F9BD01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H3F3A</w:t>
            </w:r>
          </w:p>
        </w:tc>
      </w:tr>
      <w:tr w:rsidR="00A87F12" w14:paraId="08A18E36" w14:textId="77777777" w:rsidTr="0018621E">
        <w:trPr>
          <w:trHeight w:hRule="exact" w:val="284"/>
        </w:trPr>
        <w:tc>
          <w:tcPr>
            <w:tcW w:w="1031" w:type="dxa"/>
            <w:shd w:val="clear" w:color="auto" w:fill="FFFFFF" w:themeFill="background1"/>
          </w:tcPr>
          <w:p w14:paraId="320098C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H3F3C</w:t>
            </w:r>
          </w:p>
        </w:tc>
        <w:tc>
          <w:tcPr>
            <w:tcW w:w="1034" w:type="dxa"/>
            <w:shd w:val="clear" w:color="auto" w:fill="FFFFFF" w:themeFill="background1"/>
          </w:tcPr>
          <w:p w14:paraId="5BF2BCC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HAVCR2</w:t>
            </w:r>
          </w:p>
        </w:tc>
        <w:tc>
          <w:tcPr>
            <w:tcW w:w="1034" w:type="dxa"/>
            <w:shd w:val="clear" w:color="auto" w:fill="FFFFFF" w:themeFill="background1"/>
          </w:tcPr>
          <w:p w14:paraId="0A3FE8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HGF</w:t>
            </w:r>
          </w:p>
        </w:tc>
        <w:tc>
          <w:tcPr>
            <w:tcW w:w="1036" w:type="dxa"/>
            <w:shd w:val="clear" w:color="auto" w:fill="FFFFFF" w:themeFill="background1"/>
          </w:tcPr>
          <w:p w14:paraId="50B9977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HIST1H1C</w:t>
            </w:r>
          </w:p>
        </w:tc>
        <w:tc>
          <w:tcPr>
            <w:tcW w:w="1033" w:type="dxa"/>
            <w:shd w:val="clear" w:color="auto" w:fill="FFFFFF" w:themeFill="background1"/>
          </w:tcPr>
          <w:p w14:paraId="7AF4FA7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HIST1H2BD</w:t>
            </w:r>
          </w:p>
        </w:tc>
        <w:tc>
          <w:tcPr>
            <w:tcW w:w="1032" w:type="dxa"/>
            <w:shd w:val="clear" w:color="auto" w:fill="FFFFFF" w:themeFill="background1"/>
          </w:tcPr>
          <w:p w14:paraId="2339643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HIST1H3B</w:t>
            </w:r>
          </w:p>
        </w:tc>
        <w:tc>
          <w:tcPr>
            <w:tcW w:w="1033" w:type="dxa"/>
            <w:shd w:val="clear" w:color="auto" w:fill="FFFFFF" w:themeFill="background1"/>
          </w:tcPr>
          <w:p w14:paraId="6BC6B32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HLA-A</w:t>
            </w:r>
          </w:p>
        </w:tc>
        <w:tc>
          <w:tcPr>
            <w:tcW w:w="1033" w:type="dxa"/>
            <w:shd w:val="clear" w:color="auto" w:fill="FFFFFF" w:themeFill="background1"/>
          </w:tcPr>
          <w:p w14:paraId="40D3ADD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HNF1A</w:t>
            </w:r>
          </w:p>
        </w:tc>
        <w:tc>
          <w:tcPr>
            <w:tcW w:w="1033" w:type="dxa"/>
            <w:shd w:val="clear" w:color="auto" w:fill="FFFFFF" w:themeFill="background1"/>
          </w:tcPr>
          <w:p w14:paraId="13C106D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HRAS</w:t>
            </w:r>
          </w:p>
        </w:tc>
        <w:tc>
          <w:tcPr>
            <w:tcW w:w="1033" w:type="dxa"/>
            <w:shd w:val="clear" w:color="auto" w:fill="FFFFFF" w:themeFill="background1"/>
          </w:tcPr>
          <w:p w14:paraId="6F2F677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HSD3B1</w:t>
            </w:r>
          </w:p>
        </w:tc>
      </w:tr>
      <w:tr w:rsidR="00A87F12" w14:paraId="5B4F00B9" w14:textId="77777777" w:rsidTr="0018621E">
        <w:trPr>
          <w:trHeight w:hRule="exact" w:val="284"/>
        </w:trPr>
        <w:tc>
          <w:tcPr>
            <w:tcW w:w="1031" w:type="dxa"/>
            <w:shd w:val="clear" w:color="auto" w:fill="FFFFFF" w:themeFill="background1"/>
          </w:tcPr>
          <w:p w14:paraId="38D96DD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HSP90AA1</w:t>
            </w:r>
          </w:p>
        </w:tc>
        <w:tc>
          <w:tcPr>
            <w:tcW w:w="1034" w:type="dxa"/>
            <w:shd w:val="clear" w:color="auto" w:fill="FFFFFF" w:themeFill="background1"/>
          </w:tcPr>
          <w:p w14:paraId="0857516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w:t>
            </w:r>
          </w:p>
        </w:tc>
        <w:tc>
          <w:tcPr>
            <w:tcW w:w="1034" w:type="dxa"/>
            <w:shd w:val="clear" w:color="auto" w:fill="FFFFFF" w:themeFill="background1"/>
          </w:tcPr>
          <w:p w14:paraId="18DAD22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ICOSLG</w:t>
            </w:r>
          </w:p>
        </w:tc>
        <w:tc>
          <w:tcPr>
            <w:tcW w:w="1036" w:type="dxa"/>
            <w:shd w:val="clear" w:color="auto" w:fill="FFFFFF" w:themeFill="background1"/>
          </w:tcPr>
          <w:p w14:paraId="1DBC238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IDH1</w:t>
            </w:r>
          </w:p>
        </w:tc>
        <w:tc>
          <w:tcPr>
            <w:tcW w:w="1033" w:type="dxa"/>
            <w:shd w:val="clear" w:color="auto" w:fill="FFFFFF" w:themeFill="background1"/>
          </w:tcPr>
          <w:p w14:paraId="55AC400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IDH2</w:t>
            </w:r>
          </w:p>
        </w:tc>
        <w:tc>
          <w:tcPr>
            <w:tcW w:w="1032" w:type="dxa"/>
            <w:shd w:val="clear" w:color="auto" w:fill="FFFFFF" w:themeFill="background1"/>
          </w:tcPr>
          <w:p w14:paraId="4C20E65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w:t>
            </w:r>
          </w:p>
        </w:tc>
        <w:tc>
          <w:tcPr>
            <w:tcW w:w="1033" w:type="dxa"/>
            <w:shd w:val="clear" w:color="auto" w:fill="FFFFFF" w:themeFill="background1"/>
          </w:tcPr>
          <w:p w14:paraId="25309DD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IGF1R</w:t>
            </w:r>
          </w:p>
        </w:tc>
        <w:tc>
          <w:tcPr>
            <w:tcW w:w="1033" w:type="dxa"/>
            <w:shd w:val="clear" w:color="auto" w:fill="FFFFFF" w:themeFill="background1"/>
          </w:tcPr>
          <w:p w14:paraId="552461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IGF2</w:t>
            </w:r>
          </w:p>
        </w:tc>
        <w:tc>
          <w:tcPr>
            <w:tcW w:w="1033" w:type="dxa"/>
            <w:shd w:val="clear" w:color="auto" w:fill="FFFFFF" w:themeFill="background1"/>
          </w:tcPr>
          <w:p w14:paraId="6FB5AE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IKBKE</w:t>
            </w:r>
          </w:p>
        </w:tc>
        <w:tc>
          <w:tcPr>
            <w:tcW w:w="1033" w:type="dxa"/>
            <w:shd w:val="clear" w:color="auto" w:fill="FFFFFF" w:themeFill="background1"/>
          </w:tcPr>
          <w:p w14:paraId="27E6C63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IKZF1</w:t>
            </w:r>
          </w:p>
        </w:tc>
      </w:tr>
      <w:tr w:rsidR="00A87F12" w14:paraId="44341B0B" w14:textId="77777777" w:rsidTr="0018621E">
        <w:trPr>
          <w:trHeight w:hRule="exact" w:val="284"/>
        </w:trPr>
        <w:tc>
          <w:tcPr>
            <w:tcW w:w="1031" w:type="dxa"/>
            <w:shd w:val="clear" w:color="auto" w:fill="FFFFFF" w:themeFill="background1"/>
          </w:tcPr>
          <w:p w14:paraId="00DBA3C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IL7R</w:t>
            </w:r>
          </w:p>
        </w:tc>
        <w:tc>
          <w:tcPr>
            <w:tcW w:w="1034" w:type="dxa"/>
            <w:shd w:val="clear" w:color="auto" w:fill="FFFFFF" w:themeFill="background1"/>
          </w:tcPr>
          <w:p w14:paraId="0526083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INHBA</w:t>
            </w:r>
          </w:p>
        </w:tc>
        <w:tc>
          <w:tcPr>
            <w:tcW w:w="1034" w:type="dxa"/>
            <w:shd w:val="clear" w:color="auto" w:fill="FFFFFF" w:themeFill="background1"/>
          </w:tcPr>
          <w:p w14:paraId="1F151A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INPP4A</w:t>
            </w:r>
          </w:p>
        </w:tc>
        <w:tc>
          <w:tcPr>
            <w:tcW w:w="1036" w:type="dxa"/>
            <w:shd w:val="clear" w:color="auto" w:fill="FFFFFF" w:themeFill="background1"/>
          </w:tcPr>
          <w:p w14:paraId="07B6638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INPP4B</w:t>
            </w:r>
          </w:p>
        </w:tc>
        <w:tc>
          <w:tcPr>
            <w:tcW w:w="1033" w:type="dxa"/>
            <w:shd w:val="clear" w:color="auto" w:fill="FFFFFF" w:themeFill="background1"/>
          </w:tcPr>
          <w:p w14:paraId="7B15D8E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INSR</w:t>
            </w:r>
          </w:p>
        </w:tc>
        <w:tc>
          <w:tcPr>
            <w:tcW w:w="1032" w:type="dxa"/>
            <w:shd w:val="clear" w:color="auto" w:fill="FFFFFF" w:themeFill="background1"/>
          </w:tcPr>
          <w:p w14:paraId="102FBCE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IP6K1</w:t>
            </w:r>
          </w:p>
        </w:tc>
        <w:tc>
          <w:tcPr>
            <w:tcW w:w="1033" w:type="dxa"/>
            <w:shd w:val="clear" w:color="auto" w:fill="FFFFFF" w:themeFill="background1"/>
          </w:tcPr>
          <w:p w14:paraId="126DA53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IRF2</w:t>
            </w:r>
          </w:p>
        </w:tc>
        <w:tc>
          <w:tcPr>
            <w:tcW w:w="1033" w:type="dxa"/>
            <w:shd w:val="clear" w:color="auto" w:fill="FFFFFF" w:themeFill="background1"/>
          </w:tcPr>
          <w:p w14:paraId="1368A9B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IRF4</w:t>
            </w:r>
          </w:p>
        </w:tc>
        <w:tc>
          <w:tcPr>
            <w:tcW w:w="1033" w:type="dxa"/>
            <w:shd w:val="clear" w:color="auto" w:fill="FFFFFF" w:themeFill="background1"/>
          </w:tcPr>
          <w:p w14:paraId="3142BC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IRS2</w:t>
            </w:r>
          </w:p>
        </w:tc>
        <w:tc>
          <w:tcPr>
            <w:tcW w:w="1033" w:type="dxa"/>
            <w:shd w:val="clear" w:color="auto" w:fill="FFFFFF" w:themeFill="background1"/>
          </w:tcPr>
          <w:p w14:paraId="683E970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JAK1</w:t>
            </w:r>
          </w:p>
        </w:tc>
      </w:tr>
      <w:tr w:rsidR="00A87F12" w14:paraId="2A1AC02E" w14:textId="77777777" w:rsidTr="0018621E">
        <w:trPr>
          <w:trHeight w:hRule="exact" w:val="284"/>
        </w:trPr>
        <w:tc>
          <w:tcPr>
            <w:tcW w:w="1031" w:type="dxa"/>
            <w:shd w:val="clear" w:color="auto" w:fill="FFFFFF" w:themeFill="background1"/>
          </w:tcPr>
          <w:p w14:paraId="1DFE3D6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JAK2</w:t>
            </w:r>
          </w:p>
        </w:tc>
        <w:tc>
          <w:tcPr>
            <w:tcW w:w="1034" w:type="dxa"/>
            <w:shd w:val="clear" w:color="auto" w:fill="FFFFFF" w:themeFill="background1"/>
          </w:tcPr>
          <w:p w14:paraId="3D8577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JAK3</w:t>
            </w:r>
          </w:p>
        </w:tc>
        <w:tc>
          <w:tcPr>
            <w:tcW w:w="1034" w:type="dxa"/>
            <w:shd w:val="clear" w:color="auto" w:fill="FFFFFF" w:themeFill="background1"/>
          </w:tcPr>
          <w:p w14:paraId="4448105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JUN</w:t>
            </w:r>
          </w:p>
        </w:tc>
        <w:tc>
          <w:tcPr>
            <w:tcW w:w="1036" w:type="dxa"/>
            <w:shd w:val="clear" w:color="auto" w:fill="FFFFFF" w:themeFill="background1"/>
          </w:tcPr>
          <w:p w14:paraId="1BA8F68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KDM5A</w:t>
            </w:r>
          </w:p>
        </w:tc>
        <w:tc>
          <w:tcPr>
            <w:tcW w:w="1033" w:type="dxa"/>
            <w:shd w:val="clear" w:color="auto" w:fill="FFFFFF" w:themeFill="background1"/>
          </w:tcPr>
          <w:p w14:paraId="3C06C06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KDM5C</w:t>
            </w:r>
          </w:p>
        </w:tc>
        <w:tc>
          <w:tcPr>
            <w:tcW w:w="1032" w:type="dxa"/>
            <w:shd w:val="clear" w:color="auto" w:fill="FFFFFF" w:themeFill="background1"/>
          </w:tcPr>
          <w:p w14:paraId="6A1133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KDM6A</w:t>
            </w:r>
          </w:p>
        </w:tc>
        <w:tc>
          <w:tcPr>
            <w:tcW w:w="1033" w:type="dxa"/>
            <w:shd w:val="clear" w:color="auto" w:fill="FFFFFF" w:themeFill="background1"/>
          </w:tcPr>
          <w:p w14:paraId="3101B72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KDR</w:t>
            </w:r>
          </w:p>
        </w:tc>
        <w:tc>
          <w:tcPr>
            <w:tcW w:w="1033" w:type="dxa"/>
            <w:shd w:val="clear" w:color="auto" w:fill="FFFFFF" w:themeFill="background1"/>
          </w:tcPr>
          <w:p w14:paraId="29DC4BE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KEAP1</w:t>
            </w:r>
          </w:p>
        </w:tc>
        <w:tc>
          <w:tcPr>
            <w:tcW w:w="1033" w:type="dxa"/>
            <w:shd w:val="clear" w:color="auto" w:fill="FFFFFF" w:themeFill="background1"/>
          </w:tcPr>
          <w:p w14:paraId="0357C2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KEL</w:t>
            </w:r>
          </w:p>
        </w:tc>
        <w:tc>
          <w:tcPr>
            <w:tcW w:w="1033" w:type="dxa"/>
            <w:shd w:val="clear" w:color="auto" w:fill="FFFFFF" w:themeFill="background1"/>
          </w:tcPr>
          <w:p w14:paraId="58BEC86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KIT</w:t>
            </w:r>
          </w:p>
        </w:tc>
      </w:tr>
      <w:tr w:rsidR="00A87F12" w14:paraId="22405601" w14:textId="77777777" w:rsidTr="0018621E">
        <w:trPr>
          <w:trHeight w:hRule="exact" w:val="284"/>
        </w:trPr>
        <w:tc>
          <w:tcPr>
            <w:tcW w:w="1031" w:type="dxa"/>
            <w:shd w:val="clear" w:color="auto" w:fill="FFFFFF" w:themeFill="background1"/>
          </w:tcPr>
          <w:p w14:paraId="5F4B775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KLF4</w:t>
            </w:r>
          </w:p>
        </w:tc>
        <w:tc>
          <w:tcPr>
            <w:tcW w:w="1034" w:type="dxa"/>
            <w:shd w:val="clear" w:color="auto" w:fill="FFFFFF" w:themeFill="background1"/>
          </w:tcPr>
          <w:p w14:paraId="6D2EC54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KLHL6</w:t>
            </w:r>
          </w:p>
        </w:tc>
        <w:tc>
          <w:tcPr>
            <w:tcW w:w="1034" w:type="dxa"/>
            <w:shd w:val="clear" w:color="auto" w:fill="FFFFFF" w:themeFill="background1"/>
          </w:tcPr>
          <w:p w14:paraId="36544D1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KMT2A</w:t>
            </w:r>
          </w:p>
        </w:tc>
        <w:tc>
          <w:tcPr>
            <w:tcW w:w="1036" w:type="dxa"/>
            <w:shd w:val="clear" w:color="auto" w:fill="FFFFFF" w:themeFill="background1"/>
          </w:tcPr>
          <w:p w14:paraId="5B1DC8F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KMT2B</w:t>
            </w:r>
          </w:p>
        </w:tc>
        <w:tc>
          <w:tcPr>
            <w:tcW w:w="1033" w:type="dxa"/>
            <w:shd w:val="clear" w:color="auto" w:fill="FFFFFF" w:themeFill="background1"/>
          </w:tcPr>
          <w:p w14:paraId="20B3774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KMT2C</w:t>
            </w:r>
          </w:p>
        </w:tc>
        <w:tc>
          <w:tcPr>
            <w:tcW w:w="1032" w:type="dxa"/>
            <w:shd w:val="clear" w:color="auto" w:fill="FFFFFF" w:themeFill="background1"/>
          </w:tcPr>
          <w:p w14:paraId="1FF2FC6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KMT2D</w:t>
            </w:r>
          </w:p>
        </w:tc>
        <w:tc>
          <w:tcPr>
            <w:tcW w:w="1033" w:type="dxa"/>
            <w:shd w:val="clear" w:color="auto" w:fill="FFFFFF" w:themeFill="background1"/>
          </w:tcPr>
          <w:p w14:paraId="47CA356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KRAS</w:t>
            </w:r>
          </w:p>
        </w:tc>
        <w:tc>
          <w:tcPr>
            <w:tcW w:w="1033" w:type="dxa"/>
            <w:shd w:val="clear" w:color="auto" w:fill="FFFFFF" w:themeFill="background1"/>
          </w:tcPr>
          <w:p w14:paraId="336F10B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LAG3</w:t>
            </w:r>
          </w:p>
        </w:tc>
        <w:tc>
          <w:tcPr>
            <w:tcW w:w="1033" w:type="dxa"/>
            <w:shd w:val="clear" w:color="auto" w:fill="FFFFFF" w:themeFill="background1"/>
          </w:tcPr>
          <w:p w14:paraId="46E1696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LATS1</w:t>
            </w:r>
          </w:p>
        </w:tc>
        <w:tc>
          <w:tcPr>
            <w:tcW w:w="1033" w:type="dxa"/>
            <w:shd w:val="clear" w:color="auto" w:fill="FFFFFF" w:themeFill="background1"/>
          </w:tcPr>
          <w:p w14:paraId="5095EA0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LATS2</w:t>
            </w:r>
          </w:p>
        </w:tc>
      </w:tr>
      <w:tr w:rsidR="00A87F12" w14:paraId="08CE06AF" w14:textId="77777777" w:rsidTr="0018621E">
        <w:trPr>
          <w:trHeight w:hRule="exact" w:val="284"/>
        </w:trPr>
        <w:tc>
          <w:tcPr>
            <w:tcW w:w="1031" w:type="dxa"/>
            <w:shd w:val="clear" w:color="auto" w:fill="FFFFFF" w:themeFill="background1"/>
          </w:tcPr>
          <w:p w14:paraId="19302C1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LCK</w:t>
            </w:r>
          </w:p>
        </w:tc>
        <w:tc>
          <w:tcPr>
            <w:tcW w:w="1034" w:type="dxa"/>
            <w:shd w:val="clear" w:color="auto" w:fill="FFFFFF" w:themeFill="background1"/>
          </w:tcPr>
          <w:p w14:paraId="681781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LMO1</w:t>
            </w:r>
          </w:p>
        </w:tc>
        <w:tc>
          <w:tcPr>
            <w:tcW w:w="1034" w:type="dxa"/>
            <w:shd w:val="clear" w:color="auto" w:fill="FFFFFF" w:themeFill="background1"/>
          </w:tcPr>
          <w:p w14:paraId="68DDAE2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LRP1B</w:t>
            </w:r>
          </w:p>
        </w:tc>
        <w:tc>
          <w:tcPr>
            <w:tcW w:w="1036" w:type="dxa"/>
            <w:shd w:val="clear" w:color="auto" w:fill="FFFFFF" w:themeFill="background1"/>
          </w:tcPr>
          <w:p w14:paraId="1B6F418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LYN</w:t>
            </w:r>
          </w:p>
        </w:tc>
        <w:tc>
          <w:tcPr>
            <w:tcW w:w="1033" w:type="dxa"/>
            <w:shd w:val="clear" w:color="auto" w:fill="FFFFFF" w:themeFill="background1"/>
          </w:tcPr>
          <w:p w14:paraId="16326B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LZTR1</w:t>
            </w:r>
          </w:p>
        </w:tc>
        <w:tc>
          <w:tcPr>
            <w:tcW w:w="1032" w:type="dxa"/>
            <w:shd w:val="clear" w:color="auto" w:fill="FFFFFF" w:themeFill="background1"/>
          </w:tcPr>
          <w:p w14:paraId="27607BC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MAGI2</w:t>
            </w:r>
          </w:p>
        </w:tc>
        <w:tc>
          <w:tcPr>
            <w:tcW w:w="1033" w:type="dxa"/>
            <w:shd w:val="clear" w:color="auto" w:fill="FFFFFF" w:themeFill="background1"/>
          </w:tcPr>
          <w:p w14:paraId="3B79B5F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MAP2K1</w:t>
            </w:r>
          </w:p>
        </w:tc>
        <w:tc>
          <w:tcPr>
            <w:tcW w:w="1033" w:type="dxa"/>
            <w:shd w:val="clear" w:color="auto" w:fill="FFFFFF" w:themeFill="background1"/>
          </w:tcPr>
          <w:p w14:paraId="4745DC4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MAP2K2</w:t>
            </w:r>
          </w:p>
        </w:tc>
        <w:tc>
          <w:tcPr>
            <w:tcW w:w="1033" w:type="dxa"/>
            <w:shd w:val="clear" w:color="auto" w:fill="FFFFFF" w:themeFill="background1"/>
          </w:tcPr>
          <w:p w14:paraId="5E20880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MAP2K4</w:t>
            </w:r>
          </w:p>
        </w:tc>
        <w:tc>
          <w:tcPr>
            <w:tcW w:w="1033" w:type="dxa"/>
            <w:shd w:val="clear" w:color="auto" w:fill="FFFFFF" w:themeFill="background1"/>
          </w:tcPr>
          <w:p w14:paraId="2110490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w:t>
            </w:r>
          </w:p>
        </w:tc>
      </w:tr>
      <w:tr w:rsidR="00A87F12" w14:paraId="5B8153D9" w14:textId="77777777" w:rsidTr="0018621E">
        <w:trPr>
          <w:trHeight w:hRule="exact" w:val="284"/>
        </w:trPr>
        <w:tc>
          <w:tcPr>
            <w:tcW w:w="1031" w:type="dxa"/>
            <w:shd w:val="clear" w:color="auto" w:fill="FFFFFF" w:themeFill="background1"/>
          </w:tcPr>
          <w:p w14:paraId="62E30E1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MAP3K13</w:t>
            </w:r>
          </w:p>
        </w:tc>
        <w:tc>
          <w:tcPr>
            <w:tcW w:w="1034" w:type="dxa"/>
            <w:shd w:val="clear" w:color="auto" w:fill="FFFFFF" w:themeFill="background1"/>
          </w:tcPr>
          <w:p w14:paraId="3BA049C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MAP3K14</w:t>
            </w:r>
          </w:p>
        </w:tc>
        <w:tc>
          <w:tcPr>
            <w:tcW w:w="1034" w:type="dxa"/>
            <w:shd w:val="clear" w:color="auto" w:fill="FFFFFF" w:themeFill="background1"/>
          </w:tcPr>
          <w:p w14:paraId="0F3AD4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MAPK1</w:t>
            </w:r>
          </w:p>
        </w:tc>
        <w:tc>
          <w:tcPr>
            <w:tcW w:w="1036" w:type="dxa"/>
            <w:shd w:val="clear" w:color="auto" w:fill="FFFFFF" w:themeFill="background1"/>
          </w:tcPr>
          <w:p w14:paraId="5EE3B7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MAPK3</w:t>
            </w:r>
          </w:p>
        </w:tc>
        <w:tc>
          <w:tcPr>
            <w:tcW w:w="1033" w:type="dxa"/>
            <w:shd w:val="clear" w:color="auto" w:fill="FFFFFF" w:themeFill="background1"/>
          </w:tcPr>
          <w:p w14:paraId="610E147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MAPK4</w:t>
            </w:r>
          </w:p>
        </w:tc>
        <w:tc>
          <w:tcPr>
            <w:tcW w:w="1032" w:type="dxa"/>
            <w:shd w:val="clear" w:color="auto" w:fill="FFFFFF" w:themeFill="background1"/>
          </w:tcPr>
          <w:p w14:paraId="7434553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MAX</w:t>
            </w:r>
          </w:p>
        </w:tc>
        <w:tc>
          <w:tcPr>
            <w:tcW w:w="1033" w:type="dxa"/>
            <w:shd w:val="clear" w:color="auto" w:fill="FFFFFF" w:themeFill="background1"/>
          </w:tcPr>
          <w:p w14:paraId="16B661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MCL1</w:t>
            </w:r>
          </w:p>
        </w:tc>
        <w:tc>
          <w:tcPr>
            <w:tcW w:w="1033" w:type="dxa"/>
            <w:shd w:val="clear" w:color="auto" w:fill="FFFFFF" w:themeFill="background1"/>
          </w:tcPr>
          <w:p w14:paraId="6DD28C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MDC1</w:t>
            </w:r>
          </w:p>
        </w:tc>
        <w:tc>
          <w:tcPr>
            <w:tcW w:w="1033" w:type="dxa"/>
            <w:shd w:val="clear" w:color="auto" w:fill="FFFFFF" w:themeFill="background1"/>
          </w:tcPr>
          <w:p w14:paraId="416F749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MDM2</w:t>
            </w:r>
          </w:p>
        </w:tc>
        <w:tc>
          <w:tcPr>
            <w:tcW w:w="1033" w:type="dxa"/>
            <w:shd w:val="clear" w:color="auto" w:fill="FFFFFF" w:themeFill="background1"/>
          </w:tcPr>
          <w:p w14:paraId="6BD813E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MDM4</w:t>
            </w:r>
          </w:p>
        </w:tc>
      </w:tr>
      <w:tr w:rsidR="00A87F12" w14:paraId="03D15901" w14:textId="77777777" w:rsidTr="0018621E">
        <w:trPr>
          <w:trHeight w:hRule="exact" w:val="284"/>
        </w:trPr>
        <w:tc>
          <w:tcPr>
            <w:tcW w:w="1031" w:type="dxa"/>
            <w:shd w:val="clear" w:color="auto" w:fill="FFFFFF" w:themeFill="background1"/>
          </w:tcPr>
          <w:p w14:paraId="0B7A834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MED12</w:t>
            </w:r>
          </w:p>
        </w:tc>
        <w:tc>
          <w:tcPr>
            <w:tcW w:w="1034" w:type="dxa"/>
            <w:shd w:val="clear" w:color="auto" w:fill="FFFFFF" w:themeFill="background1"/>
          </w:tcPr>
          <w:p w14:paraId="760AED4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MEF2B</w:t>
            </w:r>
          </w:p>
        </w:tc>
        <w:tc>
          <w:tcPr>
            <w:tcW w:w="1034" w:type="dxa"/>
            <w:shd w:val="clear" w:color="auto" w:fill="FFFFFF" w:themeFill="background1"/>
          </w:tcPr>
          <w:p w14:paraId="1C3E406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MEN1</w:t>
            </w:r>
          </w:p>
        </w:tc>
        <w:tc>
          <w:tcPr>
            <w:tcW w:w="1036" w:type="dxa"/>
            <w:shd w:val="clear" w:color="auto" w:fill="FFFFFF" w:themeFill="background1"/>
          </w:tcPr>
          <w:p w14:paraId="1B3A31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MET</w:t>
            </w:r>
          </w:p>
        </w:tc>
        <w:tc>
          <w:tcPr>
            <w:tcW w:w="1033" w:type="dxa"/>
            <w:shd w:val="clear" w:color="auto" w:fill="FFFFFF" w:themeFill="background1"/>
          </w:tcPr>
          <w:p w14:paraId="228B982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MGA</w:t>
            </w:r>
          </w:p>
        </w:tc>
        <w:tc>
          <w:tcPr>
            <w:tcW w:w="1032" w:type="dxa"/>
            <w:shd w:val="clear" w:color="auto" w:fill="FFFFFF" w:themeFill="background1"/>
          </w:tcPr>
          <w:p w14:paraId="605A12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MITF</w:t>
            </w:r>
          </w:p>
        </w:tc>
        <w:tc>
          <w:tcPr>
            <w:tcW w:w="1033" w:type="dxa"/>
            <w:shd w:val="clear" w:color="auto" w:fill="FFFFFF" w:themeFill="background1"/>
          </w:tcPr>
          <w:p w14:paraId="7A7621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MLH1</w:t>
            </w:r>
          </w:p>
        </w:tc>
        <w:tc>
          <w:tcPr>
            <w:tcW w:w="1033" w:type="dxa"/>
            <w:shd w:val="clear" w:color="auto" w:fill="FFFFFF" w:themeFill="background1"/>
          </w:tcPr>
          <w:p w14:paraId="20E8725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MLH3</w:t>
            </w:r>
          </w:p>
        </w:tc>
        <w:tc>
          <w:tcPr>
            <w:tcW w:w="1033" w:type="dxa"/>
            <w:shd w:val="clear" w:color="auto" w:fill="FFFFFF" w:themeFill="background1"/>
          </w:tcPr>
          <w:p w14:paraId="10777F0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MPL</w:t>
            </w:r>
          </w:p>
        </w:tc>
        <w:tc>
          <w:tcPr>
            <w:tcW w:w="1033" w:type="dxa"/>
            <w:shd w:val="clear" w:color="auto" w:fill="FFFFFF" w:themeFill="background1"/>
          </w:tcPr>
          <w:p w14:paraId="5351CA7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MRE11</w:t>
            </w:r>
          </w:p>
        </w:tc>
      </w:tr>
      <w:tr w:rsidR="00A87F12" w14:paraId="494A7188" w14:textId="77777777" w:rsidTr="0018621E">
        <w:trPr>
          <w:trHeight w:hRule="exact" w:val="284"/>
        </w:trPr>
        <w:tc>
          <w:tcPr>
            <w:tcW w:w="1031" w:type="dxa"/>
            <w:shd w:val="clear" w:color="auto" w:fill="FFFFFF" w:themeFill="background1"/>
          </w:tcPr>
          <w:p w14:paraId="1150351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MSH2</w:t>
            </w:r>
          </w:p>
        </w:tc>
        <w:tc>
          <w:tcPr>
            <w:tcW w:w="1034" w:type="dxa"/>
            <w:shd w:val="clear" w:color="auto" w:fill="FFFFFF" w:themeFill="background1"/>
          </w:tcPr>
          <w:p w14:paraId="4D10550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MSH3</w:t>
            </w:r>
          </w:p>
        </w:tc>
        <w:tc>
          <w:tcPr>
            <w:tcW w:w="1034" w:type="dxa"/>
            <w:shd w:val="clear" w:color="auto" w:fill="FFFFFF" w:themeFill="background1"/>
          </w:tcPr>
          <w:p w14:paraId="069B639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MSH6</w:t>
            </w:r>
          </w:p>
        </w:tc>
        <w:tc>
          <w:tcPr>
            <w:tcW w:w="1036" w:type="dxa"/>
            <w:shd w:val="clear" w:color="auto" w:fill="FFFFFF" w:themeFill="background1"/>
          </w:tcPr>
          <w:p w14:paraId="12491EA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MST1R</w:t>
            </w:r>
          </w:p>
        </w:tc>
        <w:tc>
          <w:tcPr>
            <w:tcW w:w="1033" w:type="dxa"/>
            <w:shd w:val="clear" w:color="auto" w:fill="FFFFFF" w:themeFill="background1"/>
          </w:tcPr>
          <w:p w14:paraId="1A28E0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MTOR</w:t>
            </w:r>
          </w:p>
        </w:tc>
        <w:tc>
          <w:tcPr>
            <w:tcW w:w="1032" w:type="dxa"/>
            <w:shd w:val="clear" w:color="auto" w:fill="FFFFFF" w:themeFill="background1"/>
          </w:tcPr>
          <w:p w14:paraId="2D46E74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MUTYH</w:t>
            </w:r>
          </w:p>
        </w:tc>
        <w:tc>
          <w:tcPr>
            <w:tcW w:w="1033" w:type="dxa"/>
            <w:shd w:val="clear" w:color="auto" w:fill="FFFFFF" w:themeFill="background1"/>
          </w:tcPr>
          <w:p w14:paraId="142398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MYB</w:t>
            </w:r>
          </w:p>
        </w:tc>
        <w:tc>
          <w:tcPr>
            <w:tcW w:w="1033" w:type="dxa"/>
            <w:shd w:val="clear" w:color="auto" w:fill="FFFFFF" w:themeFill="background1"/>
          </w:tcPr>
          <w:p w14:paraId="348D6EA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w:t>
            </w:r>
          </w:p>
        </w:tc>
        <w:tc>
          <w:tcPr>
            <w:tcW w:w="1033" w:type="dxa"/>
            <w:shd w:val="clear" w:color="auto" w:fill="FFFFFF" w:themeFill="background1"/>
          </w:tcPr>
          <w:p w14:paraId="30DB22D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MYCL</w:t>
            </w:r>
          </w:p>
        </w:tc>
        <w:tc>
          <w:tcPr>
            <w:tcW w:w="1033" w:type="dxa"/>
            <w:shd w:val="clear" w:color="auto" w:fill="FFFFFF" w:themeFill="background1"/>
          </w:tcPr>
          <w:p w14:paraId="61D5271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MYCN</w:t>
            </w:r>
          </w:p>
        </w:tc>
      </w:tr>
      <w:tr w:rsidR="00A87F12" w14:paraId="37E70471" w14:textId="77777777" w:rsidTr="0018621E">
        <w:trPr>
          <w:trHeight w:hRule="exact" w:val="284"/>
        </w:trPr>
        <w:tc>
          <w:tcPr>
            <w:tcW w:w="1031" w:type="dxa"/>
            <w:shd w:val="clear" w:color="auto" w:fill="FFFFFF" w:themeFill="background1"/>
          </w:tcPr>
          <w:p w14:paraId="47F23AC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MYD88</w:t>
            </w:r>
          </w:p>
        </w:tc>
        <w:tc>
          <w:tcPr>
            <w:tcW w:w="1034" w:type="dxa"/>
            <w:shd w:val="clear" w:color="auto" w:fill="FFFFFF" w:themeFill="background1"/>
          </w:tcPr>
          <w:p w14:paraId="32C501D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NBN</w:t>
            </w:r>
          </w:p>
        </w:tc>
        <w:tc>
          <w:tcPr>
            <w:tcW w:w="1034" w:type="dxa"/>
            <w:shd w:val="clear" w:color="auto" w:fill="FFFFFF" w:themeFill="background1"/>
          </w:tcPr>
          <w:p w14:paraId="4AE4550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NCOA3</w:t>
            </w:r>
          </w:p>
        </w:tc>
        <w:tc>
          <w:tcPr>
            <w:tcW w:w="1036" w:type="dxa"/>
            <w:shd w:val="clear" w:color="auto" w:fill="FFFFFF" w:themeFill="background1"/>
          </w:tcPr>
          <w:p w14:paraId="349E785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NCOR1</w:t>
            </w:r>
          </w:p>
        </w:tc>
        <w:tc>
          <w:tcPr>
            <w:tcW w:w="1033" w:type="dxa"/>
            <w:shd w:val="clear" w:color="auto" w:fill="FFFFFF" w:themeFill="background1"/>
          </w:tcPr>
          <w:p w14:paraId="3E7B34B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NF1</w:t>
            </w:r>
          </w:p>
        </w:tc>
        <w:tc>
          <w:tcPr>
            <w:tcW w:w="1032" w:type="dxa"/>
            <w:shd w:val="clear" w:color="auto" w:fill="FFFFFF" w:themeFill="background1"/>
          </w:tcPr>
          <w:p w14:paraId="17A2102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NF2</w:t>
            </w:r>
          </w:p>
        </w:tc>
        <w:tc>
          <w:tcPr>
            <w:tcW w:w="1033" w:type="dxa"/>
            <w:shd w:val="clear" w:color="auto" w:fill="FFFFFF" w:themeFill="background1"/>
          </w:tcPr>
          <w:p w14:paraId="3F532A9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NFE2L2</w:t>
            </w:r>
          </w:p>
        </w:tc>
        <w:tc>
          <w:tcPr>
            <w:tcW w:w="1033" w:type="dxa"/>
            <w:shd w:val="clear" w:color="auto" w:fill="FFFFFF" w:themeFill="background1"/>
          </w:tcPr>
          <w:p w14:paraId="7495F56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NFKBIA</w:t>
            </w:r>
          </w:p>
        </w:tc>
        <w:tc>
          <w:tcPr>
            <w:tcW w:w="1033" w:type="dxa"/>
            <w:shd w:val="clear" w:color="auto" w:fill="FFFFFF" w:themeFill="background1"/>
          </w:tcPr>
          <w:p w14:paraId="37F4C87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NKX2-1</w:t>
            </w:r>
          </w:p>
        </w:tc>
        <w:tc>
          <w:tcPr>
            <w:tcW w:w="1033" w:type="dxa"/>
            <w:shd w:val="clear" w:color="auto" w:fill="FFFFFF" w:themeFill="background1"/>
          </w:tcPr>
          <w:p w14:paraId="44BA3D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NOTCH1</w:t>
            </w:r>
          </w:p>
        </w:tc>
      </w:tr>
      <w:tr w:rsidR="00A87F12" w14:paraId="57F9D255" w14:textId="77777777" w:rsidTr="0018621E">
        <w:trPr>
          <w:trHeight w:hRule="exact" w:val="284"/>
        </w:trPr>
        <w:tc>
          <w:tcPr>
            <w:tcW w:w="1031" w:type="dxa"/>
            <w:shd w:val="clear" w:color="auto" w:fill="FFFFFF" w:themeFill="background1"/>
          </w:tcPr>
          <w:p w14:paraId="34A23E3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NOTCH2</w:t>
            </w:r>
          </w:p>
        </w:tc>
        <w:tc>
          <w:tcPr>
            <w:tcW w:w="1034" w:type="dxa"/>
            <w:shd w:val="clear" w:color="auto" w:fill="FFFFFF" w:themeFill="background1"/>
          </w:tcPr>
          <w:p w14:paraId="4F3A862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NOTCH3</w:t>
            </w:r>
          </w:p>
        </w:tc>
        <w:tc>
          <w:tcPr>
            <w:tcW w:w="1034" w:type="dxa"/>
            <w:shd w:val="clear" w:color="auto" w:fill="FFFFFF" w:themeFill="background1"/>
          </w:tcPr>
          <w:p w14:paraId="133A21E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NOTCH4</w:t>
            </w:r>
          </w:p>
        </w:tc>
        <w:tc>
          <w:tcPr>
            <w:tcW w:w="1036" w:type="dxa"/>
            <w:shd w:val="clear" w:color="auto" w:fill="FFFFFF" w:themeFill="background1"/>
          </w:tcPr>
          <w:p w14:paraId="38342FB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NPM1</w:t>
            </w:r>
          </w:p>
        </w:tc>
        <w:tc>
          <w:tcPr>
            <w:tcW w:w="1033" w:type="dxa"/>
            <w:shd w:val="clear" w:color="auto" w:fill="FFFFFF" w:themeFill="background1"/>
          </w:tcPr>
          <w:p w14:paraId="4516E57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NRAS</w:t>
            </w:r>
          </w:p>
        </w:tc>
        <w:tc>
          <w:tcPr>
            <w:tcW w:w="1032" w:type="dxa"/>
            <w:shd w:val="clear" w:color="auto" w:fill="FFFFFF" w:themeFill="background1"/>
          </w:tcPr>
          <w:p w14:paraId="1A6E78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NSD1</w:t>
            </w:r>
          </w:p>
        </w:tc>
        <w:tc>
          <w:tcPr>
            <w:tcW w:w="1033" w:type="dxa"/>
            <w:shd w:val="clear" w:color="auto" w:fill="FFFFFF" w:themeFill="background1"/>
          </w:tcPr>
          <w:p w14:paraId="1B0DBD4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33" w:type="dxa"/>
            <w:shd w:val="clear" w:color="auto" w:fill="FFFFFF" w:themeFill="background1"/>
          </w:tcPr>
          <w:p w14:paraId="7923B0B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c>
          <w:tcPr>
            <w:tcW w:w="1033" w:type="dxa"/>
            <w:shd w:val="clear" w:color="auto" w:fill="FFFFFF" w:themeFill="background1"/>
          </w:tcPr>
          <w:p w14:paraId="693F982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33" w:type="dxa"/>
            <w:shd w:val="clear" w:color="auto" w:fill="FFFFFF" w:themeFill="background1"/>
          </w:tcPr>
          <w:p w14:paraId="47BDD0A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NUP93</w:t>
            </w:r>
          </w:p>
        </w:tc>
      </w:tr>
      <w:tr w:rsidR="00A87F12" w14:paraId="1EA76634" w14:textId="77777777" w:rsidTr="0018621E">
        <w:trPr>
          <w:trHeight w:hRule="exact" w:val="284"/>
        </w:trPr>
        <w:tc>
          <w:tcPr>
            <w:tcW w:w="1031" w:type="dxa"/>
            <w:shd w:val="clear" w:color="auto" w:fill="FFFFFF" w:themeFill="background1"/>
          </w:tcPr>
          <w:p w14:paraId="2606EDE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OXSR1</w:t>
            </w:r>
          </w:p>
        </w:tc>
        <w:tc>
          <w:tcPr>
            <w:tcW w:w="1034" w:type="dxa"/>
            <w:shd w:val="clear" w:color="auto" w:fill="FFFFFF" w:themeFill="background1"/>
          </w:tcPr>
          <w:p w14:paraId="72E1ADC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PAK1</w:t>
            </w:r>
          </w:p>
        </w:tc>
        <w:tc>
          <w:tcPr>
            <w:tcW w:w="1034" w:type="dxa"/>
            <w:shd w:val="clear" w:color="auto" w:fill="FFFFFF" w:themeFill="background1"/>
          </w:tcPr>
          <w:p w14:paraId="56D3A21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PAK3</w:t>
            </w:r>
          </w:p>
        </w:tc>
        <w:tc>
          <w:tcPr>
            <w:tcW w:w="1036" w:type="dxa"/>
            <w:shd w:val="clear" w:color="auto" w:fill="FFFFFF" w:themeFill="background1"/>
          </w:tcPr>
          <w:p w14:paraId="0FFE82F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PAK7</w:t>
            </w:r>
          </w:p>
        </w:tc>
        <w:tc>
          <w:tcPr>
            <w:tcW w:w="1033" w:type="dxa"/>
            <w:shd w:val="clear" w:color="auto" w:fill="FFFFFF" w:themeFill="background1"/>
          </w:tcPr>
          <w:p w14:paraId="31F2BD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PALB2</w:t>
            </w:r>
          </w:p>
        </w:tc>
        <w:tc>
          <w:tcPr>
            <w:tcW w:w="1032" w:type="dxa"/>
            <w:shd w:val="clear" w:color="auto" w:fill="FFFFFF" w:themeFill="background1"/>
          </w:tcPr>
          <w:p w14:paraId="486588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PAPPA2</w:t>
            </w:r>
          </w:p>
        </w:tc>
        <w:tc>
          <w:tcPr>
            <w:tcW w:w="1033" w:type="dxa"/>
            <w:shd w:val="clear" w:color="auto" w:fill="FFFFFF" w:themeFill="background1"/>
          </w:tcPr>
          <w:p w14:paraId="7A3CE59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PARK2</w:t>
            </w:r>
          </w:p>
        </w:tc>
        <w:tc>
          <w:tcPr>
            <w:tcW w:w="1033" w:type="dxa"/>
            <w:shd w:val="clear" w:color="auto" w:fill="FFFFFF" w:themeFill="background1"/>
          </w:tcPr>
          <w:p w14:paraId="0D411E5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PARP1</w:t>
            </w:r>
          </w:p>
        </w:tc>
        <w:tc>
          <w:tcPr>
            <w:tcW w:w="1033" w:type="dxa"/>
            <w:shd w:val="clear" w:color="auto" w:fill="FFFFFF" w:themeFill="background1"/>
          </w:tcPr>
          <w:p w14:paraId="163597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PAX5</w:t>
            </w:r>
          </w:p>
        </w:tc>
        <w:tc>
          <w:tcPr>
            <w:tcW w:w="1033" w:type="dxa"/>
            <w:shd w:val="clear" w:color="auto" w:fill="FFFFFF" w:themeFill="background1"/>
          </w:tcPr>
          <w:p w14:paraId="2103823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r>
      <w:tr w:rsidR="00A87F12" w14:paraId="2763F1E5" w14:textId="77777777" w:rsidTr="0018621E">
        <w:trPr>
          <w:trHeight w:hRule="exact" w:val="284"/>
        </w:trPr>
        <w:tc>
          <w:tcPr>
            <w:tcW w:w="1031" w:type="dxa"/>
            <w:shd w:val="clear" w:color="auto" w:fill="FFFFFF" w:themeFill="background1"/>
          </w:tcPr>
          <w:p w14:paraId="170893C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PBRM1</w:t>
            </w:r>
          </w:p>
        </w:tc>
        <w:tc>
          <w:tcPr>
            <w:tcW w:w="1034" w:type="dxa"/>
            <w:shd w:val="clear" w:color="auto" w:fill="FFFFFF" w:themeFill="background1"/>
          </w:tcPr>
          <w:p w14:paraId="3F1A570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w:t>
            </w:r>
          </w:p>
        </w:tc>
        <w:tc>
          <w:tcPr>
            <w:tcW w:w="1034" w:type="dxa"/>
            <w:shd w:val="clear" w:color="auto" w:fill="FFFFFF" w:themeFill="background1"/>
          </w:tcPr>
          <w:p w14:paraId="70891BD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PDCD1LG2</w:t>
            </w:r>
          </w:p>
        </w:tc>
        <w:tc>
          <w:tcPr>
            <w:tcW w:w="1036" w:type="dxa"/>
            <w:shd w:val="clear" w:color="auto" w:fill="FFFFFF" w:themeFill="background1"/>
          </w:tcPr>
          <w:p w14:paraId="56FE6D8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PDGFRA</w:t>
            </w:r>
          </w:p>
        </w:tc>
        <w:tc>
          <w:tcPr>
            <w:tcW w:w="1033" w:type="dxa"/>
            <w:shd w:val="clear" w:color="auto" w:fill="FFFFFF" w:themeFill="background1"/>
          </w:tcPr>
          <w:p w14:paraId="79BC030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PDGFRB</w:t>
            </w:r>
          </w:p>
        </w:tc>
        <w:tc>
          <w:tcPr>
            <w:tcW w:w="1032" w:type="dxa"/>
            <w:shd w:val="clear" w:color="auto" w:fill="FFFFFF" w:themeFill="background1"/>
          </w:tcPr>
          <w:p w14:paraId="3CCDAFA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PDK1</w:t>
            </w:r>
          </w:p>
        </w:tc>
        <w:tc>
          <w:tcPr>
            <w:tcW w:w="1033" w:type="dxa"/>
            <w:shd w:val="clear" w:color="auto" w:fill="FFFFFF" w:themeFill="background1"/>
          </w:tcPr>
          <w:p w14:paraId="39D7D6C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PDPK1</w:t>
            </w:r>
          </w:p>
        </w:tc>
        <w:tc>
          <w:tcPr>
            <w:tcW w:w="1033" w:type="dxa"/>
            <w:shd w:val="clear" w:color="auto" w:fill="FFFFFF" w:themeFill="background1"/>
          </w:tcPr>
          <w:p w14:paraId="2856A27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PGR</w:t>
            </w:r>
          </w:p>
        </w:tc>
        <w:tc>
          <w:tcPr>
            <w:tcW w:w="1033" w:type="dxa"/>
            <w:shd w:val="clear" w:color="auto" w:fill="FFFFFF" w:themeFill="background1"/>
          </w:tcPr>
          <w:p w14:paraId="1EA2E4A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PHF6</w:t>
            </w:r>
          </w:p>
        </w:tc>
        <w:tc>
          <w:tcPr>
            <w:tcW w:w="1033" w:type="dxa"/>
            <w:shd w:val="clear" w:color="auto" w:fill="FFFFFF" w:themeFill="background1"/>
          </w:tcPr>
          <w:p w14:paraId="6A2BA4F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PIK3C2B</w:t>
            </w:r>
          </w:p>
        </w:tc>
      </w:tr>
      <w:tr w:rsidR="00A87F12" w14:paraId="65AC6611" w14:textId="77777777" w:rsidTr="0018621E">
        <w:trPr>
          <w:trHeight w:hRule="exact" w:val="284"/>
        </w:trPr>
        <w:tc>
          <w:tcPr>
            <w:tcW w:w="1031" w:type="dxa"/>
            <w:shd w:val="clear" w:color="auto" w:fill="FFFFFF" w:themeFill="background1"/>
          </w:tcPr>
          <w:p w14:paraId="40439C1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PIK3C2G</w:t>
            </w:r>
          </w:p>
        </w:tc>
        <w:tc>
          <w:tcPr>
            <w:tcW w:w="1034" w:type="dxa"/>
            <w:shd w:val="clear" w:color="auto" w:fill="FFFFFF" w:themeFill="background1"/>
          </w:tcPr>
          <w:p w14:paraId="7CC7ACD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PIK3C3</w:t>
            </w:r>
          </w:p>
        </w:tc>
        <w:tc>
          <w:tcPr>
            <w:tcW w:w="1034" w:type="dxa"/>
            <w:shd w:val="clear" w:color="auto" w:fill="FFFFFF" w:themeFill="background1"/>
          </w:tcPr>
          <w:p w14:paraId="133DA9F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PIK3CA</w:t>
            </w:r>
          </w:p>
        </w:tc>
        <w:tc>
          <w:tcPr>
            <w:tcW w:w="1036" w:type="dxa"/>
            <w:shd w:val="clear" w:color="auto" w:fill="FFFFFF" w:themeFill="background1"/>
          </w:tcPr>
          <w:p w14:paraId="3FAD382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PIK3CB</w:t>
            </w:r>
          </w:p>
        </w:tc>
        <w:tc>
          <w:tcPr>
            <w:tcW w:w="1033" w:type="dxa"/>
            <w:shd w:val="clear" w:color="auto" w:fill="FFFFFF" w:themeFill="background1"/>
          </w:tcPr>
          <w:p w14:paraId="734EF89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PIK3CD</w:t>
            </w:r>
          </w:p>
        </w:tc>
        <w:tc>
          <w:tcPr>
            <w:tcW w:w="1032" w:type="dxa"/>
            <w:shd w:val="clear" w:color="auto" w:fill="FFFFFF" w:themeFill="background1"/>
          </w:tcPr>
          <w:p w14:paraId="37A3B84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PIK3CG</w:t>
            </w:r>
          </w:p>
        </w:tc>
        <w:tc>
          <w:tcPr>
            <w:tcW w:w="1033" w:type="dxa"/>
            <w:shd w:val="clear" w:color="auto" w:fill="FFFFFF" w:themeFill="background1"/>
          </w:tcPr>
          <w:p w14:paraId="1EE2877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PIK3R1</w:t>
            </w:r>
          </w:p>
        </w:tc>
        <w:tc>
          <w:tcPr>
            <w:tcW w:w="1033" w:type="dxa"/>
            <w:shd w:val="clear" w:color="auto" w:fill="FFFFFF" w:themeFill="background1"/>
          </w:tcPr>
          <w:p w14:paraId="7374A99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PIK3R2</w:t>
            </w:r>
          </w:p>
        </w:tc>
        <w:tc>
          <w:tcPr>
            <w:tcW w:w="1033" w:type="dxa"/>
            <w:shd w:val="clear" w:color="auto" w:fill="FFFFFF" w:themeFill="background1"/>
          </w:tcPr>
          <w:p w14:paraId="5D9BD8C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PIM1</w:t>
            </w:r>
          </w:p>
        </w:tc>
        <w:tc>
          <w:tcPr>
            <w:tcW w:w="1033" w:type="dxa"/>
            <w:shd w:val="clear" w:color="auto" w:fill="FFFFFF" w:themeFill="background1"/>
          </w:tcPr>
          <w:p w14:paraId="3ED7538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PLCG2</w:t>
            </w:r>
          </w:p>
        </w:tc>
      </w:tr>
      <w:tr w:rsidR="00A87F12" w14:paraId="6B93234D" w14:textId="77777777" w:rsidTr="0018621E">
        <w:trPr>
          <w:trHeight w:hRule="exact" w:val="284"/>
        </w:trPr>
        <w:tc>
          <w:tcPr>
            <w:tcW w:w="1031" w:type="dxa"/>
            <w:shd w:val="clear" w:color="auto" w:fill="FFFFFF" w:themeFill="background1"/>
          </w:tcPr>
          <w:p w14:paraId="21D475F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PLK2</w:t>
            </w:r>
          </w:p>
        </w:tc>
        <w:tc>
          <w:tcPr>
            <w:tcW w:w="1034" w:type="dxa"/>
            <w:shd w:val="clear" w:color="auto" w:fill="FFFFFF" w:themeFill="background1"/>
          </w:tcPr>
          <w:p w14:paraId="6EBE4BC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PMS1</w:t>
            </w:r>
          </w:p>
        </w:tc>
        <w:tc>
          <w:tcPr>
            <w:tcW w:w="1034" w:type="dxa"/>
            <w:shd w:val="clear" w:color="auto" w:fill="FFFFFF" w:themeFill="background1"/>
          </w:tcPr>
          <w:p w14:paraId="156D592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PMS2</w:t>
            </w:r>
          </w:p>
        </w:tc>
        <w:tc>
          <w:tcPr>
            <w:tcW w:w="1036" w:type="dxa"/>
            <w:shd w:val="clear" w:color="auto" w:fill="FFFFFF" w:themeFill="background1"/>
          </w:tcPr>
          <w:p w14:paraId="1F02C50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PNRC1</w:t>
            </w:r>
          </w:p>
        </w:tc>
        <w:tc>
          <w:tcPr>
            <w:tcW w:w="1033" w:type="dxa"/>
            <w:shd w:val="clear" w:color="auto" w:fill="FFFFFF" w:themeFill="background1"/>
          </w:tcPr>
          <w:p w14:paraId="484D616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POLD1</w:t>
            </w:r>
          </w:p>
        </w:tc>
        <w:tc>
          <w:tcPr>
            <w:tcW w:w="1032" w:type="dxa"/>
            <w:shd w:val="clear" w:color="auto" w:fill="FFFFFF" w:themeFill="background1"/>
          </w:tcPr>
          <w:p w14:paraId="5B9F82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w:t>
            </w:r>
          </w:p>
        </w:tc>
        <w:tc>
          <w:tcPr>
            <w:tcW w:w="1033" w:type="dxa"/>
            <w:shd w:val="clear" w:color="auto" w:fill="FFFFFF" w:themeFill="background1"/>
          </w:tcPr>
          <w:p w14:paraId="115170D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POLE4</w:t>
            </w:r>
          </w:p>
        </w:tc>
        <w:tc>
          <w:tcPr>
            <w:tcW w:w="1033" w:type="dxa"/>
            <w:shd w:val="clear" w:color="auto" w:fill="FFFFFF" w:themeFill="background1"/>
          </w:tcPr>
          <w:p w14:paraId="7C63551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PPARG</w:t>
            </w:r>
          </w:p>
        </w:tc>
        <w:tc>
          <w:tcPr>
            <w:tcW w:w="1033" w:type="dxa"/>
            <w:shd w:val="clear" w:color="auto" w:fill="FFFFFF" w:themeFill="background1"/>
          </w:tcPr>
          <w:p w14:paraId="09C4B49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PPP2R1A</w:t>
            </w:r>
          </w:p>
        </w:tc>
        <w:tc>
          <w:tcPr>
            <w:tcW w:w="1033" w:type="dxa"/>
            <w:shd w:val="clear" w:color="auto" w:fill="FFFFFF" w:themeFill="background1"/>
          </w:tcPr>
          <w:p w14:paraId="5A50DF4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PRDM1</w:t>
            </w:r>
          </w:p>
        </w:tc>
      </w:tr>
      <w:tr w:rsidR="00A87F12" w14:paraId="6D098962" w14:textId="77777777" w:rsidTr="0018621E">
        <w:trPr>
          <w:trHeight w:hRule="exact" w:val="284"/>
        </w:trPr>
        <w:tc>
          <w:tcPr>
            <w:tcW w:w="1031" w:type="dxa"/>
            <w:shd w:val="clear" w:color="auto" w:fill="FFFFFF" w:themeFill="background1"/>
          </w:tcPr>
          <w:p w14:paraId="06BE1FC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PREX2</w:t>
            </w:r>
          </w:p>
        </w:tc>
        <w:tc>
          <w:tcPr>
            <w:tcW w:w="1034" w:type="dxa"/>
            <w:shd w:val="clear" w:color="auto" w:fill="FFFFFF" w:themeFill="background1"/>
          </w:tcPr>
          <w:p w14:paraId="46D526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PRKAA1</w:t>
            </w:r>
          </w:p>
        </w:tc>
        <w:tc>
          <w:tcPr>
            <w:tcW w:w="1034" w:type="dxa"/>
            <w:shd w:val="clear" w:color="auto" w:fill="FFFFFF" w:themeFill="background1"/>
          </w:tcPr>
          <w:p w14:paraId="7A3D56D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PRKACA</w:t>
            </w:r>
          </w:p>
        </w:tc>
        <w:tc>
          <w:tcPr>
            <w:tcW w:w="1036" w:type="dxa"/>
            <w:shd w:val="clear" w:color="auto" w:fill="FFFFFF" w:themeFill="background1"/>
          </w:tcPr>
          <w:p w14:paraId="1E3958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PRKAR1A</w:t>
            </w:r>
          </w:p>
        </w:tc>
        <w:tc>
          <w:tcPr>
            <w:tcW w:w="1033" w:type="dxa"/>
            <w:shd w:val="clear" w:color="auto" w:fill="FFFFFF" w:themeFill="background1"/>
          </w:tcPr>
          <w:p w14:paraId="1915B9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PRKCI</w:t>
            </w:r>
          </w:p>
        </w:tc>
        <w:tc>
          <w:tcPr>
            <w:tcW w:w="1032" w:type="dxa"/>
            <w:shd w:val="clear" w:color="auto" w:fill="FFFFFF" w:themeFill="background1"/>
          </w:tcPr>
          <w:p w14:paraId="716C7EA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PRKDC</w:t>
            </w:r>
          </w:p>
        </w:tc>
        <w:tc>
          <w:tcPr>
            <w:tcW w:w="1033" w:type="dxa"/>
            <w:shd w:val="clear" w:color="auto" w:fill="FFFFFF" w:themeFill="background1"/>
          </w:tcPr>
          <w:p w14:paraId="6A42DD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PRSS8</w:t>
            </w:r>
          </w:p>
        </w:tc>
        <w:tc>
          <w:tcPr>
            <w:tcW w:w="1033" w:type="dxa"/>
            <w:shd w:val="clear" w:color="auto" w:fill="FFFFFF" w:themeFill="background1"/>
          </w:tcPr>
          <w:p w14:paraId="223A35D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PTCH1</w:t>
            </w:r>
          </w:p>
        </w:tc>
        <w:tc>
          <w:tcPr>
            <w:tcW w:w="1033" w:type="dxa"/>
            <w:shd w:val="clear" w:color="auto" w:fill="FFFFFF" w:themeFill="background1"/>
          </w:tcPr>
          <w:p w14:paraId="2E2FC40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PTEN</w:t>
            </w:r>
          </w:p>
        </w:tc>
        <w:tc>
          <w:tcPr>
            <w:tcW w:w="1033" w:type="dxa"/>
            <w:shd w:val="clear" w:color="auto" w:fill="FFFFFF" w:themeFill="background1"/>
          </w:tcPr>
          <w:p w14:paraId="7981363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PTPN11</w:t>
            </w:r>
          </w:p>
        </w:tc>
      </w:tr>
      <w:tr w:rsidR="00A87F12" w14:paraId="25A6CEF5" w14:textId="77777777" w:rsidTr="0018621E">
        <w:trPr>
          <w:trHeight w:hRule="exact" w:val="284"/>
        </w:trPr>
        <w:tc>
          <w:tcPr>
            <w:tcW w:w="1031" w:type="dxa"/>
            <w:shd w:val="clear" w:color="auto" w:fill="FFFFFF" w:themeFill="background1"/>
          </w:tcPr>
          <w:p w14:paraId="21E877C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PTPRD</w:t>
            </w:r>
          </w:p>
        </w:tc>
        <w:tc>
          <w:tcPr>
            <w:tcW w:w="1034" w:type="dxa"/>
            <w:shd w:val="clear" w:color="auto" w:fill="FFFFFF" w:themeFill="background1"/>
          </w:tcPr>
          <w:p w14:paraId="6E48CF6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PXDNL</w:t>
            </w:r>
          </w:p>
        </w:tc>
        <w:tc>
          <w:tcPr>
            <w:tcW w:w="1034" w:type="dxa"/>
            <w:shd w:val="clear" w:color="auto" w:fill="FFFFFF" w:themeFill="background1"/>
          </w:tcPr>
          <w:p w14:paraId="7A49C41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QKI</w:t>
            </w:r>
          </w:p>
        </w:tc>
        <w:tc>
          <w:tcPr>
            <w:tcW w:w="1036" w:type="dxa"/>
            <w:shd w:val="clear" w:color="auto" w:fill="FFFFFF" w:themeFill="background1"/>
          </w:tcPr>
          <w:p w14:paraId="7AF565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RAC1</w:t>
            </w:r>
          </w:p>
        </w:tc>
        <w:tc>
          <w:tcPr>
            <w:tcW w:w="1033" w:type="dxa"/>
            <w:shd w:val="clear" w:color="auto" w:fill="FFFFFF" w:themeFill="background1"/>
          </w:tcPr>
          <w:p w14:paraId="334E43A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RAD21</w:t>
            </w:r>
          </w:p>
        </w:tc>
        <w:tc>
          <w:tcPr>
            <w:tcW w:w="1032" w:type="dxa"/>
            <w:shd w:val="clear" w:color="auto" w:fill="FFFFFF" w:themeFill="background1"/>
          </w:tcPr>
          <w:p w14:paraId="5C865F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RAD50</w:t>
            </w:r>
          </w:p>
        </w:tc>
        <w:tc>
          <w:tcPr>
            <w:tcW w:w="1033" w:type="dxa"/>
            <w:shd w:val="clear" w:color="auto" w:fill="FFFFFF" w:themeFill="background1"/>
          </w:tcPr>
          <w:p w14:paraId="29FA039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w:t>
            </w:r>
          </w:p>
        </w:tc>
        <w:tc>
          <w:tcPr>
            <w:tcW w:w="1033" w:type="dxa"/>
            <w:shd w:val="clear" w:color="auto" w:fill="FFFFFF" w:themeFill="background1"/>
          </w:tcPr>
          <w:p w14:paraId="7769823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RAD51B</w:t>
            </w:r>
          </w:p>
        </w:tc>
        <w:tc>
          <w:tcPr>
            <w:tcW w:w="1033" w:type="dxa"/>
            <w:shd w:val="clear" w:color="auto" w:fill="FFFFFF" w:themeFill="background1"/>
          </w:tcPr>
          <w:p w14:paraId="25B54C3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RAD51C</w:t>
            </w:r>
          </w:p>
        </w:tc>
        <w:tc>
          <w:tcPr>
            <w:tcW w:w="1033" w:type="dxa"/>
            <w:shd w:val="clear" w:color="auto" w:fill="FFFFFF" w:themeFill="background1"/>
          </w:tcPr>
          <w:p w14:paraId="373920A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RAD51D</w:t>
            </w:r>
          </w:p>
        </w:tc>
      </w:tr>
      <w:tr w:rsidR="00A87F12" w14:paraId="27A55999" w14:textId="77777777" w:rsidTr="0018621E">
        <w:trPr>
          <w:trHeight w:hRule="exact" w:val="284"/>
        </w:trPr>
        <w:tc>
          <w:tcPr>
            <w:tcW w:w="1031" w:type="dxa"/>
            <w:shd w:val="clear" w:color="auto" w:fill="FFFFFF" w:themeFill="background1"/>
          </w:tcPr>
          <w:p w14:paraId="0B5E657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RAD52</w:t>
            </w:r>
          </w:p>
        </w:tc>
        <w:tc>
          <w:tcPr>
            <w:tcW w:w="1034" w:type="dxa"/>
            <w:shd w:val="clear" w:color="auto" w:fill="FFFFFF" w:themeFill="background1"/>
          </w:tcPr>
          <w:p w14:paraId="3F68807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RAD54L</w:t>
            </w:r>
          </w:p>
        </w:tc>
        <w:tc>
          <w:tcPr>
            <w:tcW w:w="1034" w:type="dxa"/>
            <w:shd w:val="clear" w:color="auto" w:fill="FFFFFF" w:themeFill="background1"/>
          </w:tcPr>
          <w:p w14:paraId="2715527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RAF1</w:t>
            </w:r>
          </w:p>
        </w:tc>
        <w:tc>
          <w:tcPr>
            <w:tcW w:w="1036" w:type="dxa"/>
            <w:shd w:val="clear" w:color="auto" w:fill="FFFFFF" w:themeFill="background1"/>
          </w:tcPr>
          <w:p w14:paraId="78085A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RANBP2</w:t>
            </w:r>
          </w:p>
        </w:tc>
        <w:tc>
          <w:tcPr>
            <w:tcW w:w="1033" w:type="dxa"/>
            <w:shd w:val="clear" w:color="auto" w:fill="FFFFFF" w:themeFill="background1"/>
          </w:tcPr>
          <w:p w14:paraId="7378086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RARA</w:t>
            </w:r>
          </w:p>
        </w:tc>
        <w:tc>
          <w:tcPr>
            <w:tcW w:w="1032" w:type="dxa"/>
            <w:shd w:val="clear" w:color="auto" w:fill="FFFFFF" w:themeFill="background1"/>
          </w:tcPr>
          <w:p w14:paraId="5EE716B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RASA1</w:t>
            </w:r>
          </w:p>
        </w:tc>
        <w:tc>
          <w:tcPr>
            <w:tcW w:w="1033" w:type="dxa"/>
            <w:shd w:val="clear" w:color="auto" w:fill="FFFFFF" w:themeFill="background1"/>
          </w:tcPr>
          <w:p w14:paraId="625FF08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RB1</w:t>
            </w:r>
          </w:p>
        </w:tc>
        <w:tc>
          <w:tcPr>
            <w:tcW w:w="1033" w:type="dxa"/>
            <w:shd w:val="clear" w:color="auto" w:fill="FFFFFF" w:themeFill="background1"/>
          </w:tcPr>
          <w:p w14:paraId="159A664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RBM10</w:t>
            </w:r>
          </w:p>
        </w:tc>
        <w:tc>
          <w:tcPr>
            <w:tcW w:w="1033" w:type="dxa"/>
            <w:shd w:val="clear" w:color="auto" w:fill="FFFFFF" w:themeFill="background1"/>
          </w:tcPr>
          <w:p w14:paraId="5F5244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RECQL4</w:t>
            </w:r>
          </w:p>
        </w:tc>
        <w:tc>
          <w:tcPr>
            <w:tcW w:w="1033" w:type="dxa"/>
            <w:shd w:val="clear" w:color="auto" w:fill="FFFFFF" w:themeFill="background1"/>
          </w:tcPr>
          <w:p w14:paraId="7207932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REL</w:t>
            </w:r>
          </w:p>
        </w:tc>
      </w:tr>
      <w:tr w:rsidR="00A87F12" w14:paraId="359B2F14" w14:textId="77777777" w:rsidTr="0018621E">
        <w:trPr>
          <w:trHeight w:hRule="exact" w:val="284"/>
        </w:trPr>
        <w:tc>
          <w:tcPr>
            <w:tcW w:w="1031" w:type="dxa"/>
            <w:shd w:val="clear" w:color="auto" w:fill="FFFFFF" w:themeFill="background1"/>
          </w:tcPr>
          <w:p w14:paraId="0D6B03F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lastRenderedPageBreak/>
              <w:t>RET</w:t>
            </w:r>
          </w:p>
        </w:tc>
        <w:tc>
          <w:tcPr>
            <w:tcW w:w="1034" w:type="dxa"/>
            <w:shd w:val="clear" w:color="auto" w:fill="FFFFFF" w:themeFill="background1"/>
          </w:tcPr>
          <w:p w14:paraId="5D8517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RHEB</w:t>
            </w:r>
          </w:p>
        </w:tc>
        <w:tc>
          <w:tcPr>
            <w:tcW w:w="1034" w:type="dxa"/>
            <w:shd w:val="clear" w:color="auto" w:fill="FFFFFF" w:themeFill="background1"/>
          </w:tcPr>
          <w:p w14:paraId="55D2C15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RHOA</w:t>
            </w:r>
          </w:p>
        </w:tc>
        <w:tc>
          <w:tcPr>
            <w:tcW w:w="1036" w:type="dxa"/>
            <w:shd w:val="clear" w:color="auto" w:fill="FFFFFF" w:themeFill="background1"/>
          </w:tcPr>
          <w:p w14:paraId="114F079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RICTOR</w:t>
            </w:r>
          </w:p>
        </w:tc>
        <w:tc>
          <w:tcPr>
            <w:tcW w:w="1033" w:type="dxa"/>
            <w:shd w:val="clear" w:color="auto" w:fill="FFFFFF" w:themeFill="background1"/>
          </w:tcPr>
          <w:p w14:paraId="1FE3B49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RIPK4</w:t>
            </w:r>
          </w:p>
        </w:tc>
        <w:tc>
          <w:tcPr>
            <w:tcW w:w="1032" w:type="dxa"/>
            <w:shd w:val="clear" w:color="auto" w:fill="FFFFFF" w:themeFill="background1"/>
          </w:tcPr>
          <w:p w14:paraId="7D93617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RIT1</w:t>
            </w:r>
          </w:p>
        </w:tc>
        <w:tc>
          <w:tcPr>
            <w:tcW w:w="1033" w:type="dxa"/>
            <w:shd w:val="clear" w:color="auto" w:fill="FFFFFF" w:themeFill="background1"/>
          </w:tcPr>
          <w:p w14:paraId="1A0FDC7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RNF43</w:t>
            </w:r>
          </w:p>
        </w:tc>
        <w:tc>
          <w:tcPr>
            <w:tcW w:w="1033" w:type="dxa"/>
            <w:shd w:val="clear" w:color="auto" w:fill="FFFFFF" w:themeFill="background1"/>
          </w:tcPr>
          <w:p w14:paraId="6D88A16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33" w:type="dxa"/>
            <w:shd w:val="clear" w:color="auto" w:fill="FFFFFF" w:themeFill="background1"/>
          </w:tcPr>
          <w:p w14:paraId="2DA5022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RPS6KB1</w:t>
            </w:r>
          </w:p>
        </w:tc>
        <w:tc>
          <w:tcPr>
            <w:tcW w:w="1033" w:type="dxa"/>
            <w:shd w:val="clear" w:color="auto" w:fill="FFFFFF" w:themeFill="background1"/>
          </w:tcPr>
          <w:p w14:paraId="2E4F5C7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RPS6KB2</w:t>
            </w:r>
          </w:p>
        </w:tc>
      </w:tr>
      <w:tr w:rsidR="00A87F12" w14:paraId="34E12F96" w14:textId="77777777" w:rsidTr="0018621E">
        <w:trPr>
          <w:trHeight w:hRule="exact" w:val="284"/>
        </w:trPr>
        <w:tc>
          <w:tcPr>
            <w:tcW w:w="1031" w:type="dxa"/>
            <w:shd w:val="clear" w:color="auto" w:fill="FFFFFF" w:themeFill="background1"/>
          </w:tcPr>
          <w:p w14:paraId="1D69D0A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RPTOR</w:t>
            </w:r>
          </w:p>
        </w:tc>
        <w:tc>
          <w:tcPr>
            <w:tcW w:w="1034" w:type="dxa"/>
            <w:shd w:val="clear" w:color="auto" w:fill="FFFFFF" w:themeFill="background1"/>
          </w:tcPr>
          <w:p w14:paraId="7F7788C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w:t>
            </w:r>
          </w:p>
        </w:tc>
        <w:tc>
          <w:tcPr>
            <w:tcW w:w="1034" w:type="dxa"/>
            <w:shd w:val="clear" w:color="auto" w:fill="FFFFFF" w:themeFill="background1"/>
          </w:tcPr>
          <w:p w14:paraId="27C8791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RUNX1T1</w:t>
            </w:r>
          </w:p>
        </w:tc>
        <w:tc>
          <w:tcPr>
            <w:tcW w:w="1036" w:type="dxa"/>
            <w:shd w:val="clear" w:color="auto" w:fill="FFFFFF" w:themeFill="background1"/>
          </w:tcPr>
          <w:p w14:paraId="50DA45F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SCN8A</w:t>
            </w:r>
          </w:p>
        </w:tc>
        <w:tc>
          <w:tcPr>
            <w:tcW w:w="1033" w:type="dxa"/>
            <w:shd w:val="clear" w:color="auto" w:fill="FFFFFF" w:themeFill="background1"/>
          </w:tcPr>
          <w:p w14:paraId="60BBE48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w:t>
            </w:r>
          </w:p>
        </w:tc>
        <w:tc>
          <w:tcPr>
            <w:tcW w:w="1032" w:type="dxa"/>
            <w:shd w:val="clear" w:color="auto" w:fill="FFFFFF" w:themeFill="background1"/>
          </w:tcPr>
          <w:p w14:paraId="233C20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SDHAF2</w:t>
            </w:r>
          </w:p>
        </w:tc>
        <w:tc>
          <w:tcPr>
            <w:tcW w:w="1033" w:type="dxa"/>
            <w:shd w:val="clear" w:color="auto" w:fill="FFFFFF" w:themeFill="background1"/>
          </w:tcPr>
          <w:p w14:paraId="54A99E8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SDHB</w:t>
            </w:r>
          </w:p>
        </w:tc>
        <w:tc>
          <w:tcPr>
            <w:tcW w:w="1033" w:type="dxa"/>
            <w:shd w:val="clear" w:color="auto" w:fill="FFFFFF" w:themeFill="background1"/>
          </w:tcPr>
          <w:p w14:paraId="0A347E2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SDHC</w:t>
            </w:r>
          </w:p>
        </w:tc>
        <w:tc>
          <w:tcPr>
            <w:tcW w:w="1033" w:type="dxa"/>
            <w:shd w:val="clear" w:color="auto" w:fill="FFFFFF" w:themeFill="background1"/>
          </w:tcPr>
          <w:p w14:paraId="1AD7C24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SDHD</w:t>
            </w:r>
          </w:p>
        </w:tc>
        <w:tc>
          <w:tcPr>
            <w:tcW w:w="1033" w:type="dxa"/>
            <w:shd w:val="clear" w:color="auto" w:fill="FFFFFF" w:themeFill="background1"/>
          </w:tcPr>
          <w:p w14:paraId="6246100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SETBP1</w:t>
            </w:r>
          </w:p>
        </w:tc>
      </w:tr>
      <w:tr w:rsidR="00A87F12" w14:paraId="0C5923E7" w14:textId="77777777" w:rsidTr="0018621E">
        <w:trPr>
          <w:trHeight w:hRule="exact" w:val="284"/>
        </w:trPr>
        <w:tc>
          <w:tcPr>
            <w:tcW w:w="1031" w:type="dxa"/>
            <w:shd w:val="clear" w:color="auto" w:fill="FFFFFF" w:themeFill="background1"/>
          </w:tcPr>
          <w:p w14:paraId="3DEB67E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SETD2</w:t>
            </w:r>
          </w:p>
        </w:tc>
        <w:tc>
          <w:tcPr>
            <w:tcW w:w="1034" w:type="dxa"/>
            <w:shd w:val="clear" w:color="auto" w:fill="FFFFFF" w:themeFill="background1"/>
          </w:tcPr>
          <w:p w14:paraId="0AFEF88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SF3B1</w:t>
            </w:r>
          </w:p>
        </w:tc>
        <w:tc>
          <w:tcPr>
            <w:tcW w:w="1034" w:type="dxa"/>
            <w:shd w:val="clear" w:color="auto" w:fill="FFFFFF" w:themeFill="background1"/>
          </w:tcPr>
          <w:p w14:paraId="7290BEB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SIK1</w:t>
            </w:r>
          </w:p>
        </w:tc>
        <w:tc>
          <w:tcPr>
            <w:tcW w:w="1036" w:type="dxa"/>
            <w:shd w:val="clear" w:color="auto" w:fill="FFFFFF" w:themeFill="background1"/>
          </w:tcPr>
          <w:p w14:paraId="35F229E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SKP2</w:t>
            </w:r>
          </w:p>
        </w:tc>
        <w:tc>
          <w:tcPr>
            <w:tcW w:w="1033" w:type="dxa"/>
            <w:shd w:val="clear" w:color="auto" w:fill="FFFFFF" w:themeFill="background1"/>
          </w:tcPr>
          <w:p w14:paraId="263D990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SLIT2</w:t>
            </w:r>
          </w:p>
        </w:tc>
        <w:tc>
          <w:tcPr>
            <w:tcW w:w="1032" w:type="dxa"/>
            <w:shd w:val="clear" w:color="auto" w:fill="FFFFFF" w:themeFill="background1"/>
          </w:tcPr>
          <w:p w14:paraId="242521F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SMAD2</w:t>
            </w:r>
          </w:p>
        </w:tc>
        <w:tc>
          <w:tcPr>
            <w:tcW w:w="1033" w:type="dxa"/>
            <w:shd w:val="clear" w:color="auto" w:fill="FFFFFF" w:themeFill="background1"/>
          </w:tcPr>
          <w:p w14:paraId="3F9430C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SMAD3</w:t>
            </w:r>
          </w:p>
        </w:tc>
        <w:tc>
          <w:tcPr>
            <w:tcW w:w="1033" w:type="dxa"/>
            <w:shd w:val="clear" w:color="auto" w:fill="FFFFFF" w:themeFill="background1"/>
          </w:tcPr>
          <w:p w14:paraId="332049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SMAD4</w:t>
            </w:r>
          </w:p>
        </w:tc>
        <w:tc>
          <w:tcPr>
            <w:tcW w:w="1033" w:type="dxa"/>
            <w:shd w:val="clear" w:color="auto" w:fill="FFFFFF" w:themeFill="background1"/>
          </w:tcPr>
          <w:p w14:paraId="78BAA74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SMARCA4</w:t>
            </w:r>
          </w:p>
        </w:tc>
        <w:tc>
          <w:tcPr>
            <w:tcW w:w="1033" w:type="dxa"/>
            <w:shd w:val="clear" w:color="auto" w:fill="FFFFFF" w:themeFill="background1"/>
          </w:tcPr>
          <w:p w14:paraId="2BAFA4F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SMARCB1</w:t>
            </w:r>
          </w:p>
        </w:tc>
      </w:tr>
      <w:tr w:rsidR="00A87F12" w14:paraId="5104B24B" w14:textId="77777777" w:rsidTr="0018621E">
        <w:trPr>
          <w:trHeight w:hRule="exact" w:val="284"/>
        </w:trPr>
        <w:tc>
          <w:tcPr>
            <w:tcW w:w="1031" w:type="dxa"/>
            <w:shd w:val="clear" w:color="auto" w:fill="FFFFFF" w:themeFill="background1"/>
          </w:tcPr>
          <w:p w14:paraId="52C30BE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SMARCD1</w:t>
            </w:r>
          </w:p>
        </w:tc>
        <w:tc>
          <w:tcPr>
            <w:tcW w:w="1034" w:type="dxa"/>
            <w:shd w:val="clear" w:color="auto" w:fill="FFFFFF" w:themeFill="background1"/>
          </w:tcPr>
          <w:p w14:paraId="1FACF64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SMO</w:t>
            </w:r>
          </w:p>
        </w:tc>
        <w:tc>
          <w:tcPr>
            <w:tcW w:w="1034" w:type="dxa"/>
            <w:shd w:val="clear" w:color="auto" w:fill="FFFFFF" w:themeFill="background1"/>
          </w:tcPr>
          <w:p w14:paraId="4971260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SNCAIP</w:t>
            </w:r>
          </w:p>
        </w:tc>
        <w:tc>
          <w:tcPr>
            <w:tcW w:w="1036" w:type="dxa"/>
            <w:shd w:val="clear" w:color="auto" w:fill="FFFFFF" w:themeFill="background1"/>
          </w:tcPr>
          <w:p w14:paraId="14CD071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SOCS1</w:t>
            </w:r>
          </w:p>
        </w:tc>
        <w:tc>
          <w:tcPr>
            <w:tcW w:w="1033" w:type="dxa"/>
            <w:shd w:val="clear" w:color="auto" w:fill="FFFFFF" w:themeFill="background1"/>
          </w:tcPr>
          <w:p w14:paraId="1896568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SOX10</w:t>
            </w:r>
          </w:p>
        </w:tc>
        <w:tc>
          <w:tcPr>
            <w:tcW w:w="1032" w:type="dxa"/>
            <w:shd w:val="clear" w:color="auto" w:fill="FFFFFF" w:themeFill="background1"/>
          </w:tcPr>
          <w:p w14:paraId="5A812F1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SOX17</w:t>
            </w:r>
          </w:p>
        </w:tc>
        <w:tc>
          <w:tcPr>
            <w:tcW w:w="1033" w:type="dxa"/>
            <w:shd w:val="clear" w:color="auto" w:fill="FFFFFF" w:themeFill="background1"/>
          </w:tcPr>
          <w:p w14:paraId="28F9315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SOX2</w:t>
            </w:r>
          </w:p>
        </w:tc>
        <w:tc>
          <w:tcPr>
            <w:tcW w:w="1033" w:type="dxa"/>
            <w:shd w:val="clear" w:color="auto" w:fill="FFFFFF" w:themeFill="background1"/>
          </w:tcPr>
          <w:p w14:paraId="7AE7C81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SOX9</w:t>
            </w:r>
          </w:p>
        </w:tc>
        <w:tc>
          <w:tcPr>
            <w:tcW w:w="1033" w:type="dxa"/>
            <w:shd w:val="clear" w:color="auto" w:fill="FFFFFF" w:themeFill="background1"/>
          </w:tcPr>
          <w:p w14:paraId="28F3747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SPEN</w:t>
            </w:r>
          </w:p>
        </w:tc>
        <w:tc>
          <w:tcPr>
            <w:tcW w:w="1033" w:type="dxa"/>
            <w:shd w:val="clear" w:color="auto" w:fill="FFFFFF" w:themeFill="background1"/>
          </w:tcPr>
          <w:p w14:paraId="1EC6F07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SPOP</w:t>
            </w:r>
          </w:p>
        </w:tc>
      </w:tr>
      <w:tr w:rsidR="00A87F12" w14:paraId="61923B8C" w14:textId="77777777" w:rsidTr="0018621E">
        <w:trPr>
          <w:trHeight w:hRule="exact" w:val="284"/>
        </w:trPr>
        <w:tc>
          <w:tcPr>
            <w:tcW w:w="1031" w:type="dxa"/>
            <w:shd w:val="clear" w:color="auto" w:fill="FFFFFF" w:themeFill="background1"/>
          </w:tcPr>
          <w:p w14:paraId="3C38BAA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SPTA1</w:t>
            </w:r>
          </w:p>
        </w:tc>
        <w:tc>
          <w:tcPr>
            <w:tcW w:w="1034" w:type="dxa"/>
            <w:shd w:val="clear" w:color="auto" w:fill="FFFFFF" w:themeFill="background1"/>
          </w:tcPr>
          <w:p w14:paraId="675D05C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SRC</w:t>
            </w:r>
          </w:p>
        </w:tc>
        <w:tc>
          <w:tcPr>
            <w:tcW w:w="1034" w:type="dxa"/>
            <w:shd w:val="clear" w:color="auto" w:fill="FFFFFF" w:themeFill="background1"/>
          </w:tcPr>
          <w:p w14:paraId="76B3D28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SRSF2</w:t>
            </w:r>
          </w:p>
        </w:tc>
        <w:tc>
          <w:tcPr>
            <w:tcW w:w="1036" w:type="dxa"/>
            <w:shd w:val="clear" w:color="auto" w:fill="FFFFFF" w:themeFill="background1"/>
          </w:tcPr>
          <w:p w14:paraId="6BA13F9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STAG2</w:t>
            </w:r>
          </w:p>
        </w:tc>
        <w:tc>
          <w:tcPr>
            <w:tcW w:w="1033" w:type="dxa"/>
            <w:shd w:val="clear" w:color="auto" w:fill="FFFFFF" w:themeFill="background1"/>
          </w:tcPr>
          <w:p w14:paraId="2411721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STAT3</w:t>
            </w:r>
          </w:p>
        </w:tc>
        <w:tc>
          <w:tcPr>
            <w:tcW w:w="1032" w:type="dxa"/>
            <w:shd w:val="clear" w:color="auto" w:fill="FFFFFF" w:themeFill="background1"/>
          </w:tcPr>
          <w:p w14:paraId="4C52243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STAT4</w:t>
            </w:r>
          </w:p>
        </w:tc>
        <w:tc>
          <w:tcPr>
            <w:tcW w:w="1033" w:type="dxa"/>
            <w:shd w:val="clear" w:color="auto" w:fill="FFFFFF" w:themeFill="background1"/>
          </w:tcPr>
          <w:p w14:paraId="0644E9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STK11</w:t>
            </w:r>
          </w:p>
        </w:tc>
        <w:tc>
          <w:tcPr>
            <w:tcW w:w="1033" w:type="dxa"/>
            <w:shd w:val="clear" w:color="auto" w:fill="FFFFFF" w:themeFill="background1"/>
          </w:tcPr>
          <w:p w14:paraId="1CC8C1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SUFU</w:t>
            </w:r>
          </w:p>
        </w:tc>
        <w:tc>
          <w:tcPr>
            <w:tcW w:w="1033" w:type="dxa"/>
            <w:shd w:val="clear" w:color="auto" w:fill="FFFFFF" w:themeFill="background1"/>
          </w:tcPr>
          <w:p w14:paraId="5CA58F9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SUZ12</w:t>
            </w:r>
          </w:p>
        </w:tc>
        <w:tc>
          <w:tcPr>
            <w:tcW w:w="1033" w:type="dxa"/>
            <w:shd w:val="clear" w:color="auto" w:fill="FFFFFF" w:themeFill="background1"/>
          </w:tcPr>
          <w:p w14:paraId="568258B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SYK</w:t>
            </w:r>
          </w:p>
        </w:tc>
      </w:tr>
      <w:tr w:rsidR="00A87F12" w14:paraId="56E9848E" w14:textId="77777777" w:rsidTr="0018621E">
        <w:trPr>
          <w:trHeight w:hRule="exact" w:val="284"/>
        </w:trPr>
        <w:tc>
          <w:tcPr>
            <w:tcW w:w="1031" w:type="dxa"/>
            <w:shd w:val="clear" w:color="auto" w:fill="FFFFFF" w:themeFill="background1"/>
          </w:tcPr>
          <w:p w14:paraId="4203463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TAF1</w:t>
            </w:r>
          </w:p>
        </w:tc>
        <w:tc>
          <w:tcPr>
            <w:tcW w:w="1034" w:type="dxa"/>
            <w:shd w:val="clear" w:color="auto" w:fill="FFFFFF" w:themeFill="background1"/>
          </w:tcPr>
          <w:p w14:paraId="12AAB74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TAOK1</w:t>
            </w:r>
          </w:p>
        </w:tc>
        <w:tc>
          <w:tcPr>
            <w:tcW w:w="1034" w:type="dxa"/>
            <w:shd w:val="clear" w:color="auto" w:fill="FFFFFF" w:themeFill="background1"/>
          </w:tcPr>
          <w:p w14:paraId="3A46EBB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TBX3</w:t>
            </w:r>
          </w:p>
        </w:tc>
        <w:tc>
          <w:tcPr>
            <w:tcW w:w="1036" w:type="dxa"/>
            <w:shd w:val="clear" w:color="auto" w:fill="FFFFFF" w:themeFill="background1"/>
          </w:tcPr>
          <w:p w14:paraId="4DCD0CF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TCF7L1</w:t>
            </w:r>
          </w:p>
        </w:tc>
        <w:tc>
          <w:tcPr>
            <w:tcW w:w="1033" w:type="dxa"/>
            <w:shd w:val="clear" w:color="auto" w:fill="FFFFFF" w:themeFill="background1"/>
          </w:tcPr>
          <w:p w14:paraId="4E78336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TCF7L2</w:t>
            </w:r>
          </w:p>
        </w:tc>
        <w:tc>
          <w:tcPr>
            <w:tcW w:w="1032" w:type="dxa"/>
            <w:shd w:val="clear" w:color="auto" w:fill="FFFFFF" w:themeFill="background1"/>
          </w:tcPr>
          <w:p w14:paraId="7457F88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TERT</w:t>
            </w:r>
          </w:p>
        </w:tc>
        <w:tc>
          <w:tcPr>
            <w:tcW w:w="1033" w:type="dxa"/>
            <w:shd w:val="clear" w:color="auto" w:fill="FFFFFF" w:themeFill="background1"/>
          </w:tcPr>
          <w:p w14:paraId="6DE699F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TET1</w:t>
            </w:r>
          </w:p>
        </w:tc>
        <w:tc>
          <w:tcPr>
            <w:tcW w:w="1033" w:type="dxa"/>
            <w:shd w:val="clear" w:color="auto" w:fill="FFFFFF" w:themeFill="background1"/>
          </w:tcPr>
          <w:p w14:paraId="42ADEF8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TET2</w:t>
            </w:r>
          </w:p>
        </w:tc>
        <w:tc>
          <w:tcPr>
            <w:tcW w:w="1033" w:type="dxa"/>
            <w:shd w:val="clear" w:color="auto" w:fill="FFFFFF" w:themeFill="background1"/>
          </w:tcPr>
          <w:p w14:paraId="25CBC51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TGFBR2</w:t>
            </w:r>
          </w:p>
        </w:tc>
        <w:tc>
          <w:tcPr>
            <w:tcW w:w="1033" w:type="dxa"/>
            <w:shd w:val="clear" w:color="auto" w:fill="FFFFFF" w:themeFill="background1"/>
          </w:tcPr>
          <w:p w14:paraId="15541D0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TIGIT</w:t>
            </w:r>
          </w:p>
        </w:tc>
      </w:tr>
      <w:tr w:rsidR="00A87F12" w14:paraId="6C561245" w14:textId="77777777" w:rsidTr="0018621E">
        <w:trPr>
          <w:trHeight w:hRule="exact" w:val="284"/>
        </w:trPr>
        <w:tc>
          <w:tcPr>
            <w:tcW w:w="1031" w:type="dxa"/>
            <w:shd w:val="clear" w:color="auto" w:fill="FFFFFF" w:themeFill="background1"/>
          </w:tcPr>
          <w:p w14:paraId="578F299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TMEM127</w:t>
            </w:r>
          </w:p>
        </w:tc>
        <w:tc>
          <w:tcPr>
            <w:tcW w:w="1034" w:type="dxa"/>
            <w:shd w:val="clear" w:color="auto" w:fill="FFFFFF" w:themeFill="background1"/>
          </w:tcPr>
          <w:p w14:paraId="2A3B057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TMPRSS2</w:t>
            </w:r>
          </w:p>
        </w:tc>
        <w:tc>
          <w:tcPr>
            <w:tcW w:w="1034" w:type="dxa"/>
            <w:shd w:val="clear" w:color="auto" w:fill="FFFFFF" w:themeFill="background1"/>
          </w:tcPr>
          <w:p w14:paraId="354E1D0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TNFAIP3</w:t>
            </w:r>
          </w:p>
        </w:tc>
        <w:tc>
          <w:tcPr>
            <w:tcW w:w="1036" w:type="dxa"/>
            <w:shd w:val="clear" w:color="auto" w:fill="FFFFFF" w:themeFill="background1"/>
          </w:tcPr>
          <w:p w14:paraId="10BD154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TNFRSF14</w:t>
            </w:r>
          </w:p>
        </w:tc>
        <w:tc>
          <w:tcPr>
            <w:tcW w:w="1033" w:type="dxa"/>
            <w:shd w:val="clear" w:color="auto" w:fill="FFFFFF" w:themeFill="background1"/>
          </w:tcPr>
          <w:p w14:paraId="40E5F5F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TNFRSF18</w:t>
            </w:r>
          </w:p>
        </w:tc>
        <w:tc>
          <w:tcPr>
            <w:tcW w:w="1032" w:type="dxa"/>
            <w:shd w:val="clear" w:color="auto" w:fill="FFFFFF" w:themeFill="background1"/>
          </w:tcPr>
          <w:p w14:paraId="511924B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TNFRSF9</w:t>
            </w:r>
          </w:p>
        </w:tc>
        <w:tc>
          <w:tcPr>
            <w:tcW w:w="1033" w:type="dxa"/>
            <w:shd w:val="clear" w:color="auto" w:fill="FFFFFF" w:themeFill="background1"/>
          </w:tcPr>
          <w:p w14:paraId="4CA3997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TOP1</w:t>
            </w:r>
          </w:p>
        </w:tc>
        <w:tc>
          <w:tcPr>
            <w:tcW w:w="1033" w:type="dxa"/>
            <w:shd w:val="clear" w:color="auto" w:fill="FFFFFF" w:themeFill="background1"/>
          </w:tcPr>
          <w:p w14:paraId="3B4246A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TOP2A</w:t>
            </w:r>
          </w:p>
        </w:tc>
        <w:tc>
          <w:tcPr>
            <w:tcW w:w="1033" w:type="dxa"/>
            <w:shd w:val="clear" w:color="auto" w:fill="FFFFFF" w:themeFill="background1"/>
          </w:tcPr>
          <w:p w14:paraId="789DAD9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TP53</w:t>
            </w:r>
          </w:p>
        </w:tc>
        <w:tc>
          <w:tcPr>
            <w:tcW w:w="1033" w:type="dxa"/>
            <w:shd w:val="clear" w:color="auto" w:fill="FFFFFF" w:themeFill="background1"/>
          </w:tcPr>
          <w:p w14:paraId="54195EC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TRAF7</w:t>
            </w:r>
          </w:p>
        </w:tc>
      </w:tr>
      <w:tr w:rsidR="00A87F12" w14:paraId="33B172A5" w14:textId="77777777" w:rsidTr="0018621E">
        <w:trPr>
          <w:trHeight w:hRule="exact" w:val="284"/>
        </w:trPr>
        <w:tc>
          <w:tcPr>
            <w:tcW w:w="1031" w:type="dxa"/>
            <w:shd w:val="clear" w:color="auto" w:fill="FFFFFF" w:themeFill="background1"/>
          </w:tcPr>
          <w:p w14:paraId="3D07C55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TRRAP</w:t>
            </w:r>
          </w:p>
        </w:tc>
        <w:tc>
          <w:tcPr>
            <w:tcW w:w="1034" w:type="dxa"/>
            <w:shd w:val="clear" w:color="auto" w:fill="FFFFFF" w:themeFill="background1"/>
          </w:tcPr>
          <w:p w14:paraId="6E29B62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TSC1</w:t>
            </w:r>
          </w:p>
        </w:tc>
        <w:tc>
          <w:tcPr>
            <w:tcW w:w="1034" w:type="dxa"/>
            <w:shd w:val="clear" w:color="auto" w:fill="FFFFFF" w:themeFill="background1"/>
          </w:tcPr>
          <w:p w14:paraId="513CD39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TSC2</w:t>
            </w:r>
          </w:p>
        </w:tc>
        <w:tc>
          <w:tcPr>
            <w:tcW w:w="1036" w:type="dxa"/>
            <w:shd w:val="clear" w:color="auto" w:fill="FFFFFF" w:themeFill="background1"/>
          </w:tcPr>
          <w:p w14:paraId="258D824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TSHR</w:t>
            </w:r>
          </w:p>
        </w:tc>
        <w:tc>
          <w:tcPr>
            <w:tcW w:w="1033" w:type="dxa"/>
            <w:shd w:val="clear" w:color="auto" w:fill="FFFFFF" w:themeFill="background1"/>
          </w:tcPr>
          <w:p w14:paraId="40CA8E8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U2AF1</w:t>
            </w:r>
          </w:p>
        </w:tc>
        <w:tc>
          <w:tcPr>
            <w:tcW w:w="1032" w:type="dxa"/>
            <w:shd w:val="clear" w:color="auto" w:fill="FFFFFF" w:themeFill="background1"/>
          </w:tcPr>
          <w:p w14:paraId="35CB344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VEGFA</w:t>
            </w:r>
          </w:p>
        </w:tc>
        <w:tc>
          <w:tcPr>
            <w:tcW w:w="1033" w:type="dxa"/>
            <w:shd w:val="clear" w:color="auto" w:fill="FFFFFF" w:themeFill="background1"/>
          </w:tcPr>
          <w:p w14:paraId="4FA2449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VHL</w:t>
            </w:r>
          </w:p>
        </w:tc>
        <w:tc>
          <w:tcPr>
            <w:tcW w:w="1033" w:type="dxa"/>
            <w:shd w:val="clear" w:color="auto" w:fill="FFFFFF" w:themeFill="background1"/>
          </w:tcPr>
          <w:p w14:paraId="1F2E2D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WISP3</w:t>
            </w:r>
          </w:p>
        </w:tc>
        <w:tc>
          <w:tcPr>
            <w:tcW w:w="1033" w:type="dxa"/>
            <w:shd w:val="clear" w:color="auto" w:fill="FFFFFF" w:themeFill="background1"/>
          </w:tcPr>
          <w:p w14:paraId="499FB5E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WT1</w:t>
            </w:r>
          </w:p>
        </w:tc>
        <w:tc>
          <w:tcPr>
            <w:tcW w:w="1033" w:type="dxa"/>
            <w:shd w:val="clear" w:color="auto" w:fill="FFFFFF" w:themeFill="background1"/>
          </w:tcPr>
          <w:p w14:paraId="0F11A9F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XPC</w:t>
            </w:r>
          </w:p>
        </w:tc>
      </w:tr>
      <w:tr w:rsidR="00A87F12" w14:paraId="272E33F1" w14:textId="77777777" w:rsidTr="0018621E">
        <w:trPr>
          <w:trHeight w:hRule="exact" w:val="284"/>
        </w:trPr>
        <w:tc>
          <w:tcPr>
            <w:tcW w:w="1031" w:type="dxa"/>
            <w:shd w:val="clear" w:color="auto" w:fill="FFFFFF" w:themeFill="background1"/>
          </w:tcPr>
          <w:p w14:paraId="3987F39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XPO1</w:t>
            </w:r>
          </w:p>
        </w:tc>
        <w:tc>
          <w:tcPr>
            <w:tcW w:w="1034" w:type="dxa"/>
            <w:shd w:val="clear" w:color="auto" w:fill="FFFFFF" w:themeFill="background1"/>
          </w:tcPr>
          <w:p w14:paraId="2F98C4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XRCC1</w:t>
            </w:r>
          </w:p>
        </w:tc>
        <w:tc>
          <w:tcPr>
            <w:tcW w:w="1034" w:type="dxa"/>
            <w:shd w:val="clear" w:color="auto" w:fill="FFFFFF" w:themeFill="background1"/>
          </w:tcPr>
          <w:p w14:paraId="12C735C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YES1</w:t>
            </w:r>
          </w:p>
        </w:tc>
        <w:tc>
          <w:tcPr>
            <w:tcW w:w="1036" w:type="dxa"/>
            <w:shd w:val="clear" w:color="auto" w:fill="FFFFFF" w:themeFill="background1"/>
          </w:tcPr>
          <w:p w14:paraId="7F66D4E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ZBTB2</w:t>
            </w:r>
          </w:p>
        </w:tc>
        <w:tc>
          <w:tcPr>
            <w:tcW w:w="1033" w:type="dxa"/>
            <w:shd w:val="clear" w:color="auto" w:fill="FFFFFF" w:themeFill="background1"/>
          </w:tcPr>
          <w:p w14:paraId="27038CC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ZNF217</w:t>
            </w:r>
          </w:p>
        </w:tc>
        <w:tc>
          <w:tcPr>
            <w:tcW w:w="1032" w:type="dxa"/>
            <w:shd w:val="clear" w:color="auto" w:fill="FFFFFF" w:themeFill="background1"/>
          </w:tcPr>
          <w:p w14:paraId="4E3D3BF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ZNF703</w:t>
            </w:r>
          </w:p>
        </w:tc>
        <w:tc>
          <w:tcPr>
            <w:tcW w:w="1033" w:type="dxa"/>
            <w:shd w:val="clear" w:color="auto" w:fill="FFFFFF" w:themeFill="background1"/>
          </w:tcPr>
          <w:p w14:paraId="1E321BA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ZRSR2</w:t>
            </w:r>
          </w:p>
        </w:tc>
        <w:tc>
          <w:tcPr>
            <w:tcW w:w="1033" w:type="dxa"/>
            <w:shd w:val="clear" w:color="auto" w:fill="FFFFFF" w:themeFill="background1"/>
          </w:tcPr>
          <w:p w14:paraId="035B432A"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5F2C5AE7"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43A8360C" w14:textId="77777777" w:rsidR="00A87F12" w:rsidRDefault="00A87F12" w:rsidP="0018621E">
            <w:pPr>
              <w:jc w:val="center"/>
              <w:rPr>
                <w:rFonts w:ascii="思源黑体 CN Bold" w:eastAsia="思源黑体 CN Bold" w:hAnsi="思源黑体 CN Bold" w:cs="思源黑体 CN Light"/>
                <w:b/>
                <w:i/>
                <w:iCs/>
                <w:sz w:val="13"/>
                <w:szCs w:val="13"/>
              </w:rPr>
            </w:pPr>
          </w:p>
        </w:tc>
      </w:tr>
    </w:tbl>
    <w:p w14:paraId="328B6644" w14:textId="77777777" w:rsidR="00A87F12" w:rsidRDefault="00A87F12" w:rsidP="00A87F12">
      <w:pPr>
        <w:spacing w:line="200" w:lineRule="exact"/>
        <w:jc w:val="center"/>
        <w:rPr>
          <w:rFonts w:ascii="思源黑体 CN Normal" w:eastAsia="思源黑体 CN Normal" w:hAnsi="思源黑体 CN Normal"/>
          <w:b/>
          <w:bCs/>
          <w:color w:val="404040" w:themeColor="text1" w:themeTint="BF"/>
          <w:sz w:val="15"/>
          <w:szCs w:val="15"/>
        </w:rPr>
      </w:pPr>
    </w:p>
    <w:p w14:paraId="28DEFDA5" w14:textId="77777777" w:rsidR="00A87F12" w:rsidRDefault="00A87F12" w:rsidP="00A87F12">
      <w:pPr>
        <w:spacing w:line="200" w:lineRule="exact"/>
        <w:jc w:val="center"/>
        <w:rPr>
          <w:rFonts w:ascii="思源黑体 CN Normal" w:eastAsia="思源黑体 CN Normal" w:hAnsi="思源黑体 CN Normal"/>
          <w:b/>
          <w:bCs/>
          <w:color w:val="404040" w:themeColor="text1" w:themeTint="BF"/>
          <w:sz w:val="15"/>
          <w:szCs w:val="15"/>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A87F12" w14:paraId="0413F244" w14:textId="77777777" w:rsidTr="0018621E">
        <w:trPr>
          <w:trHeight w:hRule="exact" w:val="454"/>
        </w:trPr>
        <w:tc>
          <w:tcPr>
            <w:tcW w:w="10332" w:type="dxa"/>
            <w:gridSpan w:val="10"/>
            <w:shd w:val="clear" w:color="auto" w:fill="1E7648"/>
            <w:vAlign w:val="center"/>
          </w:tcPr>
          <w:p w14:paraId="0DB56C99" w14:textId="77777777" w:rsidR="00A87F12" w:rsidRDefault="00A87F12" w:rsidP="0018621E">
            <w:pPr>
              <w:spacing w:line="200" w:lineRule="exact"/>
              <w:jc w:val="center"/>
              <w:rPr>
                <w:rFonts w:ascii="宋体" w:eastAsia="宋体" w:hAnsi="宋体" w:cs="思源黑体 CN Light"/>
                <w:b/>
                <w:i/>
                <w:iCs/>
                <w:sz w:val="13"/>
                <w:szCs w:val="13"/>
              </w:rPr>
            </w:pPr>
            <w:r>
              <w:rPr>
                <w:rFonts w:ascii="思源黑体 CN Bold" w:eastAsia="思源黑体 CN Bold" w:hAnsi="思源黑体 CN Bold" w:cs="思源黑体 CN Normal" w:hint="eastAsia"/>
                <w:b/>
                <w:color w:val="FFFFFF" w:themeColor="background1"/>
                <w:sz w:val="18"/>
                <w:szCs w:val="18"/>
              </w:rPr>
              <w:t>融合区域检测基因列表（</w:t>
            </w:r>
            <w:r>
              <w:rPr>
                <w:rFonts w:ascii="思源黑体 CN Bold" w:eastAsia="思源黑体 CN Bold" w:hAnsi="思源黑体 CN Bold" w:cs="思源黑体 CN Normal"/>
                <w:b/>
                <w:color w:val="FFFFFF" w:themeColor="background1"/>
                <w:sz w:val="18"/>
                <w:szCs w:val="18"/>
              </w:rPr>
              <w:t>15</w:t>
            </w:r>
            <w:r>
              <w:rPr>
                <w:rFonts w:ascii="思源黑体 CN Bold" w:eastAsia="思源黑体 CN Bold" w:hAnsi="思源黑体 CN Bold" w:cs="思源黑体 CN Normal" w:hint="eastAsia"/>
                <w:b/>
                <w:color w:val="FFFFFF" w:themeColor="background1"/>
                <w:sz w:val="18"/>
                <w:szCs w:val="18"/>
              </w:rPr>
              <w:t>个基因）</w:t>
            </w:r>
          </w:p>
        </w:tc>
      </w:tr>
      <w:tr w:rsidR="00A87F12" w14:paraId="1F78189E" w14:textId="77777777" w:rsidTr="0018621E">
        <w:trPr>
          <w:trHeight w:hRule="exact" w:val="289"/>
        </w:trPr>
        <w:tc>
          <w:tcPr>
            <w:tcW w:w="1028" w:type="dxa"/>
            <w:shd w:val="clear" w:color="auto" w:fill="auto"/>
          </w:tcPr>
          <w:p w14:paraId="0C41D58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09" w:type="dxa"/>
            <w:shd w:val="clear" w:color="auto" w:fill="auto"/>
          </w:tcPr>
          <w:p w14:paraId="54A93FB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27" w:type="dxa"/>
            <w:shd w:val="clear" w:color="auto" w:fill="auto"/>
          </w:tcPr>
          <w:p w14:paraId="7BFDEE4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81" w:type="dxa"/>
            <w:shd w:val="clear" w:color="auto" w:fill="auto"/>
          </w:tcPr>
          <w:p w14:paraId="57AAE65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69" w:type="dxa"/>
            <w:shd w:val="clear" w:color="auto" w:fill="auto"/>
          </w:tcPr>
          <w:p w14:paraId="5254969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11" w:type="dxa"/>
            <w:shd w:val="clear" w:color="auto" w:fill="auto"/>
          </w:tcPr>
          <w:p w14:paraId="1220FA2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17" w:type="dxa"/>
            <w:shd w:val="clear" w:color="auto" w:fill="auto"/>
          </w:tcPr>
          <w:p w14:paraId="1629EDA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20" w:type="dxa"/>
            <w:shd w:val="clear" w:color="auto" w:fill="auto"/>
          </w:tcPr>
          <w:p w14:paraId="618F1C0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c>
          <w:tcPr>
            <w:tcW w:w="1018" w:type="dxa"/>
            <w:shd w:val="clear" w:color="auto" w:fill="auto"/>
          </w:tcPr>
          <w:p w14:paraId="4A33E64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52" w:type="dxa"/>
            <w:shd w:val="clear" w:color="auto" w:fill="auto"/>
          </w:tcPr>
          <w:p w14:paraId="44161D8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r>
      <w:tr w:rsidR="00A87F12" w14:paraId="777218B3" w14:textId="77777777" w:rsidTr="0018621E">
        <w:trPr>
          <w:trHeight w:hRule="exact" w:val="289"/>
        </w:trPr>
        <w:tc>
          <w:tcPr>
            <w:tcW w:w="1028" w:type="dxa"/>
            <w:shd w:val="clear" w:color="auto" w:fill="auto"/>
          </w:tcPr>
          <w:p w14:paraId="5D5524F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09" w:type="dxa"/>
            <w:shd w:val="clear" w:color="auto" w:fill="auto"/>
          </w:tcPr>
          <w:p w14:paraId="2676E63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c>
          <w:tcPr>
            <w:tcW w:w="1027" w:type="dxa"/>
            <w:shd w:val="clear" w:color="auto" w:fill="auto"/>
          </w:tcPr>
          <w:p w14:paraId="3A6B0D2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RET</w:t>
            </w:r>
          </w:p>
        </w:tc>
        <w:tc>
          <w:tcPr>
            <w:tcW w:w="1081" w:type="dxa"/>
            <w:shd w:val="clear" w:color="auto" w:fill="auto"/>
          </w:tcPr>
          <w:p w14:paraId="37E4289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69" w:type="dxa"/>
            <w:shd w:val="clear" w:color="auto" w:fill="auto"/>
          </w:tcPr>
          <w:p w14:paraId="46F72FF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NRG1</w:t>
            </w:r>
          </w:p>
        </w:tc>
        <w:tc>
          <w:tcPr>
            <w:tcW w:w="1011" w:type="dxa"/>
            <w:shd w:val="clear" w:color="auto" w:fill="auto"/>
          </w:tcPr>
          <w:p w14:paraId="13F89052"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17" w:type="dxa"/>
            <w:shd w:val="clear" w:color="auto" w:fill="auto"/>
            <w:vAlign w:val="center"/>
          </w:tcPr>
          <w:p w14:paraId="41C54EFD"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20" w:type="dxa"/>
            <w:shd w:val="clear" w:color="auto" w:fill="auto"/>
            <w:vAlign w:val="center"/>
          </w:tcPr>
          <w:p w14:paraId="49741866"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18" w:type="dxa"/>
            <w:shd w:val="clear" w:color="auto" w:fill="auto"/>
            <w:vAlign w:val="center"/>
          </w:tcPr>
          <w:p w14:paraId="05D8EEC1"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52" w:type="dxa"/>
            <w:shd w:val="clear" w:color="auto" w:fill="auto"/>
            <w:vAlign w:val="center"/>
          </w:tcPr>
          <w:p w14:paraId="6E4C1297" w14:textId="77777777" w:rsidR="00A87F12" w:rsidRDefault="00A87F12" w:rsidP="0018621E">
            <w:pPr>
              <w:jc w:val="center"/>
              <w:rPr>
                <w:rFonts w:ascii="思源黑体 CN Bold" w:eastAsia="思源黑体 CN Bold" w:hAnsi="思源黑体 CN Bold" w:cs="思源黑体 CN Light"/>
                <w:b/>
                <w:i/>
                <w:iCs/>
                <w:sz w:val="13"/>
                <w:szCs w:val="13"/>
              </w:rPr>
            </w:pPr>
          </w:p>
        </w:tc>
      </w:tr>
    </w:tbl>
    <w:p w14:paraId="6F2A6FF4" w14:textId="77777777" w:rsidR="00A87F12" w:rsidRDefault="00A87F12" w:rsidP="00A87F12">
      <w:pPr>
        <w:spacing w:line="240" w:lineRule="exact"/>
        <w:jc w:val="center"/>
        <w:rPr>
          <w:rFonts w:ascii="思源黑体 CN Light" w:eastAsia="思源黑体 CN Light" w:hAnsi="思源黑体 CN Light" w:cs="思源黑体 CN Light"/>
          <w:b/>
          <w:bCs/>
          <w:sz w:val="15"/>
          <w:szCs w:val="15"/>
        </w:rPr>
      </w:pPr>
    </w:p>
    <w:p w14:paraId="4A15D741" w14:textId="77777777" w:rsidR="00A87F12" w:rsidRDefault="00A87F12" w:rsidP="00A87F12">
      <w:pPr>
        <w:spacing w:line="240" w:lineRule="exact"/>
        <w:jc w:val="center"/>
        <w:rPr>
          <w:rFonts w:ascii="思源黑体 CN Light" w:eastAsia="思源黑体 CN Light" w:hAnsi="思源黑体 CN Light" w:cs="思源黑体 CN Light"/>
          <w:b/>
          <w:bCs/>
          <w:sz w:val="15"/>
          <w:szCs w:val="15"/>
        </w:rPr>
      </w:pPr>
    </w:p>
    <w:tbl>
      <w:tblPr>
        <w:tblStyle w:val="ae"/>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A87F12" w:rsidRPr="003F793A" w14:paraId="02304BB6" w14:textId="77777777" w:rsidTr="0018621E">
        <w:trPr>
          <w:trHeight w:val="454"/>
        </w:trPr>
        <w:tc>
          <w:tcPr>
            <w:tcW w:w="5000" w:type="pct"/>
            <w:gridSpan w:val="10"/>
            <w:tcBorders>
              <w:top w:val="nil"/>
              <w:left w:val="nil"/>
              <w:bottom w:val="nil"/>
              <w:right w:val="nil"/>
            </w:tcBorders>
            <w:shd w:val="clear" w:color="auto" w:fill="1E7648"/>
            <w:vAlign w:val="center"/>
          </w:tcPr>
          <w:p w14:paraId="42EFBCF1" w14:textId="77777777" w:rsidR="00A87F12" w:rsidRPr="008F382D" w:rsidRDefault="00A87F12" w:rsidP="0018621E">
            <w:pPr>
              <w:spacing w:line="220" w:lineRule="exact"/>
              <w:jc w:val="center"/>
              <w:rPr>
                <w:rFonts w:ascii="思源黑体 CN Bold" w:eastAsia="思源黑体 CN Bold" w:hAnsi="思源黑体 CN Bold"/>
                <w:b/>
                <w:color w:val="FFFFFF" w:themeColor="background1"/>
                <w:sz w:val="18"/>
                <w:szCs w:val="18"/>
              </w:rPr>
            </w:pPr>
            <w:r w:rsidRPr="00913978">
              <w:rPr>
                <w:rFonts w:ascii="思源黑体 CN Bold" w:eastAsia="思源黑体 CN Bold" w:hAnsi="思源黑体 CN Bold" w:cs="思源黑体 CN Normal" w:hint="eastAsia"/>
                <w:b/>
                <w:color w:val="FFFFFF" w:themeColor="background1"/>
                <w:sz w:val="18"/>
                <w:szCs w:val="18"/>
              </w:rPr>
              <w:t>拷贝数变异</w:t>
            </w:r>
            <w:r w:rsidRPr="008725A1">
              <w:rPr>
                <w:rFonts w:ascii="思源黑体 CN Bold" w:eastAsia="思源黑体 CN Bold" w:hAnsi="思源黑体 CN Bold" w:cs="思源黑体 CN Normal" w:hint="eastAsia"/>
                <w:b/>
                <w:color w:val="FFFFFF" w:themeColor="background1"/>
                <w:sz w:val="18"/>
                <w:szCs w:val="18"/>
              </w:rPr>
              <w:t>检测基因列表</w:t>
            </w:r>
            <w:r w:rsidRPr="00913978">
              <w:rPr>
                <w:rFonts w:ascii="思源黑体 CN Bold" w:eastAsia="思源黑体 CN Bold" w:hAnsi="思源黑体 CN Bold" w:cs="思源黑体 CN Normal" w:hint="eastAsia"/>
                <w:b/>
                <w:color w:val="FFFFFF" w:themeColor="background1"/>
                <w:sz w:val="18"/>
                <w:szCs w:val="18"/>
              </w:rPr>
              <w:t>（</w:t>
            </w:r>
            <w:r>
              <w:rPr>
                <w:rFonts w:ascii="思源黑体 CN Bold" w:eastAsia="思源黑体 CN Bold" w:hAnsi="思源黑体 CN Bold" w:cs="思源黑体 CN Normal"/>
                <w:b/>
                <w:color w:val="FFFFFF" w:themeColor="background1"/>
                <w:sz w:val="18"/>
                <w:szCs w:val="18"/>
              </w:rPr>
              <w:t>28</w:t>
            </w:r>
            <w:r w:rsidRPr="00913978">
              <w:rPr>
                <w:rFonts w:ascii="思源黑体 CN Bold" w:eastAsia="思源黑体 CN Bold" w:hAnsi="思源黑体 CN Bold" w:cs="思源黑体 CN Normal"/>
                <w:b/>
                <w:color w:val="FFFFFF" w:themeColor="background1"/>
                <w:sz w:val="18"/>
                <w:szCs w:val="18"/>
              </w:rPr>
              <w:t>基因</w:t>
            </w:r>
            <w:r w:rsidRPr="00913978">
              <w:rPr>
                <w:rFonts w:ascii="思源黑体 CN Bold" w:eastAsia="思源黑体 CN Bold" w:hAnsi="思源黑体 CN Bold" w:cs="思源黑体 CN Normal" w:hint="eastAsia"/>
                <w:b/>
                <w:color w:val="FFFFFF" w:themeColor="background1"/>
                <w:sz w:val="18"/>
                <w:szCs w:val="18"/>
              </w:rPr>
              <w:t>）</w:t>
            </w:r>
          </w:p>
        </w:tc>
      </w:tr>
      <w:tr w:rsidR="00A87F12" w:rsidRPr="003F793A" w14:paraId="104052F5" w14:textId="77777777" w:rsidTr="0018621E">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D536A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AKT2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9E3442"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AKT3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478A10"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AURKA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886998"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CCND1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47C7A2"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CCNE1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C25C68"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CD274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5FD15B"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CDK4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EF662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CDK6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2EB4B1"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EGFR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D6D1EE"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ERBB2</w:t>
            </w:r>
          </w:p>
        </w:tc>
      </w:tr>
      <w:tr w:rsidR="00A87F12" w:rsidRPr="003F793A" w14:paraId="252234FD" w14:textId="77777777" w:rsidTr="0018621E">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BB3D0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FGF19</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20D59D"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AFB7FC"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32111E"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C78C2E"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59AA3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IGF1R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E3A9DD"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MAPK1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F871BB"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2FE2BC"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MYC</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1A0AED"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NTRK3</w:t>
            </w:r>
          </w:p>
        </w:tc>
      </w:tr>
      <w:tr w:rsidR="00A87F12" w:rsidRPr="003F793A" w14:paraId="1CA42194" w14:textId="77777777" w:rsidTr="0018621E">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579060"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PDCD1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4A6AC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EEF4BC"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PGR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2FC316"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PIK3CA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5C0752"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91B705"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RICTOR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2719AD"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SMO</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10DA0A" w14:textId="77777777" w:rsidR="00A87F12" w:rsidRPr="00512D6A" w:rsidRDefault="00A87F12" w:rsidP="0018621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TOP2A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898375" w14:textId="77777777" w:rsidR="00A87F12" w:rsidRPr="00512D6A" w:rsidRDefault="00A87F12" w:rsidP="0018621E">
            <w:pPr>
              <w:jc w:val="center"/>
              <w:rPr>
                <w:rFonts w:ascii="思源黑体 CN Bold" w:eastAsia="思源黑体 CN Bold" w:hAnsi="思源黑体 CN Bold" w:cs="思源黑体 CN Light"/>
                <w:b/>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84E077" w14:textId="77777777" w:rsidR="00A87F12" w:rsidRPr="00512D6A" w:rsidRDefault="00A87F12" w:rsidP="0018621E">
            <w:pPr>
              <w:jc w:val="center"/>
              <w:rPr>
                <w:rFonts w:ascii="思源黑体 CN Bold" w:eastAsia="思源黑体 CN Bold" w:hAnsi="思源黑体 CN Bold" w:cs="思源黑体 CN Light"/>
                <w:b/>
                <w:i/>
                <w:iCs/>
                <w:sz w:val="13"/>
                <w:szCs w:val="13"/>
              </w:rPr>
            </w:pPr>
          </w:p>
        </w:tc>
      </w:tr>
    </w:tbl>
    <w:p w14:paraId="5FA8F76A" w14:textId="77777777" w:rsidR="00A87F12" w:rsidRPr="002F4CC9" w:rsidRDefault="00A87F12" w:rsidP="00A87F12">
      <w:pPr>
        <w:spacing w:line="200" w:lineRule="exact"/>
        <w:jc w:val="lef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702896BD" w14:textId="77777777" w:rsidR="00A87F12" w:rsidRDefault="00A87F12" w:rsidP="00A87F12">
      <w:pPr>
        <w:spacing w:line="240" w:lineRule="exact"/>
        <w:jc w:val="left"/>
        <w:rPr>
          <w:rFonts w:ascii="思源黑体 CN Light" w:eastAsia="思源黑体 CN Light" w:hAnsi="思源黑体 CN Light" w:cs="思源黑体 CN Light"/>
          <w:b/>
          <w:bCs/>
          <w:sz w:val="15"/>
          <w:szCs w:val="15"/>
        </w:rPr>
      </w:pPr>
      <w:r w:rsidRPr="00512D6A">
        <w:rPr>
          <w:rFonts w:ascii="思源黑体 CN Normal" w:eastAsia="思源黑体 CN Normal" w:hAnsi="思源黑体 CN Normal" w:hint="eastAsia"/>
          <w:color w:val="595959"/>
          <w:sz w:val="15"/>
          <w:szCs w:val="15"/>
        </w:rPr>
        <w:t>当样本肿瘤细胞含量低于20%，本产品不做CNV检测。</w:t>
      </w:r>
    </w:p>
    <w:p w14:paraId="602BCCD1" w14:textId="77777777" w:rsidR="00A87F12" w:rsidRDefault="00A87F12" w:rsidP="00A87F12">
      <w:pPr>
        <w:spacing w:line="240" w:lineRule="exact"/>
        <w:jc w:val="center"/>
        <w:rPr>
          <w:rFonts w:ascii="思源黑体 CN Light" w:eastAsia="思源黑体 CN Light" w:hAnsi="思源黑体 CN Light" w:cs="思源黑体 CN Light"/>
          <w:b/>
          <w:bCs/>
          <w:sz w:val="15"/>
          <w:szCs w:val="15"/>
        </w:rPr>
      </w:pPr>
    </w:p>
    <w:tbl>
      <w:tblPr>
        <w:tblStyle w:val="ae"/>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A87F12" w14:paraId="147A3D2C" w14:textId="77777777" w:rsidTr="0018621E">
        <w:trPr>
          <w:trHeight w:val="454"/>
        </w:trPr>
        <w:tc>
          <w:tcPr>
            <w:tcW w:w="10348" w:type="dxa"/>
            <w:gridSpan w:val="10"/>
            <w:tcBorders>
              <w:top w:val="nil"/>
              <w:left w:val="nil"/>
              <w:bottom w:val="nil"/>
              <w:right w:val="nil"/>
            </w:tcBorders>
            <w:shd w:val="clear" w:color="auto" w:fill="1E7648"/>
            <w:vAlign w:val="center"/>
          </w:tcPr>
          <w:p w14:paraId="0B5D4705" w14:textId="77777777" w:rsidR="00A87F12" w:rsidRDefault="00A87F12" w:rsidP="0018621E">
            <w:pPr>
              <w:spacing w:line="200" w:lineRule="exact"/>
              <w:jc w:val="center"/>
              <w:rPr>
                <w:rFonts w:ascii="思源黑体 CN Bold" w:eastAsia="思源黑体 CN Bold" w:hAnsi="思源黑体 CN Bold"/>
                <w:b/>
                <w:color w:val="FF0000"/>
                <w:sz w:val="17"/>
                <w:szCs w:val="17"/>
              </w:rPr>
            </w:pPr>
            <w:r>
              <w:rPr>
                <w:rFonts w:ascii="思源黑体 CN Bold" w:eastAsia="思源黑体 CN Bold" w:hAnsi="思源黑体 CN Bold" w:cs="思源黑体 CN Normal" w:hint="eastAsia"/>
                <w:b/>
                <w:color w:val="FFFFFF" w:themeColor="background1"/>
                <w:sz w:val="18"/>
                <w:szCs w:val="18"/>
              </w:rPr>
              <w:t>遗传性肿瘤易感基因检测列表（8</w:t>
            </w:r>
            <w:r>
              <w:rPr>
                <w:rFonts w:ascii="思源黑体 CN Bold" w:eastAsia="思源黑体 CN Bold" w:hAnsi="思源黑体 CN Bold" w:cs="思源黑体 CN Normal"/>
                <w:b/>
                <w:color w:val="FFFFFF" w:themeColor="background1"/>
                <w:sz w:val="18"/>
                <w:szCs w:val="18"/>
              </w:rPr>
              <w:t>4</w:t>
            </w:r>
            <w:r>
              <w:rPr>
                <w:rFonts w:ascii="思源黑体 CN Bold" w:eastAsia="思源黑体 CN Bold" w:hAnsi="思源黑体 CN Bold" w:cs="思源黑体 CN Normal" w:hint="eastAsia"/>
                <w:b/>
                <w:color w:val="FFFFFF" w:themeColor="background1"/>
                <w:sz w:val="18"/>
                <w:szCs w:val="18"/>
              </w:rPr>
              <w:t>基因）</w:t>
            </w:r>
          </w:p>
        </w:tc>
      </w:tr>
      <w:tr w:rsidR="00A87F12" w14:paraId="250B316F"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8976DC"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A1A0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93580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A4B86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42C8D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1FCB4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C54CB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1CC2A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634C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6DD18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STK11</w:t>
            </w:r>
          </w:p>
        </w:tc>
      </w:tr>
      <w:tr w:rsidR="00A87F12" w14:paraId="298F8E60"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74348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11257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SUFU</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D840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3F51A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2C958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70A99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27E2E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3762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B75D7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88577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PALB2</w:t>
            </w:r>
          </w:p>
        </w:tc>
      </w:tr>
      <w:tr w:rsidR="00A87F12" w14:paraId="241A9AB5"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55CA2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39D6E6"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PRKAR1A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F5F205"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529A0F"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ED0F2F"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TERT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6C60D4"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CB8E4B"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BRAF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1E8EAA"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53EB2C"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71C18A" w14:textId="77777777" w:rsidR="00A87F12" w:rsidRDefault="00A87F12" w:rsidP="0018621E">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FANCI</w:t>
            </w:r>
          </w:p>
        </w:tc>
      </w:tr>
      <w:tr w:rsidR="00A87F12" w14:paraId="3FD2D1E0"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ADE7D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A43E5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F910A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A01EB6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B1BD5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B99F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25025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VHL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D8A2B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E74D2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86AE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BRCA1</w:t>
            </w:r>
          </w:p>
        </w:tc>
      </w:tr>
      <w:tr w:rsidR="00A87F12" w14:paraId="6133CF31"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CA468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00A62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DICER1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F3CCD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06FCD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1DE98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MITF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9456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B4312A"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PDGFRA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CF101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A8470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B98B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RUNX1</w:t>
            </w:r>
          </w:p>
        </w:tc>
      </w:tr>
      <w:tr w:rsidR="00A87F12" w14:paraId="6342A1E6"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A087B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82FCB9"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263A7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9DF1C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510D2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FAM175A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F724AF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GREM1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B1B4C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70023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12CB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23676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SDHC</w:t>
            </w:r>
          </w:p>
        </w:tc>
      </w:tr>
      <w:tr w:rsidR="00A87F12" w14:paraId="16A827FF"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49D95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23777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AB8F36"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A1E92E"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7B460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BRIP1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3A5CD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CEBPA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08E21F"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D7B1A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C838B3"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PTEN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3418CD"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SDHB</w:t>
            </w:r>
          </w:p>
        </w:tc>
      </w:tr>
      <w:tr w:rsidR="00A87F12" w14:paraId="25E6859B"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132BF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8A83C4"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EDB24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DDDB0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AXIN2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27CDE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138351"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A1973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31E155"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9E4C0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HRAS</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D678D7"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MUTYH</w:t>
            </w:r>
          </w:p>
        </w:tc>
      </w:tr>
      <w:tr w:rsidR="00A87F12" w14:paraId="1A735788" w14:textId="77777777" w:rsidTr="0018621E">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A05950"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8F08E8"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55AAFB"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8D6562" w14:textId="77777777" w:rsidR="00A87F12" w:rsidRDefault="00A87F12" w:rsidP="0018621E">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77205E"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217FBB"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2DEAA6"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8FA13F"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29B78B" w14:textId="77777777" w:rsidR="00A87F12" w:rsidRDefault="00A87F12" w:rsidP="0018621E">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073182D" w14:textId="77777777" w:rsidR="00A87F12" w:rsidRDefault="00A87F12" w:rsidP="0018621E">
            <w:pPr>
              <w:jc w:val="center"/>
              <w:rPr>
                <w:rFonts w:ascii="思源黑体 CN Bold" w:eastAsia="思源黑体 CN Bold" w:hAnsi="思源黑体 CN Bold" w:cs="思源黑体 CN Light"/>
                <w:b/>
                <w:i/>
                <w:iCs/>
                <w:sz w:val="13"/>
                <w:szCs w:val="13"/>
              </w:rPr>
            </w:pPr>
          </w:p>
        </w:tc>
      </w:tr>
    </w:tbl>
    <w:p w14:paraId="55F1C66F" w14:textId="77777777" w:rsidR="00A87F12" w:rsidRDefault="00A87F12" w:rsidP="00A87F12">
      <w:pPr>
        <w:spacing w:line="240" w:lineRule="exact"/>
        <w:jc w:val="center"/>
        <w:rPr>
          <w:rFonts w:ascii="思源黑体 CN Light" w:eastAsia="思源黑体 CN Light" w:hAnsi="思源黑体 CN Light" w:cs="思源黑体 CN Light"/>
          <w:b/>
          <w:bCs/>
          <w:sz w:val="15"/>
          <w:szCs w:val="15"/>
        </w:rPr>
      </w:pPr>
    </w:p>
    <w:p w14:paraId="57AE9D55" w14:textId="77777777" w:rsidR="00A87F12" w:rsidRDefault="00A87F12">
      <w:pPr>
        <w:widowControl/>
        <w:jc w:val="left"/>
        <w:rPr>
          <w:rFonts w:ascii="思源黑体 CN Light" w:eastAsia="思源黑体 CN Light" w:hAnsi="思源黑体 CN Light" w:cs="思源黑体 CN Light"/>
          <w:b/>
          <w:bCs/>
          <w:sz w:val="15"/>
          <w:szCs w:val="15"/>
        </w:rPr>
      </w:pPr>
      <w:r>
        <w:rPr>
          <w:rFonts w:ascii="思源黑体 CN Light" w:eastAsia="思源黑体 CN Light" w:hAnsi="思源黑体 CN Light" w:cs="思源黑体 CN Light"/>
          <w:b/>
          <w:bCs/>
          <w:sz w:val="15"/>
          <w:szCs w:val="15"/>
        </w:rPr>
        <w:br w:type="page"/>
      </w:r>
    </w:p>
    <w:p w14:paraId="0882FFF7" w14:textId="487F5361" w:rsidR="004E1FCA" w:rsidRDefault="00000000">
      <w:pPr>
        <w:jc w:val="center"/>
        <w:rPr>
          <w:rFonts w:ascii="思源黑体 CN Normal" w:eastAsia="思源黑体 CN Normal" w:hAnsi="思源黑体 CN Normal"/>
          <w:b/>
          <w:sz w:val="30"/>
          <w:szCs w:val="30"/>
        </w:rPr>
      </w:pPr>
      <w:r>
        <w:rPr>
          <w:rFonts w:asciiTheme="minorEastAsia" w:hAnsiTheme="minorEastAsia" w:hint="eastAsia"/>
          <w:b/>
          <w:color w:val="006600"/>
          <w:sz w:val="36"/>
          <w:szCs w:val="28"/>
        </w:rPr>
        <w:lastRenderedPageBreak/>
        <w:t>★</w:t>
      </w:r>
      <w:r>
        <w:rPr>
          <w:rFonts w:asciiTheme="minorEastAsia" w:hAnsiTheme="minorEastAsia" w:hint="eastAsia"/>
          <w:b/>
          <w:sz w:val="32"/>
          <w:szCs w:val="28"/>
        </w:rPr>
        <w:t xml:space="preserve"> </w:t>
      </w:r>
      <w:r>
        <w:rPr>
          <w:rFonts w:ascii="思源黑体 CN Normal" w:eastAsia="思源黑体 CN Normal" w:hAnsi="思源黑体 CN Normal" w:hint="eastAsia"/>
          <w:b/>
          <w:sz w:val="30"/>
          <w:szCs w:val="30"/>
        </w:rPr>
        <w:t>报告防伪查询</w:t>
      </w:r>
    </w:p>
    <w:p w14:paraId="24A25F87" w14:textId="77777777" w:rsidR="004E1FCA" w:rsidRDefault="00000000">
      <w:pPr>
        <w:jc w:val="center"/>
        <w:rPr>
          <w:rFonts w:asciiTheme="minorEastAsia" w:hAnsiTheme="minorEastAsia"/>
          <w:b/>
          <w:sz w:val="28"/>
          <w:szCs w:val="28"/>
        </w:rPr>
      </w:pPr>
      <w:r>
        <w:rPr>
          <w:noProof/>
        </w:rPr>
        <w:drawing>
          <wp:inline distT="0" distB="0" distL="0" distR="0" wp14:anchorId="159B947C" wp14:editId="0C9C1285">
            <wp:extent cx="1868170" cy="18776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1907391" cy="1917048"/>
                    </a:xfrm>
                    <a:prstGeom prst="rect">
                      <a:avLst/>
                    </a:prstGeom>
                  </pic:spPr>
                </pic:pic>
              </a:graphicData>
            </a:graphic>
          </wp:inline>
        </w:drawing>
      </w:r>
    </w:p>
    <w:p w14:paraId="04378BBF" w14:textId="77777777" w:rsidR="004E1FCA" w:rsidRDefault="00000000">
      <w:pPr>
        <w:spacing w:line="400" w:lineRule="exact"/>
        <w:jc w:val="center"/>
        <w:rPr>
          <w:rFonts w:ascii="思源黑体 CN Normal" w:eastAsia="思源黑体 CN Normal" w:hAnsi="思源黑体 CN Normal"/>
          <w:sz w:val="24"/>
          <w:szCs w:val="28"/>
        </w:rPr>
      </w:pPr>
      <w:r>
        <w:rPr>
          <w:rFonts w:ascii="思源黑体 CN Normal" w:eastAsia="思源黑体 CN Normal" w:hAnsi="思源黑体 CN Normal" w:hint="eastAsia"/>
          <w:sz w:val="24"/>
          <w:szCs w:val="28"/>
        </w:rPr>
        <w:t>扫描二维码，关注“艾德医学检验实验室”公众号，在菜单栏“个人中心-报告防伪”进行防伪查询；还可同步获取更多检测资讯和服务。</w:t>
      </w:r>
    </w:p>
    <w:p w14:paraId="61F8DFB9" w14:textId="77777777" w:rsidR="004E1FCA" w:rsidRDefault="004E1FCA">
      <w:pPr>
        <w:spacing w:afterLines="50" w:after="156" w:line="320" w:lineRule="exact"/>
        <w:rPr>
          <w:rFonts w:ascii="思源黑体 CN Normal" w:eastAsia="思源黑体 CN Normal" w:hAnsi="思源黑体 CN Normal" w:cs="思源黑体 CN Light"/>
          <w:color w:val="595959" w:themeColor="text1" w:themeTint="A6"/>
          <w:sz w:val="15"/>
          <w:szCs w:val="15"/>
        </w:rPr>
      </w:pPr>
    </w:p>
    <w:p w14:paraId="23ABA509" w14:textId="77777777" w:rsidR="004E1FCA" w:rsidRDefault="004E1FCA">
      <w:pPr>
        <w:spacing w:line="200" w:lineRule="exact"/>
        <w:ind w:firstLineChars="200" w:firstLine="300"/>
        <w:jc w:val="left"/>
        <w:rPr>
          <w:rFonts w:ascii="思源黑体 CN Normal" w:eastAsia="思源黑体 CN Normal" w:hAnsi="思源黑体 CN Normal"/>
          <w:color w:val="404040" w:themeColor="text1" w:themeTint="BF"/>
          <w:sz w:val="15"/>
          <w:szCs w:val="15"/>
        </w:rPr>
      </w:pPr>
    </w:p>
    <w:sectPr w:rsidR="004E1FCA">
      <w:headerReference w:type="even" r:id="rId24"/>
      <w:type w:val="continuous"/>
      <w:pgSz w:w="11906" w:h="16838"/>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AFB25" w14:textId="77777777" w:rsidR="0037376A" w:rsidRDefault="0037376A">
      <w:r>
        <w:separator/>
      </w:r>
    </w:p>
  </w:endnote>
  <w:endnote w:type="continuationSeparator" w:id="0">
    <w:p w14:paraId="4CF6C123" w14:textId="77777777" w:rsidR="0037376A" w:rsidRDefault="0037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幼圆">
    <w:panose1 w:val="02010509060101010101"/>
    <w:charset w:val="86"/>
    <w:family w:val="modern"/>
    <w:pitch w:val="fixed"/>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Yu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734486"/>
      <w:docPartObj>
        <w:docPartGallery w:val="AutoText"/>
      </w:docPartObj>
    </w:sdtPr>
    <w:sdtContent>
      <w:sdt>
        <w:sdtPr>
          <w:id w:val="-2076729113"/>
          <w:docPartObj>
            <w:docPartGallery w:val="AutoText"/>
          </w:docPartObj>
        </w:sdtPr>
        <w:sdtContent>
          <w:p w14:paraId="4625AEDF" w14:textId="77777777" w:rsidR="004E1FCA" w:rsidRDefault="00000000">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EB28BA3" w14:textId="77777777" w:rsidR="004E1FCA" w:rsidRDefault="004E1FC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CC06" w14:textId="77777777" w:rsidR="004E1FCA" w:rsidRDefault="004E1FC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940671"/>
      <w:docPartObj>
        <w:docPartGallery w:val="AutoText"/>
      </w:docPartObj>
    </w:sdtPr>
    <w:sdtEndPr>
      <w:rPr>
        <w:rFonts w:ascii="思源黑体 CN Light" w:eastAsia="思源黑体 CN Light" w:hAnsi="思源黑体 CN Light"/>
      </w:rPr>
    </w:sdtEndPr>
    <w:sdtContent>
      <w:sdt>
        <w:sdtPr>
          <w:id w:val="-926797756"/>
          <w:docPartObj>
            <w:docPartGallery w:val="AutoText"/>
          </w:docPartObj>
        </w:sdtPr>
        <w:sdtEndPr>
          <w:rPr>
            <w:rFonts w:ascii="思源黑体 CN Light" w:eastAsia="思源黑体 CN Light" w:hAnsi="思源黑体 CN Light"/>
          </w:rPr>
        </w:sdtEndPr>
        <w:sdtContent>
          <w:sdt>
            <w:sdtPr>
              <w:id w:val="-1017156815"/>
              <w:docPartObj>
                <w:docPartGallery w:val="AutoText"/>
              </w:docPartObj>
            </w:sdtPr>
            <w:sdtEndPr>
              <w:rPr>
                <w:rFonts w:ascii="思源黑体 CN Light" w:eastAsia="思源黑体 CN Light" w:hAnsi="思源黑体 CN Light"/>
              </w:rPr>
            </w:sdtEndPr>
            <w:sdtContent>
              <w:sdt>
                <w:sdtPr>
                  <w:id w:val="-1805848084"/>
                  <w:docPartObj>
                    <w:docPartGallery w:val="Page Numbers (Top of Page)"/>
                    <w:docPartUnique/>
                  </w:docPartObj>
                </w:sdtPr>
                <w:sdtEndPr>
                  <w:rPr>
                    <w:rFonts w:ascii="思源黑体 CN Light" w:eastAsia="思源黑体 CN Light" w:hAnsi="思源黑体 CN Light"/>
                  </w:rPr>
                </w:sdtEndPr>
                <w:sdtContent>
                  <w:p w14:paraId="560EE94F" w14:textId="77777777" w:rsidR="00A87F12" w:rsidRPr="00E555D1" w:rsidRDefault="00A87F12" w:rsidP="0003624D">
                    <w:pPr>
                      <w:pStyle w:val="a7"/>
                      <w:pBdr>
                        <w:top w:val="single" w:sz="4" w:space="0" w:color="D9D9D9" w:themeColor="background1" w:themeShade="D9"/>
                      </w:pBdr>
                      <w:ind w:right="180"/>
                      <w:jc w:val="both"/>
                      <w:rPr>
                        <w:rFonts w:ascii="思源黑体 CN Normal" w:eastAsia="思源黑体 CN Normal" w:hAnsi="思源黑体 CN Normal"/>
                        <w:sz w:val="15"/>
                        <w:szCs w:val="15"/>
                      </w:rPr>
                    </w:pPr>
                    <w:r w:rsidRPr="00984508">
                      <w:t>{%if sample.locate==”XM”%}</w:t>
                    </w:r>
                    <w:r w:rsidRPr="00E555D1">
                      <w:rPr>
                        <w:rFonts w:ascii="思源黑体 CN Normal" w:eastAsia="思源黑体 CN Normal" w:hAnsi="思源黑体 CN Normal" w:hint="eastAsia"/>
                        <w:sz w:val="15"/>
                        <w:szCs w:val="15"/>
                      </w:rPr>
                      <w:t>厦门艾德医学检验实验室</w:t>
                    </w:r>
                  </w:p>
                  <w:p w14:paraId="15195AA3" w14:textId="73CF8DA2" w:rsidR="00A87F12" w:rsidRDefault="00A87F12" w:rsidP="0003624D">
                    <w:pPr>
                      <w:pStyle w:val="a7"/>
                      <w:pBdr>
                        <w:top w:val="single" w:sz="4" w:space="0" w:color="D9D9D9" w:themeColor="background1" w:themeShade="D9"/>
                      </w:pBdr>
                      <w:ind w:right="180"/>
                      <w:rPr>
                        <w:rFonts w:ascii="思源黑体 CN Normal" w:eastAsia="思源黑体 CN Normal" w:hAnsi="思源黑体 CN Normal"/>
                        <w:sz w:val="15"/>
                        <w:szCs w:val="15"/>
                      </w:rPr>
                    </w:pPr>
                    <w:r w:rsidRPr="00E555D1">
                      <w:rPr>
                        <w:rFonts w:ascii="思源黑体 CN Normal" w:eastAsia="思源黑体 CN Normal" w:hAnsi="思源黑体 CN Normal" w:hint="eastAsia"/>
                        <w:sz w:val="15"/>
                        <w:szCs w:val="15"/>
                      </w:rPr>
                      <w:t xml:space="preserve">地址：厦门市湖里区火炬东路11号创业园诚业楼6楼 </w:t>
                    </w:r>
                    <w:r w:rsidRPr="00E555D1">
                      <w:rPr>
                        <w:rFonts w:ascii="思源黑体 CN Normal" w:eastAsia="思源黑体 CN Normal" w:hAnsi="思源黑体 CN Normal"/>
                        <w:sz w:val="15"/>
                        <w:szCs w:val="15"/>
                      </w:rPr>
                      <w:t xml:space="preserve"> </w:t>
                    </w:r>
                    <w:r w:rsidRPr="00E555D1">
                      <w:rPr>
                        <w:rFonts w:ascii="思源黑体 CN Normal" w:eastAsia="思源黑体 CN Normal" w:hAnsi="思源黑体 CN Normal" w:hint="eastAsia"/>
                        <w:sz w:val="15"/>
                        <w:szCs w:val="15"/>
                      </w:rPr>
                      <w:t>电话：</w:t>
                    </w:r>
                    <w:r w:rsidRPr="00E555D1">
                      <w:rPr>
                        <w:rFonts w:ascii="思源黑体 CN Normal" w:eastAsia="思源黑体 CN Normal" w:hAnsi="思源黑体 CN Normal"/>
                        <w:sz w:val="15"/>
                        <w:szCs w:val="15"/>
                      </w:rPr>
                      <w:t xml:space="preserve">400-966-8802  </w:t>
                    </w:r>
                    <w:r w:rsidRPr="00E555D1">
                      <w:rPr>
                        <w:rFonts w:ascii="思源黑体 CN Normal" w:eastAsia="思源黑体 CN Normal" w:hAnsi="思源黑体 CN Normal" w:hint="eastAsia"/>
                        <w:sz w:val="15"/>
                        <w:szCs w:val="15"/>
                      </w:rPr>
                      <w:t>Email：</w:t>
                    </w:r>
                    <w:r w:rsidRPr="00E555D1">
                      <w:t>service-lab-xm@amoydx.com</w:t>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Pr>
                        <w:rFonts w:ascii="思源黑体 CN Light" w:eastAsia="思源黑体 CN Light" w:hAnsi="思源黑体 CN Light"/>
                        <w:sz w:val="15"/>
                        <w:szCs w:val="15"/>
                      </w:rPr>
                      <w:t xml:space="preserve">              </w:t>
                    </w:r>
                    <w:r w:rsidRPr="00E57EFA">
                      <w:rPr>
                        <w:rFonts w:ascii="思源黑体 CN Light" w:eastAsia="思源黑体 CN Light" w:hAnsi="思源黑体 CN Light"/>
                        <w:sz w:val="15"/>
                        <w:szCs w:val="15"/>
                      </w:rPr>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9B466B">
                      <w:rPr>
                        <w:rFonts w:ascii="思源黑体 CN Light" w:eastAsia="思源黑体 CN Light" w:hAnsi="思源黑体 CN Light" w:cs="Arial"/>
                        <w:noProof/>
                        <w:color w:val="191919"/>
                        <w:shd w:val="clear" w:color="auto" w:fill="FFFFFF"/>
                      </w:rPr>
                      <w:instrText>48</w:instrText>
                    </w:r>
                    <w:r w:rsidRPr="00E57EFA">
                      <w:rPr>
                        <w:rFonts w:ascii="思源黑体 CN Light" w:eastAsia="思源黑体 CN Light" w:hAnsi="思源黑体 CN Light"/>
                        <w:b/>
                        <w:bCs/>
                      </w:rPr>
                      <w:fldChar w:fldCharType="end"/>
                    </w:r>
                    <w:r w:rsidR="00DE0FE2">
                      <w:rPr>
                        <w:rFonts w:ascii="思源黑体 CN Light" w:eastAsia="思源黑体 CN Light" w:hAnsi="思源黑体 CN Light"/>
                        <w:b/>
                        <w:bCs/>
                      </w:rPr>
                      <w:instrText>-3</w:instrText>
                    </w:r>
                    <w:r w:rsidRPr="00E57EFA">
                      <w:rPr>
                        <w:rFonts w:ascii="思源黑体 CN Light" w:eastAsia="思源黑体 CN Light" w:hAnsi="思源黑体 CN Light"/>
                        <w:b/>
                        <w:bCs/>
                      </w:rPr>
                      <w:fldChar w:fldCharType="separate"/>
                    </w:r>
                    <w:r w:rsidR="009B466B">
                      <w:rPr>
                        <w:rFonts w:ascii="思源黑体 CN Light" w:eastAsia="思源黑体 CN Light" w:hAnsi="思源黑体 CN Light"/>
                        <w:b/>
                        <w:bCs/>
                        <w:noProof/>
                      </w:rPr>
                      <w:t>45</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{%else%}</w:t>
                    </w:r>
                    <w:r>
                      <w:rPr>
                        <w:rFonts w:ascii="思源黑体 CN Normal" w:eastAsia="思源黑体 CN Normal" w:hAnsi="思源黑体 CN Normal" w:hint="eastAsia"/>
                        <w:sz w:val="15"/>
                        <w:szCs w:val="15"/>
                      </w:rPr>
                      <w:t>上海厦维医学检验实验室有限公司</w:t>
                    </w:r>
                  </w:p>
                  <w:p w14:paraId="08B6D804" w14:textId="36F33CDC" w:rsidR="00A87F12" w:rsidRPr="0003624D" w:rsidRDefault="00A87F12" w:rsidP="0003624D">
                    <w:pPr>
                      <w:pStyle w:val="a7"/>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室</w:t>
                    </w:r>
                    <w:r w:rsidRPr="00F3294F">
                      <w:rPr>
                        <w:rFonts w:ascii="思源黑体 CN Normal" w:eastAsia="思源黑体 CN Normal" w:hAnsi="思源黑体 CN Normal" w:hint="eastAsia"/>
                        <w:sz w:val="15"/>
                        <w:szCs w:val="15"/>
                      </w:rPr>
                      <w:t xml:space="preserve"> </w:t>
                    </w:r>
                    <w:r w:rsidRPr="00F3294F">
                      <w:rPr>
                        <w:rFonts w:ascii="思源黑体 CN Normal" w:eastAsia="思源黑体 CN Normal" w:hAnsi="思源黑体 CN Normal"/>
                        <w:sz w:val="15"/>
                        <w:szCs w:val="15"/>
                      </w:rPr>
                      <w:t xml:space="preserve"> </w:t>
                    </w:r>
                    <w:r w:rsidRPr="00F3294F">
                      <w:rPr>
                        <w:rFonts w:ascii="思源黑体 CN Normal" w:eastAsia="思源黑体 CN Normal" w:hAnsi="思源黑体 CN Normal" w:hint="eastAsia"/>
                        <w:sz w:val="15"/>
                        <w:szCs w:val="15"/>
                      </w:rPr>
                      <w:t>电话：</w:t>
                    </w:r>
                    <w:r w:rsidRPr="00F3294F">
                      <w:rPr>
                        <w:rFonts w:ascii="思源黑体 CN Normal" w:eastAsia="思源黑体 CN Normal" w:hAnsi="思源黑体 CN Normal"/>
                        <w:sz w:val="15"/>
                        <w:szCs w:val="15"/>
                      </w:rPr>
                      <w:t xml:space="preserve">400-966-8802  </w:t>
                    </w:r>
                    <w:r w:rsidRPr="00F3294F">
                      <w:rPr>
                        <w:rFonts w:ascii="思源黑体 CN Normal" w:eastAsia="思源黑体 CN Normal" w:hAnsi="思源黑体 CN Normal" w:hint="eastAsia"/>
                        <w:sz w:val="15"/>
                        <w:szCs w:val="15"/>
                      </w:rPr>
                      <w:t>Email：</w:t>
                    </w:r>
                    <w:r w:rsidRPr="000F1533">
                      <w:rPr>
                        <w:rFonts w:ascii="思源黑体 CN Normal" w:eastAsia="思源黑体 CN Normal" w:hAnsi="思源黑体 CN Normal"/>
                        <w:sz w:val="15"/>
                        <w:szCs w:val="15"/>
                      </w:rPr>
                      <w:t>service-lab-sh@amoydx.com</w:t>
                    </w:r>
                    <w:r>
                      <w:rPr>
                        <w:rFonts w:ascii="思源黑体 CN Normal" w:eastAsia="思源黑体 CN Normal" w:hAnsi="思源黑体 CN Normal"/>
                        <w:sz w:val="15"/>
                        <w:szCs w:val="15"/>
                      </w:rPr>
                      <w:tab/>
                      <w:t xml:space="preserve">            </w:t>
                    </w:r>
                    <w:r>
                      <w:rPr>
                        <w:rFonts w:ascii="思源黑体 CN Normal" w:eastAsia="思源黑体 CN Normal" w:hAnsi="思源黑体 CN Normal"/>
                        <w:sz w:val="15"/>
                        <w:szCs w:val="15"/>
                      </w:rPr>
                      <w:tab/>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9B466B">
                      <w:rPr>
                        <w:rFonts w:ascii="思源黑体 CN Light" w:eastAsia="思源黑体 CN Light" w:hAnsi="思源黑体 CN Light" w:cs="Arial"/>
                        <w:noProof/>
                        <w:color w:val="191919"/>
                        <w:shd w:val="clear" w:color="auto" w:fill="FFFFFF"/>
                      </w:rPr>
                      <w:instrText>48</w:instrText>
                    </w:r>
                    <w:r w:rsidRPr="00E57EFA">
                      <w:rPr>
                        <w:rFonts w:ascii="思源黑体 CN Light" w:eastAsia="思源黑体 CN Light" w:hAnsi="思源黑体 CN Light"/>
                        <w:b/>
                        <w:bCs/>
                      </w:rPr>
                      <w:fldChar w:fldCharType="end"/>
                    </w:r>
                    <w:r w:rsidR="00DE0FE2">
                      <w:rPr>
                        <w:rFonts w:ascii="思源黑体 CN Light" w:eastAsia="思源黑体 CN Light" w:hAnsi="思源黑体 CN Light"/>
                        <w:b/>
                        <w:bCs/>
                      </w:rPr>
                      <w:instrText>-3</w:instrText>
                    </w:r>
                    <w:r w:rsidRPr="00E57EFA">
                      <w:rPr>
                        <w:rFonts w:ascii="思源黑体 CN Light" w:eastAsia="思源黑体 CN Light" w:hAnsi="思源黑体 CN Light"/>
                        <w:b/>
                        <w:bCs/>
                      </w:rPr>
                      <w:fldChar w:fldCharType="separate"/>
                    </w:r>
                    <w:r w:rsidR="009B466B">
                      <w:rPr>
                        <w:rFonts w:ascii="思源黑体 CN Light" w:eastAsia="思源黑体 CN Light" w:hAnsi="思源黑体 CN Light"/>
                        <w:b/>
                        <w:bCs/>
                        <w:noProof/>
                      </w:rPr>
                      <w:t>45</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0114" w14:textId="77777777" w:rsidR="0037376A" w:rsidRDefault="0037376A">
      <w:r>
        <w:separator/>
      </w:r>
    </w:p>
  </w:footnote>
  <w:footnote w:type="continuationSeparator" w:id="0">
    <w:p w14:paraId="6A3852F5" w14:textId="77777777" w:rsidR="0037376A" w:rsidRDefault="00373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1DAE" w14:textId="77777777" w:rsidR="004E1FCA" w:rsidRDefault="004E1FCA">
    <w:pPr>
      <w:pStyle w:val="a9"/>
      <w:jc w:val="right"/>
    </w:pPr>
  </w:p>
  <w:p w14:paraId="29F89393" w14:textId="77777777" w:rsidR="004E1FCA" w:rsidRDefault="004E1FC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9497" w14:textId="77777777" w:rsidR="004E1FCA" w:rsidRDefault="004E1FC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938D" w14:textId="26C6B40E" w:rsidR="004E1FCA" w:rsidRDefault="00000000" w:rsidP="008C32E4">
    <w:pPr>
      <w:pStyle w:val="a9"/>
      <w:pBdr>
        <w:bottom w:val="single" w:sz="8" w:space="0" w:color="16A085"/>
      </w:pBdr>
      <w:jc w:val="left"/>
      <w:rPr>
        <w:rFonts w:ascii="思源黑体 CN Normal" w:eastAsia="思源黑体 CN Normal" w:hAnsi="思源黑体 CN Normal"/>
        <w:sz w:val="15"/>
        <w:szCs w:val="15"/>
      </w:rPr>
    </w:pPr>
    <w:bookmarkStart w:id="3" w:name="_Hlk67642101"/>
    <w:bookmarkStart w:id="4" w:name="_Hlk67642102"/>
    <w:bookmarkStart w:id="5" w:name="_Hlk67641796"/>
    <w:bookmarkStart w:id="6" w:name="_Hlk67641797"/>
    <w:r>
      <w:rPr>
        <w:noProof/>
      </w:rPr>
      <w:drawing>
        <wp:anchor distT="0" distB="0" distL="114300" distR="114300" simplePos="0" relativeHeight="251659264" behindDoc="0" locked="0" layoutInCell="1" allowOverlap="1" wp14:anchorId="5A7F3801" wp14:editId="5D946756">
          <wp:simplePos x="0" y="0"/>
          <wp:positionH relativeFrom="column">
            <wp:posOffset>-142875</wp:posOffset>
          </wp:positionH>
          <wp:positionV relativeFrom="paragraph">
            <wp:posOffset>-135890</wp:posOffset>
          </wp:positionV>
          <wp:extent cx="914400" cy="386715"/>
          <wp:effectExtent l="0" t="0" r="0" b="0"/>
          <wp:wrapNone/>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5"/>
        <w:szCs w:val="15"/>
      </w:rPr>
      <w:t xml:space="preserve"> </w:t>
    </w:r>
    <w:r>
      <w:rPr>
        <w:rFonts w:ascii="思源黑体 CN Normal" w:eastAsia="思源黑体 CN Normal" w:hAnsi="思源黑体 CN Normal"/>
        <w:sz w:val="15"/>
        <w:szCs w:val="15"/>
      </w:rPr>
      <w:t xml:space="preserve">                                                           </w:t>
    </w:r>
    <w:r w:rsidR="0087712A">
      <w:rPr>
        <w:rFonts w:ascii="思源黑体 CN Normal" w:eastAsia="思源黑体 CN Normal" w:hAnsi="思源黑体 CN Normal"/>
        <w:sz w:val="15"/>
        <w:szCs w:val="15"/>
      </w:rPr>
      <w:t xml:space="preserve">     </w:t>
    </w:r>
    <w:r>
      <w:rPr>
        <w:rFonts w:ascii="思源黑体 CN Normal" w:eastAsia="思源黑体 CN Normal" w:hAnsi="思源黑体 CN Normal"/>
        <w:sz w:val="15"/>
        <w:szCs w:val="15"/>
      </w:rPr>
      <w:t xml:space="preserve"> </w:t>
    </w:r>
    <w:bookmarkEnd w:id="3"/>
    <w:bookmarkEnd w:id="4"/>
    <w:bookmarkEnd w:id="5"/>
    <w:bookmarkEnd w:id="6"/>
    <w:r w:rsidR="008C32E4" w:rsidRPr="007A2B01">
      <w:rPr>
        <w:rFonts w:ascii="思源黑体 CN Bold" w:eastAsia="思源黑体 CN Bold" w:hAnsi="思源黑体 CN Bold" w:hint="eastAsia"/>
        <w:sz w:val="15"/>
        <w:szCs w:val="15"/>
      </w:rPr>
      <w:t>版本：</w:t>
    </w:r>
    <w:r w:rsidR="008C32E4" w:rsidRPr="007A2B01">
      <w:rPr>
        <w:rFonts w:ascii="思源黑体 CN Normal" w:eastAsia="思源黑体 CN Normal" w:hAnsi="思源黑体 CN Normal"/>
        <w:sz w:val="15"/>
        <w:szCs w:val="15"/>
      </w:rPr>
      <w:t>V</w:t>
    </w:r>
    <w:r w:rsidR="00F14A25">
      <w:rPr>
        <w:rFonts w:ascii="思源黑体 CN Normal" w:eastAsia="思源黑体 CN Normal" w:hAnsi="思源黑体 CN Normal"/>
        <w:sz w:val="15"/>
        <w:szCs w:val="15"/>
      </w:rPr>
      <w:t>3.3.</w:t>
    </w:r>
    <w:r w:rsidR="009F3E31">
      <w:rPr>
        <w:rFonts w:ascii="思源黑体 CN Normal" w:eastAsia="思源黑体 CN Normal" w:hAnsi="思源黑体 CN Normal"/>
        <w:sz w:val="15"/>
        <w:szCs w:val="15"/>
      </w:rPr>
      <w:t>5</w:t>
    </w:r>
    <w:r w:rsidR="0087712A">
      <w:rPr>
        <w:rFonts w:ascii="思源黑体 CN Normal" w:eastAsia="思源黑体 CN Normal" w:hAnsi="思源黑体 CN Normal"/>
        <w:sz w:val="15"/>
        <w:szCs w:val="15"/>
      </w:rPr>
      <w:t xml:space="preserve">        </w:t>
    </w:r>
    <w:r w:rsidR="008C32E4" w:rsidRPr="007A2B01">
      <w:rPr>
        <w:rFonts w:ascii="思源黑体 CN Bold" w:eastAsia="思源黑体 CN Bold" w:hAnsi="思源黑体 CN Bold" w:hint="eastAsia"/>
        <w:sz w:val="15"/>
        <w:szCs w:val="15"/>
      </w:rPr>
      <w:t>受检编号：</w:t>
    </w:r>
    <w:r w:rsidR="008C32E4" w:rsidRPr="0056672C">
      <w:rPr>
        <w:rFonts w:ascii="思源黑体 CN Normal" w:eastAsia="思源黑体 CN Normal" w:hAnsi="思源黑体 CN Normal"/>
        <w:sz w:val="15"/>
        <w:szCs w:val="15"/>
      </w:rPr>
      <w:t>{{sample.sample_parent_id}}</w:t>
    </w:r>
    <w:r w:rsidR="0087712A">
      <w:rPr>
        <w:rFonts w:ascii="思源黑体 CN Normal" w:eastAsia="思源黑体 CN Normal" w:hAnsi="思源黑体 CN Normal"/>
        <w:sz w:val="15"/>
        <w:szCs w:val="15"/>
      </w:rPr>
      <w:t xml:space="preserve">       </w:t>
    </w:r>
    <w:r w:rsidR="008C32E4" w:rsidRPr="007A2B01">
      <w:rPr>
        <w:rFonts w:ascii="思源黑体 CN Bold" w:eastAsia="思源黑体 CN Bold" w:hAnsi="思源黑体 CN Bold" w:hint="eastAsia"/>
        <w:sz w:val="15"/>
        <w:szCs w:val="15"/>
      </w:rPr>
      <w:t>报告日期：</w:t>
    </w:r>
    <w:r w:rsidR="008C32E4">
      <w:rPr>
        <w:rFonts w:ascii="思源黑体 CN Normal" w:eastAsia="思源黑体 CN Normal" w:hAnsi="思源黑体 CN Normal"/>
        <w:sz w:val="15"/>
        <w:szCs w:val="15"/>
      </w:rPr>
      <w:t>{{sample.report_date}}</w:t>
    </w:r>
  </w:p>
  <w:p w14:paraId="13903987" w14:textId="77777777" w:rsidR="004E1FCA" w:rsidRDefault="004E1FCA">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577E" w14:textId="77777777" w:rsidR="004E1FCA" w:rsidRDefault="004E1FCA">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5489" w14:textId="77777777" w:rsidR="00A87F12" w:rsidRDefault="00A87F12" w:rsidP="008C32E4">
    <w:pPr>
      <w:pStyle w:val="a9"/>
      <w:pBdr>
        <w:bottom w:val="single" w:sz="8" w:space="0" w:color="16A085"/>
      </w:pBdr>
      <w:jc w:val="left"/>
      <w:rPr>
        <w:rFonts w:ascii="思源黑体 CN Normal" w:eastAsia="思源黑体 CN Normal" w:hAnsi="思源黑体 CN Normal"/>
        <w:sz w:val="15"/>
        <w:szCs w:val="15"/>
      </w:rPr>
    </w:pPr>
    <w:r>
      <w:rPr>
        <w:noProof/>
      </w:rPr>
      <w:drawing>
        <wp:anchor distT="0" distB="0" distL="114300" distR="114300" simplePos="0" relativeHeight="251661312" behindDoc="0" locked="0" layoutInCell="1" allowOverlap="1" wp14:anchorId="1B175964" wp14:editId="69CD0301">
          <wp:simplePos x="0" y="0"/>
          <wp:positionH relativeFrom="column">
            <wp:posOffset>-142875</wp:posOffset>
          </wp:positionH>
          <wp:positionV relativeFrom="paragraph">
            <wp:posOffset>-135890</wp:posOffset>
          </wp:positionV>
          <wp:extent cx="914400" cy="386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5"/>
        <w:szCs w:val="15"/>
      </w:rPr>
      <w:t xml:space="preserve"> </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版本：</w:t>
    </w:r>
    <w:r w:rsidRPr="007A2B01">
      <w:rPr>
        <w:rFonts w:ascii="思源黑体 CN Normal" w:eastAsia="思源黑体 CN Normal" w:hAnsi="思源黑体 CN Normal"/>
        <w:sz w:val="15"/>
        <w:szCs w:val="15"/>
      </w:rPr>
      <w:t>V</w:t>
    </w:r>
    <w:r>
      <w:rPr>
        <w:rFonts w:ascii="思源黑体 CN Normal" w:eastAsia="思源黑体 CN Normal" w:hAnsi="思源黑体 CN Normal"/>
        <w:sz w:val="15"/>
        <w:szCs w:val="15"/>
      </w:rPr>
      <w:t xml:space="preserve">3.3.5        </w:t>
    </w:r>
    <w:r w:rsidRPr="007A2B01">
      <w:rPr>
        <w:rFonts w:ascii="思源黑体 CN Bold" w:eastAsia="思源黑体 CN Bold" w:hAnsi="思源黑体 CN Bold" w:hint="eastAsia"/>
        <w:sz w:val="15"/>
        <w:szCs w:val="15"/>
      </w:rPr>
      <w:t>受检编号：</w:t>
    </w:r>
    <w:r w:rsidRPr="0056672C">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报告日期：</w:t>
    </w:r>
    <w:r>
      <w:rPr>
        <w:rFonts w:ascii="思源黑体 CN Normal" w:eastAsia="思源黑体 CN Normal" w:hAnsi="思源黑体 CN Normal"/>
        <w:sz w:val="15"/>
        <w:szCs w:val="15"/>
      </w:rPr>
      <w:t>{{sample.report_date}}</w:t>
    </w:r>
  </w:p>
  <w:p w14:paraId="7512CF21" w14:textId="77777777" w:rsidR="00A87F12" w:rsidRDefault="00A87F12">
    <w:pPr>
      <w:pStyle w:val="a9"/>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30515" w14:textId="77777777" w:rsidR="00A87F12" w:rsidRDefault="00A87F12">
    <w:pPr>
      <w:pStyle w:val="a9"/>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4366" w14:textId="77777777" w:rsidR="00A87F12" w:rsidRDefault="00A87F12">
    <w:pPr>
      <w:pStyle w:val="a9"/>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B680" w14:textId="77777777" w:rsidR="00A87F12" w:rsidRDefault="00A87F12">
    <w:pPr>
      <w:pStyle w:val="a9"/>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F26D" w14:textId="77777777" w:rsidR="004E1FCA" w:rsidRDefault="004E1FC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CAA"/>
    <w:multiLevelType w:val="multilevel"/>
    <w:tmpl w:val="08DD2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046B9D"/>
    <w:multiLevelType w:val="multilevel"/>
    <w:tmpl w:val="15046B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 w15:restartNumberingAfterBreak="0">
    <w:nsid w:val="2DA54B39"/>
    <w:multiLevelType w:val="multilevel"/>
    <w:tmpl w:val="2DA54B39"/>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2F190D2E"/>
    <w:multiLevelType w:val="multilevel"/>
    <w:tmpl w:val="2F190D2E"/>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027065"/>
    <w:multiLevelType w:val="multilevel"/>
    <w:tmpl w:val="34027065"/>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170250A"/>
    <w:multiLevelType w:val="multilevel"/>
    <w:tmpl w:val="4170250A"/>
    <w:lvl w:ilvl="0">
      <w:start w:val="1"/>
      <w:numFmt w:val="decimal"/>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7" w15:restartNumberingAfterBreak="0">
    <w:nsid w:val="41F51B55"/>
    <w:multiLevelType w:val="multilevel"/>
    <w:tmpl w:val="41F51B55"/>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F053CF0"/>
    <w:multiLevelType w:val="multilevel"/>
    <w:tmpl w:val="4F053C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67B78C0"/>
    <w:multiLevelType w:val="multilevel"/>
    <w:tmpl w:val="567B78C0"/>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67F14324"/>
    <w:multiLevelType w:val="multilevel"/>
    <w:tmpl w:val="67F1432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1" w15:restartNumberingAfterBreak="0">
    <w:nsid w:val="77F55376"/>
    <w:multiLevelType w:val="multilevel"/>
    <w:tmpl w:val="77F553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216878">
    <w:abstractNumId w:val="5"/>
  </w:num>
  <w:num w:numId="2" w16cid:durableId="106511006">
    <w:abstractNumId w:val="9"/>
  </w:num>
  <w:num w:numId="3" w16cid:durableId="1174495435">
    <w:abstractNumId w:val="10"/>
  </w:num>
  <w:num w:numId="4" w16cid:durableId="1883051521">
    <w:abstractNumId w:val="3"/>
  </w:num>
  <w:num w:numId="5" w16cid:durableId="161705116">
    <w:abstractNumId w:val="0"/>
  </w:num>
  <w:num w:numId="6" w16cid:durableId="19668739">
    <w:abstractNumId w:val="8"/>
  </w:num>
  <w:num w:numId="7" w16cid:durableId="1127352047">
    <w:abstractNumId w:val="11"/>
  </w:num>
  <w:num w:numId="8" w16cid:durableId="926498145">
    <w:abstractNumId w:val="7"/>
  </w:num>
  <w:num w:numId="9" w16cid:durableId="630596272">
    <w:abstractNumId w:val="4"/>
  </w:num>
  <w:num w:numId="10" w16cid:durableId="889456080">
    <w:abstractNumId w:val="6"/>
  </w:num>
  <w:num w:numId="11" w16cid:durableId="663514">
    <w:abstractNumId w:val="1"/>
  </w:num>
  <w:num w:numId="12" w16cid:durableId="658462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FmZjRjNjk1N2I5OGUyNmYzNjZhYjI2MTYwN2RhYzAifQ=="/>
    <w:docVar w:name="KY_MEDREF_DOCUID" w:val="{4343A415-309F-424D-951C-0B1F116E55D0}"/>
    <w:docVar w:name="KY_MEDREF_VERSION" w:val="3"/>
  </w:docVars>
  <w:rsids>
    <w:rsidRoot w:val="00565DC9"/>
    <w:rsid w:val="00000835"/>
    <w:rsid w:val="00001196"/>
    <w:rsid w:val="00001814"/>
    <w:rsid w:val="00005681"/>
    <w:rsid w:val="00006139"/>
    <w:rsid w:val="0000796F"/>
    <w:rsid w:val="00007FE0"/>
    <w:rsid w:val="0001135E"/>
    <w:rsid w:val="000118BA"/>
    <w:rsid w:val="00011B0D"/>
    <w:rsid w:val="00012BA3"/>
    <w:rsid w:val="00012E89"/>
    <w:rsid w:val="00013926"/>
    <w:rsid w:val="00013FFD"/>
    <w:rsid w:val="00014426"/>
    <w:rsid w:val="00015D75"/>
    <w:rsid w:val="00015F77"/>
    <w:rsid w:val="000161B3"/>
    <w:rsid w:val="00017926"/>
    <w:rsid w:val="0002183E"/>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6264"/>
    <w:rsid w:val="000409C3"/>
    <w:rsid w:val="00040CA8"/>
    <w:rsid w:val="00041085"/>
    <w:rsid w:val="00041371"/>
    <w:rsid w:val="0004177E"/>
    <w:rsid w:val="00042F71"/>
    <w:rsid w:val="00043C9A"/>
    <w:rsid w:val="00043CD8"/>
    <w:rsid w:val="0004495C"/>
    <w:rsid w:val="00046F28"/>
    <w:rsid w:val="00047AFB"/>
    <w:rsid w:val="000508A8"/>
    <w:rsid w:val="00051338"/>
    <w:rsid w:val="000516D0"/>
    <w:rsid w:val="00051B3A"/>
    <w:rsid w:val="00052DBC"/>
    <w:rsid w:val="000539A8"/>
    <w:rsid w:val="0005506D"/>
    <w:rsid w:val="000552CD"/>
    <w:rsid w:val="000559B7"/>
    <w:rsid w:val="00055E48"/>
    <w:rsid w:val="00057E8B"/>
    <w:rsid w:val="00060987"/>
    <w:rsid w:val="000610BC"/>
    <w:rsid w:val="000617BA"/>
    <w:rsid w:val="000639F9"/>
    <w:rsid w:val="00063B80"/>
    <w:rsid w:val="000641B0"/>
    <w:rsid w:val="0006467C"/>
    <w:rsid w:val="00064C39"/>
    <w:rsid w:val="0006559F"/>
    <w:rsid w:val="00066046"/>
    <w:rsid w:val="0006610F"/>
    <w:rsid w:val="000703EC"/>
    <w:rsid w:val="00073A55"/>
    <w:rsid w:val="00073E70"/>
    <w:rsid w:val="00074475"/>
    <w:rsid w:val="00074650"/>
    <w:rsid w:val="00075A4E"/>
    <w:rsid w:val="00077200"/>
    <w:rsid w:val="00081107"/>
    <w:rsid w:val="00081AE2"/>
    <w:rsid w:val="00082BF0"/>
    <w:rsid w:val="00082DF7"/>
    <w:rsid w:val="00085547"/>
    <w:rsid w:val="00085F81"/>
    <w:rsid w:val="0008733F"/>
    <w:rsid w:val="0008753F"/>
    <w:rsid w:val="000879BE"/>
    <w:rsid w:val="000913FE"/>
    <w:rsid w:val="00092150"/>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6B9C"/>
    <w:rsid w:val="000A7893"/>
    <w:rsid w:val="000B05EE"/>
    <w:rsid w:val="000B0689"/>
    <w:rsid w:val="000B094B"/>
    <w:rsid w:val="000B1846"/>
    <w:rsid w:val="000B2657"/>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8CC"/>
    <w:rsid w:val="000C1F54"/>
    <w:rsid w:val="000C302D"/>
    <w:rsid w:val="000C4122"/>
    <w:rsid w:val="000C51F3"/>
    <w:rsid w:val="000C529D"/>
    <w:rsid w:val="000C5FCC"/>
    <w:rsid w:val="000D2669"/>
    <w:rsid w:val="000D34DD"/>
    <w:rsid w:val="000D6796"/>
    <w:rsid w:val="000D6897"/>
    <w:rsid w:val="000E16A6"/>
    <w:rsid w:val="000E1ECC"/>
    <w:rsid w:val="000E20DF"/>
    <w:rsid w:val="000E368F"/>
    <w:rsid w:val="000E4556"/>
    <w:rsid w:val="000E4BA8"/>
    <w:rsid w:val="000E5D24"/>
    <w:rsid w:val="000E5DB6"/>
    <w:rsid w:val="000E7284"/>
    <w:rsid w:val="000F17F8"/>
    <w:rsid w:val="000F28D2"/>
    <w:rsid w:val="000F3B0D"/>
    <w:rsid w:val="000F430B"/>
    <w:rsid w:val="000F51E9"/>
    <w:rsid w:val="000F77B1"/>
    <w:rsid w:val="00100867"/>
    <w:rsid w:val="00101C5C"/>
    <w:rsid w:val="00102C69"/>
    <w:rsid w:val="00104636"/>
    <w:rsid w:val="00104861"/>
    <w:rsid w:val="0010510E"/>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6ED9"/>
    <w:rsid w:val="00127042"/>
    <w:rsid w:val="00127255"/>
    <w:rsid w:val="001272D6"/>
    <w:rsid w:val="0012767B"/>
    <w:rsid w:val="00127E04"/>
    <w:rsid w:val="001305A7"/>
    <w:rsid w:val="001317C0"/>
    <w:rsid w:val="00131818"/>
    <w:rsid w:val="00131A4C"/>
    <w:rsid w:val="001339C7"/>
    <w:rsid w:val="001353B4"/>
    <w:rsid w:val="0013593D"/>
    <w:rsid w:val="001365C9"/>
    <w:rsid w:val="00136E86"/>
    <w:rsid w:val="0014096C"/>
    <w:rsid w:val="00140E88"/>
    <w:rsid w:val="0014142A"/>
    <w:rsid w:val="00141552"/>
    <w:rsid w:val="00142E64"/>
    <w:rsid w:val="00143794"/>
    <w:rsid w:val="00143F11"/>
    <w:rsid w:val="001451E9"/>
    <w:rsid w:val="0014588E"/>
    <w:rsid w:val="0014664C"/>
    <w:rsid w:val="0014797C"/>
    <w:rsid w:val="00150101"/>
    <w:rsid w:val="0015089B"/>
    <w:rsid w:val="00151C00"/>
    <w:rsid w:val="001535FC"/>
    <w:rsid w:val="00153E10"/>
    <w:rsid w:val="0015482A"/>
    <w:rsid w:val="00154E50"/>
    <w:rsid w:val="001560F0"/>
    <w:rsid w:val="00156390"/>
    <w:rsid w:val="0016109C"/>
    <w:rsid w:val="00161245"/>
    <w:rsid w:val="0016154A"/>
    <w:rsid w:val="001616C6"/>
    <w:rsid w:val="001619D9"/>
    <w:rsid w:val="001629F7"/>
    <w:rsid w:val="00162D39"/>
    <w:rsid w:val="00162E80"/>
    <w:rsid w:val="0016346C"/>
    <w:rsid w:val="00164860"/>
    <w:rsid w:val="00165CBE"/>
    <w:rsid w:val="00165F85"/>
    <w:rsid w:val="001669CF"/>
    <w:rsid w:val="00167894"/>
    <w:rsid w:val="001706B4"/>
    <w:rsid w:val="001707CD"/>
    <w:rsid w:val="00171886"/>
    <w:rsid w:val="00171B2E"/>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C15"/>
    <w:rsid w:val="00186238"/>
    <w:rsid w:val="00187595"/>
    <w:rsid w:val="00187691"/>
    <w:rsid w:val="0019010C"/>
    <w:rsid w:val="00190302"/>
    <w:rsid w:val="0019096D"/>
    <w:rsid w:val="00190BAC"/>
    <w:rsid w:val="001913FF"/>
    <w:rsid w:val="00191B2C"/>
    <w:rsid w:val="00191E18"/>
    <w:rsid w:val="00191F3A"/>
    <w:rsid w:val="00192212"/>
    <w:rsid w:val="001928A1"/>
    <w:rsid w:val="00193BED"/>
    <w:rsid w:val="001958C2"/>
    <w:rsid w:val="00196B9A"/>
    <w:rsid w:val="00196D74"/>
    <w:rsid w:val="001A2D8B"/>
    <w:rsid w:val="001A3609"/>
    <w:rsid w:val="001A3768"/>
    <w:rsid w:val="001A4E79"/>
    <w:rsid w:val="001A649E"/>
    <w:rsid w:val="001A7C0E"/>
    <w:rsid w:val="001B3DC4"/>
    <w:rsid w:val="001B47C1"/>
    <w:rsid w:val="001B4A13"/>
    <w:rsid w:val="001B4F02"/>
    <w:rsid w:val="001B59DA"/>
    <w:rsid w:val="001B73DD"/>
    <w:rsid w:val="001B743A"/>
    <w:rsid w:val="001B7B5A"/>
    <w:rsid w:val="001B7D2F"/>
    <w:rsid w:val="001C0165"/>
    <w:rsid w:val="001C1015"/>
    <w:rsid w:val="001C2667"/>
    <w:rsid w:val="001C2D32"/>
    <w:rsid w:val="001C3CCB"/>
    <w:rsid w:val="001C42F2"/>
    <w:rsid w:val="001C4924"/>
    <w:rsid w:val="001C5493"/>
    <w:rsid w:val="001C6D99"/>
    <w:rsid w:val="001C7BAF"/>
    <w:rsid w:val="001D0529"/>
    <w:rsid w:val="001D08DE"/>
    <w:rsid w:val="001D12FB"/>
    <w:rsid w:val="001D147B"/>
    <w:rsid w:val="001D1954"/>
    <w:rsid w:val="001D413A"/>
    <w:rsid w:val="001D43EA"/>
    <w:rsid w:val="001D4F8D"/>
    <w:rsid w:val="001D695D"/>
    <w:rsid w:val="001D7647"/>
    <w:rsid w:val="001E06CC"/>
    <w:rsid w:val="001E11BE"/>
    <w:rsid w:val="001E13F7"/>
    <w:rsid w:val="001E26FB"/>
    <w:rsid w:val="001E270A"/>
    <w:rsid w:val="001E3E4E"/>
    <w:rsid w:val="001E4991"/>
    <w:rsid w:val="001E62B2"/>
    <w:rsid w:val="001E706C"/>
    <w:rsid w:val="001E750D"/>
    <w:rsid w:val="001E771D"/>
    <w:rsid w:val="001F0B47"/>
    <w:rsid w:val="001F1A9F"/>
    <w:rsid w:val="001F21E3"/>
    <w:rsid w:val="001F2FBC"/>
    <w:rsid w:val="001F3162"/>
    <w:rsid w:val="001F3619"/>
    <w:rsid w:val="001F3766"/>
    <w:rsid w:val="001F3DE1"/>
    <w:rsid w:val="001F46B1"/>
    <w:rsid w:val="001F55A1"/>
    <w:rsid w:val="001F5FC0"/>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17AA"/>
    <w:rsid w:val="00211CAD"/>
    <w:rsid w:val="00213F83"/>
    <w:rsid w:val="002143C6"/>
    <w:rsid w:val="00216727"/>
    <w:rsid w:val="00220171"/>
    <w:rsid w:val="002206F2"/>
    <w:rsid w:val="00221077"/>
    <w:rsid w:val="0022199D"/>
    <w:rsid w:val="00221C4F"/>
    <w:rsid w:val="00221E9E"/>
    <w:rsid w:val="0022212A"/>
    <w:rsid w:val="00222A14"/>
    <w:rsid w:val="0022300A"/>
    <w:rsid w:val="0022581C"/>
    <w:rsid w:val="00225926"/>
    <w:rsid w:val="00227749"/>
    <w:rsid w:val="002307C2"/>
    <w:rsid w:val="00230918"/>
    <w:rsid w:val="00230DF1"/>
    <w:rsid w:val="00231063"/>
    <w:rsid w:val="002313A9"/>
    <w:rsid w:val="002315C2"/>
    <w:rsid w:val="00231752"/>
    <w:rsid w:val="00234052"/>
    <w:rsid w:val="002340B3"/>
    <w:rsid w:val="002351A3"/>
    <w:rsid w:val="002355B8"/>
    <w:rsid w:val="002359D7"/>
    <w:rsid w:val="00235EB5"/>
    <w:rsid w:val="00236FDF"/>
    <w:rsid w:val="00237174"/>
    <w:rsid w:val="002375EC"/>
    <w:rsid w:val="002375EF"/>
    <w:rsid w:val="00240CF9"/>
    <w:rsid w:val="00243280"/>
    <w:rsid w:val="002436A9"/>
    <w:rsid w:val="002436BA"/>
    <w:rsid w:val="0024388B"/>
    <w:rsid w:val="00244F69"/>
    <w:rsid w:val="00245EB7"/>
    <w:rsid w:val="00245F69"/>
    <w:rsid w:val="002460BB"/>
    <w:rsid w:val="0024672D"/>
    <w:rsid w:val="0024740D"/>
    <w:rsid w:val="00247F25"/>
    <w:rsid w:val="00252280"/>
    <w:rsid w:val="00252504"/>
    <w:rsid w:val="002536FB"/>
    <w:rsid w:val="00253CE0"/>
    <w:rsid w:val="00253F77"/>
    <w:rsid w:val="0025474B"/>
    <w:rsid w:val="00254AB0"/>
    <w:rsid w:val="00255707"/>
    <w:rsid w:val="00255A9F"/>
    <w:rsid w:val="002568D0"/>
    <w:rsid w:val="00256D25"/>
    <w:rsid w:val="00256F6E"/>
    <w:rsid w:val="00257023"/>
    <w:rsid w:val="00257A0C"/>
    <w:rsid w:val="00257A86"/>
    <w:rsid w:val="002618A7"/>
    <w:rsid w:val="00262BB6"/>
    <w:rsid w:val="00262E01"/>
    <w:rsid w:val="00263523"/>
    <w:rsid w:val="00263961"/>
    <w:rsid w:val="00264C2F"/>
    <w:rsid w:val="00266552"/>
    <w:rsid w:val="00266865"/>
    <w:rsid w:val="00267987"/>
    <w:rsid w:val="002711D2"/>
    <w:rsid w:val="002712F8"/>
    <w:rsid w:val="0027153B"/>
    <w:rsid w:val="00271966"/>
    <w:rsid w:val="00271A1C"/>
    <w:rsid w:val="00272F36"/>
    <w:rsid w:val="00275776"/>
    <w:rsid w:val="00277DC4"/>
    <w:rsid w:val="002809CF"/>
    <w:rsid w:val="002817C5"/>
    <w:rsid w:val="00281AF2"/>
    <w:rsid w:val="002828B2"/>
    <w:rsid w:val="00282F79"/>
    <w:rsid w:val="002831C4"/>
    <w:rsid w:val="00286B1B"/>
    <w:rsid w:val="002901D1"/>
    <w:rsid w:val="00290AC2"/>
    <w:rsid w:val="00291E86"/>
    <w:rsid w:val="0029289A"/>
    <w:rsid w:val="002929F7"/>
    <w:rsid w:val="00292B78"/>
    <w:rsid w:val="00292DB7"/>
    <w:rsid w:val="002955EB"/>
    <w:rsid w:val="00297091"/>
    <w:rsid w:val="002A13B3"/>
    <w:rsid w:val="002A2BF0"/>
    <w:rsid w:val="002A343D"/>
    <w:rsid w:val="002A453C"/>
    <w:rsid w:val="002A4907"/>
    <w:rsid w:val="002A4CA4"/>
    <w:rsid w:val="002A4D0A"/>
    <w:rsid w:val="002A5A1A"/>
    <w:rsid w:val="002B100F"/>
    <w:rsid w:val="002B1630"/>
    <w:rsid w:val="002B36FD"/>
    <w:rsid w:val="002B3CFB"/>
    <w:rsid w:val="002B6125"/>
    <w:rsid w:val="002B6F84"/>
    <w:rsid w:val="002B7817"/>
    <w:rsid w:val="002C2138"/>
    <w:rsid w:val="002C2AE3"/>
    <w:rsid w:val="002C4A9A"/>
    <w:rsid w:val="002C4C9B"/>
    <w:rsid w:val="002C576B"/>
    <w:rsid w:val="002C5D66"/>
    <w:rsid w:val="002C703C"/>
    <w:rsid w:val="002C7278"/>
    <w:rsid w:val="002C7746"/>
    <w:rsid w:val="002C7803"/>
    <w:rsid w:val="002C7CFC"/>
    <w:rsid w:val="002D0783"/>
    <w:rsid w:val="002D1CD4"/>
    <w:rsid w:val="002D31B8"/>
    <w:rsid w:val="002D3E26"/>
    <w:rsid w:val="002D3F04"/>
    <w:rsid w:val="002D4714"/>
    <w:rsid w:val="002D5D26"/>
    <w:rsid w:val="002D6155"/>
    <w:rsid w:val="002D76B9"/>
    <w:rsid w:val="002E129C"/>
    <w:rsid w:val="002E25A3"/>
    <w:rsid w:val="002E3BD3"/>
    <w:rsid w:val="002E3F05"/>
    <w:rsid w:val="002E400A"/>
    <w:rsid w:val="002E441E"/>
    <w:rsid w:val="002E6071"/>
    <w:rsid w:val="002E7D65"/>
    <w:rsid w:val="002F3DD8"/>
    <w:rsid w:val="002F3DF1"/>
    <w:rsid w:val="002F3F8B"/>
    <w:rsid w:val="002F4C7E"/>
    <w:rsid w:val="002F5B6A"/>
    <w:rsid w:val="002F6F52"/>
    <w:rsid w:val="003001F8"/>
    <w:rsid w:val="00300DF7"/>
    <w:rsid w:val="00301974"/>
    <w:rsid w:val="00301C9E"/>
    <w:rsid w:val="00301D03"/>
    <w:rsid w:val="00303BC2"/>
    <w:rsid w:val="00305120"/>
    <w:rsid w:val="00307517"/>
    <w:rsid w:val="00311009"/>
    <w:rsid w:val="00312915"/>
    <w:rsid w:val="00312F2A"/>
    <w:rsid w:val="00314DC2"/>
    <w:rsid w:val="00317074"/>
    <w:rsid w:val="0031711F"/>
    <w:rsid w:val="00317442"/>
    <w:rsid w:val="00317486"/>
    <w:rsid w:val="00321A9C"/>
    <w:rsid w:val="0032202E"/>
    <w:rsid w:val="003227DC"/>
    <w:rsid w:val="00322CD8"/>
    <w:rsid w:val="0032340C"/>
    <w:rsid w:val="00323A63"/>
    <w:rsid w:val="0032488C"/>
    <w:rsid w:val="003248CC"/>
    <w:rsid w:val="00324C59"/>
    <w:rsid w:val="00324FE8"/>
    <w:rsid w:val="0032511F"/>
    <w:rsid w:val="003270EC"/>
    <w:rsid w:val="0032718E"/>
    <w:rsid w:val="003309B5"/>
    <w:rsid w:val="003312DC"/>
    <w:rsid w:val="0033196B"/>
    <w:rsid w:val="00332D91"/>
    <w:rsid w:val="003333CB"/>
    <w:rsid w:val="00333B5E"/>
    <w:rsid w:val="00334B4F"/>
    <w:rsid w:val="00336A2D"/>
    <w:rsid w:val="00336C05"/>
    <w:rsid w:val="00336FCF"/>
    <w:rsid w:val="003376AA"/>
    <w:rsid w:val="00340237"/>
    <w:rsid w:val="00341361"/>
    <w:rsid w:val="00341691"/>
    <w:rsid w:val="0034193A"/>
    <w:rsid w:val="00342C5D"/>
    <w:rsid w:val="003431CF"/>
    <w:rsid w:val="00343838"/>
    <w:rsid w:val="003442B5"/>
    <w:rsid w:val="003455DD"/>
    <w:rsid w:val="00345656"/>
    <w:rsid w:val="003466A3"/>
    <w:rsid w:val="003472D9"/>
    <w:rsid w:val="00347EBB"/>
    <w:rsid w:val="00350724"/>
    <w:rsid w:val="00350949"/>
    <w:rsid w:val="00351702"/>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2AD"/>
    <w:rsid w:val="00360826"/>
    <w:rsid w:val="00360834"/>
    <w:rsid w:val="00360EFB"/>
    <w:rsid w:val="00361D6E"/>
    <w:rsid w:val="0036508B"/>
    <w:rsid w:val="00366DD1"/>
    <w:rsid w:val="003728AA"/>
    <w:rsid w:val="0037376A"/>
    <w:rsid w:val="0037613E"/>
    <w:rsid w:val="00376237"/>
    <w:rsid w:val="003808AC"/>
    <w:rsid w:val="00381B71"/>
    <w:rsid w:val="00382892"/>
    <w:rsid w:val="00382E5B"/>
    <w:rsid w:val="00383A44"/>
    <w:rsid w:val="00383E4B"/>
    <w:rsid w:val="00384351"/>
    <w:rsid w:val="00384AF3"/>
    <w:rsid w:val="00385FE6"/>
    <w:rsid w:val="00387640"/>
    <w:rsid w:val="00387DAB"/>
    <w:rsid w:val="00390558"/>
    <w:rsid w:val="00390702"/>
    <w:rsid w:val="00391FC2"/>
    <w:rsid w:val="003929D0"/>
    <w:rsid w:val="003930D9"/>
    <w:rsid w:val="00393D26"/>
    <w:rsid w:val="00393F8B"/>
    <w:rsid w:val="00394B56"/>
    <w:rsid w:val="00395009"/>
    <w:rsid w:val="00395228"/>
    <w:rsid w:val="0039578A"/>
    <w:rsid w:val="003977A0"/>
    <w:rsid w:val="00397F1B"/>
    <w:rsid w:val="003A0065"/>
    <w:rsid w:val="003A0599"/>
    <w:rsid w:val="003A092F"/>
    <w:rsid w:val="003A103C"/>
    <w:rsid w:val="003A2DFB"/>
    <w:rsid w:val="003A3B4E"/>
    <w:rsid w:val="003A5AAC"/>
    <w:rsid w:val="003B103F"/>
    <w:rsid w:val="003B16CA"/>
    <w:rsid w:val="003B3552"/>
    <w:rsid w:val="003B4372"/>
    <w:rsid w:val="003B4707"/>
    <w:rsid w:val="003B4CF9"/>
    <w:rsid w:val="003B50F5"/>
    <w:rsid w:val="003B5D2C"/>
    <w:rsid w:val="003B5E89"/>
    <w:rsid w:val="003B6717"/>
    <w:rsid w:val="003C12CC"/>
    <w:rsid w:val="003C32AA"/>
    <w:rsid w:val="003C3D19"/>
    <w:rsid w:val="003C532D"/>
    <w:rsid w:val="003C5931"/>
    <w:rsid w:val="003C7556"/>
    <w:rsid w:val="003C79E9"/>
    <w:rsid w:val="003D02B3"/>
    <w:rsid w:val="003D02BF"/>
    <w:rsid w:val="003D084E"/>
    <w:rsid w:val="003D1BA4"/>
    <w:rsid w:val="003D2F69"/>
    <w:rsid w:val="003D40C2"/>
    <w:rsid w:val="003D58B9"/>
    <w:rsid w:val="003D5CB5"/>
    <w:rsid w:val="003D6483"/>
    <w:rsid w:val="003D75C1"/>
    <w:rsid w:val="003E0713"/>
    <w:rsid w:val="003E1826"/>
    <w:rsid w:val="003E4082"/>
    <w:rsid w:val="003E5577"/>
    <w:rsid w:val="003E5A81"/>
    <w:rsid w:val="003E65C3"/>
    <w:rsid w:val="003E7B2D"/>
    <w:rsid w:val="003F05C0"/>
    <w:rsid w:val="003F1080"/>
    <w:rsid w:val="003F16B0"/>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12A8"/>
    <w:rsid w:val="00413357"/>
    <w:rsid w:val="004137B9"/>
    <w:rsid w:val="00413B32"/>
    <w:rsid w:val="004143CC"/>
    <w:rsid w:val="00414FEC"/>
    <w:rsid w:val="004160D9"/>
    <w:rsid w:val="004162A5"/>
    <w:rsid w:val="0041633E"/>
    <w:rsid w:val="004167BF"/>
    <w:rsid w:val="004176C6"/>
    <w:rsid w:val="00421498"/>
    <w:rsid w:val="00421FA5"/>
    <w:rsid w:val="00422257"/>
    <w:rsid w:val="004229DA"/>
    <w:rsid w:val="004234CD"/>
    <w:rsid w:val="00423789"/>
    <w:rsid w:val="00423971"/>
    <w:rsid w:val="00423F59"/>
    <w:rsid w:val="00425328"/>
    <w:rsid w:val="00425BB1"/>
    <w:rsid w:val="00425DF0"/>
    <w:rsid w:val="004268D6"/>
    <w:rsid w:val="0042710B"/>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80"/>
    <w:rsid w:val="004469DB"/>
    <w:rsid w:val="00447225"/>
    <w:rsid w:val="00447CFC"/>
    <w:rsid w:val="00450088"/>
    <w:rsid w:val="0045086F"/>
    <w:rsid w:val="00451215"/>
    <w:rsid w:val="00454F81"/>
    <w:rsid w:val="00455CB0"/>
    <w:rsid w:val="00455DE9"/>
    <w:rsid w:val="00456C78"/>
    <w:rsid w:val="00457AC4"/>
    <w:rsid w:val="004600F8"/>
    <w:rsid w:val="00460122"/>
    <w:rsid w:val="00460A75"/>
    <w:rsid w:val="00461F01"/>
    <w:rsid w:val="0046309C"/>
    <w:rsid w:val="00463DB6"/>
    <w:rsid w:val="00464777"/>
    <w:rsid w:val="00465035"/>
    <w:rsid w:val="00466F90"/>
    <w:rsid w:val="00467248"/>
    <w:rsid w:val="004703CC"/>
    <w:rsid w:val="00470B76"/>
    <w:rsid w:val="004722E9"/>
    <w:rsid w:val="0047233F"/>
    <w:rsid w:val="004727FC"/>
    <w:rsid w:val="00473464"/>
    <w:rsid w:val="004742F8"/>
    <w:rsid w:val="0047531F"/>
    <w:rsid w:val="0047539E"/>
    <w:rsid w:val="00476903"/>
    <w:rsid w:val="00477E9B"/>
    <w:rsid w:val="00480B02"/>
    <w:rsid w:val="004816DB"/>
    <w:rsid w:val="00482E50"/>
    <w:rsid w:val="00483A91"/>
    <w:rsid w:val="00483DB4"/>
    <w:rsid w:val="00483F3E"/>
    <w:rsid w:val="0048414C"/>
    <w:rsid w:val="00484C45"/>
    <w:rsid w:val="004860FE"/>
    <w:rsid w:val="0048635E"/>
    <w:rsid w:val="00486E72"/>
    <w:rsid w:val="00487C30"/>
    <w:rsid w:val="00487EDC"/>
    <w:rsid w:val="00490058"/>
    <w:rsid w:val="004918DA"/>
    <w:rsid w:val="00491BBD"/>
    <w:rsid w:val="00492FD3"/>
    <w:rsid w:val="00494A79"/>
    <w:rsid w:val="00496F77"/>
    <w:rsid w:val="00497042"/>
    <w:rsid w:val="004A1835"/>
    <w:rsid w:val="004A1A65"/>
    <w:rsid w:val="004A22F9"/>
    <w:rsid w:val="004A233B"/>
    <w:rsid w:val="004A29D7"/>
    <w:rsid w:val="004A3072"/>
    <w:rsid w:val="004A30F2"/>
    <w:rsid w:val="004A3ABD"/>
    <w:rsid w:val="004A46FC"/>
    <w:rsid w:val="004A4799"/>
    <w:rsid w:val="004A5210"/>
    <w:rsid w:val="004A6975"/>
    <w:rsid w:val="004A6E44"/>
    <w:rsid w:val="004B071F"/>
    <w:rsid w:val="004B08DB"/>
    <w:rsid w:val="004B0D9A"/>
    <w:rsid w:val="004B1370"/>
    <w:rsid w:val="004B283A"/>
    <w:rsid w:val="004B29BB"/>
    <w:rsid w:val="004B2A99"/>
    <w:rsid w:val="004B3F18"/>
    <w:rsid w:val="004B5ADA"/>
    <w:rsid w:val="004B6914"/>
    <w:rsid w:val="004B717B"/>
    <w:rsid w:val="004B769B"/>
    <w:rsid w:val="004C032B"/>
    <w:rsid w:val="004C0771"/>
    <w:rsid w:val="004C2993"/>
    <w:rsid w:val="004C31FE"/>
    <w:rsid w:val="004C4340"/>
    <w:rsid w:val="004C55AA"/>
    <w:rsid w:val="004C5703"/>
    <w:rsid w:val="004C70CB"/>
    <w:rsid w:val="004C784F"/>
    <w:rsid w:val="004D0368"/>
    <w:rsid w:val="004D0613"/>
    <w:rsid w:val="004D11A4"/>
    <w:rsid w:val="004D14CE"/>
    <w:rsid w:val="004D1DF8"/>
    <w:rsid w:val="004D2E5D"/>
    <w:rsid w:val="004D2F4A"/>
    <w:rsid w:val="004D4269"/>
    <w:rsid w:val="004D5F59"/>
    <w:rsid w:val="004D69FE"/>
    <w:rsid w:val="004D7F57"/>
    <w:rsid w:val="004E02EB"/>
    <w:rsid w:val="004E1790"/>
    <w:rsid w:val="004E1FCA"/>
    <w:rsid w:val="004E24F2"/>
    <w:rsid w:val="004E2740"/>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600F"/>
    <w:rsid w:val="004F64C6"/>
    <w:rsid w:val="004F65A7"/>
    <w:rsid w:val="004F6695"/>
    <w:rsid w:val="004F768D"/>
    <w:rsid w:val="00500138"/>
    <w:rsid w:val="00500C82"/>
    <w:rsid w:val="00502CAF"/>
    <w:rsid w:val="00506C99"/>
    <w:rsid w:val="00506D24"/>
    <w:rsid w:val="005125C2"/>
    <w:rsid w:val="00517D9F"/>
    <w:rsid w:val="005201C1"/>
    <w:rsid w:val="0052131D"/>
    <w:rsid w:val="00522803"/>
    <w:rsid w:val="005234FB"/>
    <w:rsid w:val="00523E52"/>
    <w:rsid w:val="005244E6"/>
    <w:rsid w:val="00525166"/>
    <w:rsid w:val="00525C88"/>
    <w:rsid w:val="0052601A"/>
    <w:rsid w:val="00526141"/>
    <w:rsid w:val="00527183"/>
    <w:rsid w:val="00527DF3"/>
    <w:rsid w:val="00530C35"/>
    <w:rsid w:val="00530EC5"/>
    <w:rsid w:val="005329A4"/>
    <w:rsid w:val="00532E4F"/>
    <w:rsid w:val="00532F3F"/>
    <w:rsid w:val="0053318B"/>
    <w:rsid w:val="005335B7"/>
    <w:rsid w:val="005353BA"/>
    <w:rsid w:val="00536B09"/>
    <w:rsid w:val="00540556"/>
    <w:rsid w:val="0054237D"/>
    <w:rsid w:val="0054246C"/>
    <w:rsid w:val="00542A70"/>
    <w:rsid w:val="00543A58"/>
    <w:rsid w:val="00544956"/>
    <w:rsid w:val="00544D4F"/>
    <w:rsid w:val="00546D00"/>
    <w:rsid w:val="0054703E"/>
    <w:rsid w:val="00547BDA"/>
    <w:rsid w:val="0055194E"/>
    <w:rsid w:val="00551BCF"/>
    <w:rsid w:val="00552464"/>
    <w:rsid w:val="0055263F"/>
    <w:rsid w:val="00554B07"/>
    <w:rsid w:val="005553B3"/>
    <w:rsid w:val="005571A5"/>
    <w:rsid w:val="005572DC"/>
    <w:rsid w:val="005607C6"/>
    <w:rsid w:val="005611BF"/>
    <w:rsid w:val="0056147C"/>
    <w:rsid w:val="00561519"/>
    <w:rsid w:val="005631B7"/>
    <w:rsid w:val="00564272"/>
    <w:rsid w:val="00564FD0"/>
    <w:rsid w:val="00565DC9"/>
    <w:rsid w:val="00566661"/>
    <w:rsid w:val="00566E99"/>
    <w:rsid w:val="00567750"/>
    <w:rsid w:val="00567809"/>
    <w:rsid w:val="00567B43"/>
    <w:rsid w:val="00567D41"/>
    <w:rsid w:val="00571E53"/>
    <w:rsid w:val="00573458"/>
    <w:rsid w:val="00573C02"/>
    <w:rsid w:val="00574123"/>
    <w:rsid w:val="00574468"/>
    <w:rsid w:val="00574BF2"/>
    <w:rsid w:val="00574E57"/>
    <w:rsid w:val="00575411"/>
    <w:rsid w:val="00576AAD"/>
    <w:rsid w:val="0057725F"/>
    <w:rsid w:val="00577341"/>
    <w:rsid w:val="00580551"/>
    <w:rsid w:val="00581D1C"/>
    <w:rsid w:val="005839B0"/>
    <w:rsid w:val="00584A0B"/>
    <w:rsid w:val="00585B92"/>
    <w:rsid w:val="0058673F"/>
    <w:rsid w:val="00586DFE"/>
    <w:rsid w:val="00587885"/>
    <w:rsid w:val="00590788"/>
    <w:rsid w:val="0059169D"/>
    <w:rsid w:val="005926D6"/>
    <w:rsid w:val="00593638"/>
    <w:rsid w:val="005945CA"/>
    <w:rsid w:val="00594D6A"/>
    <w:rsid w:val="00595F9F"/>
    <w:rsid w:val="00596C19"/>
    <w:rsid w:val="00596F6C"/>
    <w:rsid w:val="005973F9"/>
    <w:rsid w:val="00597E24"/>
    <w:rsid w:val="005A01A6"/>
    <w:rsid w:val="005A197A"/>
    <w:rsid w:val="005A28D4"/>
    <w:rsid w:val="005A2FDC"/>
    <w:rsid w:val="005A4DF7"/>
    <w:rsid w:val="005A5416"/>
    <w:rsid w:val="005A553A"/>
    <w:rsid w:val="005A64DF"/>
    <w:rsid w:val="005B0714"/>
    <w:rsid w:val="005B0A0E"/>
    <w:rsid w:val="005B1407"/>
    <w:rsid w:val="005B2242"/>
    <w:rsid w:val="005B314F"/>
    <w:rsid w:val="005B3938"/>
    <w:rsid w:val="005B416C"/>
    <w:rsid w:val="005B479F"/>
    <w:rsid w:val="005B5660"/>
    <w:rsid w:val="005B57E5"/>
    <w:rsid w:val="005B5975"/>
    <w:rsid w:val="005B5F7A"/>
    <w:rsid w:val="005B7056"/>
    <w:rsid w:val="005B7308"/>
    <w:rsid w:val="005C13C0"/>
    <w:rsid w:val="005C176E"/>
    <w:rsid w:val="005C290F"/>
    <w:rsid w:val="005C3821"/>
    <w:rsid w:val="005C3B39"/>
    <w:rsid w:val="005C5F45"/>
    <w:rsid w:val="005C65B8"/>
    <w:rsid w:val="005C7AD5"/>
    <w:rsid w:val="005C7D12"/>
    <w:rsid w:val="005D14AF"/>
    <w:rsid w:val="005D22BC"/>
    <w:rsid w:val="005D23B2"/>
    <w:rsid w:val="005D3CEF"/>
    <w:rsid w:val="005D44AE"/>
    <w:rsid w:val="005D45F6"/>
    <w:rsid w:val="005D4994"/>
    <w:rsid w:val="005D5CAC"/>
    <w:rsid w:val="005D6BFC"/>
    <w:rsid w:val="005D796E"/>
    <w:rsid w:val="005D7A45"/>
    <w:rsid w:val="005D7B34"/>
    <w:rsid w:val="005E02A5"/>
    <w:rsid w:val="005E1693"/>
    <w:rsid w:val="005E2D78"/>
    <w:rsid w:val="005E3517"/>
    <w:rsid w:val="005E3528"/>
    <w:rsid w:val="005E43CC"/>
    <w:rsid w:val="005E56BF"/>
    <w:rsid w:val="005E721B"/>
    <w:rsid w:val="005F11E0"/>
    <w:rsid w:val="005F2692"/>
    <w:rsid w:val="005F2E4D"/>
    <w:rsid w:val="005F343F"/>
    <w:rsid w:val="005F4E97"/>
    <w:rsid w:val="005F6868"/>
    <w:rsid w:val="005F6B5D"/>
    <w:rsid w:val="005F6ECF"/>
    <w:rsid w:val="005F7AB3"/>
    <w:rsid w:val="006000D5"/>
    <w:rsid w:val="006004EC"/>
    <w:rsid w:val="006024BE"/>
    <w:rsid w:val="00602BE4"/>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796"/>
    <w:rsid w:val="0062080A"/>
    <w:rsid w:val="006209F2"/>
    <w:rsid w:val="00622468"/>
    <w:rsid w:val="00622CCD"/>
    <w:rsid w:val="00626153"/>
    <w:rsid w:val="006261F1"/>
    <w:rsid w:val="00626DBE"/>
    <w:rsid w:val="006278B9"/>
    <w:rsid w:val="0063123D"/>
    <w:rsid w:val="00632F51"/>
    <w:rsid w:val="0063326E"/>
    <w:rsid w:val="00633617"/>
    <w:rsid w:val="00634460"/>
    <w:rsid w:val="006355EB"/>
    <w:rsid w:val="00635F01"/>
    <w:rsid w:val="00637C8D"/>
    <w:rsid w:val="006405E7"/>
    <w:rsid w:val="0064145E"/>
    <w:rsid w:val="00641B4A"/>
    <w:rsid w:val="00641D41"/>
    <w:rsid w:val="00641D97"/>
    <w:rsid w:val="0064300D"/>
    <w:rsid w:val="00643288"/>
    <w:rsid w:val="006439C2"/>
    <w:rsid w:val="00644117"/>
    <w:rsid w:val="00644E09"/>
    <w:rsid w:val="006453B6"/>
    <w:rsid w:val="00646263"/>
    <w:rsid w:val="00647849"/>
    <w:rsid w:val="00647A6B"/>
    <w:rsid w:val="00650139"/>
    <w:rsid w:val="00651232"/>
    <w:rsid w:val="006519B9"/>
    <w:rsid w:val="00651D94"/>
    <w:rsid w:val="00651E3D"/>
    <w:rsid w:val="0065293F"/>
    <w:rsid w:val="00653A55"/>
    <w:rsid w:val="00654F52"/>
    <w:rsid w:val="0065693C"/>
    <w:rsid w:val="00656E8D"/>
    <w:rsid w:val="0065708B"/>
    <w:rsid w:val="00657D61"/>
    <w:rsid w:val="00662337"/>
    <w:rsid w:val="00664370"/>
    <w:rsid w:val="00664BA2"/>
    <w:rsid w:val="006659E7"/>
    <w:rsid w:val="00665DD4"/>
    <w:rsid w:val="00666712"/>
    <w:rsid w:val="00666877"/>
    <w:rsid w:val="00666F9D"/>
    <w:rsid w:val="006671FD"/>
    <w:rsid w:val="00667607"/>
    <w:rsid w:val="00667BBA"/>
    <w:rsid w:val="006719DA"/>
    <w:rsid w:val="00672B2F"/>
    <w:rsid w:val="00672D6C"/>
    <w:rsid w:val="0067363E"/>
    <w:rsid w:val="006750C9"/>
    <w:rsid w:val="006774D9"/>
    <w:rsid w:val="00681578"/>
    <w:rsid w:val="0068208C"/>
    <w:rsid w:val="00683F94"/>
    <w:rsid w:val="00685BDC"/>
    <w:rsid w:val="00686F54"/>
    <w:rsid w:val="006903D7"/>
    <w:rsid w:val="0069079F"/>
    <w:rsid w:val="006911C1"/>
    <w:rsid w:val="00691578"/>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3994"/>
    <w:rsid w:val="006A4BAD"/>
    <w:rsid w:val="006A5161"/>
    <w:rsid w:val="006A5371"/>
    <w:rsid w:val="006A6183"/>
    <w:rsid w:val="006A7A9C"/>
    <w:rsid w:val="006A7BFC"/>
    <w:rsid w:val="006B00B9"/>
    <w:rsid w:val="006B09D7"/>
    <w:rsid w:val="006B1BA3"/>
    <w:rsid w:val="006B1F00"/>
    <w:rsid w:val="006B2295"/>
    <w:rsid w:val="006B232C"/>
    <w:rsid w:val="006B2A07"/>
    <w:rsid w:val="006B55AE"/>
    <w:rsid w:val="006B57E2"/>
    <w:rsid w:val="006B5AB7"/>
    <w:rsid w:val="006B70C5"/>
    <w:rsid w:val="006C0471"/>
    <w:rsid w:val="006C234D"/>
    <w:rsid w:val="006C2419"/>
    <w:rsid w:val="006C2815"/>
    <w:rsid w:val="006C2A27"/>
    <w:rsid w:val="006C49CF"/>
    <w:rsid w:val="006C4A63"/>
    <w:rsid w:val="006C51A0"/>
    <w:rsid w:val="006C58BE"/>
    <w:rsid w:val="006C5B65"/>
    <w:rsid w:val="006C741D"/>
    <w:rsid w:val="006C7CE0"/>
    <w:rsid w:val="006D00BD"/>
    <w:rsid w:val="006D0290"/>
    <w:rsid w:val="006D043B"/>
    <w:rsid w:val="006D08C1"/>
    <w:rsid w:val="006D10D6"/>
    <w:rsid w:val="006D299C"/>
    <w:rsid w:val="006D3750"/>
    <w:rsid w:val="006D3EBE"/>
    <w:rsid w:val="006D4473"/>
    <w:rsid w:val="006D451E"/>
    <w:rsid w:val="006D46BC"/>
    <w:rsid w:val="006D503C"/>
    <w:rsid w:val="006D56AD"/>
    <w:rsid w:val="006D726E"/>
    <w:rsid w:val="006D738D"/>
    <w:rsid w:val="006D7553"/>
    <w:rsid w:val="006D759D"/>
    <w:rsid w:val="006D78FF"/>
    <w:rsid w:val="006D7975"/>
    <w:rsid w:val="006E0930"/>
    <w:rsid w:val="006E09A6"/>
    <w:rsid w:val="006E0DF8"/>
    <w:rsid w:val="006E1EFF"/>
    <w:rsid w:val="006E5077"/>
    <w:rsid w:val="006E51B7"/>
    <w:rsid w:val="006E5299"/>
    <w:rsid w:val="006E558F"/>
    <w:rsid w:val="006E7E07"/>
    <w:rsid w:val="006F2491"/>
    <w:rsid w:val="006F328B"/>
    <w:rsid w:val="006F3C39"/>
    <w:rsid w:val="006F6018"/>
    <w:rsid w:val="006F663C"/>
    <w:rsid w:val="00700B2E"/>
    <w:rsid w:val="00700F4D"/>
    <w:rsid w:val="007031AD"/>
    <w:rsid w:val="00704867"/>
    <w:rsid w:val="00704A45"/>
    <w:rsid w:val="007058BA"/>
    <w:rsid w:val="00705B4C"/>
    <w:rsid w:val="00706490"/>
    <w:rsid w:val="007066EB"/>
    <w:rsid w:val="00707B7A"/>
    <w:rsid w:val="00707C9B"/>
    <w:rsid w:val="00710F81"/>
    <w:rsid w:val="00711B53"/>
    <w:rsid w:val="00712DE5"/>
    <w:rsid w:val="0071317A"/>
    <w:rsid w:val="007143B4"/>
    <w:rsid w:val="00714C78"/>
    <w:rsid w:val="00715D51"/>
    <w:rsid w:val="00716DC6"/>
    <w:rsid w:val="00717401"/>
    <w:rsid w:val="00717FD9"/>
    <w:rsid w:val="00721052"/>
    <w:rsid w:val="0072179A"/>
    <w:rsid w:val="00721B6A"/>
    <w:rsid w:val="00721E98"/>
    <w:rsid w:val="007233E1"/>
    <w:rsid w:val="0072353D"/>
    <w:rsid w:val="00723626"/>
    <w:rsid w:val="0072405C"/>
    <w:rsid w:val="0072494E"/>
    <w:rsid w:val="00725CBC"/>
    <w:rsid w:val="00726BAA"/>
    <w:rsid w:val="00726D03"/>
    <w:rsid w:val="007276A0"/>
    <w:rsid w:val="00730F4D"/>
    <w:rsid w:val="007312B9"/>
    <w:rsid w:val="00731979"/>
    <w:rsid w:val="00732525"/>
    <w:rsid w:val="00734161"/>
    <w:rsid w:val="00735F7E"/>
    <w:rsid w:val="0073619F"/>
    <w:rsid w:val="0073677F"/>
    <w:rsid w:val="0073774E"/>
    <w:rsid w:val="00740062"/>
    <w:rsid w:val="007410EC"/>
    <w:rsid w:val="00741C7B"/>
    <w:rsid w:val="007421D2"/>
    <w:rsid w:val="007427C1"/>
    <w:rsid w:val="00742DFA"/>
    <w:rsid w:val="00743592"/>
    <w:rsid w:val="00743B9A"/>
    <w:rsid w:val="007466AB"/>
    <w:rsid w:val="0075010D"/>
    <w:rsid w:val="00751648"/>
    <w:rsid w:val="00751A63"/>
    <w:rsid w:val="00751DF9"/>
    <w:rsid w:val="00752A3B"/>
    <w:rsid w:val="00752C32"/>
    <w:rsid w:val="00752EFC"/>
    <w:rsid w:val="00753158"/>
    <w:rsid w:val="00753F81"/>
    <w:rsid w:val="00755678"/>
    <w:rsid w:val="007557D9"/>
    <w:rsid w:val="00755DFB"/>
    <w:rsid w:val="00755E93"/>
    <w:rsid w:val="007568D4"/>
    <w:rsid w:val="0075727B"/>
    <w:rsid w:val="00757395"/>
    <w:rsid w:val="007573C7"/>
    <w:rsid w:val="0076166B"/>
    <w:rsid w:val="00761D3C"/>
    <w:rsid w:val="007638D0"/>
    <w:rsid w:val="00763E85"/>
    <w:rsid w:val="00764A5B"/>
    <w:rsid w:val="00764EC4"/>
    <w:rsid w:val="0076727E"/>
    <w:rsid w:val="007717BF"/>
    <w:rsid w:val="00772022"/>
    <w:rsid w:val="007729B8"/>
    <w:rsid w:val="0077305B"/>
    <w:rsid w:val="00773EAB"/>
    <w:rsid w:val="00773FB9"/>
    <w:rsid w:val="007744C1"/>
    <w:rsid w:val="00775148"/>
    <w:rsid w:val="00775DC5"/>
    <w:rsid w:val="0077764F"/>
    <w:rsid w:val="007804F1"/>
    <w:rsid w:val="00780783"/>
    <w:rsid w:val="00780A21"/>
    <w:rsid w:val="00780ADA"/>
    <w:rsid w:val="007815C5"/>
    <w:rsid w:val="00781DD6"/>
    <w:rsid w:val="0078321C"/>
    <w:rsid w:val="007837D1"/>
    <w:rsid w:val="00784809"/>
    <w:rsid w:val="0078691A"/>
    <w:rsid w:val="00786EFF"/>
    <w:rsid w:val="00786F13"/>
    <w:rsid w:val="00787B57"/>
    <w:rsid w:val="00791439"/>
    <w:rsid w:val="0079186C"/>
    <w:rsid w:val="0079246A"/>
    <w:rsid w:val="0079279D"/>
    <w:rsid w:val="007927AB"/>
    <w:rsid w:val="00792904"/>
    <w:rsid w:val="00792FE3"/>
    <w:rsid w:val="00793E7B"/>
    <w:rsid w:val="007940C9"/>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562B"/>
    <w:rsid w:val="007B7581"/>
    <w:rsid w:val="007C14A4"/>
    <w:rsid w:val="007C4364"/>
    <w:rsid w:val="007C5795"/>
    <w:rsid w:val="007C5967"/>
    <w:rsid w:val="007C5E8D"/>
    <w:rsid w:val="007C5FFF"/>
    <w:rsid w:val="007C7232"/>
    <w:rsid w:val="007D052D"/>
    <w:rsid w:val="007D0B51"/>
    <w:rsid w:val="007D1376"/>
    <w:rsid w:val="007D146C"/>
    <w:rsid w:val="007D25E5"/>
    <w:rsid w:val="007D288E"/>
    <w:rsid w:val="007D4241"/>
    <w:rsid w:val="007D5270"/>
    <w:rsid w:val="007D5447"/>
    <w:rsid w:val="007D611C"/>
    <w:rsid w:val="007D6550"/>
    <w:rsid w:val="007D6A5A"/>
    <w:rsid w:val="007D6B0B"/>
    <w:rsid w:val="007D6CAD"/>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23D2"/>
    <w:rsid w:val="00803087"/>
    <w:rsid w:val="0080348B"/>
    <w:rsid w:val="00803621"/>
    <w:rsid w:val="00804C3D"/>
    <w:rsid w:val="00805A78"/>
    <w:rsid w:val="00805B3A"/>
    <w:rsid w:val="00807552"/>
    <w:rsid w:val="00807E3F"/>
    <w:rsid w:val="00811F37"/>
    <w:rsid w:val="0081291F"/>
    <w:rsid w:val="0081324F"/>
    <w:rsid w:val="008135EE"/>
    <w:rsid w:val="008146DB"/>
    <w:rsid w:val="008164D5"/>
    <w:rsid w:val="008171F4"/>
    <w:rsid w:val="00820686"/>
    <w:rsid w:val="00820BF4"/>
    <w:rsid w:val="00822ADF"/>
    <w:rsid w:val="008241E6"/>
    <w:rsid w:val="00824BD6"/>
    <w:rsid w:val="00825885"/>
    <w:rsid w:val="00825C0F"/>
    <w:rsid w:val="00826452"/>
    <w:rsid w:val="00826CF1"/>
    <w:rsid w:val="00827295"/>
    <w:rsid w:val="00827440"/>
    <w:rsid w:val="008313CD"/>
    <w:rsid w:val="00831D0A"/>
    <w:rsid w:val="008323F1"/>
    <w:rsid w:val="00832550"/>
    <w:rsid w:val="0083340F"/>
    <w:rsid w:val="008345DC"/>
    <w:rsid w:val="00837F0A"/>
    <w:rsid w:val="008401EF"/>
    <w:rsid w:val="00840B61"/>
    <w:rsid w:val="008433E0"/>
    <w:rsid w:val="0084409C"/>
    <w:rsid w:val="00845BED"/>
    <w:rsid w:val="00845C66"/>
    <w:rsid w:val="008465A6"/>
    <w:rsid w:val="00847299"/>
    <w:rsid w:val="00850074"/>
    <w:rsid w:val="0085032C"/>
    <w:rsid w:val="008505A0"/>
    <w:rsid w:val="008525E9"/>
    <w:rsid w:val="00853467"/>
    <w:rsid w:val="00854594"/>
    <w:rsid w:val="008548BD"/>
    <w:rsid w:val="0085658E"/>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4AE6"/>
    <w:rsid w:val="00874DD7"/>
    <w:rsid w:val="00875185"/>
    <w:rsid w:val="008770A3"/>
    <w:rsid w:val="0087712A"/>
    <w:rsid w:val="008773EA"/>
    <w:rsid w:val="008802AF"/>
    <w:rsid w:val="00881549"/>
    <w:rsid w:val="00882180"/>
    <w:rsid w:val="00882F53"/>
    <w:rsid w:val="00884633"/>
    <w:rsid w:val="008849BA"/>
    <w:rsid w:val="00885449"/>
    <w:rsid w:val="008856E6"/>
    <w:rsid w:val="00885DA6"/>
    <w:rsid w:val="00887FEF"/>
    <w:rsid w:val="00890DD3"/>
    <w:rsid w:val="008910FA"/>
    <w:rsid w:val="00891E84"/>
    <w:rsid w:val="008924FA"/>
    <w:rsid w:val="008932C4"/>
    <w:rsid w:val="00894495"/>
    <w:rsid w:val="00894BE2"/>
    <w:rsid w:val="00894D5A"/>
    <w:rsid w:val="00895F5F"/>
    <w:rsid w:val="00896C1C"/>
    <w:rsid w:val="008A0134"/>
    <w:rsid w:val="008A0FD6"/>
    <w:rsid w:val="008A2AC6"/>
    <w:rsid w:val="008A46D0"/>
    <w:rsid w:val="008A5D49"/>
    <w:rsid w:val="008A640F"/>
    <w:rsid w:val="008A7F79"/>
    <w:rsid w:val="008B0730"/>
    <w:rsid w:val="008B0D3F"/>
    <w:rsid w:val="008B1582"/>
    <w:rsid w:val="008B19DE"/>
    <w:rsid w:val="008B223F"/>
    <w:rsid w:val="008B294E"/>
    <w:rsid w:val="008B389E"/>
    <w:rsid w:val="008B3E1D"/>
    <w:rsid w:val="008B44F4"/>
    <w:rsid w:val="008B489E"/>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32E4"/>
    <w:rsid w:val="008C5107"/>
    <w:rsid w:val="008C5D58"/>
    <w:rsid w:val="008C6CD3"/>
    <w:rsid w:val="008C6E42"/>
    <w:rsid w:val="008C7054"/>
    <w:rsid w:val="008C7FB4"/>
    <w:rsid w:val="008D0D5E"/>
    <w:rsid w:val="008D133B"/>
    <w:rsid w:val="008D1C35"/>
    <w:rsid w:val="008D2234"/>
    <w:rsid w:val="008D2D1C"/>
    <w:rsid w:val="008D316B"/>
    <w:rsid w:val="008D586A"/>
    <w:rsid w:val="008D64F6"/>
    <w:rsid w:val="008D6DE1"/>
    <w:rsid w:val="008D735C"/>
    <w:rsid w:val="008D7A6C"/>
    <w:rsid w:val="008E0DB3"/>
    <w:rsid w:val="008E1FD0"/>
    <w:rsid w:val="008E20BF"/>
    <w:rsid w:val="008E34EA"/>
    <w:rsid w:val="008E4984"/>
    <w:rsid w:val="008E4C94"/>
    <w:rsid w:val="008E5050"/>
    <w:rsid w:val="008E58BF"/>
    <w:rsid w:val="008E5EBA"/>
    <w:rsid w:val="008E6B41"/>
    <w:rsid w:val="008E7893"/>
    <w:rsid w:val="008E79BE"/>
    <w:rsid w:val="008E7A1F"/>
    <w:rsid w:val="008F0623"/>
    <w:rsid w:val="008F0C3F"/>
    <w:rsid w:val="008F106E"/>
    <w:rsid w:val="008F1551"/>
    <w:rsid w:val="008F2294"/>
    <w:rsid w:val="008F2B8D"/>
    <w:rsid w:val="008F382D"/>
    <w:rsid w:val="008F48C4"/>
    <w:rsid w:val="008F4992"/>
    <w:rsid w:val="008F4BC8"/>
    <w:rsid w:val="008F5975"/>
    <w:rsid w:val="008F76C5"/>
    <w:rsid w:val="009007B2"/>
    <w:rsid w:val="00900A70"/>
    <w:rsid w:val="00900E1A"/>
    <w:rsid w:val="009013E0"/>
    <w:rsid w:val="009020B1"/>
    <w:rsid w:val="00902EB7"/>
    <w:rsid w:val="00902EDD"/>
    <w:rsid w:val="0090343C"/>
    <w:rsid w:val="00903835"/>
    <w:rsid w:val="00903A27"/>
    <w:rsid w:val="00903EEA"/>
    <w:rsid w:val="00904A5D"/>
    <w:rsid w:val="0090717D"/>
    <w:rsid w:val="009073FD"/>
    <w:rsid w:val="009078F0"/>
    <w:rsid w:val="00910DC4"/>
    <w:rsid w:val="00911177"/>
    <w:rsid w:val="00911690"/>
    <w:rsid w:val="0091214A"/>
    <w:rsid w:val="00912640"/>
    <w:rsid w:val="00912C8C"/>
    <w:rsid w:val="009137F9"/>
    <w:rsid w:val="00913978"/>
    <w:rsid w:val="00914FD2"/>
    <w:rsid w:val="009159B3"/>
    <w:rsid w:val="00915F2F"/>
    <w:rsid w:val="009160E6"/>
    <w:rsid w:val="0091683B"/>
    <w:rsid w:val="009208B9"/>
    <w:rsid w:val="009223D0"/>
    <w:rsid w:val="00924BA2"/>
    <w:rsid w:val="0092588F"/>
    <w:rsid w:val="00925A2C"/>
    <w:rsid w:val="00925E27"/>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1C98"/>
    <w:rsid w:val="0094259C"/>
    <w:rsid w:val="009453AE"/>
    <w:rsid w:val="00945BF3"/>
    <w:rsid w:val="00945E2A"/>
    <w:rsid w:val="009463D1"/>
    <w:rsid w:val="00947552"/>
    <w:rsid w:val="00947DDE"/>
    <w:rsid w:val="00955313"/>
    <w:rsid w:val="00955D7C"/>
    <w:rsid w:val="00955DF5"/>
    <w:rsid w:val="009567F2"/>
    <w:rsid w:val="00956C13"/>
    <w:rsid w:val="009600D7"/>
    <w:rsid w:val="00960C97"/>
    <w:rsid w:val="009618A6"/>
    <w:rsid w:val="00961D6B"/>
    <w:rsid w:val="00961DC9"/>
    <w:rsid w:val="00962EB6"/>
    <w:rsid w:val="00963CE7"/>
    <w:rsid w:val="00964568"/>
    <w:rsid w:val="00965204"/>
    <w:rsid w:val="00966B8E"/>
    <w:rsid w:val="009703CD"/>
    <w:rsid w:val="00970D3A"/>
    <w:rsid w:val="00971A79"/>
    <w:rsid w:val="00971E0E"/>
    <w:rsid w:val="00972171"/>
    <w:rsid w:val="00972741"/>
    <w:rsid w:val="00972B50"/>
    <w:rsid w:val="00972B8E"/>
    <w:rsid w:val="00973355"/>
    <w:rsid w:val="0097732B"/>
    <w:rsid w:val="009811E8"/>
    <w:rsid w:val="00981275"/>
    <w:rsid w:val="009814DC"/>
    <w:rsid w:val="00981AE5"/>
    <w:rsid w:val="00982B73"/>
    <w:rsid w:val="009833BB"/>
    <w:rsid w:val="00983ABE"/>
    <w:rsid w:val="00984B95"/>
    <w:rsid w:val="00986311"/>
    <w:rsid w:val="00986CD8"/>
    <w:rsid w:val="00987244"/>
    <w:rsid w:val="009873F9"/>
    <w:rsid w:val="00990623"/>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D70"/>
    <w:rsid w:val="009B466B"/>
    <w:rsid w:val="009B4AF5"/>
    <w:rsid w:val="009B4D7D"/>
    <w:rsid w:val="009B6798"/>
    <w:rsid w:val="009B6FC9"/>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79FC"/>
    <w:rsid w:val="009E0CF8"/>
    <w:rsid w:val="009E15DF"/>
    <w:rsid w:val="009E15E1"/>
    <w:rsid w:val="009E4D47"/>
    <w:rsid w:val="009E4EA0"/>
    <w:rsid w:val="009E5693"/>
    <w:rsid w:val="009E5753"/>
    <w:rsid w:val="009E59A3"/>
    <w:rsid w:val="009E5AC0"/>
    <w:rsid w:val="009E65AD"/>
    <w:rsid w:val="009E6B41"/>
    <w:rsid w:val="009E6DC1"/>
    <w:rsid w:val="009E7927"/>
    <w:rsid w:val="009F1B40"/>
    <w:rsid w:val="009F26CC"/>
    <w:rsid w:val="009F3E31"/>
    <w:rsid w:val="009F5260"/>
    <w:rsid w:val="009F5D77"/>
    <w:rsid w:val="009F62A1"/>
    <w:rsid w:val="009F6EEB"/>
    <w:rsid w:val="009F79B7"/>
    <w:rsid w:val="00A00636"/>
    <w:rsid w:val="00A02268"/>
    <w:rsid w:val="00A039DF"/>
    <w:rsid w:val="00A03AA8"/>
    <w:rsid w:val="00A04187"/>
    <w:rsid w:val="00A04E9D"/>
    <w:rsid w:val="00A0660B"/>
    <w:rsid w:val="00A07D33"/>
    <w:rsid w:val="00A1081A"/>
    <w:rsid w:val="00A10A9E"/>
    <w:rsid w:val="00A11FC1"/>
    <w:rsid w:val="00A13664"/>
    <w:rsid w:val="00A141E6"/>
    <w:rsid w:val="00A14492"/>
    <w:rsid w:val="00A154B8"/>
    <w:rsid w:val="00A1755D"/>
    <w:rsid w:val="00A1782D"/>
    <w:rsid w:val="00A17E04"/>
    <w:rsid w:val="00A21DD5"/>
    <w:rsid w:val="00A2307E"/>
    <w:rsid w:val="00A23450"/>
    <w:rsid w:val="00A25530"/>
    <w:rsid w:val="00A27CFE"/>
    <w:rsid w:val="00A30F0F"/>
    <w:rsid w:val="00A32C77"/>
    <w:rsid w:val="00A32D4A"/>
    <w:rsid w:val="00A339F3"/>
    <w:rsid w:val="00A35974"/>
    <w:rsid w:val="00A363DA"/>
    <w:rsid w:val="00A36630"/>
    <w:rsid w:val="00A3755E"/>
    <w:rsid w:val="00A37830"/>
    <w:rsid w:val="00A40A87"/>
    <w:rsid w:val="00A410B9"/>
    <w:rsid w:val="00A42928"/>
    <w:rsid w:val="00A430A3"/>
    <w:rsid w:val="00A437C5"/>
    <w:rsid w:val="00A449A5"/>
    <w:rsid w:val="00A44A8A"/>
    <w:rsid w:val="00A44B04"/>
    <w:rsid w:val="00A45980"/>
    <w:rsid w:val="00A470E6"/>
    <w:rsid w:val="00A47BB1"/>
    <w:rsid w:val="00A50198"/>
    <w:rsid w:val="00A50EDF"/>
    <w:rsid w:val="00A52DE2"/>
    <w:rsid w:val="00A52DED"/>
    <w:rsid w:val="00A52F1D"/>
    <w:rsid w:val="00A5340C"/>
    <w:rsid w:val="00A53B22"/>
    <w:rsid w:val="00A5494C"/>
    <w:rsid w:val="00A55012"/>
    <w:rsid w:val="00A55FCD"/>
    <w:rsid w:val="00A560E8"/>
    <w:rsid w:val="00A5709C"/>
    <w:rsid w:val="00A57842"/>
    <w:rsid w:val="00A60793"/>
    <w:rsid w:val="00A6237E"/>
    <w:rsid w:val="00A63194"/>
    <w:rsid w:val="00A636E7"/>
    <w:rsid w:val="00A64598"/>
    <w:rsid w:val="00A64F46"/>
    <w:rsid w:val="00A65049"/>
    <w:rsid w:val="00A656A4"/>
    <w:rsid w:val="00A65799"/>
    <w:rsid w:val="00A71EDE"/>
    <w:rsid w:val="00A72C97"/>
    <w:rsid w:val="00A73A72"/>
    <w:rsid w:val="00A74CAA"/>
    <w:rsid w:val="00A752ED"/>
    <w:rsid w:val="00A755E2"/>
    <w:rsid w:val="00A76732"/>
    <w:rsid w:val="00A76A1B"/>
    <w:rsid w:val="00A77FB9"/>
    <w:rsid w:val="00A800BA"/>
    <w:rsid w:val="00A80A0F"/>
    <w:rsid w:val="00A81C5F"/>
    <w:rsid w:val="00A834EC"/>
    <w:rsid w:val="00A83E65"/>
    <w:rsid w:val="00A84CF8"/>
    <w:rsid w:val="00A86E89"/>
    <w:rsid w:val="00A87A50"/>
    <w:rsid w:val="00A87F12"/>
    <w:rsid w:val="00A9084A"/>
    <w:rsid w:val="00A91DD7"/>
    <w:rsid w:val="00A9231E"/>
    <w:rsid w:val="00A92806"/>
    <w:rsid w:val="00A929A5"/>
    <w:rsid w:val="00A92C93"/>
    <w:rsid w:val="00A92D18"/>
    <w:rsid w:val="00A94409"/>
    <w:rsid w:val="00A94AE8"/>
    <w:rsid w:val="00A96247"/>
    <w:rsid w:val="00A964F8"/>
    <w:rsid w:val="00A971D2"/>
    <w:rsid w:val="00A97524"/>
    <w:rsid w:val="00AA02A2"/>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E43"/>
    <w:rsid w:val="00AC2D6D"/>
    <w:rsid w:val="00AC2FBA"/>
    <w:rsid w:val="00AC3531"/>
    <w:rsid w:val="00AC3B6D"/>
    <w:rsid w:val="00AC40C4"/>
    <w:rsid w:val="00AC40FE"/>
    <w:rsid w:val="00AC41E4"/>
    <w:rsid w:val="00AC5689"/>
    <w:rsid w:val="00AC6475"/>
    <w:rsid w:val="00AC7416"/>
    <w:rsid w:val="00AD0063"/>
    <w:rsid w:val="00AD1E11"/>
    <w:rsid w:val="00AD27E3"/>
    <w:rsid w:val="00AD28E4"/>
    <w:rsid w:val="00AD4E8B"/>
    <w:rsid w:val="00AD59CA"/>
    <w:rsid w:val="00AD6438"/>
    <w:rsid w:val="00AD6BB2"/>
    <w:rsid w:val="00AE08D7"/>
    <w:rsid w:val="00AE09E1"/>
    <w:rsid w:val="00AE0C5C"/>
    <w:rsid w:val="00AE1223"/>
    <w:rsid w:val="00AE3027"/>
    <w:rsid w:val="00AE47A9"/>
    <w:rsid w:val="00AE7772"/>
    <w:rsid w:val="00AF0D44"/>
    <w:rsid w:val="00AF13AF"/>
    <w:rsid w:val="00AF14DE"/>
    <w:rsid w:val="00AF159B"/>
    <w:rsid w:val="00AF1D06"/>
    <w:rsid w:val="00AF1D4B"/>
    <w:rsid w:val="00AF5089"/>
    <w:rsid w:val="00AF51DB"/>
    <w:rsid w:val="00AF560F"/>
    <w:rsid w:val="00AF5E07"/>
    <w:rsid w:val="00AF7151"/>
    <w:rsid w:val="00AF7373"/>
    <w:rsid w:val="00B0051A"/>
    <w:rsid w:val="00B00EA1"/>
    <w:rsid w:val="00B01FC2"/>
    <w:rsid w:val="00B02091"/>
    <w:rsid w:val="00B02300"/>
    <w:rsid w:val="00B02971"/>
    <w:rsid w:val="00B0312E"/>
    <w:rsid w:val="00B0327A"/>
    <w:rsid w:val="00B06832"/>
    <w:rsid w:val="00B06A1C"/>
    <w:rsid w:val="00B06EAF"/>
    <w:rsid w:val="00B0725A"/>
    <w:rsid w:val="00B0759F"/>
    <w:rsid w:val="00B10170"/>
    <w:rsid w:val="00B10AD9"/>
    <w:rsid w:val="00B10FBD"/>
    <w:rsid w:val="00B1157E"/>
    <w:rsid w:val="00B1184C"/>
    <w:rsid w:val="00B11ACB"/>
    <w:rsid w:val="00B13C87"/>
    <w:rsid w:val="00B14C1E"/>
    <w:rsid w:val="00B17064"/>
    <w:rsid w:val="00B1763A"/>
    <w:rsid w:val="00B20A85"/>
    <w:rsid w:val="00B20F08"/>
    <w:rsid w:val="00B223C1"/>
    <w:rsid w:val="00B23370"/>
    <w:rsid w:val="00B23535"/>
    <w:rsid w:val="00B2402D"/>
    <w:rsid w:val="00B2443D"/>
    <w:rsid w:val="00B24C7E"/>
    <w:rsid w:val="00B2502F"/>
    <w:rsid w:val="00B26AE8"/>
    <w:rsid w:val="00B26F6A"/>
    <w:rsid w:val="00B2716B"/>
    <w:rsid w:val="00B2758A"/>
    <w:rsid w:val="00B27F7B"/>
    <w:rsid w:val="00B301C2"/>
    <w:rsid w:val="00B30517"/>
    <w:rsid w:val="00B30613"/>
    <w:rsid w:val="00B307AD"/>
    <w:rsid w:val="00B30CB6"/>
    <w:rsid w:val="00B30E86"/>
    <w:rsid w:val="00B32750"/>
    <w:rsid w:val="00B32D2C"/>
    <w:rsid w:val="00B32DA8"/>
    <w:rsid w:val="00B334DA"/>
    <w:rsid w:val="00B337FE"/>
    <w:rsid w:val="00B344B8"/>
    <w:rsid w:val="00B35F64"/>
    <w:rsid w:val="00B360A2"/>
    <w:rsid w:val="00B37775"/>
    <w:rsid w:val="00B37C42"/>
    <w:rsid w:val="00B403B4"/>
    <w:rsid w:val="00B40667"/>
    <w:rsid w:val="00B40C3A"/>
    <w:rsid w:val="00B413C7"/>
    <w:rsid w:val="00B4193F"/>
    <w:rsid w:val="00B41FCF"/>
    <w:rsid w:val="00B42942"/>
    <w:rsid w:val="00B4375F"/>
    <w:rsid w:val="00B44C05"/>
    <w:rsid w:val="00B45D5B"/>
    <w:rsid w:val="00B47054"/>
    <w:rsid w:val="00B50254"/>
    <w:rsid w:val="00B510CB"/>
    <w:rsid w:val="00B51E03"/>
    <w:rsid w:val="00B52E19"/>
    <w:rsid w:val="00B535DB"/>
    <w:rsid w:val="00B55AA5"/>
    <w:rsid w:val="00B56087"/>
    <w:rsid w:val="00B56220"/>
    <w:rsid w:val="00B56B20"/>
    <w:rsid w:val="00B57054"/>
    <w:rsid w:val="00B572BA"/>
    <w:rsid w:val="00B57ADE"/>
    <w:rsid w:val="00B62254"/>
    <w:rsid w:val="00B62C89"/>
    <w:rsid w:val="00B63135"/>
    <w:rsid w:val="00B63345"/>
    <w:rsid w:val="00B63BCA"/>
    <w:rsid w:val="00B63DFC"/>
    <w:rsid w:val="00B6446D"/>
    <w:rsid w:val="00B64BDB"/>
    <w:rsid w:val="00B66052"/>
    <w:rsid w:val="00B66C3E"/>
    <w:rsid w:val="00B66FA4"/>
    <w:rsid w:val="00B67D31"/>
    <w:rsid w:val="00B70365"/>
    <w:rsid w:val="00B7131D"/>
    <w:rsid w:val="00B72A74"/>
    <w:rsid w:val="00B72F98"/>
    <w:rsid w:val="00B7429C"/>
    <w:rsid w:val="00B74F0D"/>
    <w:rsid w:val="00B75F73"/>
    <w:rsid w:val="00B76E4C"/>
    <w:rsid w:val="00B778B0"/>
    <w:rsid w:val="00B808D5"/>
    <w:rsid w:val="00B80A99"/>
    <w:rsid w:val="00B829A9"/>
    <w:rsid w:val="00B83D66"/>
    <w:rsid w:val="00B84ED9"/>
    <w:rsid w:val="00B854D5"/>
    <w:rsid w:val="00B85869"/>
    <w:rsid w:val="00B863BE"/>
    <w:rsid w:val="00B867E4"/>
    <w:rsid w:val="00B879A9"/>
    <w:rsid w:val="00B9147B"/>
    <w:rsid w:val="00B92542"/>
    <w:rsid w:val="00B93436"/>
    <w:rsid w:val="00B94201"/>
    <w:rsid w:val="00B952D7"/>
    <w:rsid w:val="00B95B28"/>
    <w:rsid w:val="00B968DF"/>
    <w:rsid w:val="00B9769E"/>
    <w:rsid w:val="00BA0C83"/>
    <w:rsid w:val="00BA16DA"/>
    <w:rsid w:val="00BA3632"/>
    <w:rsid w:val="00BA3DF3"/>
    <w:rsid w:val="00BA3E24"/>
    <w:rsid w:val="00BA43A2"/>
    <w:rsid w:val="00BA5410"/>
    <w:rsid w:val="00BB53D5"/>
    <w:rsid w:val="00BB7233"/>
    <w:rsid w:val="00BC006C"/>
    <w:rsid w:val="00BC0DB9"/>
    <w:rsid w:val="00BC25AE"/>
    <w:rsid w:val="00BC383D"/>
    <w:rsid w:val="00BC3E54"/>
    <w:rsid w:val="00BC4211"/>
    <w:rsid w:val="00BC428A"/>
    <w:rsid w:val="00BC430A"/>
    <w:rsid w:val="00BC491D"/>
    <w:rsid w:val="00BC61E3"/>
    <w:rsid w:val="00BC6AB5"/>
    <w:rsid w:val="00BC7109"/>
    <w:rsid w:val="00BD0E8B"/>
    <w:rsid w:val="00BD3D03"/>
    <w:rsid w:val="00BD3DCD"/>
    <w:rsid w:val="00BD4486"/>
    <w:rsid w:val="00BD5910"/>
    <w:rsid w:val="00BD5ED3"/>
    <w:rsid w:val="00BD6559"/>
    <w:rsid w:val="00BD70AA"/>
    <w:rsid w:val="00BD7BAC"/>
    <w:rsid w:val="00BE06B2"/>
    <w:rsid w:val="00BE0BE9"/>
    <w:rsid w:val="00BE37A9"/>
    <w:rsid w:val="00BE440F"/>
    <w:rsid w:val="00BE51CE"/>
    <w:rsid w:val="00BE5739"/>
    <w:rsid w:val="00BE5B1B"/>
    <w:rsid w:val="00BE6D41"/>
    <w:rsid w:val="00BE7193"/>
    <w:rsid w:val="00BE782D"/>
    <w:rsid w:val="00BE7880"/>
    <w:rsid w:val="00BF0B76"/>
    <w:rsid w:val="00BF34E7"/>
    <w:rsid w:val="00BF3649"/>
    <w:rsid w:val="00BF522D"/>
    <w:rsid w:val="00BF54BF"/>
    <w:rsid w:val="00BF5A09"/>
    <w:rsid w:val="00BF7B2D"/>
    <w:rsid w:val="00C01094"/>
    <w:rsid w:val="00C02169"/>
    <w:rsid w:val="00C02C65"/>
    <w:rsid w:val="00C032AD"/>
    <w:rsid w:val="00C04A2F"/>
    <w:rsid w:val="00C04CF9"/>
    <w:rsid w:val="00C04F2C"/>
    <w:rsid w:val="00C054F9"/>
    <w:rsid w:val="00C07121"/>
    <w:rsid w:val="00C075E5"/>
    <w:rsid w:val="00C07F6B"/>
    <w:rsid w:val="00C109E3"/>
    <w:rsid w:val="00C1294D"/>
    <w:rsid w:val="00C13611"/>
    <w:rsid w:val="00C1442E"/>
    <w:rsid w:val="00C1654A"/>
    <w:rsid w:val="00C17AE9"/>
    <w:rsid w:val="00C201D0"/>
    <w:rsid w:val="00C2050C"/>
    <w:rsid w:val="00C206C2"/>
    <w:rsid w:val="00C21003"/>
    <w:rsid w:val="00C21957"/>
    <w:rsid w:val="00C22F29"/>
    <w:rsid w:val="00C22F93"/>
    <w:rsid w:val="00C25D2F"/>
    <w:rsid w:val="00C30104"/>
    <w:rsid w:val="00C30929"/>
    <w:rsid w:val="00C30F98"/>
    <w:rsid w:val="00C30FCE"/>
    <w:rsid w:val="00C32AA6"/>
    <w:rsid w:val="00C32EF0"/>
    <w:rsid w:val="00C33834"/>
    <w:rsid w:val="00C33EEA"/>
    <w:rsid w:val="00C34646"/>
    <w:rsid w:val="00C360E4"/>
    <w:rsid w:val="00C369AB"/>
    <w:rsid w:val="00C422A1"/>
    <w:rsid w:val="00C4325B"/>
    <w:rsid w:val="00C43A41"/>
    <w:rsid w:val="00C45B45"/>
    <w:rsid w:val="00C4630A"/>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226B"/>
    <w:rsid w:val="00C62AA2"/>
    <w:rsid w:val="00C62E2E"/>
    <w:rsid w:val="00C62FDA"/>
    <w:rsid w:val="00C63543"/>
    <w:rsid w:val="00C642F2"/>
    <w:rsid w:val="00C65828"/>
    <w:rsid w:val="00C6602A"/>
    <w:rsid w:val="00C66AEE"/>
    <w:rsid w:val="00C66DB0"/>
    <w:rsid w:val="00C670C3"/>
    <w:rsid w:val="00C70F44"/>
    <w:rsid w:val="00C71D2A"/>
    <w:rsid w:val="00C72054"/>
    <w:rsid w:val="00C721D7"/>
    <w:rsid w:val="00C72E26"/>
    <w:rsid w:val="00C73DEE"/>
    <w:rsid w:val="00C742BB"/>
    <w:rsid w:val="00C74978"/>
    <w:rsid w:val="00C7500B"/>
    <w:rsid w:val="00C75D66"/>
    <w:rsid w:val="00C75EF1"/>
    <w:rsid w:val="00C76CF0"/>
    <w:rsid w:val="00C771B6"/>
    <w:rsid w:val="00C8015C"/>
    <w:rsid w:val="00C82BDF"/>
    <w:rsid w:val="00C83E7F"/>
    <w:rsid w:val="00C8441D"/>
    <w:rsid w:val="00C844D4"/>
    <w:rsid w:val="00C86192"/>
    <w:rsid w:val="00C9089A"/>
    <w:rsid w:val="00C9106A"/>
    <w:rsid w:val="00C92F1E"/>
    <w:rsid w:val="00C95193"/>
    <w:rsid w:val="00C97B79"/>
    <w:rsid w:val="00CA0072"/>
    <w:rsid w:val="00CA02F7"/>
    <w:rsid w:val="00CA5A91"/>
    <w:rsid w:val="00CA5D51"/>
    <w:rsid w:val="00CA5FD8"/>
    <w:rsid w:val="00CA678D"/>
    <w:rsid w:val="00CA7060"/>
    <w:rsid w:val="00CA7C15"/>
    <w:rsid w:val="00CA7C8A"/>
    <w:rsid w:val="00CB016B"/>
    <w:rsid w:val="00CB09A3"/>
    <w:rsid w:val="00CB14FE"/>
    <w:rsid w:val="00CB1793"/>
    <w:rsid w:val="00CB2E31"/>
    <w:rsid w:val="00CB3F8E"/>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C7790"/>
    <w:rsid w:val="00CD0535"/>
    <w:rsid w:val="00CD08EF"/>
    <w:rsid w:val="00CD30C4"/>
    <w:rsid w:val="00CD343D"/>
    <w:rsid w:val="00CD502C"/>
    <w:rsid w:val="00CD6CAB"/>
    <w:rsid w:val="00CD74AD"/>
    <w:rsid w:val="00CE168C"/>
    <w:rsid w:val="00CE2B37"/>
    <w:rsid w:val="00CE2D18"/>
    <w:rsid w:val="00CE4F8C"/>
    <w:rsid w:val="00CE7123"/>
    <w:rsid w:val="00CE7426"/>
    <w:rsid w:val="00CE744A"/>
    <w:rsid w:val="00CE7920"/>
    <w:rsid w:val="00CE7958"/>
    <w:rsid w:val="00CF020E"/>
    <w:rsid w:val="00CF1B41"/>
    <w:rsid w:val="00CF2776"/>
    <w:rsid w:val="00CF3D9E"/>
    <w:rsid w:val="00CF4042"/>
    <w:rsid w:val="00CF4F3D"/>
    <w:rsid w:val="00CF5888"/>
    <w:rsid w:val="00CF5DDC"/>
    <w:rsid w:val="00CF6081"/>
    <w:rsid w:val="00CF6594"/>
    <w:rsid w:val="00CF7F7A"/>
    <w:rsid w:val="00D0008D"/>
    <w:rsid w:val="00D00415"/>
    <w:rsid w:val="00D004F9"/>
    <w:rsid w:val="00D01EE5"/>
    <w:rsid w:val="00D024AA"/>
    <w:rsid w:val="00D02A4D"/>
    <w:rsid w:val="00D03568"/>
    <w:rsid w:val="00D03668"/>
    <w:rsid w:val="00D03B91"/>
    <w:rsid w:val="00D0458D"/>
    <w:rsid w:val="00D05758"/>
    <w:rsid w:val="00D05EB8"/>
    <w:rsid w:val="00D063C7"/>
    <w:rsid w:val="00D06837"/>
    <w:rsid w:val="00D1091D"/>
    <w:rsid w:val="00D11859"/>
    <w:rsid w:val="00D12916"/>
    <w:rsid w:val="00D12B42"/>
    <w:rsid w:val="00D14AC6"/>
    <w:rsid w:val="00D14AE9"/>
    <w:rsid w:val="00D1760B"/>
    <w:rsid w:val="00D177C8"/>
    <w:rsid w:val="00D215D6"/>
    <w:rsid w:val="00D2214C"/>
    <w:rsid w:val="00D2215C"/>
    <w:rsid w:val="00D228A0"/>
    <w:rsid w:val="00D22A3B"/>
    <w:rsid w:val="00D22D9C"/>
    <w:rsid w:val="00D23D0D"/>
    <w:rsid w:val="00D24894"/>
    <w:rsid w:val="00D24AEE"/>
    <w:rsid w:val="00D259E7"/>
    <w:rsid w:val="00D27899"/>
    <w:rsid w:val="00D27D14"/>
    <w:rsid w:val="00D3082C"/>
    <w:rsid w:val="00D30CDC"/>
    <w:rsid w:val="00D312C1"/>
    <w:rsid w:val="00D3294A"/>
    <w:rsid w:val="00D32B40"/>
    <w:rsid w:val="00D3324D"/>
    <w:rsid w:val="00D33CE2"/>
    <w:rsid w:val="00D341C6"/>
    <w:rsid w:val="00D34D23"/>
    <w:rsid w:val="00D359CC"/>
    <w:rsid w:val="00D40417"/>
    <w:rsid w:val="00D4222E"/>
    <w:rsid w:val="00D432B6"/>
    <w:rsid w:val="00D45F48"/>
    <w:rsid w:val="00D466D9"/>
    <w:rsid w:val="00D474E6"/>
    <w:rsid w:val="00D4798F"/>
    <w:rsid w:val="00D50162"/>
    <w:rsid w:val="00D51FA4"/>
    <w:rsid w:val="00D522E6"/>
    <w:rsid w:val="00D52F40"/>
    <w:rsid w:val="00D54D07"/>
    <w:rsid w:val="00D55853"/>
    <w:rsid w:val="00D579EC"/>
    <w:rsid w:val="00D57B3C"/>
    <w:rsid w:val="00D60482"/>
    <w:rsid w:val="00D60752"/>
    <w:rsid w:val="00D6112E"/>
    <w:rsid w:val="00D61422"/>
    <w:rsid w:val="00D619FB"/>
    <w:rsid w:val="00D61F55"/>
    <w:rsid w:val="00D62044"/>
    <w:rsid w:val="00D63840"/>
    <w:rsid w:val="00D64702"/>
    <w:rsid w:val="00D661C3"/>
    <w:rsid w:val="00D66803"/>
    <w:rsid w:val="00D670F7"/>
    <w:rsid w:val="00D67E14"/>
    <w:rsid w:val="00D70AB9"/>
    <w:rsid w:val="00D71C59"/>
    <w:rsid w:val="00D71E13"/>
    <w:rsid w:val="00D72471"/>
    <w:rsid w:val="00D733A6"/>
    <w:rsid w:val="00D76279"/>
    <w:rsid w:val="00D76763"/>
    <w:rsid w:val="00D804A7"/>
    <w:rsid w:val="00D80CE1"/>
    <w:rsid w:val="00D80E44"/>
    <w:rsid w:val="00D8201A"/>
    <w:rsid w:val="00D84EFF"/>
    <w:rsid w:val="00D85171"/>
    <w:rsid w:val="00D8558B"/>
    <w:rsid w:val="00D86CDB"/>
    <w:rsid w:val="00D915D7"/>
    <w:rsid w:val="00D91984"/>
    <w:rsid w:val="00D91BC6"/>
    <w:rsid w:val="00D9240C"/>
    <w:rsid w:val="00D92457"/>
    <w:rsid w:val="00D93AEC"/>
    <w:rsid w:val="00D95D27"/>
    <w:rsid w:val="00DA04AF"/>
    <w:rsid w:val="00DA12E1"/>
    <w:rsid w:val="00DA20C0"/>
    <w:rsid w:val="00DA38B8"/>
    <w:rsid w:val="00DA47C5"/>
    <w:rsid w:val="00DA5831"/>
    <w:rsid w:val="00DB076B"/>
    <w:rsid w:val="00DB0CA9"/>
    <w:rsid w:val="00DB11F4"/>
    <w:rsid w:val="00DB1462"/>
    <w:rsid w:val="00DB1FD9"/>
    <w:rsid w:val="00DB2C27"/>
    <w:rsid w:val="00DB3A7C"/>
    <w:rsid w:val="00DC00A9"/>
    <w:rsid w:val="00DC1579"/>
    <w:rsid w:val="00DC18A7"/>
    <w:rsid w:val="00DC2CB3"/>
    <w:rsid w:val="00DC33B8"/>
    <w:rsid w:val="00DC3458"/>
    <w:rsid w:val="00DC4D02"/>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3CBB"/>
    <w:rsid w:val="00DD4401"/>
    <w:rsid w:val="00DD45EC"/>
    <w:rsid w:val="00DD47CF"/>
    <w:rsid w:val="00DD516D"/>
    <w:rsid w:val="00DD5426"/>
    <w:rsid w:val="00DD5855"/>
    <w:rsid w:val="00DD5BA9"/>
    <w:rsid w:val="00DD62A6"/>
    <w:rsid w:val="00DD706F"/>
    <w:rsid w:val="00DD70D2"/>
    <w:rsid w:val="00DD7154"/>
    <w:rsid w:val="00DD7473"/>
    <w:rsid w:val="00DE0A19"/>
    <w:rsid w:val="00DE0FE2"/>
    <w:rsid w:val="00DE1775"/>
    <w:rsid w:val="00DE2F9E"/>
    <w:rsid w:val="00DE31C2"/>
    <w:rsid w:val="00DE3F2C"/>
    <w:rsid w:val="00DE603B"/>
    <w:rsid w:val="00DE653C"/>
    <w:rsid w:val="00DE76CF"/>
    <w:rsid w:val="00DE7967"/>
    <w:rsid w:val="00DE7A0F"/>
    <w:rsid w:val="00DF0F29"/>
    <w:rsid w:val="00DF20FE"/>
    <w:rsid w:val="00DF26C3"/>
    <w:rsid w:val="00DF305A"/>
    <w:rsid w:val="00DF3394"/>
    <w:rsid w:val="00DF4285"/>
    <w:rsid w:val="00E0077C"/>
    <w:rsid w:val="00E00C6B"/>
    <w:rsid w:val="00E020EB"/>
    <w:rsid w:val="00E02B1C"/>
    <w:rsid w:val="00E03EB2"/>
    <w:rsid w:val="00E052B1"/>
    <w:rsid w:val="00E05946"/>
    <w:rsid w:val="00E06054"/>
    <w:rsid w:val="00E060FA"/>
    <w:rsid w:val="00E065A5"/>
    <w:rsid w:val="00E07384"/>
    <w:rsid w:val="00E0743B"/>
    <w:rsid w:val="00E1000D"/>
    <w:rsid w:val="00E1003E"/>
    <w:rsid w:val="00E11070"/>
    <w:rsid w:val="00E11620"/>
    <w:rsid w:val="00E1181B"/>
    <w:rsid w:val="00E12EA7"/>
    <w:rsid w:val="00E130C3"/>
    <w:rsid w:val="00E1371E"/>
    <w:rsid w:val="00E13E23"/>
    <w:rsid w:val="00E1533F"/>
    <w:rsid w:val="00E166D2"/>
    <w:rsid w:val="00E16E7F"/>
    <w:rsid w:val="00E17322"/>
    <w:rsid w:val="00E17A4B"/>
    <w:rsid w:val="00E20285"/>
    <w:rsid w:val="00E20495"/>
    <w:rsid w:val="00E20AA7"/>
    <w:rsid w:val="00E22C77"/>
    <w:rsid w:val="00E235B4"/>
    <w:rsid w:val="00E23908"/>
    <w:rsid w:val="00E23ACE"/>
    <w:rsid w:val="00E25D53"/>
    <w:rsid w:val="00E261D8"/>
    <w:rsid w:val="00E26C0B"/>
    <w:rsid w:val="00E26D0A"/>
    <w:rsid w:val="00E26FE0"/>
    <w:rsid w:val="00E27601"/>
    <w:rsid w:val="00E30932"/>
    <w:rsid w:val="00E30A06"/>
    <w:rsid w:val="00E30F7A"/>
    <w:rsid w:val="00E31F30"/>
    <w:rsid w:val="00E320F2"/>
    <w:rsid w:val="00E32357"/>
    <w:rsid w:val="00E32369"/>
    <w:rsid w:val="00E33543"/>
    <w:rsid w:val="00E33A19"/>
    <w:rsid w:val="00E34283"/>
    <w:rsid w:val="00E35494"/>
    <w:rsid w:val="00E3713D"/>
    <w:rsid w:val="00E372D8"/>
    <w:rsid w:val="00E3774F"/>
    <w:rsid w:val="00E40E3F"/>
    <w:rsid w:val="00E42C6F"/>
    <w:rsid w:val="00E42D24"/>
    <w:rsid w:val="00E42E3B"/>
    <w:rsid w:val="00E43818"/>
    <w:rsid w:val="00E44222"/>
    <w:rsid w:val="00E45549"/>
    <w:rsid w:val="00E45F38"/>
    <w:rsid w:val="00E46CE4"/>
    <w:rsid w:val="00E473B2"/>
    <w:rsid w:val="00E47A10"/>
    <w:rsid w:val="00E50910"/>
    <w:rsid w:val="00E50B6D"/>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6733A"/>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4F0"/>
    <w:rsid w:val="00E96E0B"/>
    <w:rsid w:val="00E96EB0"/>
    <w:rsid w:val="00EA0773"/>
    <w:rsid w:val="00EA1A09"/>
    <w:rsid w:val="00EA38A7"/>
    <w:rsid w:val="00EA3D7D"/>
    <w:rsid w:val="00EA51CD"/>
    <w:rsid w:val="00EA563A"/>
    <w:rsid w:val="00EA60FE"/>
    <w:rsid w:val="00EA64F2"/>
    <w:rsid w:val="00EA6B03"/>
    <w:rsid w:val="00EB0644"/>
    <w:rsid w:val="00EB10C6"/>
    <w:rsid w:val="00EB2508"/>
    <w:rsid w:val="00EB39BD"/>
    <w:rsid w:val="00EB4D76"/>
    <w:rsid w:val="00EB5D50"/>
    <w:rsid w:val="00EB66D1"/>
    <w:rsid w:val="00EB6F85"/>
    <w:rsid w:val="00EC1238"/>
    <w:rsid w:val="00EC1590"/>
    <w:rsid w:val="00EC2890"/>
    <w:rsid w:val="00EC3143"/>
    <w:rsid w:val="00EC3B3A"/>
    <w:rsid w:val="00EC437A"/>
    <w:rsid w:val="00EC46EF"/>
    <w:rsid w:val="00EC53A6"/>
    <w:rsid w:val="00EC5D9E"/>
    <w:rsid w:val="00EC632B"/>
    <w:rsid w:val="00EC66F8"/>
    <w:rsid w:val="00EC6E71"/>
    <w:rsid w:val="00ED0505"/>
    <w:rsid w:val="00ED0ADA"/>
    <w:rsid w:val="00ED340C"/>
    <w:rsid w:val="00ED389F"/>
    <w:rsid w:val="00ED4E2D"/>
    <w:rsid w:val="00ED57FF"/>
    <w:rsid w:val="00ED58EC"/>
    <w:rsid w:val="00ED5FB0"/>
    <w:rsid w:val="00ED66F0"/>
    <w:rsid w:val="00ED6C0B"/>
    <w:rsid w:val="00ED731A"/>
    <w:rsid w:val="00ED7465"/>
    <w:rsid w:val="00ED7967"/>
    <w:rsid w:val="00ED7B42"/>
    <w:rsid w:val="00ED7FA0"/>
    <w:rsid w:val="00EE1759"/>
    <w:rsid w:val="00EE17D1"/>
    <w:rsid w:val="00EE18D3"/>
    <w:rsid w:val="00EE263D"/>
    <w:rsid w:val="00EE2984"/>
    <w:rsid w:val="00EE2DFC"/>
    <w:rsid w:val="00EE32DD"/>
    <w:rsid w:val="00EE391B"/>
    <w:rsid w:val="00EE3CC6"/>
    <w:rsid w:val="00EE3DF5"/>
    <w:rsid w:val="00EE4119"/>
    <w:rsid w:val="00EE46C9"/>
    <w:rsid w:val="00EE49F6"/>
    <w:rsid w:val="00EE4B66"/>
    <w:rsid w:val="00EE651D"/>
    <w:rsid w:val="00EE6876"/>
    <w:rsid w:val="00EE691E"/>
    <w:rsid w:val="00EE6DB1"/>
    <w:rsid w:val="00EF113E"/>
    <w:rsid w:val="00EF14DA"/>
    <w:rsid w:val="00EF1BC2"/>
    <w:rsid w:val="00EF3133"/>
    <w:rsid w:val="00EF4B4C"/>
    <w:rsid w:val="00EF5180"/>
    <w:rsid w:val="00EF6488"/>
    <w:rsid w:val="00EF722E"/>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B4D"/>
    <w:rsid w:val="00F14A25"/>
    <w:rsid w:val="00F14ECF"/>
    <w:rsid w:val="00F1698F"/>
    <w:rsid w:val="00F16CFD"/>
    <w:rsid w:val="00F171E5"/>
    <w:rsid w:val="00F17BA0"/>
    <w:rsid w:val="00F17E9D"/>
    <w:rsid w:val="00F17EF9"/>
    <w:rsid w:val="00F202CE"/>
    <w:rsid w:val="00F2063E"/>
    <w:rsid w:val="00F226F5"/>
    <w:rsid w:val="00F26063"/>
    <w:rsid w:val="00F263DA"/>
    <w:rsid w:val="00F26438"/>
    <w:rsid w:val="00F26458"/>
    <w:rsid w:val="00F27472"/>
    <w:rsid w:val="00F316B2"/>
    <w:rsid w:val="00F33C95"/>
    <w:rsid w:val="00F34185"/>
    <w:rsid w:val="00F3539A"/>
    <w:rsid w:val="00F36165"/>
    <w:rsid w:val="00F36CD3"/>
    <w:rsid w:val="00F36F12"/>
    <w:rsid w:val="00F40525"/>
    <w:rsid w:val="00F4067E"/>
    <w:rsid w:val="00F415FE"/>
    <w:rsid w:val="00F41650"/>
    <w:rsid w:val="00F41CDE"/>
    <w:rsid w:val="00F42333"/>
    <w:rsid w:val="00F43CF0"/>
    <w:rsid w:val="00F461E8"/>
    <w:rsid w:val="00F46747"/>
    <w:rsid w:val="00F477CD"/>
    <w:rsid w:val="00F5085F"/>
    <w:rsid w:val="00F50A15"/>
    <w:rsid w:val="00F5117A"/>
    <w:rsid w:val="00F51B87"/>
    <w:rsid w:val="00F51E1A"/>
    <w:rsid w:val="00F52B54"/>
    <w:rsid w:val="00F52E40"/>
    <w:rsid w:val="00F537E3"/>
    <w:rsid w:val="00F563FC"/>
    <w:rsid w:val="00F56C92"/>
    <w:rsid w:val="00F56F4B"/>
    <w:rsid w:val="00F57F9D"/>
    <w:rsid w:val="00F603C9"/>
    <w:rsid w:val="00F6238A"/>
    <w:rsid w:val="00F63522"/>
    <w:rsid w:val="00F63925"/>
    <w:rsid w:val="00F63BA4"/>
    <w:rsid w:val="00F642FD"/>
    <w:rsid w:val="00F64E94"/>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5C43"/>
    <w:rsid w:val="00F860A5"/>
    <w:rsid w:val="00F87488"/>
    <w:rsid w:val="00F90EF3"/>
    <w:rsid w:val="00F938AB"/>
    <w:rsid w:val="00F94429"/>
    <w:rsid w:val="00F963E8"/>
    <w:rsid w:val="00F96682"/>
    <w:rsid w:val="00F96DF5"/>
    <w:rsid w:val="00F96E1A"/>
    <w:rsid w:val="00F97406"/>
    <w:rsid w:val="00F97AF4"/>
    <w:rsid w:val="00FA077C"/>
    <w:rsid w:val="00FA1D8E"/>
    <w:rsid w:val="00FA231A"/>
    <w:rsid w:val="00FA3B97"/>
    <w:rsid w:val="00FA4716"/>
    <w:rsid w:val="00FA4EF7"/>
    <w:rsid w:val="00FA7118"/>
    <w:rsid w:val="00FA753B"/>
    <w:rsid w:val="00FA77EF"/>
    <w:rsid w:val="00FA7AF1"/>
    <w:rsid w:val="00FB078D"/>
    <w:rsid w:val="00FB120B"/>
    <w:rsid w:val="00FB14B5"/>
    <w:rsid w:val="00FB4036"/>
    <w:rsid w:val="00FB4924"/>
    <w:rsid w:val="00FB5EE6"/>
    <w:rsid w:val="00FB6D95"/>
    <w:rsid w:val="00FC1ABB"/>
    <w:rsid w:val="00FC20E4"/>
    <w:rsid w:val="00FC3905"/>
    <w:rsid w:val="00FC46D1"/>
    <w:rsid w:val="00FC6925"/>
    <w:rsid w:val="00FC695A"/>
    <w:rsid w:val="00FC6B8F"/>
    <w:rsid w:val="00FC6F7A"/>
    <w:rsid w:val="00FD0249"/>
    <w:rsid w:val="00FD2131"/>
    <w:rsid w:val="00FD2594"/>
    <w:rsid w:val="00FD28AA"/>
    <w:rsid w:val="00FD2CA4"/>
    <w:rsid w:val="00FD4993"/>
    <w:rsid w:val="00FD4EFD"/>
    <w:rsid w:val="00FD6942"/>
    <w:rsid w:val="00FE00DC"/>
    <w:rsid w:val="00FE0945"/>
    <w:rsid w:val="00FE1774"/>
    <w:rsid w:val="00FE2764"/>
    <w:rsid w:val="00FE2D72"/>
    <w:rsid w:val="00FE33C1"/>
    <w:rsid w:val="00FE5DA8"/>
    <w:rsid w:val="00FE5E90"/>
    <w:rsid w:val="00FE6C05"/>
    <w:rsid w:val="00FE7D07"/>
    <w:rsid w:val="00FF00FF"/>
    <w:rsid w:val="00FF01FF"/>
    <w:rsid w:val="00FF0E1E"/>
    <w:rsid w:val="00FF1B0D"/>
    <w:rsid w:val="00FF219B"/>
    <w:rsid w:val="00FF34FF"/>
    <w:rsid w:val="00FF3797"/>
    <w:rsid w:val="00FF5BEB"/>
    <w:rsid w:val="00FF6358"/>
    <w:rsid w:val="00FF6BEC"/>
    <w:rsid w:val="0F40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39BE96C"/>
  <w15:docId w15:val="{07C32C46-9EDB-4B4D-9D2C-55D182F1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snapToGrid w:val="0"/>
    </w:pPr>
    <w:rPr>
      <w:sz w:val="18"/>
      <w:szCs w:val="18"/>
    </w:rPr>
  </w:style>
  <w:style w:type="paragraph" w:styleId="TOC1">
    <w:name w:val="toc 1"/>
    <w:basedOn w:val="a"/>
    <w:next w:val="a"/>
    <w:uiPriority w:val="39"/>
    <w:unhideWhenUsed/>
    <w:qFormat/>
    <w:pPr>
      <w:tabs>
        <w:tab w:val="right" w:pos="9600"/>
      </w:tabs>
      <w:spacing w:line="480" w:lineRule="auto"/>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u w:val="single"/>
    </w:r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paragraph" w:styleId="af3">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amoydx-TMB-1">
    <w:name w:val="amoydx-TMB-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pPr>
      <w:jc w:val="center"/>
    </w:pPr>
    <w:tblPr>
      <w:tblBorders>
        <w:bottom w:val="single" w:sz="4" w:space="0" w:color="16A085"/>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amoydx-TMB-4">
    <w:name w:val="amoydx-TMB-4"/>
    <w:basedOn w:val="a1"/>
    <w:uiPriority w:val="99"/>
    <w:qFormat/>
    <w:pPr>
      <w:jc w:val="center"/>
    </w:p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2">
    <w:name w:val="未处理的提及1"/>
    <w:basedOn w:val="a0"/>
    <w:uiPriority w:val="99"/>
    <w:semiHidden/>
    <w:unhideWhenUsed/>
    <w:qFormat/>
    <w:rPr>
      <w:color w:val="605E5C"/>
      <w:shd w:val="clear" w:color="auto" w:fill="E1DFDD"/>
    </w:rPr>
  </w:style>
  <w:style w:type="character" w:customStyle="1" w:styleId="af4">
    <w:name w:val="艾德一级标题 字符"/>
    <w:link w:val="af5"/>
    <w:qFormat/>
    <w:rPr>
      <w:rFonts w:ascii="微软雅黑" w:eastAsia="微软雅黑" w:hAnsi="微软雅黑"/>
      <w:b/>
      <w:smallCaps/>
      <w:color w:val="000000"/>
      <w:sz w:val="28"/>
      <w:szCs w:val="26"/>
    </w:rPr>
  </w:style>
  <w:style w:type="paragraph" w:customStyle="1" w:styleId="af5">
    <w:name w:val="艾德一级标题"/>
    <w:link w:val="af4"/>
    <w:qFormat/>
    <w:pPr>
      <w:adjustRightInd w:val="0"/>
      <w:snapToGrid w:val="0"/>
      <w:spacing w:after="200" w:line="276" w:lineRule="auto"/>
      <w:contextualSpacing/>
    </w:pPr>
    <w:rPr>
      <w:rFonts w:ascii="微软雅黑" w:eastAsia="微软雅黑" w:hAnsi="微软雅黑"/>
      <w:b/>
      <w:smallCaps/>
      <w:color w:val="000000"/>
      <w:kern w:val="2"/>
      <w:sz w:val="28"/>
      <w:szCs w:val="26"/>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qFormat/>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master--">
    <w:name w:val="master-浙一-化疗"/>
    <w:basedOn w:val="a1"/>
    <w:uiPriority w:val="99"/>
    <w:qFormat/>
    <w:pPr>
      <w:jc w:val="center"/>
    </w:p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qFormat/>
    <w:pPr>
      <w:jc w:val="center"/>
    </w:p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paragraph" w:customStyle="1" w:styleId="13">
    <w:name w:val="修订1"/>
    <w:hidden/>
    <w:uiPriority w:val="99"/>
    <w:semiHidden/>
    <w:qFormat/>
    <w:rPr>
      <w:kern w:val="2"/>
      <w:sz w:val="21"/>
      <w:szCs w:val="22"/>
    </w:rPr>
  </w:style>
  <w:style w:type="table" w:customStyle="1" w:styleId="14">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pPr>
      <w:adjustRightInd w:val="0"/>
      <w:snapToGrid w:val="0"/>
      <w:ind w:firstLineChars="200" w:firstLine="420"/>
      <w:jc w:val="left"/>
    </w:pPr>
    <w:rPr>
      <w:rFonts w:ascii="微软雅黑" w:eastAsia="微软雅黑" w:hAnsi="微软雅黑" w:cs="Times New Roman"/>
      <w:color w:val="262626"/>
      <w:sz w:val="20"/>
    </w:rPr>
  </w:style>
  <w:style w:type="table" w:customStyle="1" w:styleId="amoydx-TMB-121">
    <w:name w:val="amoydx-TMB-12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MasterIVD-v3">
    <w:name w:val="MasterIVD临检通用版-v3系统"/>
    <w:basedOn w:val="a1"/>
    <w:uiPriority w:val="99"/>
    <w:qFormat/>
    <w:pPr>
      <w:jc w:val="center"/>
    </w:pPr>
    <w:tblPr>
      <w:tblBorders>
        <w:bottom w:val="single" w:sz="4" w:space="0" w:color="1E7648"/>
        <w:insideV w:val="dashed" w:sz="4" w:space="0" w:color="BFBFBF"/>
      </w:tblBorders>
    </w:tblPr>
    <w:tcPr>
      <w:vAlign w:val="center"/>
    </w:tcPr>
    <w:tblStylePr w:type="firstRow">
      <w:tblPr/>
      <w:tcPr>
        <w:tcBorders>
          <w:insideV w:val="single" w:sz="4" w:space="0" w:color="auto"/>
        </w:tcBorders>
        <w:shd w:val="clear" w:color="auto" w:fill="1E7648"/>
      </w:tcPr>
    </w:tblStylePr>
    <w:tblStylePr w:type="band2Horz">
      <w:tblPr/>
      <w:tcPr>
        <w:shd w:val="clear" w:color="auto" w:fill="ECECEC"/>
      </w:tcPr>
    </w:tblStylePr>
  </w:style>
  <w:style w:type="paragraph" w:styleId="af6">
    <w:name w:val="Revision"/>
    <w:hidden/>
    <w:uiPriority w:val="99"/>
    <w:semiHidden/>
    <w:rsid w:val="00425DF0"/>
    <w:rPr>
      <w:kern w:val="2"/>
      <w:sz w:val="21"/>
      <w:szCs w:val="22"/>
    </w:rPr>
  </w:style>
  <w:style w:type="character" w:styleId="af7">
    <w:name w:val="Unresolved Mention"/>
    <w:basedOn w:val="a0"/>
    <w:uiPriority w:val="99"/>
    <w:semiHidden/>
    <w:unhideWhenUsed/>
    <w:rsid w:val="008C32E4"/>
    <w:rPr>
      <w:color w:val="605E5C"/>
      <w:shd w:val="clear" w:color="auto" w:fill="E1DFDD"/>
    </w:rPr>
  </w:style>
  <w:style w:type="table" w:customStyle="1" w:styleId="MasterIVD-v31">
    <w:name w:val="MasterIVD临检通用版-v3系统1"/>
    <w:basedOn w:val="a1"/>
    <w:uiPriority w:val="99"/>
    <w:rsid w:val="00046F28"/>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BPTM1">
    <w:name w:val="BPTM1"/>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2">
    <w:name w:val="BPTM2"/>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3">
    <w:name w:val="BPTM3"/>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rsid w:val="00046F28"/>
    <w:pPr>
      <w:widowControl w:val="0"/>
      <w:jc w:val="both"/>
    </w:pPr>
    <w:rPr>
      <w:kern w:val="2"/>
      <w:sz w:val="21"/>
      <w:szCs w:val="22"/>
    </w:rPr>
  </w:style>
  <w:style w:type="table" w:customStyle="1" w:styleId="5">
    <w:name w:val="网格型5"/>
    <w:basedOn w:val="a1"/>
    <w:next w:val="ae"/>
    <w:uiPriority w:val="39"/>
    <w:qFormat/>
    <w:rsid w:val="00F85C43"/>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sterIVD-v32">
    <w:name w:val="MasterIVD临检通用版-v3系统2"/>
    <w:basedOn w:val="a1"/>
    <w:uiPriority w:val="99"/>
    <w:rsid w:val="00D52F4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3">
    <w:name w:val="MasterIVD临检通用版-v3系统3"/>
    <w:basedOn w:val="a1"/>
    <w:uiPriority w:val="99"/>
    <w:rsid w:val="00B56B2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4">
    <w:name w:val="MasterIVD临检通用版-v3系统4"/>
    <w:basedOn w:val="a1"/>
    <w:uiPriority w:val="99"/>
    <w:rsid w:val="00EE263D"/>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5">
    <w:name w:val="MasterIVD临检通用版-v3系统5"/>
    <w:basedOn w:val="a1"/>
    <w:uiPriority w:val="99"/>
    <w:rsid w:val="00DC4D02"/>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6">
    <w:name w:val="MasterIVD临检通用版-v3系统6"/>
    <w:basedOn w:val="a1"/>
    <w:uiPriority w:val="99"/>
    <w:rsid w:val="00A800BA"/>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7">
    <w:name w:val="MasterIVD临检通用版-v3系统7"/>
    <w:basedOn w:val="a1"/>
    <w:uiPriority w:val="99"/>
    <w:rsid w:val="00012E89"/>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8">
    <w:name w:val="MasterIVD临检通用版-v3系统8"/>
    <w:basedOn w:val="a1"/>
    <w:uiPriority w:val="99"/>
    <w:rsid w:val="00171B2E"/>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63564">
      <w:bodyDiv w:val="1"/>
      <w:marLeft w:val="0"/>
      <w:marRight w:val="0"/>
      <w:marTop w:val="0"/>
      <w:marBottom w:val="0"/>
      <w:divBdr>
        <w:top w:val="none" w:sz="0" w:space="0" w:color="auto"/>
        <w:left w:val="none" w:sz="0" w:space="0" w:color="auto"/>
        <w:bottom w:val="none" w:sz="0" w:space="0" w:color="auto"/>
        <w:right w:val="none" w:sz="0" w:space="0" w:color="auto"/>
      </w:divBdr>
      <w:divsChild>
        <w:div w:id="949778019">
          <w:marLeft w:val="0"/>
          <w:marRight w:val="0"/>
          <w:marTop w:val="0"/>
          <w:marBottom w:val="0"/>
          <w:divBdr>
            <w:top w:val="none" w:sz="0" w:space="0" w:color="auto"/>
            <w:left w:val="none" w:sz="0" w:space="0" w:color="auto"/>
            <w:bottom w:val="none" w:sz="0" w:space="0" w:color="auto"/>
            <w:right w:val="none" w:sz="0" w:space="0" w:color="auto"/>
          </w:divBdr>
          <w:divsChild>
            <w:div w:id="17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8.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48</Pages>
  <Words>6085</Words>
  <Characters>34685</Characters>
  <Application>Microsoft Office Word</Application>
  <DocSecurity>0</DocSecurity>
  <Lines>289</Lines>
  <Paragraphs>81</Paragraphs>
  <ScaleCrop>false</ScaleCrop>
  <Company>Microsoft</Company>
  <LinksUpToDate>false</LinksUpToDate>
  <CharactersWithSpaces>40689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嵇 梦晨</cp:lastModifiedBy>
  <cp:revision>170</cp:revision>
  <cp:lastPrinted>2021-11-24T02:17:00Z</cp:lastPrinted>
  <dcterms:created xsi:type="dcterms:W3CDTF">2022-06-08T07:59:00Z</dcterms:created>
  <dcterms:modified xsi:type="dcterms:W3CDTF">2022-09-16T08:44:00Z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ED8B2393E7C5435F881C5522C278E6AD</vt:lpwstr>
  </property>
</Properties>
</file>