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6506C" w14:textId="77777777" w:rsidR="00AA2B30" w:rsidRDefault="00000000">
      <w:pPr>
        <w:widowControl/>
        <w:jc w:val="left"/>
      </w:pPr>
      <w:bookmarkStart w:id="0" w:name="_Toc42102363"/>
      <w:r>
        <w:rPr>
          <w:noProof/>
        </w:rPr>
        <w:drawing>
          <wp:anchor distT="0" distB="0" distL="114300" distR="114300" simplePos="0" relativeHeight="251680768" behindDoc="0" locked="0" layoutInCell="1" allowOverlap="1" wp14:anchorId="490DEB31" wp14:editId="360492AA">
            <wp:simplePos x="0" y="0"/>
            <wp:positionH relativeFrom="column">
              <wp:posOffset>-515620</wp:posOffset>
            </wp:positionH>
            <wp:positionV relativeFrom="paragraph">
              <wp:posOffset>-845185</wp:posOffset>
            </wp:positionV>
            <wp:extent cx="7597775" cy="10648950"/>
            <wp:effectExtent l="0" t="0" r="3175"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7603989" cy="10657660"/>
                    </a:xfrm>
                    <a:prstGeom prst="rect">
                      <a:avLst/>
                    </a:prstGeom>
                    <a:noFill/>
                    <a:ln>
                      <a:noFill/>
                    </a:ln>
                  </pic:spPr>
                </pic:pic>
              </a:graphicData>
            </a:graphic>
          </wp:anchor>
        </w:drawing>
      </w:r>
      <w:r>
        <w:br w:type="page"/>
      </w:r>
    </w:p>
    <w:tbl>
      <w:tblPr>
        <w:tblStyle w:val="ab"/>
        <w:tblW w:w="0" w:type="auto"/>
        <w:tblBorders>
          <w:top w:val="none" w:sz="0" w:space="0" w:color="auto"/>
          <w:left w:val="none" w:sz="0" w:space="0" w:color="auto"/>
          <w:bottom w:val="single" w:sz="18" w:space="0" w:color="1E7648"/>
          <w:right w:val="none" w:sz="0" w:space="0" w:color="auto"/>
          <w:insideH w:val="none" w:sz="0" w:space="0" w:color="auto"/>
          <w:insideV w:val="none" w:sz="0" w:space="0" w:color="auto"/>
        </w:tblBorders>
        <w:tblLook w:val="04A0" w:firstRow="1" w:lastRow="0" w:firstColumn="1" w:lastColumn="0" w:noHBand="0" w:noVBand="1"/>
      </w:tblPr>
      <w:tblGrid>
        <w:gridCol w:w="10332"/>
      </w:tblGrid>
      <w:tr w:rsidR="00AA2B30" w14:paraId="2311C2AE" w14:textId="77777777" w:rsidTr="00AA2B30">
        <w:tc>
          <w:tcPr>
            <w:tcW w:w="10332" w:type="dxa"/>
          </w:tcPr>
          <w:p w14:paraId="3E281747" w14:textId="77777777" w:rsidR="00AA2B30" w:rsidRDefault="00000000">
            <w:pPr>
              <w:rPr>
                <w:rFonts w:ascii="思源黑体 CN Bold" w:eastAsia="思源黑体 CN Bold" w:hAnsi="思源黑体 CN Bold"/>
                <w:color w:val="1E7648"/>
                <w:sz w:val="48"/>
                <w:szCs w:val="48"/>
              </w:rPr>
            </w:pPr>
            <w:r>
              <w:rPr>
                <w:rFonts w:ascii="思源黑体 CN Bold" w:eastAsia="思源黑体 CN Bold" w:hAnsi="思源黑体 CN Bold"/>
                <w:color w:val="1E7648"/>
                <w:sz w:val="48"/>
                <w:szCs w:val="48"/>
              </w:rPr>
              <w:lastRenderedPageBreak/>
              <w:t>致客户</w:t>
            </w:r>
          </w:p>
        </w:tc>
      </w:tr>
    </w:tbl>
    <w:p w14:paraId="7B66566A" w14:textId="77777777" w:rsidR="00AA2B30" w:rsidRDefault="00AA2B30"/>
    <w:p w14:paraId="200E0C1B" w14:textId="77777777" w:rsidR="00AA2B30" w:rsidRDefault="00000000">
      <w:pPr>
        <w:rPr>
          <w:rFonts w:ascii="思源黑体 CN Normal" w:eastAsia="思源黑体 CN Normal" w:hAnsi="思源黑体 CN Normal"/>
          <w:szCs w:val="21"/>
        </w:rPr>
      </w:pPr>
      <w:r>
        <w:rPr>
          <w:rFonts w:ascii="思源黑体 CN Normal" w:eastAsia="思源黑体 CN Normal" w:hAnsi="思源黑体 CN Normal" w:hint="eastAsia"/>
          <w:szCs w:val="21"/>
        </w:rPr>
        <w:t>尊敬的</w:t>
      </w:r>
      <w:r>
        <w:rPr>
          <w:rFonts w:ascii="思源黑体 CN Normal" w:eastAsia="思源黑体 CN Normal" w:hAnsi="思源黑体 CN Normal"/>
          <w:szCs w:val="21"/>
        </w:rPr>
        <w:t xml:space="preserve"> {{sample.patient_name}} 先生/女士</w:t>
      </w:r>
    </w:p>
    <w:p w14:paraId="55F33B5A" w14:textId="77777777" w:rsidR="00AA2B30" w:rsidRDefault="00000000">
      <w:pPr>
        <w:ind w:firstLineChars="200" w:firstLine="420"/>
        <w:rPr>
          <w:rFonts w:ascii="思源黑体 CN Normal" w:eastAsia="思源黑体 CN Normal" w:hAnsi="思源黑体 CN Normal"/>
          <w:szCs w:val="21"/>
        </w:rPr>
      </w:pPr>
      <w:r>
        <w:rPr>
          <w:rFonts w:ascii="思源黑体 CN Normal" w:eastAsia="思源黑体 CN Normal" w:hAnsi="思源黑体 CN Normal" w:hint="eastAsia"/>
          <w:szCs w:val="21"/>
        </w:rPr>
        <w:t>您好！</w:t>
      </w:r>
    </w:p>
    <w:p w14:paraId="6F38D9D6" w14:textId="77777777" w:rsidR="00AA2B30" w:rsidRDefault="00000000">
      <w:pPr>
        <w:ind w:firstLineChars="200" w:firstLine="420"/>
        <w:rPr>
          <w:rFonts w:ascii="思源黑体 CN Normal" w:eastAsia="思源黑体 CN Normal" w:hAnsi="思源黑体 CN Normal"/>
          <w:szCs w:val="21"/>
        </w:rPr>
      </w:pPr>
      <w:r>
        <w:rPr>
          <w:rFonts w:ascii="思源黑体 CN Normal" w:eastAsia="思源黑体 CN Normal" w:hAnsi="思源黑体 CN Normal" w:hint="eastAsia"/>
          <w:szCs w:val="21"/>
        </w:rPr>
        <w:t>感谢您的选择与信任！</w:t>
      </w:r>
    </w:p>
    <w:p w14:paraId="7309E764" w14:textId="77777777" w:rsidR="00AA2B30" w:rsidRDefault="00000000">
      <w:pPr>
        <w:ind w:firstLineChars="200" w:firstLine="420"/>
        <w:rPr>
          <w:rFonts w:ascii="思源黑体 CN Normal" w:eastAsia="思源黑体 CN Normal" w:hAnsi="思源黑体 CN Normal"/>
          <w:szCs w:val="21"/>
        </w:rPr>
      </w:pPr>
      <w:r>
        <w:rPr>
          <w:rFonts w:ascii="思源黑体 CN Normal" w:eastAsia="思源黑体 CN Normal" w:hAnsi="思源黑体 CN Normal" w:hint="eastAsia"/>
          <w:szCs w:val="21"/>
        </w:rPr>
        <w:t>上海厦维医学检验实验室和厦门艾德医学检验实验室是艾德生物（股票代码：</w:t>
      </w:r>
      <w:r>
        <w:rPr>
          <w:rFonts w:ascii="思源黑体 CN Normal" w:eastAsia="思源黑体 CN Normal" w:hAnsi="思源黑体 CN Normal"/>
          <w:szCs w:val="21"/>
        </w:rPr>
        <w:t>300685）全资子公司下设的</w:t>
      </w:r>
      <w:proofErr w:type="gramStart"/>
      <w:r>
        <w:rPr>
          <w:rFonts w:ascii="思源黑体 CN Normal" w:eastAsia="思源黑体 CN Normal" w:hAnsi="思源黑体 CN Normal"/>
          <w:szCs w:val="21"/>
        </w:rPr>
        <w:t>独立第三</w:t>
      </w:r>
      <w:proofErr w:type="gramEnd"/>
      <w:r>
        <w:rPr>
          <w:rFonts w:ascii="思源黑体 CN Normal" w:eastAsia="思源黑体 CN Normal" w:hAnsi="思源黑体 CN Normal"/>
          <w:szCs w:val="21"/>
        </w:rPr>
        <w:t>方医学检验机构，具有《医疗机构执业许可证》，旨在为广大患者提供专业化的肿瘤精准医疗分子诊断服务。</w:t>
      </w:r>
    </w:p>
    <w:p w14:paraId="5DFEE2E2" w14:textId="77777777" w:rsidR="00AA2B30" w:rsidRDefault="00000000">
      <w:pPr>
        <w:ind w:firstLineChars="200" w:firstLine="420"/>
        <w:rPr>
          <w:rFonts w:ascii="思源黑体 CN Normal" w:eastAsia="思源黑体 CN Normal" w:hAnsi="思源黑体 CN Normal"/>
          <w:szCs w:val="21"/>
        </w:rPr>
      </w:pPr>
      <w:r>
        <w:rPr>
          <w:rFonts w:ascii="思源黑体 CN Normal" w:eastAsia="思源黑体 CN Normal" w:hAnsi="思源黑体 CN Normal" w:hint="eastAsia"/>
          <w:szCs w:val="21"/>
        </w:rPr>
        <w:t>艾德生物是一家致力于肿瘤精准医疗分子诊断技术的研发、生产、销售和服务的上市企业；以成为全球知名、</w:t>
      </w:r>
      <w:proofErr w:type="gramStart"/>
      <w:r>
        <w:rPr>
          <w:rFonts w:ascii="思源黑体 CN Normal" w:eastAsia="思源黑体 CN Normal" w:hAnsi="思源黑体 CN Normal" w:hint="eastAsia"/>
          <w:szCs w:val="21"/>
        </w:rPr>
        <w:t>医</w:t>
      </w:r>
      <w:proofErr w:type="gramEnd"/>
      <w:r>
        <w:rPr>
          <w:rFonts w:ascii="思源黑体 CN Normal" w:eastAsia="思源黑体 CN Normal" w:hAnsi="思源黑体 CN Normal" w:hint="eastAsia"/>
          <w:szCs w:val="21"/>
        </w:rPr>
        <w:t>患信赖的分子诊断企业为目标，不断提供优质、创新的产品及服务，造福患者。目前已有</w:t>
      </w:r>
      <w:r>
        <w:rPr>
          <w:rFonts w:ascii="思源黑体 CN Normal" w:eastAsia="思源黑体 CN Normal" w:hAnsi="思源黑体 CN Normal"/>
          <w:szCs w:val="21"/>
        </w:rPr>
        <w:t>20余种产品获得国家药品监督局（NMPA）《医疗器械注册证》，是肿瘤靶</w:t>
      </w:r>
      <w:proofErr w:type="gramStart"/>
      <w:r>
        <w:rPr>
          <w:rFonts w:ascii="思源黑体 CN Normal" w:eastAsia="思源黑体 CN Normal" w:hAnsi="思源黑体 CN Normal"/>
          <w:szCs w:val="21"/>
        </w:rPr>
        <w:t>向药物</w:t>
      </w:r>
      <w:proofErr w:type="gramEnd"/>
      <w:r>
        <w:rPr>
          <w:rFonts w:ascii="思源黑体 CN Normal" w:eastAsia="思源黑体 CN Normal" w:hAnsi="思源黑体 CN Normal"/>
          <w:szCs w:val="21"/>
        </w:rPr>
        <w:t>伴随诊断领域获证最多的企业。产品行销国内200多家三甲医院、50多个国家和地区。至今，艾德生物已帮助近百万肿瘤患者从精准医疗中受益，造福了广大肿瘤患者!</w:t>
      </w:r>
    </w:p>
    <w:p w14:paraId="1652E62D" w14:textId="77777777" w:rsidR="00AA2B30" w:rsidRDefault="00000000">
      <w:pPr>
        <w:ind w:firstLineChars="200" w:firstLine="420"/>
        <w:rPr>
          <w:rFonts w:ascii="思源黑体 CN Normal" w:eastAsia="思源黑体 CN Normal" w:hAnsi="思源黑体 CN Normal"/>
          <w:szCs w:val="21"/>
        </w:rPr>
      </w:pPr>
      <w:r>
        <w:rPr>
          <w:rFonts w:ascii="思源黑体 CN Normal" w:eastAsia="思源黑体 CN Normal" w:hAnsi="思源黑体 CN Normal" w:hint="eastAsia"/>
          <w:szCs w:val="21"/>
        </w:rPr>
        <w:t>肿瘤是机体在各种致</w:t>
      </w:r>
      <w:proofErr w:type="gramStart"/>
      <w:r>
        <w:rPr>
          <w:rFonts w:ascii="思源黑体 CN Normal" w:eastAsia="思源黑体 CN Normal" w:hAnsi="思源黑体 CN Normal" w:hint="eastAsia"/>
          <w:szCs w:val="21"/>
        </w:rPr>
        <w:t>瘤因素</w:t>
      </w:r>
      <w:proofErr w:type="gramEnd"/>
      <w:r>
        <w:rPr>
          <w:rFonts w:ascii="思源黑体 CN Normal" w:eastAsia="思源黑体 CN Normal" w:hAnsi="思源黑体 CN Normal" w:hint="eastAsia"/>
          <w:szCs w:val="21"/>
        </w:rPr>
        <w:t>作用下，局部组织的细胞在基因水平上失去了对其生长的正常调控，导致细胞的异常增生而形成的新生物。肿瘤是基因疾病，其生物学基础是基因的异常。研究表明，肿瘤的发生是多基因、多步骤突变的结果。不同基因的突变与不同强度的突变形成了不同的肿瘤。近年来，随着分子生物学和基因测序等技术的发展，肿瘤驱动基因的发现推动了肿瘤治疗由传统的放化疗向分子靶</w:t>
      </w:r>
      <w:proofErr w:type="gramStart"/>
      <w:r>
        <w:rPr>
          <w:rFonts w:ascii="思源黑体 CN Normal" w:eastAsia="思源黑体 CN Normal" w:hAnsi="思源黑体 CN Normal" w:hint="eastAsia"/>
          <w:szCs w:val="21"/>
        </w:rPr>
        <w:t>向治疗</w:t>
      </w:r>
      <w:proofErr w:type="gramEnd"/>
      <w:r>
        <w:rPr>
          <w:rFonts w:ascii="思源黑体 CN Normal" w:eastAsia="思源黑体 CN Normal" w:hAnsi="思源黑体 CN Normal" w:hint="eastAsia"/>
          <w:szCs w:val="21"/>
        </w:rPr>
        <w:t>的转变。这一转变带来的是肿瘤分类学和治疗模式的转变，而基于分子分型的肿瘤分类使患者接受最优的靶向治疗，这就是精准医学的核心思路。准确的分子分型检测是精准医学的先决条件。</w:t>
      </w:r>
    </w:p>
    <w:p w14:paraId="0554F94F" w14:textId="77777777" w:rsidR="00AA2B30" w:rsidRDefault="00000000">
      <w:pPr>
        <w:ind w:firstLineChars="200" w:firstLine="420"/>
        <w:rPr>
          <w:rFonts w:ascii="思源黑体 CN Normal" w:eastAsia="思源黑体 CN Normal" w:hAnsi="思源黑体 CN Normal"/>
          <w:szCs w:val="21"/>
        </w:rPr>
      </w:pPr>
      <w:r>
        <w:rPr>
          <w:rFonts w:ascii="思源黑体 CN Normal" w:eastAsia="思源黑体 CN Normal" w:hAnsi="思源黑体 CN Normal" w:hint="eastAsia"/>
          <w:szCs w:val="21"/>
        </w:rPr>
        <w:t>我们以患者需求为导向，为患者提供科学、详细的检测报告。随着现代医学及新药研发的不断深入，新的治</w:t>
      </w:r>
      <w:proofErr w:type="gramStart"/>
      <w:r>
        <w:rPr>
          <w:rFonts w:ascii="思源黑体 CN Normal" w:eastAsia="思源黑体 CN Normal" w:hAnsi="思源黑体 CN Normal" w:hint="eastAsia"/>
          <w:szCs w:val="21"/>
        </w:rPr>
        <w:t>疗</w:t>
      </w:r>
      <w:proofErr w:type="gramEnd"/>
      <w:r>
        <w:rPr>
          <w:rFonts w:ascii="思源黑体 CN Normal" w:eastAsia="思源黑体 CN Normal" w:hAnsi="思源黑体 CN Normal" w:hint="eastAsia"/>
          <w:szCs w:val="21"/>
        </w:rPr>
        <w:t>方式和药物不断涌现，长期抑制、控制、直至治愈肿瘤，已开始变成现实。我们期待这份报告和建议能有助于您认知病情进展，评估药物疗效。</w:t>
      </w:r>
    </w:p>
    <w:p w14:paraId="27ECFE94" w14:textId="77777777" w:rsidR="00AA2B30" w:rsidRDefault="00000000">
      <w:pPr>
        <w:ind w:firstLineChars="200" w:firstLine="420"/>
        <w:rPr>
          <w:rFonts w:ascii="思源黑体 CN Normal" w:eastAsia="思源黑体 CN Normal" w:hAnsi="思源黑体 CN Normal"/>
          <w:szCs w:val="21"/>
        </w:rPr>
      </w:pPr>
      <w:r>
        <w:rPr>
          <w:noProof/>
        </w:rPr>
        <w:drawing>
          <wp:anchor distT="0" distB="0" distL="114300" distR="114300" simplePos="0" relativeHeight="251671552" behindDoc="0" locked="0" layoutInCell="1" allowOverlap="1" wp14:anchorId="687B51C2" wp14:editId="5DFC5CB0">
            <wp:simplePos x="0" y="0"/>
            <wp:positionH relativeFrom="column">
              <wp:posOffset>4619625</wp:posOffset>
            </wp:positionH>
            <wp:positionV relativeFrom="paragraph">
              <wp:posOffset>395605</wp:posOffset>
            </wp:positionV>
            <wp:extent cx="1952625" cy="790575"/>
            <wp:effectExtent l="0" t="0" r="0" b="0"/>
            <wp:wrapNone/>
            <wp:docPr id="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952625" cy="790575"/>
                    </a:xfrm>
                    <a:prstGeom prst="rect">
                      <a:avLst/>
                    </a:prstGeom>
                    <a:noFill/>
                    <a:ln>
                      <a:noFill/>
                    </a:ln>
                  </pic:spPr>
                </pic:pic>
              </a:graphicData>
            </a:graphic>
          </wp:anchor>
        </w:drawing>
      </w:r>
      <w:r>
        <w:rPr>
          <w:rFonts w:ascii="思源黑体 CN Normal" w:eastAsia="思源黑体 CN Normal" w:hAnsi="思源黑体 CN Normal" w:hint="eastAsia"/>
          <w:szCs w:val="21"/>
        </w:rPr>
        <w:t>厦门艾德生物祝您早日康复！</w:t>
      </w:r>
    </w:p>
    <w:p w14:paraId="49EF340E" w14:textId="77777777" w:rsidR="00AA2B30" w:rsidRDefault="00AA2B30">
      <w:pPr>
        <w:ind w:firstLineChars="200" w:firstLine="420"/>
        <w:rPr>
          <w:rFonts w:ascii="思源黑体 CN Normal" w:eastAsia="思源黑体 CN Normal" w:hAnsi="思源黑体 CN Normal"/>
          <w:szCs w:val="21"/>
        </w:rPr>
      </w:pPr>
    </w:p>
    <w:p w14:paraId="78ACD114" w14:textId="77777777" w:rsidR="00AA2B30" w:rsidRDefault="00AA2B30">
      <w:pPr>
        <w:sectPr w:rsidR="00AA2B30">
          <w:headerReference w:type="default" r:id="rId10"/>
          <w:pgSz w:w="11906" w:h="16838"/>
          <w:pgMar w:top="1361" w:right="782" w:bottom="794" w:left="782" w:header="851" w:footer="992" w:gutter="0"/>
          <w:cols w:space="425"/>
          <w:docGrid w:type="lines" w:linePitch="312"/>
        </w:sectPr>
      </w:pPr>
    </w:p>
    <w:bookmarkStart w:id="1" w:name="_Hlk66286884"/>
    <w:p w14:paraId="18DDDDDC" w14:textId="77777777" w:rsidR="00AA2B30" w:rsidRDefault="00000000">
      <w:pPr>
        <w:widowControl/>
        <w:jc w:val="left"/>
        <w:rPr>
          <w:rFonts w:ascii="幼圆" w:eastAsia="幼圆" w:hAnsi="微软雅黑"/>
          <w:b/>
          <w:color w:val="404040" w:themeColor="text1" w:themeTint="BF"/>
          <w:sz w:val="32"/>
          <w:szCs w:val="32"/>
        </w:rPr>
      </w:pPr>
      <w:r>
        <w:rPr>
          <w:rFonts w:ascii="微软雅黑" w:eastAsia="微软雅黑" w:hAnsi="微软雅黑" w:hint="eastAsia"/>
          <w:b/>
          <w:noProof/>
          <w:color w:val="000000" w:themeColor="text1"/>
          <w:sz w:val="144"/>
          <w:szCs w:val="144"/>
        </w:rPr>
        <w:lastRenderedPageBreak/>
        <mc:AlternateContent>
          <mc:Choice Requires="wps">
            <w:drawing>
              <wp:anchor distT="0" distB="0" distL="114300" distR="114300" simplePos="0" relativeHeight="251675648" behindDoc="1" locked="0" layoutInCell="1" allowOverlap="1" wp14:anchorId="357CA447" wp14:editId="09B7178E">
                <wp:simplePos x="0" y="0"/>
                <wp:positionH relativeFrom="column">
                  <wp:posOffset>169545</wp:posOffset>
                </wp:positionH>
                <wp:positionV relativeFrom="paragraph">
                  <wp:posOffset>348615</wp:posOffset>
                </wp:positionV>
                <wp:extent cx="810895" cy="838200"/>
                <wp:effectExtent l="0" t="0" r="27305" b="19050"/>
                <wp:wrapNone/>
                <wp:docPr id="23" name="矩形 23"/>
                <wp:cNvGraphicFramePr/>
                <a:graphic xmlns:a="http://schemas.openxmlformats.org/drawingml/2006/main">
                  <a:graphicData uri="http://schemas.microsoft.com/office/word/2010/wordprocessingShape">
                    <wps:wsp>
                      <wps:cNvSpPr/>
                      <wps:spPr>
                        <a:xfrm>
                          <a:off x="0" y="0"/>
                          <a:ext cx="810986" cy="838200"/>
                        </a:xfrm>
                        <a:prstGeom prst="rect">
                          <a:avLst/>
                        </a:prstGeom>
                        <a:solidFill>
                          <a:sysClr val="windowText" lastClr="000000">
                            <a:lumMod val="50000"/>
                            <a:lumOff val="50000"/>
                          </a:sysClr>
                        </a:solidFill>
                        <a:ln w="25400" cap="flat" cmpd="sng" algn="ctr">
                          <a:solidFill>
                            <a:sysClr val="windowText" lastClr="000000">
                              <a:lumMod val="50000"/>
                              <a:lumOff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3.35pt;margin-top:27.45pt;height:66pt;width:63.85pt;z-index:-251640832;v-text-anchor:middle;mso-width-relative:page;mso-height-relative:page;" fillcolor="#808080" filled="t" stroked="t" coordsize="21600,21600" o:gfxdata="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CWv84t0AAAAJ&#10;AQAADwAAAAAAAAABACAAAAAiAAAAZHJzL2Rvd25yZXYueG1sUEsBAhQAFAAAAAgAh07iQOvni6+J&#10;AgAAhAUAAA4AAAAAAAAAAQAgAAAALAEAAGRycy9lMm9Eb2MueG1sUEsFBgAAAAAGAAYAWQEAACcG&#10;AAAAAA==&#10;">
                <v:fill on="t" focussize="0,0"/>
                <v:stroke weight="2pt" color="#808080" joinstyle="round"/>
                <v:imagedata o:title=""/>
                <o:lock v:ext="edit" aspectratio="f"/>
              </v:rect>
            </w:pict>
          </mc:Fallback>
        </mc:AlternateContent>
      </w:r>
    </w:p>
    <w:tbl>
      <w:tblPr>
        <w:tblStyle w:val="5"/>
        <w:tblW w:w="9810"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0" w:type="dxa"/>
        </w:tblCellMar>
        <w:tblLook w:val="04A0" w:firstRow="1" w:lastRow="0" w:firstColumn="1" w:lastColumn="0" w:noHBand="0" w:noVBand="1"/>
      </w:tblPr>
      <w:tblGrid>
        <w:gridCol w:w="1996"/>
        <w:gridCol w:w="709"/>
        <w:gridCol w:w="4499"/>
        <w:gridCol w:w="2606"/>
      </w:tblGrid>
      <w:tr w:rsidR="00AA2B30" w14:paraId="6825E936" w14:textId="77777777">
        <w:trPr>
          <w:trHeight w:hRule="exact" w:val="454"/>
        </w:trPr>
        <w:tc>
          <w:tcPr>
            <w:tcW w:w="1996" w:type="dxa"/>
            <w:vMerge w:val="restart"/>
            <w:textDirection w:val="tbRl"/>
          </w:tcPr>
          <w:p w14:paraId="1295027D" w14:textId="77777777" w:rsidR="00AA2B30" w:rsidRDefault="00000000">
            <w:pPr>
              <w:widowControl/>
              <w:spacing w:beforeLines="450" w:before="1404" w:afterLines="50" w:after="156" w:line="400" w:lineRule="exact"/>
              <w:jc w:val="left"/>
              <w:rPr>
                <w:rFonts w:ascii="微软雅黑" w:eastAsia="微软雅黑" w:hAnsi="微软雅黑"/>
                <w:b/>
                <w:color w:val="595959" w:themeColor="text1" w:themeTint="A6"/>
                <w:kern w:val="0"/>
                <w:sz w:val="144"/>
                <w:szCs w:val="144"/>
              </w:rPr>
            </w:pPr>
            <w:r>
              <w:rPr>
                <w:rFonts w:ascii="微软雅黑" w:eastAsia="微软雅黑" w:hAnsi="微软雅黑" w:hint="eastAsia"/>
                <w:b/>
                <w:noProof/>
                <w:color w:val="000000" w:themeColor="text1"/>
                <w:kern w:val="0"/>
                <w:sz w:val="144"/>
                <w:szCs w:val="144"/>
              </w:rPr>
              <mc:AlternateContent>
                <mc:Choice Requires="wps">
                  <w:drawing>
                    <wp:anchor distT="0" distB="0" distL="114300" distR="114300" simplePos="0" relativeHeight="251674624" behindDoc="1" locked="0" layoutInCell="1" allowOverlap="1" wp14:anchorId="500F5B4E" wp14:editId="782EAC6E">
                      <wp:simplePos x="0" y="0"/>
                      <wp:positionH relativeFrom="column">
                        <wp:posOffset>-1169670</wp:posOffset>
                      </wp:positionH>
                      <wp:positionV relativeFrom="paragraph">
                        <wp:posOffset>16510</wp:posOffset>
                      </wp:positionV>
                      <wp:extent cx="810895" cy="838200"/>
                      <wp:effectExtent l="0" t="0" r="27305" b="19050"/>
                      <wp:wrapNone/>
                      <wp:docPr id="158" name="矩形 158"/>
                      <wp:cNvGraphicFramePr/>
                      <a:graphic xmlns:a="http://schemas.openxmlformats.org/drawingml/2006/main">
                        <a:graphicData uri="http://schemas.microsoft.com/office/word/2010/wordprocessingShape">
                          <wps:wsp>
                            <wps:cNvSpPr/>
                            <wps:spPr>
                              <a:xfrm>
                                <a:off x="0" y="0"/>
                                <a:ext cx="810986" cy="838200"/>
                              </a:xfrm>
                              <a:prstGeom prst="rect">
                                <a:avLst/>
                              </a:prstGeom>
                              <a:solidFill>
                                <a:sysClr val="windowText" lastClr="000000">
                                  <a:lumMod val="50000"/>
                                  <a:lumOff val="50000"/>
                                </a:sysClr>
                              </a:solidFill>
                              <a:ln w="25400" cap="flat" cmpd="sng" algn="ctr">
                                <a:solidFill>
                                  <a:sysClr val="windowText" lastClr="000000">
                                    <a:lumMod val="50000"/>
                                    <a:lumOff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92.1pt;margin-top:1.3pt;height:66pt;width:63.85pt;z-index:-251641856;v-text-anchor:middle;mso-width-relative:page;mso-height-relative:page;" fillcolor="#808080" filled="t" stroked="t" coordsize="21600,21600" o:gfxdata="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M7Ah8XdAAAA&#10;CgEAAA8AAAAAAAAAAQAgAAAAIgAAAGRycy9kb3ducmV2LnhtbFBLAQIUABQAAAAIAIdO4kAJjE/N&#10;igIAAIYFAAAOAAAAAAAAAAEAIAAAACwBAABkcnMvZTJvRG9jLnhtbFBLBQYAAAAABgAGAFkBAAAo&#10;BgAAAAA=&#10;">
                      <v:fill on="t" focussize="0,0"/>
                      <v:stroke weight="2pt" color="#808080" joinstyle="round"/>
                      <v:imagedata o:title=""/>
                      <o:lock v:ext="edit" aspectratio="f"/>
                    </v:rect>
                  </w:pict>
                </mc:Fallback>
              </mc:AlternateContent>
            </w:r>
            <w:r>
              <w:rPr>
                <w:rFonts w:ascii="微软雅黑" w:eastAsia="微软雅黑" w:hAnsi="微软雅黑"/>
                <w:b/>
                <w:color w:val="FFFFFF" w:themeColor="background1"/>
                <w:kern w:val="0"/>
                <w:sz w:val="28"/>
                <w:szCs w:val="28"/>
              </w:rPr>
              <w:t xml:space="preserve"> </w:t>
            </w:r>
            <w:r>
              <w:rPr>
                <w:rFonts w:ascii="思源黑体 CN Normal" w:eastAsia="思源黑体 CN Normal" w:hAnsi="思源黑体 CN Normal" w:hint="eastAsia"/>
                <w:b/>
                <w:color w:val="FFFFFF" w:themeColor="background1"/>
                <w:kern w:val="0"/>
                <w:sz w:val="144"/>
                <w:szCs w:val="144"/>
              </w:rPr>
              <w:t>C</w:t>
            </w:r>
            <w:r>
              <w:rPr>
                <w:rFonts w:ascii="Dotum" w:eastAsia="Dotum" w:hAnsi="Dotum"/>
                <w:b/>
                <w:color w:val="FFFFFF" w:themeColor="background1"/>
                <w:kern w:val="0"/>
                <w:sz w:val="15"/>
                <w:szCs w:val="15"/>
              </w:rPr>
              <w:t xml:space="preserve">    </w:t>
            </w:r>
            <w:r>
              <w:rPr>
                <w:rFonts w:ascii="思源黑体 CN Bold" w:eastAsia="思源黑体 CN Bold" w:hAnsi="思源黑体 CN Bold"/>
                <w:b/>
                <w:color w:val="7F7F7F" w:themeColor="text1" w:themeTint="80"/>
                <w:kern w:val="0"/>
                <w:sz w:val="48"/>
                <w:szCs w:val="48"/>
              </w:rPr>
              <w:t>ONTENT</w:t>
            </w:r>
          </w:p>
        </w:tc>
        <w:tc>
          <w:tcPr>
            <w:tcW w:w="709" w:type="dxa"/>
            <w:tcBorders>
              <w:right w:val="nil"/>
            </w:tcBorders>
            <w:vAlign w:val="bottom"/>
          </w:tcPr>
          <w:p w14:paraId="798D2669" w14:textId="77777777" w:rsidR="00AA2B30" w:rsidRDefault="00000000">
            <w:pPr>
              <w:widowControl/>
              <w:spacing w:line="400" w:lineRule="exact"/>
              <w:jc w:val="center"/>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1</w:t>
            </w:r>
          </w:p>
        </w:tc>
        <w:tc>
          <w:tcPr>
            <w:tcW w:w="4499" w:type="dxa"/>
            <w:tcBorders>
              <w:left w:val="nil"/>
              <w:bottom w:val="single" w:sz="4" w:space="0" w:color="1E7648"/>
              <w:right w:val="single" w:sz="4" w:space="0" w:color="FFFFFF" w:themeColor="background1"/>
            </w:tcBorders>
            <w:shd w:val="clear" w:color="auto" w:fill="FFFFFF" w:themeFill="background1"/>
            <w:vAlign w:val="center"/>
          </w:tcPr>
          <w:p w14:paraId="37078268" w14:textId="77777777" w:rsidR="00AA2B30" w:rsidRDefault="00000000">
            <w:pPr>
              <w:widowControl/>
              <w:spacing w:line="400" w:lineRule="exact"/>
              <w:jc w:val="left"/>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检测总</w:t>
            </w:r>
            <w:proofErr w:type="gramStart"/>
            <w:r>
              <w:rPr>
                <w:rFonts w:ascii="思源黑体 CN Normal" w:eastAsia="思源黑体 CN Normal" w:hAnsi="思源黑体 CN Normal" w:hint="eastAsia"/>
                <w:b/>
                <w:color w:val="1E7648"/>
                <w:kern w:val="0"/>
                <w:sz w:val="28"/>
                <w:szCs w:val="28"/>
              </w:rPr>
              <w:t>览</w:t>
            </w:r>
            <w:proofErr w:type="gramEnd"/>
          </w:p>
        </w:tc>
        <w:tc>
          <w:tcPr>
            <w:tcW w:w="2606" w:type="dxa"/>
            <w:tcBorders>
              <w:top w:val="single" w:sz="4" w:space="0" w:color="FFFFFF" w:themeColor="background1"/>
              <w:left w:val="single" w:sz="4" w:space="0" w:color="FFFFFF" w:themeColor="background1"/>
              <w:bottom w:val="single" w:sz="4" w:space="0" w:color="1E7648"/>
            </w:tcBorders>
            <w:shd w:val="clear" w:color="auto" w:fill="FFFFFF" w:themeFill="background1"/>
            <w:vAlign w:val="center"/>
          </w:tcPr>
          <w:p w14:paraId="362297CA" w14:textId="77777777" w:rsidR="00AA2B30" w:rsidRDefault="00AA2B30">
            <w:pPr>
              <w:widowControl/>
              <w:spacing w:line="480" w:lineRule="exact"/>
              <w:ind w:firstLineChars="50" w:firstLine="120"/>
              <w:jc w:val="right"/>
              <w:rPr>
                <w:rFonts w:ascii="思源黑体 CN Light" w:eastAsia="思源黑体 CN Light" w:hAnsi="思源黑体 CN Light"/>
                <w:bCs/>
                <w:color w:val="1E7648"/>
                <w:kern w:val="0"/>
                <w:sz w:val="24"/>
                <w:szCs w:val="24"/>
              </w:rPr>
            </w:pPr>
          </w:p>
        </w:tc>
      </w:tr>
      <w:tr w:rsidR="00AA2B30" w14:paraId="647848E9" w14:textId="77777777">
        <w:trPr>
          <w:trHeight w:val="1758"/>
        </w:trPr>
        <w:tc>
          <w:tcPr>
            <w:tcW w:w="1996" w:type="dxa"/>
            <w:vMerge/>
            <w:tcBorders>
              <w:bottom w:val="nil"/>
            </w:tcBorders>
          </w:tcPr>
          <w:p w14:paraId="1170ABBD" w14:textId="77777777" w:rsidR="00AA2B30" w:rsidRDefault="00AA2B30">
            <w:pPr>
              <w:widowControl/>
              <w:spacing w:line="400" w:lineRule="exact"/>
              <w:ind w:right="840"/>
              <w:jc w:val="left"/>
              <w:rPr>
                <w:rFonts w:ascii="微软雅黑" w:eastAsia="微软雅黑" w:hAnsi="微软雅黑"/>
                <w:b/>
                <w:color w:val="595959" w:themeColor="text1" w:themeTint="A6"/>
                <w:kern w:val="0"/>
                <w:sz w:val="36"/>
                <w:szCs w:val="36"/>
              </w:rPr>
            </w:pPr>
          </w:p>
        </w:tc>
        <w:tc>
          <w:tcPr>
            <w:tcW w:w="709" w:type="dxa"/>
          </w:tcPr>
          <w:p w14:paraId="2A793373" w14:textId="77777777" w:rsidR="00AA2B30" w:rsidRDefault="00AA2B30">
            <w:pPr>
              <w:jc w:val="center"/>
              <w:rPr>
                <w:rFonts w:ascii="思源黑体 CN Normal" w:eastAsia="思源黑体 CN Normal" w:hAnsi="思源黑体 CN Normal"/>
                <w:bCs/>
                <w:color w:val="404040" w:themeColor="text1" w:themeTint="BF"/>
                <w:kern w:val="0"/>
                <w:sz w:val="18"/>
                <w:szCs w:val="18"/>
              </w:rPr>
            </w:pPr>
          </w:p>
        </w:tc>
        <w:tc>
          <w:tcPr>
            <w:tcW w:w="7105" w:type="dxa"/>
            <w:gridSpan w:val="2"/>
            <w:tcBorders>
              <w:top w:val="single" w:sz="4" w:space="0" w:color="1E7648"/>
            </w:tcBorders>
            <w:shd w:val="clear" w:color="auto" w:fill="EEEEEE"/>
            <w:vAlign w:val="center"/>
          </w:tcPr>
          <w:p w14:paraId="06B788B0" w14:textId="77777777" w:rsidR="00AA2B30" w:rsidRDefault="00000000">
            <w:pPr>
              <w:widowControl/>
              <w:spacing w:line="280" w:lineRule="exact"/>
              <w:ind w:right="90" w:firstLineChars="50" w:firstLine="92"/>
              <w:jc w:val="left"/>
              <w:rPr>
                <w:rFonts w:ascii="思源黑体 CN Normal" w:eastAsia="思源黑体 CN Normal" w:hAnsi="思源黑体 CN Normal"/>
                <w:b/>
                <w:color w:val="404040" w:themeColor="text1" w:themeTint="BF"/>
                <w:kern w:val="0"/>
                <w:sz w:val="18"/>
                <w:szCs w:val="18"/>
              </w:rPr>
            </w:pPr>
            <w:r>
              <w:rPr>
                <w:rFonts w:ascii="思源黑体 CN Normal" w:eastAsia="思源黑体 CN Normal" w:hAnsi="思源黑体 CN Normal" w:hint="eastAsia"/>
                <w:b/>
                <w:color w:val="404040" w:themeColor="text1" w:themeTint="BF"/>
                <w:kern w:val="0"/>
                <w:sz w:val="18"/>
                <w:szCs w:val="18"/>
              </w:rPr>
              <w:t>送检信息</w:t>
            </w:r>
          </w:p>
          <w:p w14:paraId="4A038D78" w14:textId="77777777" w:rsidR="00AA2B30" w:rsidRDefault="00000000">
            <w:pPr>
              <w:widowControl/>
              <w:spacing w:line="280" w:lineRule="exact"/>
              <w:ind w:right="90" w:firstLineChars="50" w:firstLine="92"/>
              <w:jc w:val="left"/>
              <w:rPr>
                <w:rFonts w:ascii="思源黑体 CN Normal" w:eastAsia="思源黑体 CN Normal" w:hAnsi="思源黑体 CN Normal"/>
                <w:b/>
                <w:color w:val="404040" w:themeColor="text1" w:themeTint="BF"/>
                <w:kern w:val="0"/>
                <w:sz w:val="18"/>
                <w:szCs w:val="18"/>
              </w:rPr>
            </w:pPr>
            <w:r>
              <w:rPr>
                <w:rFonts w:ascii="思源黑体 CN Normal" w:eastAsia="思源黑体 CN Normal" w:hAnsi="思源黑体 CN Normal" w:hint="eastAsia"/>
                <w:b/>
                <w:color w:val="404040" w:themeColor="text1" w:themeTint="BF"/>
                <w:kern w:val="0"/>
                <w:sz w:val="18"/>
                <w:szCs w:val="18"/>
              </w:rPr>
              <w:t>检测项目简介</w:t>
            </w:r>
          </w:p>
          <w:p w14:paraId="05572404" w14:textId="77777777" w:rsidR="00AA2B30" w:rsidRDefault="00000000">
            <w:pPr>
              <w:widowControl/>
              <w:spacing w:line="280" w:lineRule="exact"/>
              <w:ind w:right="90" w:firstLineChars="50" w:firstLine="92"/>
              <w:jc w:val="left"/>
              <w:rPr>
                <w:rFonts w:ascii="思源黑体 CN Normal" w:eastAsia="思源黑体 CN Normal" w:hAnsi="思源黑体 CN Normal"/>
                <w:b/>
                <w:color w:val="404040" w:themeColor="text1" w:themeTint="BF"/>
                <w:kern w:val="0"/>
                <w:sz w:val="18"/>
                <w:szCs w:val="18"/>
              </w:rPr>
            </w:pPr>
            <w:r>
              <w:rPr>
                <w:rFonts w:ascii="思源黑体 CN Normal" w:eastAsia="思源黑体 CN Normal" w:hAnsi="思源黑体 CN Normal" w:hint="eastAsia"/>
                <w:b/>
                <w:color w:val="404040" w:themeColor="text1" w:themeTint="BF"/>
                <w:kern w:val="0"/>
                <w:sz w:val="18"/>
                <w:szCs w:val="18"/>
              </w:rPr>
              <w:t>检测结果小结</w:t>
            </w:r>
          </w:p>
          <w:p w14:paraId="7B0D64BF" w14:textId="77777777" w:rsidR="00AA2B30" w:rsidRDefault="00000000">
            <w:pPr>
              <w:widowControl/>
              <w:spacing w:line="280" w:lineRule="exact"/>
              <w:ind w:firstLineChars="50" w:firstLine="92"/>
              <w:jc w:val="left"/>
              <w:rPr>
                <w:rFonts w:ascii="思源黑体 CN Normal" w:eastAsia="思源黑体 CN Normal" w:hAnsi="思源黑体 CN Normal"/>
                <w:b/>
                <w:color w:val="404040" w:themeColor="text1" w:themeTint="BF"/>
                <w:kern w:val="0"/>
                <w:sz w:val="20"/>
                <w:szCs w:val="21"/>
              </w:rPr>
            </w:pPr>
            <w:r>
              <w:rPr>
                <w:rFonts w:ascii="思源黑体 CN Normal" w:eastAsia="思源黑体 CN Normal" w:hAnsi="思源黑体 CN Normal" w:hint="eastAsia"/>
                <w:b/>
                <w:color w:val="404040" w:themeColor="text1" w:themeTint="BF"/>
                <w:kern w:val="0"/>
                <w:sz w:val="18"/>
                <w:szCs w:val="18"/>
              </w:rPr>
              <w:t>检测结果</w:t>
            </w:r>
          </w:p>
          <w:p w14:paraId="4BDEF589" w14:textId="77777777" w:rsidR="00AA2B30" w:rsidRDefault="00000000">
            <w:pPr>
              <w:widowControl/>
              <w:spacing w:line="280" w:lineRule="exact"/>
              <w:ind w:firstLineChars="200" w:firstLine="360"/>
              <w:jc w:val="left"/>
              <w:rPr>
                <w:rFonts w:ascii="思源黑体 CN Normal" w:eastAsia="思源黑体 CN Normal" w:hAnsi="思源黑体 CN Normal"/>
                <w:bCs/>
                <w:color w:val="404040" w:themeColor="text1" w:themeTint="BF"/>
                <w:kern w:val="0"/>
                <w:sz w:val="18"/>
                <w:szCs w:val="18"/>
              </w:rPr>
            </w:pPr>
            <w:r>
              <w:rPr>
                <w:rFonts w:ascii="思源黑体 CN Normal" w:eastAsia="思源黑体 CN Normal" w:hAnsi="思源黑体 CN Normal" w:hint="eastAsia"/>
                <w:bCs/>
                <w:color w:val="404040" w:themeColor="text1" w:themeTint="BF"/>
                <w:kern w:val="0"/>
                <w:sz w:val="18"/>
                <w:szCs w:val="18"/>
              </w:rPr>
              <w:t>变异检测结果</w:t>
            </w:r>
          </w:p>
          <w:p w14:paraId="437E763D" w14:textId="77777777" w:rsidR="00AA2B30" w:rsidRDefault="00000000">
            <w:pPr>
              <w:widowControl/>
              <w:spacing w:line="280" w:lineRule="exact"/>
              <w:ind w:firstLineChars="400" w:firstLine="720"/>
              <w:jc w:val="left"/>
              <w:rPr>
                <w:rFonts w:ascii="思源黑体 CN Normal" w:eastAsia="思源黑体 CN Normal" w:hAnsi="思源黑体 CN Normal"/>
                <w:bCs/>
                <w:color w:val="404040" w:themeColor="text1" w:themeTint="BF"/>
                <w:kern w:val="0"/>
                <w:sz w:val="18"/>
                <w:szCs w:val="18"/>
              </w:rPr>
            </w:pPr>
            <w:r>
              <w:rPr>
                <w:rFonts w:ascii="思源黑体 CN Normal" w:eastAsia="思源黑体 CN Normal" w:hAnsi="思源黑体 CN Normal" w:hint="eastAsia"/>
                <w:bCs/>
                <w:color w:val="404040" w:themeColor="text1" w:themeTint="BF"/>
                <w:kern w:val="0"/>
                <w:sz w:val="18"/>
                <w:szCs w:val="18"/>
              </w:rPr>
              <w:t>靶</w:t>
            </w:r>
            <w:proofErr w:type="gramStart"/>
            <w:r>
              <w:rPr>
                <w:rFonts w:ascii="思源黑体 CN Normal" w:eastAsia="思源黑体 CN Normal" w:hAnsi="思源黑体 CN Normal" w:hint="eastAsia"/>
                <w:bCs/>
                <w:color w:val="404040" w:themeColor="text1" w:themeTint="BF"/>
                <w:kern w:val="0"/>
                <w:sz w:val="18"/>
                <w:szCs w:val="18"/>
              </w:rPr>
              <w:t>向治疗</w:t>
            </w:r>
            <w:proofErr w:type="gramEnd"/>
            <w:r>
              <w:rPr>
                <w:rFonts w:ascii="思源黑体 CN Normal" w:eastAsia="思源黑体 CN Normal" w:hAnsi="思源黑体 CN Normal" w:hint="eastAsia"/>
                <w:bCs/>
                <w:color w:val="404040" w:themeColor="text1" w:themeTint="BF"/>
                <w:kern w:val="0"/>
                <w:sz w:val="18"/>
                <w:szCs w:val="18"/>
              </w:rPr>
              <w:t>相关变异</w:t>
            </w:r>
          </w:p>
          <w:p w14:paraId="658AEA75" w14:textId="77777777" w:rsidR="00AA2B30" w:rsidRDefault="00000000">
            <w:pPr>
              <w:widowControl/>
              <w:spacing w:line="280" w:lineRule="exact"/>
              <w:ind w:firstLineChars="400" w:firstLine="720"/>
              <w:jc w:val="left"/>
              <w:rPr>
                <w:rFonts w:ascii="思源黑体 CN Normal" w:eastAsia="思源黑体 CN Normal" w:hAnsi="思源黑体 CN Normal"/>
                <w:bCs/>
                <w:color w:val="404040" w:themeColor="text1" w:themeTint="BF"/>
                <w:kern w:val="0"/>
                <w:sz w:val="18"/>
                <w:szCs w:val="18"/>
              </w:rPr>
            </w:pPr>
            <w:r>
              <w:rPr>
                <w:rFonts w:ascii="思源黑体 CN Normal" w:eastAsia="思源黑体 CN Normal" w:hAnsi="思源黑体 CN Normal" w:hint="eastAsia"/>
                <w:bCs/>
                <w:color w:val="404040" w:themeColor="text1" w:themeTint="BF"/>
                <w:kern w:val="0"/>
                <w:sz w:val="18"/>
                <w:szCs w:val="18"/>
              </w:rPr>
              <w:t>可能与肿瘤的发生发展相关的变异</w:t>
            </w:r>
          </w:p>
          <w:p w14:paraId="1D5184B7" w14:textId="77777777" w:rsidR="00AA2B30" w:rsidRDefault="00000000">
            <w:pPr>
              <w:widowControl/>
              <w:spacing w:line="280" w:lineRule="exact"/>
              <w:ind w:firstLineChars="400" w:firstLine="720"/>
              <w:jc w:val="left"/>
              <w:rPr>
                <w:rFonts w:ascii="思源黑体 CN Normal" w:eastAsia="思源黑体 CN Normal" w:hAnsi="思源黑体 CN Normal"/>
                <w:bCs/>
                <w:color w:val="404040" w:themeColor="text1" w:themeTint="BF"/>
                <w:kern w:val="0"/>
                <w:sz w:val="18"/>
                <w:szCs w:val="18"/>
              </w:rPr>
            </w:pPr>
            <w:r>
              <w:rPr>
                <w:rFonts w:ascii="思源黑体 CN Normal" w:eastAsia="思源黑体 CN Normal" w:hAnsi="思源黑体 CN Normal" w:hint="eastAsia"/>
                <w:bCs/>
                <w:color w:val="404040" w:themeColor="text1" w:themeTint="BF"/>
                <w:kern w:val="0"/>
                <w:sz w:val="18"/>
                <w:szCs w:val="18"/>
              </w:rPr>
              <w:t>临床意义不明变异</w:t>
            </w:r>
          </w:p>
          <w:p w14:paraId="5B5D1DC5" w14:textId="77777777" w:rsidR="00AA2B30" w:rsidRDefault="00000000">
            <w:pPr>
              <w:widowControl/>
              <w:spacing w:line="280" w:lineRule="exact"/>
              <w:ind w:firstLineChars="200" w:firstLine="360"/>
              <w:jc w:val="left"/>
              <w:rPr>
                <w:rFonts w:ascii="思源黑体 CN Normal" w:eastAsia="思源黑体 CN Normal" w:hAnsi="思源黑体 CN Normal"/>
                <w:bCs/>
                <w:color w:val="404040" w:themeColor="text1" w:themeTint="BF"/>
                <w:kern w:val="0"/>
                <w:sz w:val="18"/>
                <w:szCs w:val="18"/>
              </w:rPr>
            </w:pPr>
            <w:r>
              <w:rPr>
                <w:rFonts w:ascii="思源黑体 CN Normal" w:eastAsia="思源黑体 CN Normal" w:hAnsi="思源黑体 CN Normal" w:hint="eastAsia"/>
                <w:bCs/>
                <w:color w:val="404040" w:themeColor="text1" w:themeTint="BF"/>
                <w:kern w:val="0"/>
                <w:sz w:val="18"/>
                <w:szCs w:val="18"/>
              </w:rPr>
              <w:t>已获批</w:t>
            </w:r>
            <w:r>
              <w:rPr>
                <w:rFonts w:ascii="思源黑体 CN Normal" w:eastAsia="思源黑体 CN Normal" w:hAnsi="思源黑体 CN Normal"/>
                <w:bCs/>
                <w:color w:val="404040" w:themeColor="text1" w:themeTint="BF"/>
                <w:kern w:val="0"/>
                <w:sz w:val="18"/>
                <w:szCs w:val="18"/>
              </w:rPr>
              <w:t>PARP抑制剂相关</w:t>
            </w:r>
            <w:r>
              <w:rPr>
                <w:rFonts w:ascii="思源黑体 CN Normal" w:eastAsia="思源黑体 CN Normal" w:hAnsi="思源黑体 CN Normal" w:hint="eastAsia"/>
                <w:bCs/>
                <w:color w:val="404040" w:themeColor="text1" w:themeTint="BF"/>
                <w:kern w:val="0"/>
                <w:sz w:val="18"/>
                <w:szCs w:val="18"/>
              </w:rPr>
              <w:t>变异</w:t>
            </w:r>
            <w:r>
              <w:rPr>
                <w:rFonts w:ascii="思源黑体 CN Normal" w:eastAsia="思源黑体 CN Normal" w:hAnsi="思源黑体 CN Normal"/>
                <w:bCs/>
                <w:color w:val="404040" w:themeColor="text1" w:themeTint="BF"/>
                <w:kern w:val="0"/>
                <w:sz w:val="18"/>
                <w:szCs w:val="18"/>
              </w:rPr>
              <w:t>检测结果汇总</w:t>
            </w:r>
          </w:p>
          <w:p w14:paraId="1E4BFEBD" w14:textId="77777777" w:rsidR="00AA2B30" w:rsidRDefault="00000000">
            <w:pPr>
              <w:widowControl/>
              <w:spacing w:line="280" w:lineRule="exact"/>
              <w:ind w:firstLineChars="200" w:firstLine="360"/>
              <w:jc w:val="left"/>
              <w:rPr>
                <w:rFonts w:ascii="思源黑体 CN Normal" w:eastAsia="思源黑体 CN Normal" w:hAnsi="思源黑体 CN Normal"/>
                <w:bCs/>
                <w:color w:val="404040" w:themeColor="text1" w:themeTint="BF"/>
                <w:kern w:val="0"/>
                <w:sz w:val="18"/>
                <w:szCs w:val="18"/>
              </w:rPr>
            </w:pPr>
            <w:r>
              <w:rPr>
                <w:rFonts w:ascii="思源黑体 CN Normal" w:eastAsia="思源黑体 CN Normal" w:hAnsi="思源黑体 CN Normal" w:hint="eastAsia"/>
                <w:bCs/>
                <w:color w:val="404040" w:themeColor="text1" w:themeTint="BF"/>
                <w:kern w:val="0"/>
                <w:sz w:val="18"/>
                <w:szCs w:val="18"/>
              </w:rPr>
              <w:t>化疗药物相关标志物检测结果</w:t>
            </w:r>
          </w:p>
        </w:tc>
      </w:tr>
      <w:tr w:rsidR="00AA2B30" w14:paraId="4E0E1F39" w14:textId="77777777">
        <w:trPr>
          <w:trHeight w:hRule="exact" w:val="454"/>
        </w:trPr>
        <w:tc>
          <w:tcPr>
            <w:tcW w:w="1996" w:type="dxa"/>
            <w:vMerge/>
          </w:tcPr>
          <w:p w14:paraId="759211F2" w14:textId="77777777" w:rsidR="00AA2B30" w:rsidRDefault="00AA2B30">
            <w:pPr>
              <w:widowControl/>
              <w:spacing w:line="400" w:lineRule="exact"/>
              <w:ind w:right="840"/>
              <w:jc w:val="left"/>
              <w:rPr>
                <w:rFonts w:ascii="微软雅黑" w:eastAsia="微软雅黑" w:hAnsi="微软雅黑"/>
                <w:b/>
                <w:color w:val="595959" w:themeColor="text1" w:themeTint="A6"/>
                <w:kern w:val="0"/>
                <w:sz w:val="36"/>
                <w:szCs w:val="36"/>
              </w:rPr>
            </w:pPr>
          </w:p>
        </w:tc>
        <w:tc>
          <w:tcPr>
            <w:tcW w:w="709" w:type="dxa"/>
          </w:tcPr>
          <w:p w14:paraId="7FC7620D" w14:textId="77777777" w:rsidR="00AA2B30" w:rsidRDefault="00AA2B30">
            <w:pPr>
              <w:widowControl/>
              <w:jc w:val="center"/>
              <w:rPr>
                <w:rFonts w:ascii="思源黑体 CN Normal" w:eastAsia="思源黑体 CN Normal" w:hAnsi="思源黑体 CN Normal"/>
                <w:b/>
                <w:color w:val="404040" w:themeColor="text1" w:themeTint="BF"/>
                <w:kern w:val="0"/>
                <w:sz w:val="32"/>
                <w:szCs w:val="32"/>
              </w:rPr>
            </w:pPr>
          </w:p>
        </w:tc>
        <w:tc>
          <w:tcPr>
            <w:tcW w:w="7105" w:type="dxa"/>
            <w:gridSpan w:val="2"/>
            <w:tcBorders>
              <w:bottom w:val="single" w:sz="4" w:space="0" w:color="FFFFFF" w:themeColor="background1"/>
            </w:tcBorders>
            <w:vAlign w:val="center"/>
          </w:tcPr>
          <w:p w14:paraId="1F0997B8" w14:textId="77777777" w:rsidR="00AA2B30" w:rsidRDefault="00AA2B30">
            <w:pPr>
              <w:widowControl/>
              <w:jc w:val="left"/>
              <w:rPr>
                <w:rFonts w:ascii="思源黑体 CN Normal" w:eastAsia="思源黑体 CN Normal" w:hAnsi="思源黑体 CN Normal"/>
                <w:bCs/>
                <w:color w:val="404040" w:themeColor="text1" w:themeTint="BF"/>
                <w:kern w:val="0"/>
                <w:sz w:val="32"/>
                <w:szCs w:val="32"/>
              </w:rPr>
            </w:pPr>
          </w:p>
        </w:tc>
      </w:tr>
      <w:tr w:rsidR="00AA2B30" w14:paraId="0D75B48B" w14:textId="77777777">
        <w:trPr>
          <w:trHeight w:hRule="exact" w:val="454"/>
        </w:trPr>
        <w:tc>
          <w:tcPr>
            <w:tcW w:w="1996" w:type="dxa"/>
            <w:vMerge/>
          </w:tcPr>
          <w:p w14:paraId="0ED09C16" w14:textId="77777777" w:rsidR="00AA2B30" w:rsidRDefault="00AA2B30">
            <w:pPr>
              <w:widowControl/>
              <w:spacing w:line="400" w:lineRule="exact"/>
              <w:ind w:right="840"/>
              <w:jc w:val="left"/>
              <w:rPr>
                <w:rFonts w:ascii="微软雅黑" w:eastAsia="微软雅黑" w:hAnsi="微软雅黑"/>
                <w:b/>
                <w:color w:val="595959" w:themeColor="text1" w:themeTint="A6"/>
                <w:kern w:val="0"/>
                <w:sz w:val="36"/>
                <w:szCs w:val="36"/>
              </w:rPr>
            </w:pPr>
          </w:p>
        </w:tc>
        <w:tc>
          <w:tcPr>
            <w:tcW w:w="709" w:type="dxa"/>
            <w:vAlign w:val="bottom"/>
          </w:tcPr>
          <w:p w14:paraId="7400AB51" w14:textId="77777777" w:rsidR="00AA2B30" w:rsidRDefault="00000000">
            <w:pPr>
              <w:widowControl/>
              <w:spacing w:line="400" w:lineRule="exact"/>
              <w:jc w:val="center"/>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2</w:t>
            </w:r>
          </w:p>
        </w:tc>
        <w:tc>
          <w:tcPr>
            <w:tcW w:w="4499" w:type="dxa"/>
            <w:tcBorders>
              <w:top w:val="single" w:sz="4" w:space="0" w:color="FFFFFF" w:themeColor="background1"/>
              <w:left w:val="nil"/>
              <w:bottom w:val="single" w:sz="4" w:space="0" w:color="1E7648"/>
            </w:tcBorders>
            <w:shd w:val="clear" w:color="auto" w:fill="auto"/>
            <w:vAlign w:val="center"/>
          </w:tcPr>
          <w:p w14:paraId="58B92C86" w14:textId="77777777" w:rsidR="00AA2B30" w:rsidRDefault="00000000">
            <w:pPr>
              <w:widowControl/>
              <w:spacing w:line="400" w:lineRule="exact"/>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检测结果详细解读</w:t>
            </w:r>
          </w:p>
        </w:tc>
        <w:tc>
          <w:tcPr>
            <w:tcW w:w="2606" w:type="dxa"/>
            <w:tcBorders>
              <w:top w:val="single" w:sz="4" w:space="0" w:color="FFFFFF" w:themeColor="background1"/>
              <w:left w:val="nil"/>
              <w:bottom w:val="single" w:sz="4" w:space="0" w:color="1E7648"/>
            </w:tcBorders>
            <w:shd w:val="clear" w:color="auto" w:fill="FFFFFF" w:themeFill="background1"/>
            <w:vAlign w:val="center"/>
          </w:tcPr>
          <w:p w14:paraId="52EDF24F" w14:textId="77777777" w:rsidR="00AA2B30" w:rsidRDefault="00AA2B30">
            <w:pPr>
              <w:widowControl/>
              <w:spacing w:line="480" w:lineRule="exact"/>
              <w:ind w:firstLineChars="50" w:firstLine="120"/>
              <w:jc w:val="right"/>
              <w:rPr>
                <w:rFonts w:ascii="思源黑体 CN Light" w:eastAsia="思源黑体 CN Light" w:hAnsi="思源黑体 CN Light"/>
                <w:bCs/>
                <w:color w:val="1E7648"/>
                <w:kern w:val="0"/>
                <w:sz w:val="24"/>
                <w:szCs w:val="24"/>
              </w:rPr>
            </w:pPr>
          </w:p>
        </w:tc>
      </w:tr>
      <w:tr w:rsidR="00AA2B30" w14:paraId="67220F4C" w14:textId="77777777">
        <w:trPr>
          <w:trHeight w:val="715"/>
        </w:trPr>
        <w:tc>
          <w:tcPr>
            <w:tcW w:w="1996" w:type="dxa"/>
            <w:vMerge/>
          </w:tcPr>
          <w:p w14:paraId="779BE4ED" w14:textId="77777777" w:rsidR="00AA2B30" w:rsidRDefault="00AA2B30">
            <w:pPr>
              <w:widowControl/>
              <w:spacing w:line="400" w:lineRule="exact"/>
              <w:ind w:right="840"/>
              <w:jc w:val="left"/>
              <w:rPr>
                <w:rFonts w:ascii="微软雅黑" w:eastAsia="微软雅黑" w:hAnsi="微软雅黑"/>
                <w:b/>
                <w:color w:val="595959" w:themeColor="text1" w:themeTint="A6"/>
                <w:kern w:val="0"/>
                <w:sz w:val="36"/>
                <w:szCs w:val="36"/>
              </w:rPr>
            </w:pPr>
          </w:p>
        </w:tc>
        <w:tc>
          <w:tcPr>
            <w:tcW w:w="709" w:type="dxa"/>
            <w:shd w:val="clear" w:color="auto" w:fill="auto"/>
          </w:tcPr>
          <w:p w14:paraId="32AA4D49" w14:textId="77777777" w:rsidR="00AA2B30" w:rsidRDefault="00AA2B30">
            <w:pPr>
              <w:widowControl/>
              <w:ind w:firstLineChars="50" w:firstLine="90"/>
              <w:jc w:val="center"/>
              <w:rPr>
                <w:rFonts w:ascii="思源黑体 CN Normal" w:eastAsia="思源黑体 CN Normal" w:hAnsi="思源黑体 CN Normal"/>
                <w:bCs/>
                <w:color w:val="404040" w:themeColor="text1" w:themeTint="BF"/>
                <w:kern w:val="0"/>
                <w:sz w:val="18"/>
                <w:szCs w:val="18"/>
              </w:rPr>
            </w:pPr>
          </w:p>
        </w:tc>
        <w:tc>
          <w:tcPr>
            <w:tcW w:w="7105" w:type="dxa"/>
            <w:gridSpan w:val="2"/>
            <w:tcBorders>
              <w:top w:val="single" w:sz="4" w:space="0" w:color="1E7648"/>
            </w:tcBorders>
            <w:shd w:val="clear" w:color="auto" w:fill="EEEEEE"/>
            <w:vAlign w:val="center"/>
          </w:tcPr>
          <w:p w14:paraId="4A63C6A8" w14:textId="77777777" w:rsidR="00AA2B30" w:rsidRDefault="00000000">
            <w:pPr>
              <w:widowControl/>
              <w:spacing w:line="280" w:lineRule="exact"/>
              <w:ind w:right="90" w:firstLineChars="50" w:firstLine="92"/>
              <w:jc w:val="left"/>
              <w:rPr>
                <w:rFonts w:ascii="思源黑体 CN Normal" w:eastAsia="思源黑体 CN Normal" w:hAnsi="思源黑体 CN Normal"/>
                <w:b/>
                <w:color w:val="404040" w:themeColor="text1" w:themeTint="BF"/>
                <w:kern w:val="0"/>
                <w:sz w:val="18"/>
                <w:szCs w:val="18"/>
              </w:rPr>
            </w:pPr>
            <w:r>
              <w:rPr>
                <w:rFonts w:ascii="思源黑体 CN Normal" w:eastAsia="思源黑体 CN Normal" w:hAnsi="思源黑体 CN Normal" w:hint="eastAsia"/>
                <w:b/>
                <w:color w:val="404040" w:themeColor="text1" w:themeTint="BF"/>
                <w:kern w:val="0"/>
                <w:sz w:val="18"/>
                <w:szCs w:val="18"/>
              </w:rPr>
              <w:t>靶</w:t>
            </w:r>
            <w:proofErr w:type="gramStart"/>
            <w:r>
              <w:rPr>
                <w:rFonts w:ascii="思源黑体 CN Normal" w:eastAsia="思源黑体 CN Normal" w:hAnsi="思源黑体 CN Normal" w:hint="eastAsia"/>
                <w:b/>
                <w:color w:val="404040" w:themeColor="text1" w:themeTint="BF"/>
                <w:kern w:val="0"/>
                <w:sz w:val="18"/>
                <w:szCs w:val="18"/>
              </w:rPr>
              <w:t>向治疗</w:t>
            </w:r>
            <w:proofErr w:type="gramEnd"/>
            <w:r>
              <w:rPr>
                <w:rFonts w:ascii="思源黑体 CN Normal" w:eastAsia="思源黑体 CN Normal" w:hAnsi="思源黑体 CN Normal" w:hint="eastAsia"/>
                <w:b/>
                <w:color w:val="404040" w:themeColor="text1" w:themeTint="BF"/>
                <w:kern w:val="0"/>
                <w:sz w:val="18"/>
                <w:szCs w:val="18"/>
              </w:rPr>
              <w:t>相关变异解读</w:t>
            </w:r>
          </w:p>
          <w:p w14:paraId="70C8EC67" w14:textId="77777777" w:rsidR="00AA2B30" w:rsidRDefault="00000000">
            <w:pPr>
              <w:widowControl/>
              <w:spacing w:line="280" w:lineRule="exact"/>
              <w:ind w:right="90" w:firstLineChars="50" w:firstLine="92"/>
              <w:jc w:val="left"/>
              <w:rPr>
                <w:rFonts w:ascii="思源黑体 CN Normal" w:eastAsia="思源黑体 CN Normal" w:hAnsi="思源黑体 CN Normal"/>
                <w:b/>
                <w:color w:val="404040" w:themeColor="text1" w:themeTint="BF"/>
                <w:kern w:val="0"/>
                <w:sz w:val="18"/>
                <w:szCs w:val="18"/>
              </w:rPr>
            </w:pPr>
            <w:r>
              <w:rPr>
                <w:rFonts w:ascii="思源黑体 CN Normal" w:eastAsia="思源黑体 CN Normal" w:hAnsi="思源黑体 CN Normal" w:hint="eastAsia"/>
                <w:b/>
                <w:color w:val="404040" w:themeColor="text1" w:themeTint="BF"/>
                <w:kern w:val="0"/>
                <w:sz w:val="18"/>
                <w:szCs w:val="18"/>
              </w:rPr>
              <w:t>可能与肿瘤的发生发展相关的变异解读</w:t>
            </w:r>
          </w:p>
        </w:tc>
      </w:tr>
      <w:tr w:rsidR="00AA2B30" w14:paraId="77F5333A" w14:textId="77777777">
        <w:trPr>
          <w:trHeight w:hRule="exact" w:val="454"/>
        </w:trPr>
        <w:tc>
          <w:tcPr>
            <w:tcW w:w="1996" w:type="dxa"/>
            <w:vMerge/>
          </w:tcPr>
          <w:p w14:paraId="20B1B565" w14:textId="77777777" w:rsidR="00AA2B30" w:rsidRDefault="00AA2B30">
            <w:pPr>
              <w:widowControl/>
              <w:spacing w:line="400" w:lineRule="exact"/>
              <w:ind w:right="840"/>
              <w:jc w:val="left"/>
              <w:rPr>
                <w:rFonts w:ascii="微软雅黑" w:eastAsia="微软雅黑" w:hAnsi="微软雅黑"/>
                <w:b/>
                <w:color w:val="595959" w:themeColor="text1" w:themeTint="A6"/>
                <w:kern w:val="0"/>
                <w:sz w:val="36"/>
                <w:szCs w:val="36"/>
              </w:rPr>
            </w:pPr>
          </w:p>
        </w:tc>
        <w:tc>
          <w:tcPr>
            <w:tcW w:w="709" w:type="dxa"/>
          </w:tcPr>
          <w:p w14:paraId="5C88B4EA" w14:textId="77777777" w:rsidR="00AA2B30" w:rsidRDefault="00AA2B30">
            <w:pPr>
              <w:widowControl/>
              <w:jc w:val="left"/>
              <w:rPr>
                <w:rFonts w:ascii="思源黑体 CN Normal" w:eastAsia="思源黑体 CN Normal" w:hAnsi="思源黑体 CN Normal"/>
                <w:b/>
                <w:color w:val="404040" w:themeColor="text1" w:themeTint="BF"/>
                <w:kern w:val="0"/>
                <w:sz w:val="32"/>
                <w:szCs w:val="32"/>
              </w:rPr>
            </w:pPr>
          </w:p>
        </w:tc>
        <w:tc>
          <w:tcPr>
            <w:tcW w:w="7105" w:type="dxa"/>
            <w:gridSpan w:val="2"/>
            <w:tcBorders>
              <w:bottom w:val="single" w:sz="4" w:space="0" w:color="FFFFFF" w:themeColor="background1"/>
            </w:tcBorders>
            <w:vAlign w:val="center"/>
          </w:tcPr>
          <w:p w14:paraId="03914AF4" w14:textId="77777777" w:rsidR="00AA2B30" w:rsidRDefault="00AA2B30">
            <w:pPr>
              <w:widowControl/>
              <w:jc w:val="left"/>
              <w:rPr>
                <w:rFonts w:ascii="思源黑体 CN Normal" w:eastAsia="思源黑体 CN Normal" w:hAnsi="思源黑体 CN Normal"/>
                <w:bCs/>
                <w:color w:val="404040" w:themeColor="text1" w:themeTint="BF"/>
                <w:kern w:val="0"/>
                <w:sz w:val="32"/>
                <w:szCs w:val="32"/>
              </w:rPr>
            </w:pPr>
          </w:p>
        </w:tc>
      </w:tr>
      <w:tr w:rsidR="00AA2B30" w14:paraId="7AE6539B" w14:textId="77777777">
        <w:trPr>
          <w:trHeight w:hRule="exact" w:val="454"/>
        </w:trPr>
        <w:tc>
          <w:tcPr>
            <w:tcW w:w="1996" w:type="dxa"/>
            <w:vMerge/>
          </w:tcPr>
          <w:p w14:paraId="14BB27F1" w14:textId="77777777" w:rsidR="00AA2B30" w:rsidRDefault="00AA2B30">
            <w:pPr>
              <w:widowControl/>
              <w:spacing w:line="400" w:lineRule="exact"/>
              <w:ind w:right="840"/>
              <w:jc w:val="left"/>
              <w:rPr>
                <w:rFonts w:ascii="微软雅黑" w:eastAsia="微软雅黑" w:hAnsi="微软雅黑"/>
                <w:b/>
                <w:color w:val="595959" w:themeColor="text1" w:themeTint="A6"/>
                <w:kern w:val="0"/>
                <w:sz w:val="36"/>
                <w:szCs w:val="36"/>
              </w:rPr>
            </w:pPr>
          </w:p>
        </w:tc>
        <w:tc>
          <w:tcPr>
            <w:tcW w:w="709" w:type="dxa"/>
            <w:vAlign w:val="center"/>
          </w:tcPr>
          <w:p w14:paraId="6AF8035E" w14:textId="77777777" w:rsidR="00AA2B30" w:rsidRDefault="00000000">
            <w:pPr>
              <w:widowControl/>
              <w:spacing w:line="400" w:lineRule="exact"/>
              <w:jc w:val="center"/>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3</w:t>
            </w:r>
          </w:p>
        </w:tc>
        <w:tc>
          <w:tcPr>
            <w:tcW w:w="4499" w:type="dxa"/>
            <w:tcBorders>
              <w:top w:val="single" w:sz="4" w:space="0" w:color="FFFFFF" w:themeColor="background1"/>
              <w:left w:val="nil"/>
              <w:bottom w:val="single" w:sz="4" w:space="0" w:color="1E7648"/>
              <w:right w:val="single" w:sz="4" w:space="0" w:color="FFFFFF" w:themeColor="background1"/>
            </w:tcBorders>
            <w:shd w:val="clear" w:color="auto" w:fill="auto"/>
          </w:tcPr>
          <w:p w14:paraId="47A61D8A" w14:textId="77777777" w:rsidR="00AA2B30" w:rsidRDefault="00000000">
            <w:pPr>
              <w:widowControl/>
              <w:spacing w:line="400" w:lineRule="exact"/>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可能获益的药物</w:t>
            </w:r>
          </w:p>
        </w:tc>
        <w:tc>
          <w:tcPr>
            <w:tcW w:w="2606" w:type="dxa"/>
            <w:tcBorders>
              <w:top w:val="single" w:sz="4" w:space="0" w:color="FFFFFF" w:themeColor="background1"/>
              <w:left w:val="single" w:sz="4" w:space="0" w:color="FFFFFF" w:themeColor="background1"/>
              <w:bottom w:val="single" w:sz="4" w:space="0" w:color="1E7648"/>
            </w:tcBorders>
            <w:shd w:val="clear" w:color="auto" w:fill="FFFFFF" w:themeFill="background1"/>
            <w:vAlign w:val="center"/>
          </w:tcPr>
          <w:p w14:paraId="4AC822A8" w14:textId="77777777" w:rsidR="00AA2B30" w:rsidRDefault="00AA2B30">
            <w:pPr>
              <w:widowControl/>
              <w:spacing w:line="480" w:lineRule="exact"/>
              <w:ind w:firstLineChars="50" w:firstLine="120"/>
              <w:jc w:val="right"/>
              <w:rPr>
                <w:rFonts w:ascii="思源黑体 CN Light" w:eastAsia="思源黑体 CN Light" w:hAnsi="思源黑体 CN Light"/>
                <w:bCs/>
                <w:color w:val="1E7648"/>
                <w:kern w:val="0"/>
                <w:sz w:val="24"/>
                <w:szCs w:val="24"/>
              </w:rPr>
            </w:pPr>
          </w:p>
        </w:tc>
      </w:tr>
      <w:tr w:rsidR="00AA2B30" w14:paraId="73D77F34" w14:textId="77777777">
        <w:trPr>
          <w:trHeight w:hRule="exact" w:val="454"/>
        </w:trPr>
        <w:tc>
          <w:tcPr>
            <w:tcW w:w="1996" w:type="dxa"/>
            <w:vMerge/>
          </w:tcPr>
          <w:p w14:paraId="71225392" w14:textId="77777777" w:rsidR="00AA2B30" w:rsidRDefault="00AA2B30">
            <w:pPr>
              <w:widowControl/>
              <w:spacing w:line="200" w:lineRule="exact"/>
              <w:ind w:right="839"/>
              <w:jc w:val="left"/>
              <w:rPr>
                <w:rFonts w:ascii="微软雅黑" w:eastAsia="微软雅黑" w:hAnsi="微软雅黑"/>
                <w:b/>
                <w:color w:val="595959" w:themeColor="text1" w:themeTint="A6"/>
                <w:kern w:val="0"/>
                <w:sz w:val="36"/>
                <w:szCs w:val="36"/>
              </w:rPr>
            </w:pPr>
          </w:p>
        </w:tc>
        <w:tc>
          <w:tcPr>
            <w:tcW w:w="709" w:type="dxa"/>
            <w:vAlign w:val="center"/>
          </w:tcPr>
          <w:p w14:paraId="4CED0864" w14:textId="77777777" w:rsidR="00AA2B30" w:rsidRDefault="00AA2B30">
            <w:pPr>
              <w:widowControl/>
              <w:jc w:val="left"/>
              <w:rPr>
                <w:rFonts w:ascii="思源黑体 CN Normal" w:eastAsia="思源黑体 CN Normal" w:hAnsi="思源黑体 CN Normal"/>
                <w:b/>
                <w:color w:val="404040" w:themeColor="text1" w:themeTint="BF"/>
                <w:kern w:val="0"/>
                <w:sz w:val="32"/>
                <w:szCs w:val="32"/>
              </w:rPr>
            </w:pPr>
          </w:p>
        </w:tc>
        <w:tc>
          <w:tcPr>
            <w:tcW w:w="7105" w:type="dxa"/>
            <w:gridSpan w:val="2"/>
            <w:tcBorders>
              <w:top w:val="single" w:sz="4" w:space="0" w:color="1E7648"/>
              <w:bottom w:val="single" w:sz="4" w:space="0" w:color="FFFFFF" w:themeColor="background1"/>
            </w:tcBorders>
          </w:tcPr>
          <w:p w14:paraId="3C67C403" w14:textId="77777777" w:rsidR="00AA2B30" w:rsidRDefault="00AA2B30">
            <w:pPr>
              <w:widowControl/>
              <w:jc w:val="left"/>
              <w:rPr>
                <w:rFonts w:ascii="思源黑体 CN Normal" w:eastAsia="思源黑体 CN Normal" w:hAnsi="思源黑体 CN Normal"/>
                <w:bCs/>
                <w:color w:val="404040" w:themeColor="text1" w:themeTint="BF"/>
                <w:kern w:val="0"/>
                <w:sz w:val="32"/>
                <w:szCs w:val="32"/>
              </w:rPr>
            </w:pPr>
          </w:p>
        </w:tc>
      </w:tr>
      <w:tr w:rsidR="00AA2B30" w14:paraId="22B76369" w14:textId="77777777">
        <w:trPr>
          <w:trHeight w:hRule="exact" w:val="454"/>
        </w:trPr>
        <w:tc>
          <w:tcPr>
            <w:tcW w:w="1996" w:type="dxa"/>
            <w:vMerge/>
          </w:tcPr>
          <w:p w14:paraId="2D37DF1C" w14:textId="77777777" w:rsidR="00AA2B30" w:rsidRDefault="00AA2B30">
            <w:pPr>
              <w:widowControl/>
              <w:spacing w:line="200" w:lineRule="exact"/>
              <w:ind w:right="839"/>
              <w:jc w:val="left"/>
              <w:rPr>
                <w:rFonts w:ascii="微软雅黑" w:eastAsia="微软雅黑" w:hAnsi="微软雅黑"/>
                <w:b/>
                <w:color w:val="595959" w:themeColor="text1" w:themeTint="A6"/>
                <w:kern w:val="0"/>
                <w:sz w:val="36"/>
                <w:szCs w:val="36"/>
              </w:rPr>
            </w:pPr>
          </w:p>
        </w:tc>
        <w:tc>
          <w:tcPr>
            <w:tcW w:w="709" w:type="dxa"/>
            <w:vAlign w:val="center"/>
          </w:tcPr>
          <w:p w14:paraId="5376FA54" w14:textId="77777777" w:rsidR="00AA2B30" w:rsidRDefault="00000000">
            <w:pPr>
              <w:widowControl/>
              <w:spacing w:line="400" w:lineRule="exact"/>
              <w:jc w:val="center"/>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4</w:t>
            </w:r>
          </w:p>
        </w:tc>
        <w:tc>
          <w:tcPr>
            <w:tcW w:w="7105" w:type="dxa"/>
            <w:gridSpan w:val="2"/>
            <w:tcBorders>
              <w:top w:val="single" w:sz="4" w:space="0" w:color="FFFFFF" w:themeColor="background1"/>
              <w:bottom w:val="single" w:sz="4" w:space="0" w:color="1E7648"/>
            </w:tcBorders>
          </w:tcPr>
          <w:p w14:paraId="166E5B75" w14:textId="77777777" w:rsidR="00AA2B30" w:rsidRDefault="00000000">
            <w:pPr>
              <w:widowControl/>
              <w:spacing w:line="400" w:lineRule="exact"/>
              <w:jc w:val="left"/>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可能获益的临床试验</w:t>
            </w:r>
          </w:p>
        </w:tc>
      </w:tr>
      <w:tr w:rsidR="00AA2B30" w14:paraId="0CD8A4C8" w14:textId="77777777">
        <w:trPr>
          <w:trHeight w:hRule="exact" w:val="454"/>
        </w:trPr>
        <w:tc>
          <w:tcPr>
            <w:tcW w:w="1996" w:type="dxa"/>
            <w:vMerge/>
          </w:tcPr>
          <w:p w14:paraId="706D66B1" w14:textId="77777777" w:rsidR="00AA2B30" w:rsidRDefault="00AA2B30">
            <w:pPr>
              <w:widowControl/>
              <w:spacing w:line="200" w:lineRule="exact"/>
              <w:ind w:right="839"/>
              <w:jc w:val="left"/>
              <w:rPr>
                <w:rFonts w:ascii="微软雅黑" w:eastAsia="微软雅黑" w:hAnsi="微软雅黑"/>
                <w:b/>
                <w:color w:val="595959" w:themeColor="text1" w:themeTint="A6"/>
                <w:kern w:val="0"/>
                <w:sz w:val="36"/>
                <w:szCs w:val="36"/>
              </w:rPr>
            </w:pPr>
          </w:p>
        </w:tc>
        <w:tc>
          <w:tcPr>
            <w:tcW w:w="709" w:type="dxa"/>
            <w:vAlign w:val="center"/>
          </w:tcPr>
          <w:p w14:paraId="3009934E" w14:textId="77777777" w:rsidR="00AA2B30" w:rsidRDefault="00AA2B30">
            <w:pPr>
              <w:widowControl/>
              <w:jc w:val="left"/>
              <w:rPr>
                <w:rFonts w:ascii="思源黑体 CN Normal" w:eastAsia="思源黑体 CN Normal" w:hAnsi="思源黑体 CN Normal"/>
                <w:b/>
                <w:color w:val="404040" w:themeColor="text1" w:themeTint="BF"/>
                <w:kern w:val="0"/>
                <w:sz w:val="32"/>
                <w:szCs w:val="32"/>
              </w:rPr>
            </w:pPr>
          </w:p>
        </w:tc>
        <w:tc>
          <w:tcPr>
            <w:tcW w:w="7105" w:type="dxa"/>
            <w:gridSpan w:val="2"/>
            <w:tcBorders>
              <w:top w:val="single" w:sz="4" w:space="0" w:color="1E7648"/>
              <w:bottom w:val="single" w:sz="4" w:space="0" w:color="FFFFFF" w:themeColor="background1"/>
            </w:tcBorders>
          </w:tcPr>
          <w:p w14:paraId="7A64ECAD" w14:textId="77777777" w:rsidR="00AA2B30" w:rsidRDefault="00AA2B30">
            <w:pPr>
              <w:widowControl/>
              <w:jc w:val="left"/>
              <w:rPr>
                <w:rFonts w:ascii="思源黑体 CN Normal" w:eastAsia="思源黑体 CN Normal" w:hAnsi="思源黑体 CN Normal"/>
                <w:bCs/>
                <w:color w:val="404040" w:themeColor="text1" w:themeTint="BF"/>
                <w:kern w:val="0"/>
                <w:sz w:val="32"/>
                <w:szCs w:val="32"/>
              </w:rPr>
            </w:pPr>
          </w:p>
        </w:tc>
      </w:tr>
      <w:tr w:rsidR="00AA2B30" w14:paraId="5CF59F0A" w14:textId="77777777">
        <w:trPr>
          <w:trHeight w:hRule="exact" w:val="454"/>
        </w:trPr>
        <w:tc>
          <w:tcPr>
            <w:tcW w:w="1996" w:type="dxa"/>
            <w:vMerge/>
          </w:tcPr>
          <w:p w14:paraId="6E3650EA" w14:textId="77777777" w:rsidR="00AA2B30" w:rsidRDefault="00AA2B30">
            <w:pPr>
              <w:widowControl/>
              <w:spacing w:line="200" w:lineRule="exact"/>
              <w:ind w:right="839"/>
              <w:jc w:val="left"/>
              <w:rPr>
                <w:rFonts w:ascii="微软雅黑" w:eastAsia="微软雅黑" w:hAnsi="微软雅黑"/>
                <w:b/>
                <w:color w:val="595959" w:themeColor="text1" w:themeTint="A6"/>
                <w:kern w:val="0"/>
                <w:sz w:val="36"/>
                <w:szCs w:val="36"/>
              </w:rPr>
            </w:pPr>
          </w:p>
        </w:tc>
        <w:tc>
          <w:tcPr>
            <w:tcW w:w="709" w:type="dxa"/>
            <w:vAlign w:val="center"/>
          </w:tcPr>
          <w:p w14:paraId="34CB0D0E" w14:textId="77777777" w:rsidR="00AA2B30" w:rsidRDefault="00000000">
            <w:pPr>
              <w:widowControl/>
              <w:spacing w:line="400" w:lineRule="exact"/>
              <w:jc w:val="center"/>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5</w:t>
            </w:r>
          </w:p>
        </w:tc>
        <w:tc>
          <w:tcPr>
            <w:tcW w:w="4499" w:type="dxa"/>
            <w:tcBorders>
              <w:top w:val="single" w:sz="4" w:space="0" w:color="FFFFFF" w:themeColor="background1"/>
              <w:left w:val="nil"/>
              <w:bottom w:val="single" w:sz="4" w:space="0" w:color="1E7648"/>
              <w:right w:val="single" w:sz="4" w:space="0" w:color="FFFFFF" w:themeColor="background1"/>
            </w:tcBorders>
            <w:shd w:val="clear" w:color="auto" w:fill="auto"/>
          </w:tcPr>
          <w:p w14:paraId="6CC0A93A" w14:textId="77777777" w:rsidR="00AA2B30" w:rsidRDefault="00000000">
            <w:pPr>
              <w:widowControl/>
              <w:spacing w:line="400" w:lineRule="exact"/>
              <w:jc w:val="left"/>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检测质控</w:t>
            </w:r>
          </w:p>
        </w:tc>
        <w:tc>
          <w:tcPr>
            <w:tcW w:w="2606" w:type="dxa"/>
            <w:tcBorders>
              <w:top w:val="single" w:sz="4" w:space="0" w:color="FFFFFF" w:themeColor="background1"/>
              <w:left w:val="single" w:sz="4" w:space="0" w:color="FFFFFF" w:themeColor="background1"/>
              <w:bottom w:val="single" w:sz="4" w:space="0" w:color="1E7648"/>
            </w:tcBorders>
            <w:shd w:val="clear" w:color="auto" w:fill="FFFFFF" w:themeFill="background1"/>
            <w:vAlign w:val="center"/>
          </w:tcPr>
          <w:p w14:paraId="3628F96D" w14:textId="77777777" w:rsidR="00AA2B30" w:rsidRDefault="00AA2B30">
            <w:pPr>
              <w:widowControl/>
              <w:spacing w:line="480" w:lineRule="exact"/>
              <w:ind w:firstLineChars="50" w:firstLine="120"/>
              <w:jc w:val="right"/>
              <w:rPr>
                <w:rFonts w:ascii="思源黑体 CN Light" w:eastAsia="思源黑体 CN Light" w:hAnsi="思源黑体 CN Light"/>
                <w:bCs/>
                <w:color w:val="1E7648"/>
                <w:kern w:val="0"/>
                <w:sz w:val="24"/>
                <w:szCs w:val="24"/>
              </w:rPr>
            </w:pPr>
          </w:p>
        </w:tc>
      </w:tr>
      <w:tr w:rsidR="00AA2B30" w14:paraId="42CC0B91" w14:textId="77777777">
        <w:trPr>
          <w:trHeight w:hRule="exact" w:val="454"/>
        </w:trPr>
        <w:tc>
          <w:tcPr>
            <w:tcW w:w="1996" w:type="dxa"/>
            <w:vMerge/>
          </w:tcPr>
          <w:p w14:paraId="55E337AB" w14:textId="77777777" w:rsidR="00AA2B30" w:rsidRDefault="00AA2B30">
            <w:pPr>
              <w:widowControl/>
              <w:spacing w:line="200" w:lineRule="exact"/>
              <w:ind w:right="839"/>
              <w:jc w:val="left"/>
              <w:rPr>
                <w:rFonts w:ascii="微软雅黑" w:eastAsia="微软雅黑" w:hAnsi="微软雅黑"/>
                <w:b/>
                <w:color w:val="595959" w:themeColor="text1" w:themeTint="A6"/>
                <w:kern w:val="0"/>
                <w:sz w:val="36"/>
                <w:szCs w:val="36"/>
              </w:rPr>
            </w:pPr>
          </w:p>
        </w:tc>
        <w:tc>
          <w:tcPr>
            <w:tcW w:w="709" w:type="dxa"/>
            <w:vAlign w:val="center"/>
          </w:tcPr>
          <w:p w14:paraId="08DB90B0" w14:textId="77777777" w:rsidR="00AA2B30" w:rsidRDefault="00AA2B30">
            <w:pPr>
              <w:widowControl/>
              <w:jc w:val="left"/>
              <w:rPr>
                <w:rFonts w:ascii="思源黑体 CN Normal" w:eastAsia="思源黑体 CN Normal" w:hAnsi="思源黑体 CN Normal"/>
                <w:b/>
                <w:color w:val="404040" w:themeColor="text1" w:themeTint="BF"/>
                <w:kern w:val="0"/>
                <w:sz w:val="32"/>
                <w:szCs w:val="32"/>
              </w:rPr>
            </w:pPr>
          </w:p>
        </w:tc>
        <w:tc>
          <w:tcPr>
            <w:tcW w:w="7105" w:type="dxa"/>
            <w:gridSpan w:val="2"/>
            <w:tcBorders>
              <w:top w:val="single" w:sz="4" w:space="0" w:color="1E7648"/>
              <w:bottom w:val="single" w:sz="4" w:space="0" w:color="FFFFFF" w:themeColor="background1"/>
            </w:tcBorders>
          </w:tcPr>
          <w:p w14:paraId="6A4A6330" w14:textId="77777777" w:rsidR="00AA2B30" w:rsidRDefault="00AA2B30">
            <w:pPr>
              <w:widowControl/>
              <w:jc w:val="left"/>
              <w:rPr>
                <w:rFonts w:ascii="思源黑体 CN Normal" w:eastAsia="思源黑体 CN Normal" w:hAnsi="思源黑体 CN Normal"/>
                <w:bCs/>
                <w:color w:val="404040" w:themeColor="text1" w:themeTint="BF"/>
                <w:kern w:val="0"/>
                <w:sz w:val="32"/>
                <w:szCs w:val="32"/>
              </w:rPr>
            </w:pPr>
          </w:p>
        </w:tc>
      </w:tr>
      <w:tr w:rsidR="00AA2B30" w14:paraId="2AB09D23" w14:textId="77777777">
        <w:trPr>
          <w:trHeight w:hRule="exact" w:val="454"/>
        </w:trPr>
        <w:tc>
          <w:tcPr>
            <w:tcW w:w="1996" w:type="dxa"/>
            <w:vMerge/>
          </w:tcPr>
          <w:p w14:paraId="28E49F6E" w14:textId="77777777" w:rsidR="00AA2B30" w:rsidRDefault="00AA2B30">
            <w:pPr>
              <w:widowControl/>
              <w:spacing w:line="400" w:lineRule="exact"/>
              <w:ind w:right="840"/>
              <w:jc w:val="left"/>
              <w:rPr>
                <w:rFonts w:ascii="微软雅黑" w:eastAsia="微软雅黑" w:hAnsi="微软雅黑"/>
                <w:b/>
                <w:color w:val="595959" w:themeColor="text1" w:themeTint="A6"/>
                <w:kern w:val="0"/>
                <w:sz w:val="36"/>
                <w:szCs w:val="36"/>
              </w:rPr>
            </w:pPr>
          </w:p>
        </w:tc>
        <w:tc>
          <w:tcPr>
            <w:tcW w:w="709" w:type="dxa"/>
            <w:vAlign w:val="center"/>
          </w:tcPr>
          <w:p w14:paraId="65C50C0F" w14:textId="77777777" w:rsidR="00AA2B30" w:rsidRDefault="00000000">
            <w:pPr>
              <w:widowControl/>
              <w:spacing w:line="400" w:lineRule="exact"/>
              <w:jc w:val="center"/>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6</w:t>
            </w:r>
          </w:p>
        </w:tc>
        <w:tc>
          <w:tcPr>
            <w:tcW w:w="4499" w:type="dxa"/>
            <w:tcBorders>
              <w:top w:val="single" w:sz="4" w:space="0" w:color="FFFFFF" w:themeColor="background1"/>
              <w:left w:val="nil"/>
              <w:bottom w:val="single" w:sz="4" w:space="0" w:color="1E7648"/>
              <w:right w:val="single" w:sz="4" w:space="0" w:color="FFFFFF" w:themeColor="background1"/>
            </w:tcBorders>
            <w:shd w:val="clear" w:color="auto" w:fill="auto"/>
          </w:tcPr>
          <w:p w14:paraId="536C9821" w14:textId="77777777" w:rsidR="00AA2B30" w:rsidRDefault="00000000">
            <w:pPr>
              <w:widowControl/>
              <w:spacing w:line="400" w:lineRule="exact"/>
              <w:jc w:val="left"/>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产品声明</w:t>
            </w:r>
          </w:p>
        </w:tc>
        <w:tc>
          <w:tcPr>
            <w:tcW w:w="2606" w:type="dxa"/>
            <w:tcBorders>
              <w:top w:val="single" w:sz="4" w:space="0" w:color="FFFFFF" w:themeColor="background1"/>
              <w:left w:val="single" w:sz="4" w:space="0" w:color="FFFFFF" w:themeColor="background1"/>
              <w:bottom w:val="single" w:sz="4" w:space="0" w:color="1E7648"/>
            </w:tcBorders>
            <w:shd w:val="clear" w:color="auto" w:fill="FFFFFF" w:themeFill="background1"/>
            <w:vAlign w:val="center"/>
          </w:tcPr>
          <w:p w14:paraId="08150D6C" w14:textId="77777777" w:rsidR="00AA2B30" w:rsidRDefault="00AA2B30">
            <w:pPr>
              <w:widowControl/>
              <w:spacing w:line="480" w:lineRule="exact"/>
              <w:ind w:firstLineChars="50" w:firstLine="120"/>
              <w:jc w:val="right"/>
              <w:rPr>
                <w:rFonts w:ascii="思源黑体 CN Light" w:eastAsia="思源黑体 CN Light" w:hAnsi="思源黑体 CN Light"/>
                <w:bCs/>
                <w:color w:val="1E7648"/>
                <w:kern w:val="0"/>
                <w:sz w:val="24"/>
                <w:szCs w:val="24"/>
              </w:rPr>
            </w:pPr>
          </w:p>
        </w:tc>
      </w:tr>
      <w:tr w:rsidR="00AA2B30" w14:paraId="68D9A44B" w14:textId="77777777">
        <w:trPr>
          <w:trHeight w:hRule="exact" w:val="454"/>
        </w:trPr>
        <w:tc>
          <w:tcPr>
            <w:tcW w:w="1996" w:type="dxa"/>
            <w:vMerge/>
          </w:tcPr>
          <w:p w14:paraId="54890455" w14:textId="77777777" w:rsidR="00AA2B30" w:rsidRDefault="00AA2B30">
            <w:pPr>
              <w:widowControl/>
              <w:spacing w:line="200" w:lineRule="exact"/>
              <w:ind w:right="839"/>
              <w:jc w:val="left"/>
              <w:rPr>
                <w:rFonts w:ascii="微软雅黑" w:eastAsia="微软雅黑" w:hAnsi="微软雅黑"/>
                <w:b/>
                <w:color w:val="595959" w:themeColor="text1" w:themeTint="A6"/>
                <w:kern w:val="0"/>
                <w:sz w:val="36"/>
                <w:szCs w:val="36"/>
              </w:rPr>
            </w:pPr>
          </w:p>
        </w:tc>
        <w:tc>
          <w:tcPr>
            <w:tcW w:w="709" w:type="dxa"/>
            <w:vAlign w:val="center"/>
          </w:tcPr>
          <w:p w14:paraId="277808B2" w14:textId="77777777" w:rsidR="00AA2B30" w:rsidRDefault="00AA2B30">
            <w:pPr>
              <w:widowControl/>
              <w:jc w:val="left"/>
              <w:rPr>
                <w:rFonts w:ascii="思源黑体 CN Normal" w:eastAsia="思源黑体 CN Normal" w:hAnsi="思源黑体 CN Normal"/>
                <w:b/>
                <w:color w:val="404040" w:themeColor="text1" w:themeTint="BF"/>
                <w:kern w:val="0"/>
                <w:sz w:val="20"/>
                <w:szCs w:val="21"/>
              </w:rPr>
            </w:pPr>
          </w:p>
        </w:tc>
        <w:tc>
          <w:tcPr>
            <w:tcW w:w="7105" w:type="dxa"/>
            <w:gridSpan w:val="2"/>
            <w:tcBorders>
              <w:top w:val="single" w:sz="4" w:space="0" w:color="1E7648"/>
              <w:bottom w:val="single" w:sz="4" w:space="0" w:color="FFFFFF" w:themeColor="background1"/>
            </w:tcBorders>
          </w:tcPr>
          <w:p w14:paraId="42F26A02" w14:textId="77777777" w:rsidR="00AA2B30" w:rsidRDefault="00AA2B30">
            <w:pPr>
              <w:widowControl/>
              <w:jc w:val="left"/>
              <w:rPr>
                <w:rFonts w:ascii="思源黑体 CN Normal" w:eastAsia="思源黑体 CN Normal" w:hAnsi="思源黑体 CN Normal"/>
                <w:bCs/>
                <w:color w:val="404040" w:themeColor="text1" w:themeTint="BF"/>
                <w:kern w:val="0"/>
                <w:sz w:val="20"/>
                <w:szCs w:val="21"/>
              </w:rPr>
            </w:pPr>
          </w:p>
        </w:tc>
      </w:tr>
      <w:tr w:rsidR="00AA2B30" w14:paraId="0D2865DE" w14:textId="77777777">
        <w:trPr>
          <w:trHeight w:hRule="exact" w:val="454"/>
        </w:trPr>
        <w:tc>
          <w:tcPr>
            <w:tcW w:w="1996" w:type="dxa"/>
            <w:vMerge/>
          </w:tcPr>
          <w:p w14:paraId="0080BBB9" w14:textId="77777777" w:rsidR="00AA2B30" w:rsidRDefault="00AA2B30">
            <w:pPr>
              <w:widowControl/>
              <w:spacing w:line="400" w:lineRule="exact"/>
              <w:ind w:right="840"/>
              <w:jc w:val="left"/>
              <w:rPr>
                <w:rFonts w:ascii="微软雅黑" w:eastAsia="微软雅黑" w:hAnsi="微软雅黑"/>
                <w:b/>
                <w:color w:val="595959" w:themeColor="text1" w:themeTint="A6"/>
                <w:kern w:val="0"/>
                <w:sz w:val="36"/>
                <w:szCs w:val="36"/>
              </w:rPr>
            </w:pPr>
          </w:p>
        </w:tc>
        <w:tc>
          <w:tcPr>
            <w:tcW w:w="709" w:type="dxa"/>
            <w:vAlign w:val="center"/>
          </w:tcPr>
          <w:p w14:paraId="65AE5FF4" w14:textId="77777777" w:rsidR="00AA2B30" w:rsidRDefault="00000000">
            <w:pPr>
              <w:widowControl/>
              <w:spacing w:line="400" w:lineRule="exact"/>
              <w:jc w:val="center"/>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7</w:t>
            </w:r>
          </w:p>
        </w:tc>
        <w:tc>
          <w:tcPr>
            <w:tcW w:w="4499" w:type="dxa"/>
            <w:tcBorders>
              <w:top w:val="single" w:sz="4" w:space="0" w:color="FFFFFF" w:themeColor="background1"/>
              <w:left w:val="nil"/>
              <w:bottom w:val="single" w:sz="4" w:space="0" w:color="1E7648"/>
              <w:right w:val="single" w:sz="4" w:space="0" w:color="FFFFFF" w:themeColor="background1"/>
            </w:tcBorders>
            <w:shd w:val="clear" w:color="auto" w:fill="auto"/>
          </w:tcPr>
          <w:p w14:paraId="6DA3F2E0" w14:textId="77777777" w:rsidR="00AA2B30" w:rsidRDefault="00000000">
            <w:pPr>
              <w:widowControl/>
              <w:spacing w:line="400" w:lineRule="exact"/>
              <w:jc w:val="left"/>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参考文献</w:t>
            </w:r>
          </w:p>
        </w:tc>
        <w:tc>
          <w:tcPr>
            <w:tcW w:w="2606" w:type="dxa"/>
            <w:tcBorders>
              <w:top w:val="single" w:sz="4" w:space="0" w:color="FFFFFF" w:themeColor="background1"/>
              <w:left w:val="single" w:sz="4" w:space="0" w:color="FFFFFF" w:themeColor="background1"/>
              <w:bottom w:val="single" w:sz="4" w:space="0" w:color="1E7648"/>
            </w:tcBorders>
            <w:shd w:val="clear" w:color="auto" w:fill="FFFFFF" w:themeFill="background1"/>
            <w:vAlign w:val="center"/>
          </w:tcPr>
          <w:p w14:paraId="45A95B82" w14:textId="77777777" w:rsidR="00AA2B30" w:rsidRDefault="00AA2B30">
            <w:pPr>
              <w:widowControl/>
              <w:spacing w:line="480" w:lineRule="exact"/>
              <w:ind w:firstLineChars="50" w:firstLine="120"/>
              <w:jc w:val="right"/>
              <w:rPr>
                <w:rFonts w:ascii="思源黑体 CN Light" w:eastAsia="思源黑体 CN Light" w:hAnsi="思源黑体 CN Light"/>
                <w:bCs/>
                <w:color w:val="1E7648"/>
                <w:kern w:val="0"/>
                <w:sz w:val="24"/>
                <w:szCs w:val="24"/>
              </w:rPr>
            </w:pPr>
          </w:p>
        </w:tc>
      </w:tr>
      <w:tr w:rsidR="00AA2B30" w14:paraId="6045086E" w14:textId="77777777">
        <w:trPr>
          <w:trHeight w:hRule="exact" w:val="454"/>
        </w:trPr>
        <w:tc>
          <w:tcPr>
            <w:tcW w:w="1996" w:type="dxa"/>
            <w:vMerge/>
          </w:tcPr>
          <w:p w14:paraId="61D8AEBE" w14:textId="77777777" w:rsidR="00AA2B30" w:rsidRDefault="00AA2B30">
            <w:pPr>
              <w:widowControl/>
              <w:spacing w:line="200" w:lineRule="exact"/>
              <w:ind w:right="839"/>
              <w:jc w:val="left"/>
              <w:rPr>
                <w:rFonts w:ascii="微软雅黑" w:eastAsia="微软雅黑" w:hAnsi="微软雅黑"/>
                <w:b/>
                <w:color w:val="595959" w:themeColor="text1" w:themeTint="A6"/>
                <w:kern w:val="0"/>
                <w:sz w:val="36"/>
                <w:szCs w:val="36"/>
              </w:rPr>
            </w:pPr>
          </w:p>
        </w:tc>
        <w:tc>
          <w:tcPr>
            <w:tcW w:w="709" w:type="dxa"/>
            <w:vAlign w:val="center"/>
          </w:tcPr>
          <w:p w14:paraId="50B49899" w14:textId="77777777" w:rsidR="00AA2B30" w:rsidRDefault="00AA2B30">
            <w:pPr>
              <w:widowControl/>
              <w:jc w:val="left"/>
              <w:rPr>
                <w:rFonts w:ascii="思源黑体 CN Normal" w:eastAsia="思源黑体 CN Normal" w:hAnsi="思源黑体 CN Normal"/>
                <w:b/>
                <w:color w:val="404040" w:themeColor="text1" w:themeTint="BF"/>
                <w:kern w:val="0"/>
                <w:sz w:val="20"/>
                <w:szCs w:val="21"/>
              </w:rPr>
            </w:pPr>
          </w:p>
        </w:tc>
        <w:tc>
          <w:tcPr>
            <w:tcW w:w="7105" w:type="dxa"/>
            <w:gridSpan w:val="2"/>
            <w:tcBorders>
              <w:top w:val="single" w:sz="4" w:space="0" w:color="1E7648"/>
              <w:bottom w:val="single" w:sz="4" w:space="0" w:color="FFFFFF" w:themeColor="background1"/>
            </w:tcBorders>
          </w:tcPr>
          <w:p w14:paraId="3B4EFCCD" w14:textId="77777777" w:rsidR="00AA2B30" w:rsidRDefault="00AA2B30">
            <w:pPr>
              <w:widowControl/>
              <w:jc w:val="left"/>
              <w:rPr>
                <w:rFonts w:ascii="思源黑体 CN Normal" w:eastAsia="思源黑体 CN Normal" w:hAnsi="思源黑体 CN Normal"/>
                <w:bCs/>
                <w:color w:val="404040" w:themeColor="text1" w:themeTint="BF"/>
                <w:kern w:val="0"/>
                <w:sz w:val="20"/>
                <w:szCs w:val="21"/>
              </w:rPr>
            </w:pPr>
          </w:p>
        </w:tc>
      </w:tr>
      <w:tr w:rsidR="00AA2B30" w14:paraId="15577464" w14:textId="77777777">
        <w:trPr>
          <w:trHeight w:hRule="exact" w:val="454"/>
        </w:trPr>
        <w:tc>
          <w:tcPr>
            <w:tcW w:w="1996" w:type="dxa"/>
            <w:vMerge/>
          </w:tcPr>
          <w:p w14:paraId="53615A7F" w14:textId="77777777" w:rsidR="00AA2B30" w:rsidRDefault="00AA2B30">
            <w:pPr>
              <w:widowControl/>
              <w:spacing w:line="400" w:lineRule="exact"/>
              <w:ind w:right="840"/>
              <w:jc w:val="left"/>
              <w:rPr>
                <w:rFonts w:ascii="微软雅黑" w:eastAsia="微软雅黑" w:hAnsi="微软雅黑"/>
                <w:b/>
                <w:color w:val="595959" w:themeColor="text1" w:themeTint="A6"/>
                <w:kern w:val="0"/>
                <w:sz w:val="36"/>
                <w:szCs w:val="36"/>
              </w:rPr>
            </w:pPr>
          </w:p>
        </w:tc>
        <w:tc>
          <w:tcPr>
            <w:tcW w:w="709" w:type="dxa"/>
            <w:vAlign w:val="center"/>
          </w:tcPr>
          <w:p w14:paraId="58D9A19D" w14:textId="77777777" w:rsidR="00AA2B30" w:rsidRDefault="00000000">
            <w:pPr>
              <w:widowControl/>
              <w:spacing w:line="400" w:lineRule="exact"/>
              <w:jc w:val="center"/>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8</w:t>
            </w:r>
          </w:p>
        </w:tc>
        <w:tc>
          <w:tcPr>
            <w:tcW w:w="4499" w:type="dxa"/>
            <w:tcBorders>
              <w:top w:val="single" w:sz="4" w:space="0" w:color="FFFFFF" w:themeColor="background1"/>
              <w:left w:val="nil"/>
              <w:bottom w:val="single" w:sz="4" w:space="0" w:color="1E7648"/>
              <w:right w:val="single" w:sz="4" w:space="0" w:color="FFFFFF" w:themeColor="background1"/>
            </w:tcBorders>
            <w:shd w:val="clear" w:color="auto" w:fill="auto"/>
          </w:tcPr>
          <w:p w14:paraId="3019D7F5" w14:textId="77777777" w:rsidR="00AA2B30" w:rsidRDefault="00000000">
            <w:pPr>
              <w:widowControl/>
              <w:spacing w:line="400" w:lineRule="exact"/>
              <w:jc w:val="left"/>
              <w:rPr>
                <w:rFonts w:ascii="思源黑体 CN Normal" w:eastAsia="思源黑体 CN Normal" w:hAnsi="思源黑体 CN Normal"/>
                <w:b/>
                <w:color w:val="1E7648"/>
                <w:kern w:val="0"/>
                <w:sz w:val="28"/>
                <w:szCs w:val="28"/>
              </w:rPr>
            </w:pPr>
            <w:r>
              <w:rPr>
                <w:rFonts w:ascii="思源黑体 CN Normal" w:eastAsia="思源黑体 CN Normal" w:hAnsi="思源黑体 CN Normal" w:hint="eastAsia"/>
                <w:b/>
                <w:color w:val="1E7648"/>
                <w:kern w:val="0"/>
                <w:sz w:val="28"/>
                <w:szCs w:val="28"/>
              </w:rPr>
              <w:t>附录</w:t>
            </w:r>
          </w:p>
        </w:tc>
        <w:tc>
          <w:tcPr>
            <w:tcW w:w="2606" w:type="dxa"/>
            <w:tcBorders>
              <w:top w:val="single" w:sz="4" w:space="0" w:color="FFFFFF" w:themeColor="background1"/>
              <w:left w:val="single" w:sz="4" w:space="0" w:color="FFFFFF" w:themeColor="background1"/>
              <w:bottom w:val="single" w:sz="4" w:space="0" w:color="1E7648"/>
            </w:tcBorders>
            <w:shd w:val="clear" w:color="auto" w:fill="FFFFFF" w:themeFill="background1"/>
            <w:vAlign w:val="center"/>
          </w:tcPr>
          <w:p w14:paraId="6A7E9643" w14:textId="77777777" w:rsidR="00AA2B30" w:rsidRDefault="00AA2B30">
            <w:pPr>
              <w:widowControl/>
              <w:spacing w:line="480" w:lineRule="exact"/>
              <w:ind w:firstLineChars="350" w:firstLine="840"/>
              <w:jc w:val="left"/>
              <w:rPr>
                <w:rFonts w:ascii="思源黑体 CN Light" w:eastAsia="思源黑体 CN Light" w:hAnsi="思源黑体 CN Light"/>
                <w:bCs/>
                <w:color w:val="1E7648"/>
                <w:kern w:val="0"/>
                <w:sz w:val="24"/>
                <w:szCs w:val="24"/>
              </w:rPr>
            </w:pPr>
          </w:p>
        </w:tc>
      </w:tr>
      <w:tr w:rsidR="00AA2B30" w14:paraId="2C9866FF" w14:textId="77777777">
        <w:trPr>
          <w:trHeight w:hRule="exact" w:val="454"/>
        </w:trPr>
        <w:tc>
          <w:tcPr>
            <w:tcW w:w="1996" w:type="dxa"/>
            <w:vMerge/>
          </w:tcPr>
          <w:p w14:paraId="5718D0F5" w14:textId="77777777" w:rsidR="00AA2B30" w:rsidRDefault="00AA2B30">
            <w:pPr>
              <w:widowControl/>
              <w:spacing w:line="400" w:lineRule="exact"/>
              <w:ind w:right="840"/>
              <w:jc w:val="left"/>
              <w:rPr>
                <w:rFonts w:ascii="微软雅黑" w:eastAsia="微软雅黑" w:hAnsi="微软雅黑"/>
                <w:b/>
                <w:color w:val="595959" w:themeColor="text1" w:themeTint="A6"/>
                <w:kern w:val="0"/>
                <w:sz w:val="36"/>
                <w:szCs w:val="36"/>
              </w:rPr>
            </w:pPr>
          </w:p>
        </w:tc>
        <w:tc>
          <w:tcPr>
            <w:tcW w:w="709" w:type="dxa"/>
            <w:vAlign w:val="center"/>
          </w:tcPr>
          <w:p w14:paraId="6E151C6B" w14:textId="77777777" w:rsidR="00AA2B30" w:rsidRDefault="00AA2B30">
            <w:pPr>
              <w:widowControl/>
              <w:jc w:val="left"/>
              <w:rPr>
                <w:rFonts w:ascii="思源黑体 CN Light" w:eastAsia="思源黑体 CN Light" w:hAnsi="思源黑体 CN Light"/>
                <w:b/>
                <w:color w:val="404040" w:themeColor="text1" w:themeTint="BF"/>
                <w:kern w:val="0"/>
                <w:sz w:val="20"/>
                <w:szCs w:val="21"/>
              </w:rPr>
            </w:pPr>
          </w:p>
        </w:tc>
        <w:tc>
          <w:tcPr>
            <w:tcW w:w="7105" w:type="dxa"/>
            <w:gridSpan w:val="2"/>
            <w:tcBorders>
              <w:top w:val="single" w:sz="4" w:space="0" w:color="1E7648"/>
              <w:bottom w:val="single" w:sz="4" w:space="0" w:color="FFFFFF" w:themeColor="background1"/>
            </w:tcBorders>
          </w:tcPr>
          <w:p w14:paraId="3AF037C5" w14:textId="77777777" w:rsidR="00AA2B30" w:rsidRDefault="00AA2B30">
            <w:pPr>
              <w:widowControl/>
              <w:jc w:val="left"/>
              <w:rPr>
                <w:rFonts w:ascii="思源黑体 CN Light" w:eastAsia="思源黑体 CN Light" w:hAnsi="思源黑体 CN Light"/>
                <w:bCs/>
                <w:color w:val="404040" w:themeColor="text1" w:themeTint="BF"/>
                <w:kern w:val="0"/>
                <w:sz w:val="20"/>
                <w:szCs w:val="21"/>
              </w:rPr>
            </w:pPr>
          </w:p>
        </w:tc>
      </w:tr>
      <w:bookmarkEnd w:id="1"/>
    </w:tbl>
    <w:p w14:paraId="6DB403B9" w14:textId="77777777" w:rsidR="00AA2B30" w:rsidRDefault="00AA2B30">
      <w:pPr>
        <w:sectPr w:rsidR="00AA2B30">
          <w:headerReference w:type="default" r:id="rId11"/>
          <w:footerReference w:type="default" r:id="rId12"/>
          <w:pgSz w:w="11906" w:h="16838"/>
          <w:pgMar w:top="1361" w:right="782" w:bottom="567" w:left="782" w:header="567" w:footer="284" w:gutter="0"/>
          <w:pgNumType w:start="1"/>
          <w:cols w:space="425"/>
          <w:docGrid w:type="lines" w:linePitch="312"/>
        </w:sectPr>
      </w:pPr>
    </w:p>
    <w:p w14:paraId="2DFFCE2A" w14:textId="77777777" w:rsidR="00AA2B30" w:rsidRDefault="00AA2B30"/>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AA2B30" w14:paraId="54DE5975" w14:textId="77777777" w:rsidTr="00AA2B30">
        <w:tc>
          <w:tcPr>
            <w:tcW w:w="5166" w:type="dxa"/>
          </w:tcPr>
          <w:p w14:paraId="4994E1C5" w14:textId="77777777" w:rsidR="00AA2B30"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0288" behindDoc="1" locked="0" layoutInCell="1" allowOverlap="1" wp14:anchorId="3199E3C9" wp14:editId="77C4582E">
                      <wp:simplePos x="0" y="0"/>
                      <wp:positionH relativeFrom="column">
                        <wp:posOffset>2750820</wp:posOffset>
                      </wp:positionH>
                      <wp:positionV relativeFrom="paragraph">
                        <wp:posOffset>41275</wp:posOffset>
                      </wp:positionV>
                      <wp:extent cx="313055" cy="319405"/>
                      <wp:effectExtent l="38100" t="38100" r="68580" b="99695"/>
                      <wp:wrapNone/>
                      <wp:docPr id="92" name="流程图: 接点 92"/>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92" o:spid="_x0000_s1026" o:spt="120" type="#_x0000_t120" style="position:absolute;left:0pt;margin-left:216.6pt;margin-top:3.25pt;height:25.15pt;width:24.65pt;z-index:-251656192;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OPKom1wAAAAgBAAAPAAAAAAAAAAEAIAAAACIAAABkcnMvZG93bnJldi54bWxQ&#10;SwECFAAUAAAACACHTuJAGNYZBNwCAACbBQAADgAAAAAAAAABACAAAAAm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color w:val="FFFFFF" w:themeColor="background1"/>
                <w:sz w:val="28"/>
                <w:szCs w:val="28"/>
              </w:rPr>
              <w:t>1</w:t>
            </w:r>
            <w:r>
              <w:rPr>
                <w:rFonts w:ascii="思源黑体 CN Bold" w:eastAsia="思源黑体 CN Bold" w:hAnsi="思源黑体 CN Bold"/>
                <w:color w:val="FFFFFF" w:themeColor="background1"/>
                <w:sz w:val="28"/>
                <w:szCs w:val="28"/>
              </w:rPr>
              <w:t xml:space="preserve"> </w:t>
            </w:r>
            <w:r>
              <w:rPr>
                <w:rFonts w:ascii="思源黑体 CN Bold" w:eastAsia="思源黑体 CN Bold" w:hAnsi="思源黑体 CN Bold"/>
                <w:sz w:val="28"/>
                <w:szCs w:val="28"/>
              </w:rPr>
              <w:t xml:space="preserve"> </w:t>
            </w:r>
          </w:p>
        </w:tc>
        <w:tc>
          <w:tcPr>
            <w:tcW w:w="5166" w:type="dxa"/>
          </w:tcPr>
          <w:p w14:paraId="6FA62B77" w14:textId="77777777" w:rsidR="00AA2B30"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59264" behindDoc="1" locked="0" layoutInCell="1" allowOverlap="1" wp14:anchorId="4277C576" wp14:editId="07DF1750">
                      <wp:simplePos x="0" y="0"/>
                      <wp:positionH relativeFrom="margin">
                        <wp:posOffset>-72390</wp:posOffset>
                      </wp:positionH>
                      <wp:positionV relativeFrom="paragraph">
                        <wp:posOffset>41275</wp:posOffset>
                      </wp:positionV>
                      <wp:extent cx="905510" cy="321310"/>
                      <wp:effectExtent l="38100" t="38100" r="104140" b="97790"/>
                      <wp:wrapNone/>
                      <wp:docPr id="69" name="矩形: 圆角 69"/>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69" o:spid="_x0000_s1026" o:spt="2" style="position:absolute;left:0pt;margin-left:-5.7pt;margin-top:3.25pt;height:25.3pt;width:71.3pt;mso-position-horizontal-relative:margin;z-index:-251657216;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BTjAQL1gAAAAgBAAAPAAAAAAAAAAEAIAAAACIAAABkcnMvZG93bnJl&#10;di54bWxQSwECFAAUAAAACACHTuJAmoe1CeMCAACwBQAADgAAAAAAAAABACAAAAAl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检测总</w:t>
            </w:r>
            <w:proofErr w:type="gramStart"/>
            <w:r>
              <w:rPr>
                <w:rFonts w:ascii="思源黑体 CN Bold" w:eastAsia="思源黑体 CN Bold" w:hAnsi="思源黑体 CN Bold" w:hint="eastAsia"/>
                <w:color w:val="1E7648"/>
                <w:sz w:val="28"/>
                <w:szCs w:val="28"/>
              </w:rPr>
              <w:t>览</w:t>
            </w:r>
            <w:proofErr w:type="gramEnd"/>
          </w:p>
        </w:tc>
      </w:tr>
    </w:tbl>
    <w:p w14:paraId="711AC6A0" w14:textId="77777777" w:rsidR="00AA2B30"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t>1.1</w:t>
      </w:r>
      <w:r>
        <w:rPr>
          <w:rFonts w:ascii="思源黑体 CN Bold" w:eastAsia="思源黑体 CN Bold" w:hAnsi="思源黑体 CN Bold"/>
          <w:color w:val="1E7648"/>
          <w:sz w:val="24"/>
          <w:szCs w:val="24"/>
        </w:rPr>
        <w:t xml:space="preserve"> </w:t>
      </w:r>
      <w:r>
        <w:rPr>
          <w:rFonts w:ascii="思源黑体 CN Bold" w:eastAsia="思源黑体 CN Bold" w:hAnsi="思源黑体 CN Bold" w:hint="eastAsia"/>
          <w:color w:val="1E7648"/>
          <w:sz w:val="24"/>
          <w:szCs w:val="24"/>
        </w:rPr>
        <w:t>送检信息</w:t>
      </w:r>
      <w:bookmarkEnd w:id="0"/>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7"/>
        <w:gridCol w:w="3494"/>
        <w:gridCol w:w="420"/>
        <w:gridCol w:w="1258"/>
        <w:gridCol w:w="3913"/>
      </w:tblGrid>
      <w:tr w:rsidR="00AA2B30" w14:paraId="3FEEDAD0" w14:textId="77777777" w:rsidTr="00AA2B30">
        <w:trPr>
          <w:trHeight w:hRule="exact" w:val="397"/>
          <w:jc w:val="center"/>
        </w:trPr>
        <w:tc>
          <w:tcPr>
            <w:tcW w:w="5000" w:type="pct"/>
            <w:gridSpan w:val="5"/>
            <w:shd w:val="clear" w:color="auto" w:fill="1E7648"/>
            <w:vAlign w:val="center"/>
          </w:tcPr>
          <w:p w14:paraId="2B42E242" w14:textId="77777777" w:rsidR="00AA2B30" w:rsidRDefault="00000000">
            <w:pPr>
              <w:adjustRightInd w:val="0"/>
              <w:snapToGrid w:val="0"/>
              <w:spacing w:line="220" w:lineRule="exact"/>
              <w:jc w:val="left"/>
              <w:rPr>
                <w:rFonts w:ascii="思源黑体 CN Bold" w:eastAsia="思源黑体 CN Bold" w:hAnsi="思源黑体 CN Bold"/>
                <w:color w:val="538135"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bookmarkStart w:id="2" w:name="_Hlk38898917"/>
            <w:r>
              <w:rPr>
                <w:rFonts w:ascii="思源黑体 CN Bold" w:eastAsia="思源黑体 CN Bold" w:hAnsi="思源黑体 CN Bold" w:hint="eastAsia"/>
                <w:color w:val="FFFFFF" w:themeColor="background1"/>
                <w:sz w:val="18"/>
                <w:szCs w:val="18"/>
              </w:rPr>
              <w:t>受检信息</w:t>
            </w:r>
          </w:p>
        </w:tc>
      </w:tr>
      <w:tr w:rsidR="00AA2B30" w14:paraId="5FA242CB" w14:textId="77777777" w:rsidTr="00AA2B30">
        <w:trPr>
          <w:trHeight w:hRule="exact" w:val="397"/>
          <w:jc w:val="center"/>
        </w:trPr>
        <w:tc>
          <w:tcPr>
            <w:tcW w:w="608" w:type="pct"/>
            <w:tcBorders>
              <w:bottom w:val="dashed" w:sz="4" w:space="0" w:color="BFBFBF" w:themeColor="background1" w:themeShade="BF"/>
              <w:right w:val="dashed" w:sz="4" w:space="0" w:color="BFBFBF" w:themeColor="background1" w:themeShade="BF"/>
            </w:tcBorders>
            <w:shd w:val="clear" w:color="auto" w:fill="FFFFFF" w:themeFill="background1"/>
            <w:vAlign w:val="center"/>
          </w:tcPr>
          <w:p w14:paraId="494D396D" w14:textId="77777777" w:rsidR="00AA2B30"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bookmarkStart w:id="3" w:name="_Hlk38897917"/>
            <w:bookmarkEnd w:id="2"/>
            <w:r>
              <w:rPr>
                <w:rFonts w:ascii="思源黑体 CN Bold" w:eastAsia="思源黑体 CN Bold" w:hAnsi="思源黑体 CN Bold" w:hint="eastAsia"/>
                <w:b/>
                <w:bCs/>
                <w:color w:val="262626" w:themeColor="text1" w:themeTint="D9"/>
                <w:sz w:val="17"/>
                <w:szCs w:val="17"/>
              </w:rPr>
              <w:t xml:space="preserve">送 检 </w:t>
            </w:r>
            <w:proofErr w:type="gramStart"/>
            <w:r>
              <w:rPr>
                <w:rFonts w:ascii="思源黑体 CN Bold" w:eastAsia="思源黑体 CN Bold" w:hAnsi="思源黑体 CN Bold" w:hint="eastAsia"/>
                <w:b/>
                <w:bCs/>
                <w:color w:val="262626" w:themeColor="text1" w:themeTint="D9"/>
                <w:sz w:val="17"/>
                <w:szCs w:val="17"/>
              </w:rPr>
              <w:t>医</w:t>
            </w:r>
            <w:proofErr w:type="gramEnd"/>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院</w:t>
            </w:r>
          </w:p>
        </w:tc>
        <w:tc>
          <w:tcPr>
            <w:tcW w:w="4392" w:type="pct"/>
            <w:gridSpan w:val="4"/>
            <w:tcBorders>
              <w:left w:val="dashed" w:sz="4" w:space="0" w:color="BFBFBF" w:themeColor="background1" w:themeShade="BF"/>
              <w:bottom w:val="dashed" w:sz="4" w:space="0" w:color="BFBFBF" w:themeColor="background1" w:themeShade="BF"/>
            </w:tcBorders>
            <w:shd w:val="clear" w:color="auto" w:fill="FFFFFF" w:themeFill="background1"/>
            <w:vAlign w:val="center"/>
          </w:tcPr>
          <w:p w14:paraId="32A0D899" w14:textId="77777777" w:rsidR="00AA2B30"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sample.company</w:t>
            </w:r>
            <w:proofErr w:type="gramEnd"/>
            <w:r>
              <w:rPr>
                <w:rFonts w:ascii="思源黑体 CN Normal" w:eastAsia="思源黑体 CN Normal" w:hAnsi="思源黑体 CN Normal"/>
                <w:sz w:val="17"/>
                <w:szCs w:val="17"/>
              </w:rPr>
              <w:t>}}</w:t>
            </w:r>
          </w:p>
        </w:tc>
      </w:tr>
      <w:tr w:rsidR="00AA2B30" w14:paraId="028D6127" w14:textId="77777777" w:rsidTr="00AA2B30">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6EE93E16" w14:textId="77777777" w:rsidR="00AA2B30"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 xml:space="preserve">姓   </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 xml:space="preserve"> 名</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04FFB1C1" w14:textId="77777777" w:rsidR="00AA2B30" w:rsidRDefault="00000000">
            <w:pPr>
              <w:adjustRightInd w:val="0"/>
              <w:snapToGrid w:val="0"/>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sample.patient</w:t>
            </w:r>
            <w:proofErr w:type="gramEnd"/>
            <w:r>
              <w:rPr>
                <w:rFonts w:ascii="思源黑体 CN Normal" w:eastAsia="思源黑体 CN Normal" w:hAnsi="思源黑体 CN Normal"/>
                <w:color w:val="000000" w:themeColor="text1"/>
                <w:sz w:val="17"/>
                <w:szCs w:val="17"/>
              </w:rPr>
              <w:t>_name}}</w:t>
            </w:r>
          </w:p>
        </w:tc>
        <w:tc>
          <w:tcPr>
            <w:tcW w:w="203" w:type="pct"/>
            <w:tcBorders>
              <w:top w:val="dashed" w:sz="4" w:space="0" w:color="BFBFBF" w:themeColor="background1" w:themeShade="BF"/>
              <w:left w:val="nil"/>
              <w:bottom w:val="dashed" w:sz="4" w:space="0" w:color="BFBFBF" w:themeColor="background1" w:themeShade="BF"/>
            </w:tcBorders>
            <w:shd w:val="clear" w:color="auto" w:fill="auto"/>
            <w:vAlign w:val="center"/>
          </w:tcPr>
          <w:p w14:paraId="6052F1FB" w14:textId="77777777" w:rsidR="00AA2B30" w:rsidRDefault="00AA2B30">
            <w:pPr>
              <w:adjustRightInd w:val="0"/>
              <w:snapToGrid w:val="0"/>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691A2537" w14:textId="77777777" w:rsidR="00AA2B30"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 xml:space="preserve">性    </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别</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2B129290" w14:textId="77777777" w:rsidR="00AA2B30"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sample.gender</w:t>
            </w:r>
            <w:proofErr w:type="gramEnd"/>
            <w:r>
              <w:rPr>
                <w:rFonts w:ascii="思源黑体 CN Normal" w:eastAsia="思源黑体 CN Normal" w:hAnsi="思源黑体 CN Normal"/>
                <w:sz w:val="17"/>
                <w:szCs w:val="17"/>
              </w:rPr>
              <w:t>}}</w:t>
            </w:r>
          </w:p>
        </w:tc>
      </w:tr>
      <w:tr w:rsidR="00AA2B30" w14:paraId="1AF114EF" w14:textId="77777777" w:rsidTr="00AA2B30">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4D4C98C" w14:textId="77777777" w:rsidR="00AA2B30"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 xml:space="preserve">年   </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 xml:space="preserve"> 龄</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7244B210" w14:textId="77777777" w:rsidR="00AA2B30"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{{sample.age}}</w:t>
            </w:r>
          </w:p>
        </w:tc>
        <w:tc>
          <w:tcPr>
            <w:tcW w:w="203" w:type="pct"/>
            <w:tcBorders>
              <w:top w:val="dashed" w:sz="4" w:space="0" w:color="BFBFBF" w:themeColor="background1" w:themeShade="BF"/>
              <w:left w:val="nil"/>
              <w:bottom w:val="dashed" w:sz="4" w:space="0" w:color="BFBFBF" w:themeColor="background1" w:themeShade="BF"/>
            </w:tcBorders>
            <w:shd w:val="clear" w:color="auto" w:fill="auto"/>
            <w:vAlign w:val="center"/>
          </w:tcPr>
          <w:p w14:paraId="506FF51B" w14:textId="77777777" w:rsidR="00AA2B30" w:rsidRDefault="00AA2B30">
            <w:pPr>
              <w:adjustRightInd w:val="0"/>
              <w:snapToGrid w:val="0"/>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21AEDB0" w14:textId="77777777" w:rsidR="00AA2B30"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受 检 编 号</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0E1D73D3" w14:textId="77777777" w:rsidR="00AA2B30"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{{sample.sample_parent_id}}</w:t>
            </w:r>
          </w:p>
        </w:tc>
      </w:tr>
      <w:tr w:rsidR="00AA2B30" w14:paraId="1F6443F9" w14:textId="77777777" w:rsidTr="00AA2B30">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2DBCDFE7" w14:textId="77777777" w:rsidR="00AA2B30"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临 床 诊 断</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41E67AE8" w14:textId="77777777" w:rsidR="00AA2B30" w:rsidRDefault="00AA2B30">
            <w:pPr>
              <w:adjustRightInd w:val="0"/>
              <w:snapToGrid w:val="0"/>
              <w:spacing w:line="240" w:lineRule="exact"/>
              <w:rPr>
                <w:rFonts w:ascii="思源黑体 CN Normal" w:eastAsia="思源黑体 CN Normal" w:hAnsi="思源黑体 CN Normal"/>
                <w:color w:val="000000" w:themeColor="text1"/>
                <w:sz w:val="17"/>
                <w:szCs w:val="17"/>
              </w:rPr>
            </w:pPr>
          </w:p>
        </w:tc>
        <w:tc>
          <w:tcPr>
            <w:tcW w:w="203" w:type="pct"/>
            <w:tcBorders>
              <w:top w:val="dashed" w:sz="4" w:space="0" w:color="BFBFBF" w:themeColor="background1" w:themeShade="BF"/>
              <w:left w:val="nil"/>
              <w:bottom w:val="dashed" w:sz="4" w:space="0" w:color="BFBFBF" w:themeColor="background1" w:themeShade="BF"/>
            </w:tcBorders>
            <w:shd w:val="clear" w:color="auto" w:fill="auto"/>
            <w:vAlign w:val="center"/>
          </w:tcPr>
          <w:p w14:paraId="4205F5E4" w14:textId="77777777" w:rsidR="00AA2B30" w:rsidRDefault="00AA2B30">
            <w:pPr>
              <w:adjustRightInd w:val="0"/>
              <w:snapToGrid w:val="0"/>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79B6FCF9" w14:textId="77777777" w:rsidR="00AA2B30" w:rsidRDefault="00000000">
            <w:pPr>
              <w:adjustRightInd w:val="0"/>
              <w:snapToGrid w:val="0"/>
              <w:spacing w:line="240" w:lineRule="exact"/>
              <w:jc w:val="lef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家 族 病 史</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7C13D1CB" w14:textId="77777777" w:rsidR="00AA2B30" w:rsidRDefault="00AA2B30">
            <w:pPr>
              <w:adjustRightInd w:val="0"/>
              <w:snapToGrid w:val="0"/>
              <w:spacing w:line="240" w:lineRule="exact"/>
              <w:rPr>
                <w:rFonts w:ascii="思源黑体 CN Normal" w:eastAsia="思源黑体 CN Normal" w:hAnsi="思源黑体 CN Normal" w:cs="思源黑体 CN Light"/>
                <w:bCs/>
                <w:color w:val="000000" w:themeColor="text1"/>
                <w:sz w:val="17"/>
                <w:szCs w:val="17"/>
              </w:rPr>
            </w:pPr>
          </w:p>
        </w:tc>
      </w:tr>
      <w:tr w:rsidR="00AA2B30" w14:paraId="1095D928" w14:textId="77777777" w:rsidTr="00AA2B30">
        <w:trPr>
          <w:trHeight w:hRule="exact" w:val="397"/>
          <w:jc w:val="center"/>
        </w:trPr>
        <w:tc>
          <w:tcPr>
            <w:tcW w:w="5000" w:type="pct"/>
            <w:gridSpan w:val="5"/>
            <w:tcBorders>
              <w:top w:val="dashed" w:sz="4" w:space="0" w:color="BFBFBF" w:themeColor="background1" w:themeShade="BF"/>
              <w:bottom w:val="single" w:sz="6" w:space="0" w:color="1E7648"/>
            </w:tcBorders>
            <w:shd w:val="clear" w:color="auto" w:fill="1E7648"/>
            <w:vAlign w:val="center"/>
          </w:tcPr>
          <w:p w14:paraId="6490583C" w14:textId="77777777" w:rsidR="00AA2B30" w:rsidRDefault="00000000">
            <w:pPr>
              <w:adjustRightInd w:val="0"/>
              <w:snapToGrid w:val="0"/>
              <w:spacing w:line="220" w:lineRule="exact"/>
              <w:jc w:val="left"/>
              <w:rPr>
                <w:rFonts w:ascii="思源黑体 CN Normal" w:eastAsia="思源黑体 CN Normal" w:hAnsi="思源黑体 CN Normal" w:cs="思源黑体 CN Light"/>
                <w:bCs/>
                <w:color w:val="000000" w:themeColor="text1"/>
                <w:sz w:val="17"/>
                <w:szCs w:val="17"/>
              </w:rPr>
            </w:pPr>
            <w:r>
              <w:rPr>
                <w:rFonts w:ascii="思源黑体 CN Bold" w:eastAsia="思源黑体 CN Bold" w:hAnsi="思源黑体 CN Bold"/>
                <w:color w:val="FFFFFF" w:themeColor="background1"/>
                <w:sz w:val="18"/>
                <w:szCs w:val="18"/>
              </w:rPr>
              <w:t>样本信息</w:t>
            </w:r>
          </w:p>
        </w:tc>
      </w:tr>
      <w:bookmarkEnd w:id="3"/>
      <w:tr w:rsidR="00AA2B30" w14:paraId="562312C7" w14:textId="77777777" w:rsidTr="00AA2B30">
        <w:trPr>
          <w:trHeight w:hRule="exact" w:val="397"/>
          <w:jc w:val="center"/>
        </w:trPr>
        <w:tc>
          <w:tcPr>
            <w:tcW w:w="608" w:type="pct"/>
            <w:tcBorders>
              <w:top w:val="single" w:sz="6"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5FB88176" w14:textId="77777777" w:rsidR="00AA2B30"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类 型</w:t>
            </w:r>
          </w:p>
        </w:tc>
        <w:tc>
          <w:tcPr>
            <w:tcW w:w="1689"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44B72F8" w14:textId="77777777" w:rsidR="00AA2B30"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{{sample.sample_type}}</w:t>
            </w:r>
          </w:p>
        </w:tc>
        <w:tc>
          <w:tcPr>
            <w:tcW w:w="203"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D866B8A" w14:textId="77777777" w:rsidR="00AA2B30" w:rsidRDefault="00AA2B30">
            <w:pPr>
              <w:spacing w:line="240" w:lineRule="exact"/>
              <w:rPr>
                <w:rFonts w:ascii="思源黑体 CN Normal" w:eastAsia="思源黑体 CN Normal" w:hAnsi="思源黑体 CN Normal"/>
                <w:sz w:val="17"/>
                <w:szCs w:val="17"/>
              </w:rPr>
            </w:pPr>
          </w:p>
        </w:tc>
        <w:tc>
          <w:tcPr>
            <w:tcW w:w="608"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8D83FA2" w14:textId="77777777" w:rsidR="00AA2B30"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数 量</w:t>
            </w:r>
          </w:p>
        </w:tc>
        <w:tc>
          <w:tcPr>
            <w:tcW w:w="1892" w:type="pct"/>
            <w:tcBorders>
              <w:top w:val="single" w:sz="6"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2B0E1407" w14:textId="77777777" w:rsidR="00AA2B30"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{{sample.sample_amount}}</w:t>
            </w:r>
          </w:p>
        </w:tc>
      </w:tr>
      <w:tr w:rsidR="00AA2B30" w14:paraId="52135B29" w14:textId="77777777" w:rsidTr="00AA2B30">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1A944C03" w14:textId="77777777" w:rsidR="00AA2B30"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编 号</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4634E243" w14:textId="77777777" w:rsidR="00AA2B30" w:rsidRDefault="00000000">
            <w:pPr>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{{sample.sample_id}}</w:t>
            </w:r>
          </w:p>
        </w:tc>
        <w:tc>
          <w:tcPr>
            <w:tcW w:w="203"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5D8EFA4" w14:textId="77777777" w:rsidR="00AA2B30" w:rsidRDefault="00AA2B30">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1E6E5579" w14:textId="77777777" w:rsidR="00AA2B30"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 理 编 号</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09D1D635" w14:textId="77777777" w:rsidR="00AA2B30"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sample.pathological</w:t>
            </w:r>
            <w:proofErr w:type="gramEnd"/>
            <w:r>
              <w:rPr>
                <w:rFonts w:ascii="思源黑体 CN Normal" w:eastAsia="思源黑体 CN Normal" w:hAnsi="思源黑体 CN Normal"/>
                <w:sz w:val="17"/>
                <w:szCs w:val="17"/>
              </w:rPr>
              <w:t>_id}}</w:t>
            </w:r>
          </w:p>
        </w:tc>
      </w:tr>
      <w:tr w:rsidR="00AA2B30" w14:paraId="2FEC8CA6" w14:textId="77777777" w:rsidTr="00AA2B30">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B9D1EAB" w14:textId="77777777" w:rsidR="00AA2B30"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部 位</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5AE59BD" w14:textId="77777777" w:rsidR="00AA2B30" w:rsidRDefault="00AA2B30">
            <w:pPr>
              <w:spacing w:line="240" w:lineRule="exact"/>
              <w:rPr>
                <w:rFonts w:ascii="思源黑体 CN Normal" w:eastAsia="思源黑体 CN Normal" w:hAnsi="思源黑体 CN Normal"/>
                <w:color w:val="FFFFFF" w:themeColor="background1"/>
                <w:sz w:val="17"/>
                <w:szCs w:val="17"/>
              </w:rPr>
            </w:pPr>
          </w:p>
        </w:tc>
        <w:tc>
          <w:tcPr>
            <w:tcW w:w="203"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CB59CC5" w14:textId="77777777" w:rsidR="00AA2B30" w:rsidRDefault="00AA2B30">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E4C2E1A" w14:textId="77777777" w:rsidR="00AA2B30"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采 集 日 期</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1B914ABA" w14:textId="77777777" w:rsidR="00AA2B30"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bCs/>
                <w:color w:val="000000" w:themeColor="text1"/>
                <w:sz w:val="17"/>
                <w:szCs w:val="17"/>
              </w:rPr>
              <w:t>-</w:t>
            </w:r>
          </w:p>
        </w:tc>
      </w:tr>
      <w:tr w:rsidR="00AA2B30" w14:paraId="4AC8A712" w14:textId="77777777" w:rsidTr="00AA2B30">
        <w:trPr>
          <w:trHeight w:hRule="exact" w:val="397"/>
          <w:jc w:val="center"/>
        </w:trPr>
        <w:tc>
          <w:tcPr>
            <w:tcW w:w="608" w:type="pct"/>
            <w:tcBorders>
              <w:top w:val="dashed" w:sz="4" w:space="0" w:color="BFBFBF" w:themeColor="background1" w:themeShade="BF"/>
              <w:bottom w:val="single" w:sz="6" w:space="0" w:color="1E7648"/>
              <w:right w:val="dashed" w:sz="4" w:space="0" w:color="BFBFBF" w:themeColor="background1" w:themeShade="BF"/>
            </w:tcBorders>
            <w:shd w:val="clear" w:color="auto" w:fill="ECECEC"/>
            <w:vAlign w:val="center"/>
          </w:tcPr>
          <w:p w14:paraId="20DC964C" w14:textId="77777777" w:rsidR="00AA2B30"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 理 诊 断</w:t>
            </w:r>
          </w:p>
        </w:tc>
        <w:tc>
          <w:tcPr>
            <w:tcW w:w="1689" w:type="pct"/>
            <w:tcBorders>
              <w:top w:val="dashed" w:sz="4" w:space="0" w:color="BFBFBF" w:themeColor="background1" w:themeShade="BF"/>
              <w:left w:val="dashed" w:sz="4" w:space="0" w:color="BFBFBF" w:themeColor="background1" w:themeShade="BF"/>
              <w:bottom w:val="single" w:sz="6" w:space="0" w:color="1E7648"/>
              <w:right w:val="dashed" w:sz="4" w:space="0" w:color="BFBFBF" w:themeColor="background1" w:themeShade="BF"/>
            </w:tcBorders>
            <w:shd w:val="clear" w:color="auto" w:fill="ECECEC"/>
            <w:vAlign w:val="center"/>
          </w:tcPr>
          <w:p w14:paraId="497E9ADB" w14:textId="77777777" w:rsidR="00AA2B30" w:rsidRDefault="00000000">
            <w:pPr>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sample.pathol</w:t>
            </w:r>
            <w:proofErr w:type="gramEnd"/>
            <w:r>
              <w:rPr>
                <w:rFonts w:ascii="思源黑体 CN Normal" w:eastAsia="思源黑体 CN Normal" w:hAnsi="思源黑体 CN Normal"/>
                <w:sz w:val="17"/>
                <w:szCs w:val="17"/>
              </w:rPr>
              <w:t>_diagn}}</w:t>
            </w:r>
          </w:p>
        </w:tc>
        <w:tc>
          <w:tcPr>
            <w:tcW w:w="203" w:type="pct"/>
            <w:tcBorders>
              <w:top w:val="dashed" w:sz="4" w:space="0" w:color="BFBFBF" w:themeColor="background1" w:themeShade="BF"/>
              <w:left w:val="dashed" w:sz="4" w:space="0" w:color="BFBFBF" w:themeColor="background1" w:themeShade="BF"/>
              <w:bottom w:val="single" w:sz="6" w:space="0" w:color="1E7648"/>
              <w:right w:val="dashed" w:sz="4" w:space="0" w:color="BFBFBF" w:themeColor="background1" w:themeShade="BF"/>
            </w:tcBorders>
            <w:shd w:val="clear" w:color="auto" w:fill="auto"/>
            <w:vAlign w:val="center"/>
          </w:tcPr>
          <w:p w14:paraId="190794B5" w14:textId="77777777" w:rsidR="00AA2B30" w:rsidRDefault="00AA2B30">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single" w:sz="6" w:space="0" w:color="1E7648"/>
              <w:right w:val="dashed" w:sz="4" w:space="0" w:color="BFBFBF" w:themeColor="background1" w:themeShade="BF"/>
            </w:tcBorders>
            <w:shd w:val="clear" w:color="auto" w:fill="ECECEC"/>
            <w:vAlign w:val="center"/>
          </w:tcPr>
          <w:p w14:paraId="52E0B2BA" w14:textId="77777777" w:rsidR="00AA2B30"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接 收 日 期</w:t>
            </w:r>
          </w:p>
        </w:tc>
        <w:tc>
          <w:tcPr>
            <w:tcW w:w="1892" w:type="pct"/>
            <w:tcBorders>
              <w:top w:val="dashed" w:sz="4" w:space="0" w:color="BFBFBF" w:themeColor="background1" w:themeShade="BF"/>
              <w:left w:val="dashed" w:sz="4" w:space="0" w:color="BFBFBF" w:themeColor="background1" w:themeShade="BF"/>
              <w:bottom w:val="single" w:sz="6" w:space="0" w:color="1E7648"/>
            </w:tcBorders>
            <w:shd w:val="clear" w:color="auto" w:fill="ECECEC"/>
            <w:vAlign w:val="center"/>
          </w:tcPr>
          <w:p w14:paraId="113574A5" w14:textId="77777777" w:rsidR="00AA2B30" w:rsidRDefault="00000000">
            <w:pPr>
              <w:spacing w:line="240" w:lineRule="exact"/>
              <w:rPr>
                <w:rFonts w:ascii="思源黑体 CN Normal" w:eastAsia="思源黑体 CN Normal" w:hAnsi="思源黑体 CN Normal" w:cs="思源黑体 CN Light"/>
                <w:bCs/>
                <w:color w:val="000000" w:themeColor="text1"/>
                <w:sz w:val="17"/>
                <w:szCs w:val="17"/>
              </w:rPr>
            </w:pPr>
            <w:r>
              <w:rPr>
                <w:rFonts w:ascii="思源黑体 CN Normal" w:eastAsia="思源黑体 CN Normal" w:hAnsi="思源黑体 CN Normal" w:cs="思源黑体 CN Light"/>
                <w:bCs/>
                <w:color w:val="000000" w:themeColor="text1"/>
                <w:sz w:val="17"/>
                <w:szCs w:val="17"/>
              </w:rPr>
              <w:t>{{</w:t>
            </w:r>
            <w:proofErr w:type="gramStart"/>
            <w:r>
              <w:rPr>
                <w:rFonts w:ascii="思源黑体 CN Normal" w:eastAsia="思源黑体 CN Normal" w:hAnsi="思源黑体 CN Normal" w:cs="思源黑体 CN Light"/>
                <w:bCs/>
                <w:color w:val="000000" w:themeColor="text1"/>
                <w:sz w:val="17"/>
                <w:szCs w:val="17"/>
              </w:rPr>
              <w:t>sample.receive</w:t>
            </w:r>
            <w:proofErr w:type="gramEnd"/>
            <w:r>
              <w:rPr>
                <w:rFonts w:ascii="思源黑体 CN Normal" w:eastAsia="思源黑体 CN Normal" w:hAnsi="思源黑体 CN Normal" w:cs="思源黑体 CN Light"/>
                <w:bCs/>
                <w:color w:val="000000" w:themeColor="text1"/>
                <w:sz w:val="17"/>
                <w:szCs w:val="17"/>
              </w:rPr>
              <w:t>_data}}</w:t>
            </w:r>
          </w:p>
        </w:tc>
      </w:tr>
    </w:tbl>
    <w:p w14:paraId="0EBE422C" w14:textId="77777777" w:rsidR="00AA2B30" w:rsidRDefault="00AA2B30"/>
    <w:p w14:paraId="33FD434A" w14:textId="77777777" w:rsidR="00AA2B30"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t>1.</w:t>
      </w:r>
      <w:r>
        <w:rPr>
          <w:rFonts w:ascii="思源黑体 CN Bold" w:eastAsia="思源黑体 CN Bold" w:hAnsi="思源黑体 CN Bold"/>
          <w:color w:val="1E7648"/>
          <w:sz w:val="24"/>
          <w:szCs w:val="24"/>
        </w:rPr>
        <w:t xml:space="preserve">2 </w:t>
      </w:r>
      <w:r>
        <w:rPr>
          <w:rFonts w:ascii="思源黑体 CN Bold" w:eastAsia="思源黑体 CN Bold" w:hAnsi="思源黑体 CN Bold" w:hint="eastAsia"/>
          <w:color w:val="1E7648"/>
          <w:sz w:val="24"/>
          <w:szCs w:val="24"/>
        </w:rPr>
        <w:t>检测项目简介</w:t>
      </w:r>
    </w:p>
    <w:tbl>
      <w:tblPr>
        <w:tblStyle w:val="ab"/>
        <w:tblW w:w="5000" w:type="pct"/>
        <w:tblBorders>
          <w:top w:val="single" w:sz="4" w:space="0" w:color="1E7648"/>
          <w:left w:val="none" w:sz="0" w:space="0" w:color="auto"/>
          <w:bottom w:val="single" w:sz="4" w:space="0" w:color="1E7648"/>
          <w:right w:val="none" w:sz="0" w:space="0" w:color="auto"/>
          <w:insideH w:val="dashed" w:sz="4" w:space="0" w:color="BFBFBF" w:themeColor="background1" w:themeShade="BF"/>
          <w:insideV w:val="dashed" w:sz="4" w:space="0" w:color="BFBFBF" w:themeColor="background1" w:themeShade="BF"/>
        </w:tblBorders>
        <w:tblLook w:val="04A0" w:firstRow="1" w:lastRow="0" w:firstColumn="1" w:lastColumn="0" w:noHBand="0" w:noVBand="1"/>
      </w:tblPr>
      <w:tblGrid>
        <w:gridCol w:w="1133"/>
        <w:gridCol w:w="9209"/>
      </w:tblGrid>
      <w:tr w:rsidR="00AA2B30" w14:paraId="2100B107" w14:textId="77777777" w:rsidTr="00AA2B30">
        <w:trPr>
          <w:trHeight w:val="397"/>
        </w:trPr>
        <w:tc>
          <w:tcPr>
            <w:tcW w:w="548" w:type="pct"/>
            <w:shd w:val="clear" w:color="auto" w:fill="1E7648"/>
            <w:vAlign w:val="center"/>
          </w:tcPr>
          <w:p w14:paraId="160B354B" w14:textId="77777777" w:rsidR="00AA2B30" w:rsidRDefault="00000000">
            <w:pP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检测方法</w:t>
            </w:r>
          </w:p>
        </w:tc>
        <w:tc>
          <w:tcPr>
            <w:tcW w:w="4452" w:type="pct"/>
            <w:vAlign w:val="center"/>
          </w:tcPr>
          <w:p w14:paraId="470835B1"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建库方法为扩增子建库，建库试剂为</w:t>
            </w:r>
            <w:r>
              <w:rPr>
                <w:rFonts w:ascii="思源黑体 CN Normal" w:eastAsia="思源黑体 CN Normal" w:hAnsi="思源黑体 CN Normal" w:hint="eastAsia"/>
                <w:sz w:val="17"/>
                <w:szCs w:val="17"/>
              </w:rPr>
              <w:t>同源重组修复基因突变联合检测试剂（可逆末端终止测序法）</w:t>
            </w:r>
          </w:p>
        </w:tc>
      </w:tr>
      <w:tr w:rsidR="00AA2B30" w14:paraId="34F2EC4A" w14:textId="77777777" w:rsidTr="00AA2B30">
        <w:trPr>
          <w:trHeight w:val="564"/>
        </w:trPr>
        <w:tc>
          <w:tcPr>
            <w:tcW w:w="548" w:type="pct"/>
            <w:shd w:val="clear" w:color="auto" w:fill="1E7648"/>
            <w:vAlign w:val="center"/>
          </w:tcPr>
          <w:p w14:paraId="32941856" w14:textId="77777777" w:rsidR="00AA2B30" w:rsidRDefault="00000000">
            <w:pP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检测平台</w:t>
            </w:r>
          </w:p>
        </w:tc>
        <w:tc>
          <w:tcPr>
            <w:tcW w:w="4452" w:type="pct"/>
            <w:shd w:val="clear" w:color="auto" w:fill="F2F2F2" w:themeFill="background1" w:themeFillShade="F2"/>
            <w:vAlign w:val="center"/>
          </w:tcPr>
          <w:p w14:paraId="767656F5"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Illumina高通量测序平台</w:t>
            </w:r>
          </w:p>
        </w:tc>
      </w:tr>
      <w:tr w:rsidR="00AA2B30" w14:paraId="3FB2B50F" w14:textId="77777777" w:rsidTr="00AA2B30">
        <w:trPr>
          <w:trHeight w:val="397"/>
        </w:trPr>
        <w:tc>
          <w:tcPr>
            <w:tcW w:w="548" w:type="pct"/>
            <w:shd w:val="clear" w:color="auto" w:fill="1E7648"/>
            <w:vAlign w:val="center"/>
          </w:tcPr>
          <w:p w14:paraId="665FB350" w14:textId="77777777" w:rsidR="00AA2B30" w:rsidRDefault="00000000">
            <w:pP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检测内容</w:t>
            </w:r>
          </w:p>
        </w:tc>
        <w:tc>
          <w:tcPr>
            <w:tcW w:w="4452" w:type="pct"/>
            <w:vAlign w:val="center"/>
          </w:tcPr>
          <w:p w14:paraId="006EFB81"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检测范围：与肿瘤诊断、治疗和</w:t>
            </w:r>
            <w:r>
              <w:rPr>
                <w:rFonts w:ascii="思源黑体 CN Normal" w:eastAsia="思源黑体 CN Normal" w:hAnsi="思源黑体 CN Normal"/>
                <w:sz w:val="17"/>
                <w:szCs w:val="17"/>
              </w:rPr>
              <w:t>/或预后密切相关的</w:t>
            </w:r>
            <w:r>
              <w:rPr>
                <w:rFonts w:ascii="思源黑体 CN Normal" w:eastAsia="思源黑体 CN Normal" w:hAnsi="思源黑体 CN Normal" w:hint="eastAsia"/>
                <w:sz w:val="17"/>
                <w:szCs w:val="17"/>
              </w:rPr>
              <w:t>3</w:t>
            </w:r>
            <w:r>
              <w:rPr>
                <w:rFonts w:ascii="思源黑体 CN Normal" w:eastAsia="思源黑体 CN Normal" w:hAnsi="思源黑体 CN Normal"/>
                <w:sz w:val="17"/>
                <w:szCs w:val="17"/>
              </w:rPr>
              <w:t>2</w:t>
            </w:r>
            <w:r>
              <w:rPr>
                <w:rFonts w:ascii="思源黑体 CN Normal" w:eastAsia="思源黑体 CN Normal" w:hAnsi="思源黑体 CN Normal" w:hint="eastAsia"/>
                <w:sz w:val="17"/>
                <w:szCs w:val="17"/>
              </w:rPr>
              <w:t>个基因的目标区域，以及</w:t>
            </w:r>
            <w:r>
              <w:rPr>
                <w:rFonts w:ascii="思源黑体 CN Normal" w:eastAsia="思源黑体 CN Normal" w:hAnsi="思源黑体 CN Normal" w:hint="eastAsia"/>
                <w:color w:val="000000" w:themeColor="text1"/>
                <w:sz w:val="17"/>
                <w:szCs w:val="17"/>
              </w:rPr>
              <w:t>化疗药物代谢相关酶类多态性位点。</w:t>
            </w:r>
          </w:p>
          <w:p w14:paraId="3CB32582"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检测类型：可检测目标区域内的点突变、插入/缺失；并对</w:t>
            </w:r>
            <w:r>
              <w:rPr>
                <w:rFonts w:ascii="思源黑体 CN Normal" w:eastAsia="思源黑体 CN Normal" w:hAnsi="思源黑体 CN Normal" w:hint="eastAsia"/>
                <w:color w:val="000000" w:themeColor="text1"/>
                <w:sz w:val="17"/>
                <w:szCs w:val="17"/>
              </w:rPr>
              <w:t>化疗药物代谢相关酶类多态性位点的检测结果进行分析。</w:t>
            </w:r>
          </w:p>
        </w:tc>
      </w:tr>
      <w:tr w:rsidR="00AA2B30" w14:paraId="46D58D2D" w14:textId="77777777" w:rsidTr="00AA2B30">
        <w:trPr>
          <w:trHeight w:val="397"/>
        </w:trPr>
        <w:tc>
          <w:tcPr>
            <w:tcW w:w="548" w:type="pct"/>
            <w:shd w:val="clear" w:color="auto" w:fill="1E7648"/>
            <w:vAlign w:val="center"/>
          </w:tcPr>
          <w:p w14:paraId="45D8D4AB" w14:textId="77777777" w:rsidR="00AA2B30" w:rsidRDefault="00000000">
            <w:pP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检测意义</w:t>
            </w:r>
          </w:p>
        </w:tc>
        <w:tc>
          <w:tcPr>
            <w:tcW w:w="4452" w:type="pct"/>
            <w:shd w:val="clear" w:color="auto" w:fill="F2F2F2" w:themeFill="background1" w:themeFillShade="F2"/>
            <w:vAlign w:val="center"/>
          </w:tcPr>
          <w:p w14:paraId="2A638441"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本产品可为患者使用</w:t>
            </w:r>
            <w:r>
              <w:rPr>
                <w:rFonts w:ascii="思源黑体 CN Normal" w:eastAsia="思源黑体 CN Normal" w:hAnsi="思源黑体 CN Normal"/>
                <w:sz w:val="17"/>
                <w:szCs w:val="17"/>
              </w:rPr>
              <w:t>PARP抑制剂和其他相关靶</w:t>
            </w:r>
            <w:proofErr w:type="gramStart"/>
            <w:r>
              <w:rPr>
                <w:rFonts w:ascii="思源黑体 CN Normal" w:eastAsia="思源黑体 CN Normal" w:hAnsi="思源黑体 CN Normal"/>
                <w:sz w:val="17"/>
                <w:szCs w:val="17"/>
              </w:rPr>
              <w:t>向药物</w:t>
            </w:r>
            <w:proofErr w:type="gramEnd"/>
            <w:r>
              <w:rPr>
                <w:rFonts w:ascii="思源黑体 CN Normal" w:eastAsia="思源黑体 CN Normal" w:hAnsi="思源黑体 CN Normal"/>
                <w:sz w:val="17"/>
                <w:szCs w:val="17"/>
              </w:rPr>
              <w:t>提供指导建议</w:t>
            </w:r>
          </w:p>
        </w:tc>
      </w:tr>
    </w:tbl>
    <w:p w14:paraId="0995CFD7" w14:textId="5C27FA36" w:rsidR="00951389" w:rsidRDefault="00951389"/>
    <w:p w14:paraId="04B6DFA2" w14:textId="77777777" w:rsidR="00951389" w:rsidRDefault="00951389">
      <w:pPr>
        <w:widowControl/>
        <w:jc w:val="left"/>
      </w:pPr>
      <w:r>
        <w:br w:type="page"/>
      </w:r>
    </w:p>
    <w:p w14:paraId="53533270" w14:textId="77777777" w:rsidR="00AA2B30"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lastRenderedPageBreak/>
        <w:t>1.</w:t>
      </w:r>
      <w:r>
        <w:rPr>
          <w:rFonts w:ascii="思源黑体 CN Bold" w:eastAsia="思源黑体 CN Bold" w:hAnsi="思源黑体 CN Bold"/>
          <w:color w:val="1E7648"/>
          <w:sz w:val="24"/>
          <w:szCs w:val="24"/>
        </w:rPr>
        <w:t xml:space="preserve">3 </w:t>
      </w:r>
      <w:r>
        <w:rPr>
          <w:rFonts w:ascii="思源黑体 CN Bold" w:eastAsia="思源黑体 CN Bold" w:hAnsi="思源黑体 CN Bold" w:hint="eastAsia"/>
          <w:color w:val="1E7648"/>
          <w:sz w:val="24"/>
          <w:szCs w:val="24"/>
        </w:rPr>
        <w:t>检测结果小结</w:t>
      </w:r>
    </w:p>
    <w:tbl>
      <w:tblPr>
        <w:tblStyle w:val="ab"/>
        <w:tblW w:w="0" w:type="auto"/>
        <w:jc w:val="center"/>
        <w:tblBorders>
          <w:top w:val="single" w:sz="4" w:space="0" w:color="1E7648"/>
          <w:left w:val="none" w:sz="0" w:space="0" w:color="auto"/>
          <w:bottom w:val="single" w:sz="4" w:space="0" w:color="1E7648"/>
          <w:right w:val="none" w:sz="0" w:space="0" w:color="auto"/>
          <w:insideH w:val="none" w:sz="0" w:space="0" w:color="auto"/>
          <w:insideV w:val="none" w:sz="0" w:space="0" w:color="auto"/>
        </w:tblBorders>
        <w:tblLayout w:type="fixed"/>
        <w:tblLook w:val="04A0" w:firstRow="1" w:lastRow="0" w:firstColumn="1" w:lastColumn="0" w:noHBand="0" w:noVBand="1"/>
      </w:tblPr>
      <w:tblGrid>
        <w:gridCol w:w="1636"/>
        <w:gridCol w:w="1338"/>
        <w:gridCol w:w="4679"/>
        <w:gridCol w:w="1559"/>
        <w:gridCol w:w="1125"/>
      </w:tblGrid>
      <w:tr w:rsidR="00AA2B30" w14:paraId="616722E1" w14:textId="77777777" w:rsidTr="00AA2B30">
        <w:trPr>
          <w:trHeight w:val="397"/>
          <w:jc w:val="center"/>
        </w:trPr>
        <w:tc>
          <w:tcPr>
            <w:tcW w:w="1636" w:type="dxa"/>
            <w:tcBorders>
              <w:top w:val="single" w:sz="4" w:space="0" w:color="1E7648"/>
              <w:bottom w:val="nil"/>
              <w:right w:val="single" w:sz="4" w:space="0" w:color="FFFFFF" w:themeColor="background1"/>
            </w:tcBorders>
            <w:shd w:val="clear" w:color="auto" w:fill="1E7648"/>
            <w:vAlign w:val="center"/>
          </w:tcPr>
          <w:p w14:paraId="39C2C988" w14:textId="77777777" w:rsidR="00AA2B30" w:rsidRDefault="00AA2B30">
            <w:pPr>
              <w:jc w:val="center"/>
              <w:rPr>
                <w:rFonts w:ascii="思源黑体 CN Bold" w:eastAsia="思源黑体 CN Bold" w:hAnsi="思源黑体 CN Bold"/>
                <w:color w:val="FFFFFF" w:themeColor="background1"/>
                <w:sz w:val="18"/>
                <w:szCs w:val="18"/>
              </w:rPr>
            </w:pPr>
          </w:p>
        </w:tc>
        <w:tc>
          <w:tcPr>
            <w:tcW w:w="1338" w:type="dxa"/>
            <w:tcBorders>
              <w:top w:val="single" w:sz="4" w:space="0" w:color="1E7648"/>
              <w:bottom w:val="nil"/>
              <w:right w:val="single" w:sz="4" w:space="0" w:color="FFFFFF" w:themeColor="background1"/>
            </w:tcBorders>
            <w:shd w:val="clear" w:color="auto" w:fill="1E7648"/>
          </w:tcPr>
          <w:p w14:paraId="00BA2DE4"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p>
        </w:tc>
        <w:tc>
          <w:tcPr>
            <w:tcW w:w="4679" w:type="dxa"/>
            <w:tcBorders>
              <w:top w:val="single" w:sz="4" w:space="0" w:color="1E7648"/>
              <w:left w:val="single" w:sz="4" w:space="0" w:color="FFFFFF" w:themeColor="background1"/>
              <w:bottom w:val="nil"/>
              <w:right w:val="single" w:sz="4" w:space="0" w:color="FFFFFF" w:themeColor="background1"/>
            </w:tcBorders>
            <w:shd w:val="clear" w:color="auto" w:fill="1E7648"/>
            <w:vAlign w:val="center"/>
          </w:tcPr>
          <w:p w14:paraId="017F423F"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1559" w:type="dxa"/>
            <w:tcBorders>
              <w:top w:val="single" w:sz="4" w:space="0" w:color="1E7648"/>
              <w:left w:val="single" w:sz="4" w:space="0" w:color="FFFFFF" w:themeColor="background1"/>
              <w:bottom w:val="nil"/>
              <w:right w:val="single" w:sz="4" w:space="0" w:color="FFFFFF" w:themeColor="background1"/>
            </w:tcBorders>
            <w:shd w:val="clear" w:color="auto" w:fill="1E7648"/>
            <w:vAlign w:val="center"/>
          </w:tcPr>
          <w:p w14:paraId="0A1D2A22"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丰度</w:t>
            </w:r>
          </w:p>
        </w:tc>
        <w:tc>
          <w:tcPr>
            <w:tcW w:w="1125" w:type="dxa"/>
            <w:tcBorders>
              <w:top w:val="single" w:sz="4" w:space="0" w:color="1E7648"/>
              <w:left w:val="single" w:sz="4" w:space="0" w:color="FFFFFF" w:themeColor="background1"/>
              <w:bottom w:val="nil"/>
              <w:right w:val="single" w:sz="4" w:space="0" w:color="FFFFFF" w:themeColor="background1"/>
            </w:tcBorders>
            <w:shd w:val="clear" w:color="auto" w:fill="1E7648"/>
            <w:vAlign w:val="center"/>
          </w:tcPr>
          <w:p w14:paraId="1BE5FEA8"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变异解读</w:t>
            </w:r>
          </w:p>
        </w:tc>
      </w:tr>
      <w:tr w:rsidR="00AA2B30" w14:paraId="65AF247F" w14:textId="77777777" w:rsidTr="00AA2B30">
        <w:trPr>
          <w:trHeight w:val="397"/>
          <w:jc w:val="center"/>
        </w:trPr>
        <w:tc>
          <w:tcPr>
            <w:tcW w:w="10337" w:type="dxa"/>
            <w:gridSpan w:val="5"/>
            <w:tcBorders>
              <w:top w:val="nil"/>
              <w:bottom w:val="dashed" w:sz="4" w:space="0" w:color="BFBFBF" w:themeColor="background1" w:themeShade="BF"/>
              <w:right w:val="dashed" w:sz="4" w:space="0" w:color="BFBFBF" w:themeColor="background1" w:themeShade="BF"/>
            </w:tcBorders>
            <w:shd w:val="clear" w:color="auto" w:fill="FFFFFF" w:themeFill="background1"/>
            <w:vAlign w:val="center"/>
          </w:tcPr>
          <w:p w14:paraId="4CB20D25"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if var.var_</w:t>
            </w:r>
            <w:proofErr w:type="gramStart"/>
            <w:r>
              <w:rPr>
                <w:rFonts w:ascii="思源黑体 CN Normal" w:eastAsia="思源黑体 CN Normal" w:hAnsi="思源黑体 CN Normal"/>
                <w:sz w:val="17"/>
                <w:szCs w:val="17"/>
              </w:rPr>
              <w:t>somatic.level</w:t>
            </w:r>
            <w:proofErr w:type="gramEnd"/>
            <w:r>
              <w:rPr>
                <w:rFonts w:ascii="思源黑体 CN Normal" w:eastAsia="思源黑体 CN Normal" w:hAnsi="思源黑体 CN Normal"/>
                <w:sz w:val="17"/>
                <w:szCs w:val="17"/>
              </w:rPr>
              <w:t>_I + var.var_somatic.level_II %}</w:t>
            </w:r>
          </w:p>
        </w:tc>
      </w:tr>
      <w:tr w:rsidR="00AA2B30" w14:paraId="363AD055" w14:textId="77777777" w:rsidTr="00AA2B30">
        <w:trPr>
          <w:trHeight w:val="397"/>
          <w:jc w:val="center"/>
        </w:trPr>
        <w:tc>
          <w:tcPr>
            <w:tcW w:w="10337" w:type="dxa"/>
            <w:gridSpan w:val="5"/>
            <w:tcBorders>
              <w:top w:val="nil"/>
              <w:bottom w:val="dashed" w:sz="4" w:space="0" w:color="BFBFBF" w:themeColor="background1" w:themeShade="BF"/>
              <w:right w:val="dashed" w:sz="4" w:space="0" w:color="BFBFBF" w:themeColor="background1" w:themeShade="BF"/>
            </w:tcBorders>
            <w:shd w:val="clear" w:color="auto" w:fill="FFFFFF" w:themeFill="background1"/>
            <w:vAlign w:val="center"/>
          </w:tcPr>
          <w:p w14:paraId="0B181719"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for a in var.var_</w:t>
            </w:r>
            <w:proofErr w:type="gramStart"/>
            <w:r>
              <w:rPr>
                <w:rFonts w:ascii="思源黑体 CN Normal" w:eastAsia="思源黑体 CN Normal" w:hAnsi="思源黑体 CN Normal"/>
                <w:sz w:val="17"/>
                <w:szCs w:val="17"/>
              </w:rPr>
              <w:t>somatic.level</w:t>
            </w:r>
            <w:proofErr w:type="gramEnd"/>
            <w:r>
              <w:rPr>
                <w:rFonts w:ascii="思源黑体 CN Normal" w:eastAsia="思源黑体 CN Normal" w:hAnsi="思源黑体 CN Normal"/>
                <w:sz w:val="17"/>
                <w:szCs w:val="17"/>
              </w:rPr>
              <w:t>_I + var.var_somatic.level_II %}</w:t>
            </w:r>
          </w:p>
        </w:tc>
      </w:tr>
      <w:tr w:rsidR="00AA2B30" w14:paraId="7C8B577C" w14:textId="77777777" w:rsidTr="00AA2B30">
        <w:trPr>
          <w:trHeight w:val="397"/>
          <w:jc w:val="center"/>
        </w:trPr>
        <w:tc>
          <w:tcPr>
            <w:tcW w:w="1636" w:type="dxa"/>
            <w:tcBorders>
              <w:top w:val="nil"/>
              <w:bottom w:val="dashed" w:sz="4" w:space="0" w:color="BFBFBF" w:themeColor="background1" w:themeShade="BF"/>
              <w:right w:val="dashed" w:sz="4" w:space="0" w:color="BFBFBF" w:themeColor="background1" w:themeShade="BF"/>
            </w:tcBorders>
            <w:shd w:val="clear" w:color="auto" w:fill="FFFFFF" w:themeFill="background1"/>
            <w:vAlign w:val="center"/>
          </w:tcPr>
          <w:p w14:paraId="095713D7" w14:textId="77777777" w:rsidR="00AA2B30" w:rsidRDefault="00000000">
            <w:pPr>
              <w:jc w:val="center"/>
              <w:rPr>
                <w:rFonts w:ascii="思源黑体 CN Bold" w:eastAsia="思源黑体 CN Bold" w:hAnsi="思源黑体 CN Bold"/>
                <w:sz w:val="17"/>
                <w:szCs w:val="17"/>
              </w:rPr>
            </w:pPr>
            <w:r>
              <w:rPr>
                <w:rFonts w:ascii="思源黑体 CN Bold" w:eastAsia="思源黑体 CN Bold" w:hAnsi="思源黑体 CN Bold" w:hint="eastAsia"/>
                <w:sz w:val="17"/>
                <w:szCs w:val="17"/>
              </w:rPr>
              <w:t>{%vm%}变异检测结果</w:t>
            </w:r>
          </w:p>
        </w:tc>
        <w:tc>
          <w:tcPr>
            <w:tcW w:w="1338" w:type="dxa"/>
            <w:tcBorders>
              <w:top w:val="nil"/>
              <w:bottom w:val="dashed" w:sz="4" w:space="0" w:color="BFBFBF" w:themeColor="background1" w:themeShade="BF"/>
              <w:right w:val="dashed" w:sz="4" w:space="0" w:color="BFBFBF" w:themeColor="background1" w:themeShade="BF"/>
            </w:tcBorders>
            <w:shd w:val="clear" w:color="auto" w:fill="FFFFFF" w:themeFill="background1"/>
            <w:vAlign w:val="center"/>
          </w:tcPr>
          <w:p w14:paraId="6CA0D31A" w14:textId="77777777" w:rsidR="00AA2B30" w:rsidRDefault="00000000">
            <w:pPr>
              <w:jc w:val="center"/>
              <w:rPr>
                <w:rFonts w:ascii="思源黑体 CN Normal" w:eastAsia="思源黑体 CN Normal" w:hAnsi="思源黑体 CN Normal"/>
                <w:i/>
                <w:iCs/>
                <w:sz w:val="17"/>
                <w:szCs w:val="17"/>
              </w:rPr>
            </w:pPr>
            <w:r>
              <w:rPr>
                <w:rFonts w:ascii="思源黑体 CN Normal" w:eastAsia="思源黑体 CN Normal" w:hAnsi="思源黑体 CN Normal" w:hint="eastAsia"/>
                <w:i/>
                <w:iCs/>
                <w:sz w:val="17"/>
                <w:szCs w:val="17"/>
              </w:rPr>
              <w:t>{</w:t>
            </w:r>
            <w:r>
              <w:rPr>
                <w:rFonts w:ascii="思源黑体 CN Normal" w:eastAsia="思源黑体 CN Normal" w:hAnsi="思源黑体 CN Normal"/>
                <w:i/>
                <w:iCs/>
                <w:sz w:val="17"/>
                <w:szCs w:val="17"/>
              </w:rPr>
              <w:t>{</w:t>
            </w:r>
            <w:proofErr w:type="gramStart"/>
            <w:r>
              <w:rPr>
                <w:rFonts w:ascii="思源黑体 CN Normal" w:eastAsia="思源黑体 CN Normal" w:hAnsi="思源黑体 CN Normal"/>
                <w:i/>
                <w:iCs/>
                <w:sz w:val="17"/>
                <w:szCs w:val="17"/>
              </w:rPr>
              <w:t>a.gene</w:t>
            </w:r>
            <w:proofErr w:type="gramEnd"/>
            <w:r>
              <w:rPr>
                <w:rFonts w:ascii="思源黑体 CN Normal" w:eastAsia="思源黑体 CN Normal" w:hAnsi="思源黑体 CN Normal"/>
                <w:i/>
                <w:iCs/>
                <w:sz w:val="17"/>
                <w:szCs w:val="17"/>
              </w:rPr>
              <w:t>_symbol}}</w:t>
            </w:r>
          </w:p>
        </w:tc>
        <w:tc>
          <w:tcPr>
            <w:tcW w:w="4679" w:type="dxa"/>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0CF8EE5"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a.gene</w:t>
            </w:r>
            <w:proofErr w:type="gramEnd"/>
            <w:r>
              <w:rPr>
                <w:rFonts w:ascii="思源黑体 CN Normal" w:eastAsia="思源黑体 CN Normal" w:hAnsi="思源黑体 CN Normal"/>
                <w:sz w:val="17"/>
                <w:szCs w:val="17"/>
              </w:rPr>
              <w:t>_region}} {{a.hgvs_c}}{%if a.hgvs_p!=”p.?”%} {{a.hgvs_p}}{%endif%}</w:t>
            </w:r>
          </w:p>
          <w:p w14:paraId="65A9CA2B"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a.transcript</w:t>
            </w:r>
            <w:proofErr w:type="gramEnd"/>
            <w:r>
              <w:rPr>
                <w:rFonts w:ascii="思源黑体 CN Normal" w:eastAsia="思源黑体 CN Normal" w:hAnsi="思源黑体 CN Normal"/>
                <w:sz w:val="17"/>
                <w:szCs w:val="17"/>
              </w:rPr>
              <w:t>_primary }}</w:t>
            </w:r>
          </w:p>
        </w:tc>
        <w:tc>
          <w:tcPr>
            <w:tcW w:w="1559" w:type="dxa"/>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DBDD1E0"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roofErr w:type="gramStart"/>
            <w:r>
              <w:rPr>
                <w:rFonts w:ascii="思源黑体 CN Normal" w:eastAsia="思源黑体 CN Normal" w:hAnsi="思源黑体 CN Normal"/>
                <w:sz w:val="17"/>
                <w:szCs w:val="17"/>
              </w:rPr>
              <w:t>a.freq</w:t>
            </w:r>
            <w:proofErr w:type="gramEnd"/>
            <w:r>
              <w:rPr>
                <w:rFonts w:ascii="思源黑体 CN Normal" w:eastAsia="思源黑体 CN Normal" w:hAnsi="思源黑体 CN Normal"/>
                <w:sz w:val="17"/>
                <w:szCs w:val="17"/>
              </w:rPr>
              <w:t>_str</w:t>
            </w:r>
            <w:r>
              <w:rPr>
                <w:rFonts w:ascii="思源黑体 CN Normal" w:eastAsia="思源黑体 CN Normal" w:hAnsi="思源黑体 CN Normal" w:hint="eastAsia"/>
                <w:sz w:val="17"/>
                <w:szCs w:val="17"/>
              </w:rPr>
              <w:t>}}</w:t>
            </w:r>
          </w:p>
        </w:tc>
        <w:tc>
          <w:tcPr>
            <w:tcW w:w="1125" w:type="dxa"/>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6295AB0"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a.clinic</w:t>
            </w:r>
            <w:proofErr w:type="gramEnd"/>
            <w:r>
              <w:rPr>
                <w:rFonts w:ascii="思源黑体 CN Normal" w:eastAsia="思源黑体 CN Normal" w:hAnsi="思源黑体 CN Normal"/>
                <w:sz w:val="17"/>
                <w:szCs w:val="17"/>
              </w:rPr>
              <w:t>_num_s == 5</w:t>
            </w:r>
            <w:r>
              <w:rPr>
                <w:rFonts w:ascii="思源黑体 CN Normal" w:eastAsia="思源黑体 CN Normal" w:hAnsi="思源黑体 CN Normal" w:hint="eastAsia"/>
                <w:sz w:val="17"/>
                <w:szCs w:val="17"/>
              </w:rPr>
              <w:t>%}</w:t>
            </w:r>
          </w:p>
          <w:p w14:paraId="6B88E362"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I类</w:t>
            </w:r>
          </w:p>
          <w:p w14:paraId="7D881172"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else</w:t>
            </w:r>
            <w:r>
              <w:rPr>
                <w:rFonts w:ascii="思源黑体 CN Normal" w:eastAsia="思源黑体 CN Normal" w:hAnsi="思源黑体 CN Normal" w:hint="eastAsia"/>
                <w:sz w:val="17"/>
                <w:szCs w:val="17"/>
              </w:rPr>
              <w:t>%}</w:t>
            </w:r>
          </w:p>
          <w:p w14:paraId="68124383"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II类</w:t>
            </w:r>
          </w:p>
          <w:p w14:paraId="1FB4F798"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r>
              <w:rPr>
                <w:rFonts w:ascii="思源黑体 CN Normal" w:eastAsia="思源黑体 CN Normal" w:hAnsi="思源黑体 CN Normal" w:hint="eastAsia"/>
                <w:sz w:val="17"/>
                <w:szCs w:val="17"/>
              </w:rPr>
              <w:t>%}</w:t>
            </w:r>
          </w:p>
        </w:tc>
      </w:tr>
      <w:tr w:rsidR="00AA2B30" w14:paraId="35A0AC66" w14:textId="77777777" w:rsidTr="00AA2B30">
        <w:trPr>
          <w:trHeight w:val="397"/>
          <w:jc w:val="center"/>
        </w:trPr>
        <w:tc>
          <w:tcPr>
            <w:tcW w:w="10337" w:type="dxa"/>
            <w:gridSpan w:val="5"/>
            <w:tcBorders>
              <w:top w:val="nil"/>
              <w:bottom w:val="dashed" w:sz="4" w:space="0" w:color="BFBFBF" w:themeColor="background1" w:themeShade="BF"/>
              <w:right w:val="dashed" w:sz="4" w:space="0" w:color="BFBFBF" w:themeColor="background1" w:themeShade="BF"/>
            </w:tcBorders>
            <w:shd w:val="clear" w:color="auto" w:fill="FFFFFF" w:themeFill="background1"/>
            <w:vAlign w:val="center"/>
          </w:tcPr>
          <w:p w14:paraId="08A82503"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r>
              <w:rPr>
                <w:rFonts w:ascii="思源黑体 CN Normal" w:eastAsia="思源黑体 CN Normal" w:hAnsi="思源黑体 CN Normal" w:hint="eastAsia"/>
                <w:sz w:val="17"/>
                <w:szCs w:val="17"/>
              </w:rPr>
              <w:t>%}</w:t>
            </w:r>
          </w:p>
        </w:tc>
      </w:tr>
      <w:tr w:rsidR="00AA2B30" w14:paraId="2B779854" w14:textId="77777777" w:rsidTr="00AA2B30">
        <w:trPr>
          <w:trHeight w:val="397"/>
          <w:jc w:val="center"/>
        </w:trPr>
        <w:tc>
          <w:tcPr>
            <w:tcW w:w="10337" w:type="dxa"/>
            <w:gridSpan w:val="5"/>
            <w:tcBorders>
              <w:top w:val="nil"/>
              <w:bottom w:val="dashed" w:sz="4" w:space="0" w:color="BFBFBF" w:themeColor="background1" w:themeShade="BF"/>
              <w:right w:val="dashed" w:sz="4" w:space="0" w:color="BFBFBF" w:themeColor="background1" w:themeShade="BF"/>
            </w:tcBorders>
            <w:shd w:val="clear" w:color="auto" w:fill="FFFFFF" w:themeFill="background1"/>
            <w:vAlign w:val="center"/>
          </w:tcPr>
          <w:p w14:paraId="70028364"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else%}</w:t>
            </w:r>
          </w:p>
        </w:tc>
      </w:tr>
      <w:tr w:rsidR="00AA2B30" w14:paraId="5537D420" w14:textId="77777777" w:rsidTr="00AA2B30">
        <w:trPr>
          <w:trHeight w:val="397"/>
          <w:jc w:val="center"/>
        </w:trPr>
        <w:tc>
          <w:tcPr>
            <w:tcW w:w="1636" w:type="dxa"/>
            <w:tcBorders>
              <w:top w:val="nil"/>
              <w:bottom w:val="dashed" w:sz="4" w:space="0" w:color="BFBFBF" w:themeColor="background1" w:themeShade="BF"/>
              <w:right w:val="dashed" w:sz="4" w:space="0" w:color="BFBFBF" w:themeColor="background1" w:themeShade="BF"/>
            </w:tcBorders>
            <w:shd w:val="clear" w:color="auto" w:fill="FFFFFF" w:themeFill="background1"/>
            <w:vAlign w:val="center"/>
          </w:tcPr>
          <w:p w14:paraId="261B91E1" w14:textId="77777777" w:rsidR="00AA2B30" w:rsidRDefault="00000000">
            <w:pPr>
              <w:jc w:val="center"/>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变异检测结果</w:t>
            </w:r>
          </w:p>
        </w:tc>
        <w:tc>
          <w:tcPr>
            <w:tcW w:w="8701" w:type="dxa"/>
            <w:gridSpan w:val="4"/>
            <w:tcBorders>
              <w:top w:val="nil"/>
              <w:bottom w:val="dashed" w:sz="4" w:space="0" w:color="BFBFBF" w:themeColor="background1" w:themeShade="BF"/>
              <w:right w:val="dashed" w:sz="4" w:space="0" w:color="BFBFBF" w:themeColor="background1" w:themeShade="BF"/>
            </w:tcBorders>
            <w:shd w:val="clear" w:color="auto" w:fill="FFFFFF" w:themeFill="background1"/>
            <w:vAlign w:val="center"/>
          </w:tcPr>
          <w:p w14:paraId="0AB82388"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未检测到具有临床意义的变异</w:t>
            </w:r>
          </w:p>
        </w:tc>
      </w:tr>
      <w:tr w:rsidR="00AA2B30" w14:paraId="5A08FB4A" w14:textId="77777777" w:rsidTr="00AA2B30">
        <w:trPr>
          <w:trHeight w:val="397"/>
          <w:jc w:val="center"/>
        </w:trPr>
        <w:tc>
          <w:tcPr>
            <w:tcW w:w="10337" w:type="dxa"/>
            <w:gridSpan w:val="5"/>
            <w:tcBorders>
              <w:top w:val="nil"/>
              <w:bottom w:val="dashed" w:sz="4" w:space="0" w:color="BFBFBF" w:themeColor="background1" w:themeShade="BF"/>
              <w:right w:val="dashed" w:sz="4" w:space="0" w:color="BFBFBF" w:themeColor="background1" w:themeShade="BF"/>
            </w:tcBorders>
            <w:shd w:val="clear" w:color="auto" w:fill="FFFFFF" w:themeFill="background1"/>
            <w:vAlign w:val="center"/>
          </w:tcPr>
          <w:p w14:paraId="59D1A08C"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r w:rsidR="00800E52" w14:paraId="4D4A6CF0" w14:textId="77777777" w:rsidTr="00AA2B30">
        <w:trPr>
          <w:trHeight w:val="397"/>
          <w:jc w:val="center"/>
        </w:trPr>
        <w:tc>
          <w:tcPr>
            <w:tcW w:w="1636" w:type="dxa"/>
            <w:tcBorders>
              <w:top w:val="single" w:sz="4" w:space="0" w:color="1E7648"/>
              <w:bottom w:val="single" w:sz="4" w:space="0" w:color="1E7648"/>
              <w:right w:val="dashed" w:sz="4" w:space="0" w:color="BFBFBF" w:themeColor="background1" w:themeShade="BF"/>
            </w:tcBorders>
            <w:shd w:val="clear" w:color="auto" w:fill="FFFFFF" w:themeFill="background1"/>
            <w:vAlign w:val="center"/>
          </w:tcPr>
          <w:p w14:paraId="259D3D52" w14:textId="77777777" w:rsidR="00800E52" w:rsidRDefault="00800E52" w:rsidP="00800E52">
            <w:pPr>
              <w:jc w:val="center"/>
              <w:rPr>
                <w:rFonts w:ascii="思源黑体 CN Bold" w:eastAsia="思源黑体 CN Bold" w:hAnsi="思源黑体 CN Bold"/>
                <w:sz w:val="17"/>
                <w:szCs w:val="17"/>
              </w:rPr>
            </w:pPr>
            <w:r>
              <w:rPr>
                <w:rFonts w:ascii="思源黑体 CN Bold" w:eastAsia="思源黑体 CN Bold" w:hAnsi="思源黑体 CN Bold" w:hint="eastAsia"/>
                <w:sz w:val="17"/>
                <w:szCs w:val="17"/>
              </w:rPr>
              <w:t>样本质</w:t>
            </w:r>
            <w:proofErr w:type="gramStart"/>
            <w:r>
              <w:rPr>
                <w:rFonts w:ascii="思源黑体 CN Bold" w:eastAsia="思源黑体 CN Bold" w:hAnsi="思源黑体 CN Bold" w:hint="eastAsia"/>
                <w:sz w:val="17"/>
                <w:szCs w:val="17"/>
              </w:rPr>
              <w:t>控结果</w:t>
            </w:r>
            <w:proofErr w:type="gramEnd"/>
          </w:p>
        </w:tc>
        <w:tc>
          <w:tcPr>
            <w:tcW w:w="8701" w:type="dxa"/>
            <w:gridSpan w:val="4"/>
            <w:tcBorders>
              <w:top w:val="single" w:sz="4" w:space="0" w:color="1E7648"/>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4DEFE582" w14:textId="77777777" w:rsidR="00800E52" w:rsidRDefault="00800E52" w:rsidP="00800E52">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qc.dna_data_</w:t>
            </w:r>
            <w:proofErr w:type="gramStart"/>
            <w:r>
              <w:rPr>
                <w:rFonts w:ascii="思源黑体 CN Normal" w:eastAsia="思源黑体 CN Normal" w:hAnsi="思源黑体 CN Normal"/>
                <w:sz w:val="17"/>
                <w:szCs w:val="17"/>
              </w:rPr>
              <w:t>qc.cleandata</w:t>
            </w:r>
            <w:proofErr w:type="gramEnd"/>
            <w:r>
              <w:rPr>
                <w:rFonts w:ascii="思源黑体 CN Normal" w:eastAsia="思源黑体 CN Normal" w:hAnsi="思源黑体 CN Normal"/>
                <w:sz w:val="17"/>
                <w:szCs w:val="17"/>
              </w:rPr>
              <w:t>_q30_num&gt;=0.75 and qc.dna_data_qc.depth_ssbc_num&gt;=300%}</w:t>
            </w:r>
          </w:p>
          <w:p w14:paraId="07448CBD" w14:textId="77777777" w:rsidR="00800E52" w:rsidRPr="009B77D9" w:rsidRDefault="00800E52" w:rsidP="00800E52">
            <w:pPr>
              <w:pStyle w:val="ad"/>
              <w:ind w:firstLineChars="0" w:firstLine="0"/>
              <w:jc w:val="center"/>
              <w:rPr>
                <w:rFonts w:ascii="思源黑体 CN Normal" w:eastAsia="思源黑体 CN Normal" w:hAnsi="思源黑体 CN Normal"/>
                <w:sz w:val="17"/>
                <w:szCs w:val="17"/>
              </w:rPr>
            </w:pPr>
            <w:r w:rsidRPr="009B77D9">
              <w:rPr>
                <w:rFonts w:ascii="思源黑体 CN Normal" w:eastAsia="思源黑体 CN Normal" w:hAnsi="思源黑体 CN Normal"/>
                <w:sz w:val="17"/>
                <w:szCs w:val="17"/>
              </w:rPr>
              <w:t xml:space="preserve">{%p if </w:t>
            </w:r>
            <w:proofErr w:type="gramStart"/>
            <w:r w:rsidRPr="009B77D9">
              <w:rPr>
                <w:rFonts w:ascii="思源黑体 CN Normal" w:eastAsia="思源黑体 CN Normal" w:hAnsi="思源黑体 CN Normal" w:cs="思源黑体 CN Light"/>
                <w:kern w:val="0"/>
                <w:sz w:val="17"/>
                <w:szCs w:val="17"/>
                <w:lang w:bidi="ar"/>
              </w:rPr>
              <w:t>sample.tumor</w:t>
            </w:r>
            <w:proofErr w:type="gramEnd"/>
            <w:r w:rsidRPr="009B77D9">
              <w:rPr>
                <w:rFonts w:ascii="思源黑体 CN Normal" w:eastAsia="思源黑体 CN Normal" w:hAnsi="思源黑体 CN Normal" w:cs="思源黑体 CN Light"/>
                <w:kern w:val="0"/>
                <w:sz w:val="17"/>
                <w:szCs w:val="17"/>
                <w:lang w:bidi="ar"/>
              </w:rPr>
              <w:t xml:space="preserve">_content </w:t>
            </w:r>
            <w:r w:rsidRPr="009B77D9">
              <w:rPr>
                <w:rFonts w:ascii="思源黑体 CN Normal" w:eastAsia="思源黑体 CN Normal" w:hAnsi="思源黑体 CN Normal" w:cs="思源黑体 CN Light" w:hint="eastAsia"/>
                <w:kern w:val="0"/>
                <w:sz w:val="17"/>
                <w:szCs w:val="17"/>
                <w:lang w:bidi="ar"/>
              </w:rPr>
              <w:t>and</w:t>
            </w:r>
            <w:r w:rsidRPr="009B77D9">
              <w:rPr>
                <w:rFonts w:ascii="思源黑体 CN Normal" w:eastAsia="思源黑体 CN Normal" w:hAnsi="思源黑体 CN Normal"/>
                <w:sz w:val="17"/>
                <w:szCs w:val="17"/>
              </w:rPr>
              <w:t xml:space="preserve"> lib_quality_control and lib_quality_control.lib_dna_qc and lib_quality_control.lib_dna_qc.dna_qty and lib_quality_control.lib_dna_qc.library_concn %}</w:t>
            </w:r>
          </w:p>
          <w:p w14:paraId="6BD7E056" w14:textId="77777777" w:rsidR="00800E52" w:rsidRPr="009B77D9" w:rsidRDefault="00800E52" w:rsidP="00800E52">
            <w:pPr>
              <w:pStyle w:val="ad"/>
              <w:ind w:firstLineChars="0" w:firstLine="0"/>
              <w:jc w:val="center"/>
              <w:rPr>
                <w:rFonts w:ascii="思源黑体 CN Normal" w:eastAsia="思源黑体 CN Normal" w:hAnsi="思源黑体 CN Normal"/>
                <w:sz w:val="17"/>
                <w:szCs w:val="17"/>
              </w:rPr>
            </w:pPr>
            <w:r w:rsidRPr="009B77D9">
              <w:rPr>
                <w:rFonts w:ascii="思源黑体 CN Normal" w:eastAsia="思源黑体 CN Normal" w:hAnsi="思源黑体 CN Normal"/>
                <w:sz w:val="17"/>
                <w:szCs w:val="17"/>
              </w:rPr>
              <w:t xml:space="preserve">{%if </w:t>
            </w:r>
            <w:r w:rsidRPr="009B77D9">
              <w:rPr>
                <w:rFonts w:ascii="思源黑体 CN Normal" w:eastAsia="思源黑体 CN Normal" w:hAnsi="思源黑体 CN Normal" w:cs="思源黑体 CN Light"/>
                <w:kern w:val="0"/>
                <w:sz w:val="17"/>
                <w:szCs w:val="17"/>
                <w:lang w:bidi="ar"/>
              </w:rPr>
              <w:t>sample.tumor_content</w:t>
            </w:r>
            <w:r w:rsidRPr="009B77D9">
              <w:rPr>
                <w:rFonts w:ascii="思源黑体 CN Normal" w:eastAsia="思源黑体 CN Normal" w:hAnsi="思源黑体 CN Normal"/>
                <w:sz w:val="17"/>
                <w:szCs w:val="17"/>
              </w:rPr>
              <w:t>|replace(“%”,</w:t>
            </w:r>
            <w:proofErr w:type="gramStart"/>
            <w:r w:rsidRPr="009B77D9">
              <w:rPr>
                <w:rFonts w:ascii="思源黑体 CN Normal" w:eastAsia="思源黑体 CN Normal" w:hAnsi="思源黑体 CN Normal"/>
                <w:sz w:val="17"/>
                <w:szCs w:val="17"/>
              </w:rPr>
              <w:t>””</w:t>
            </w:r>
            <w:proofErr w:type="gramEnd"/>
            <w:r w:rsidRPr="009B77D9">
              <w:rPr>
                <w:rFonts w:ascii="思源黑体 CN Normal" w:eastAsia="思源黑体 CN Normal" w:hAnsi="思源黑体 CN Normal"/>
                <w:sz w:val="17"/>
                <w:szCs w:val="17"/>
              </w:rPr>
              <w:t>)|float &gt;= 20 and lib_quality_control.lib_dna_qc.dna_qty|float &gt;= 30 and lib_quality_control.lib_dna_qc.library_concn|float &gt;=10%}合格{%else%}风险{%endif%}</w:t>
            </w:r>
          </w:p>
          <w:p w14:paraId="53C62D7D" w14:textId="77777777" w:rsidR="00800E52" w:rsidRDefault="00800E52" w:rsidP="00800E52">
            <w:pPr>
              <w:pStyle w:val="ad"/>
              <w:ind w:firstLineChars="0" w:firstLine="0"/>
              <w:jc w:val="center"/>
              <w:rPr>
                <w:rFonts w:ascii="思源黑体 CN Normal" w:eastAsia="思源黑体 CN Normal" w:hAnsi="思源黑体 CN Normal"/>
                <w:sz w:val="17"/>
                <w:szCs w:val="17"/>
              </w:rPr>
            </w:pPr>
            <w:r w:rsidRPr="009B77D9">
              <w:rPr>
                <w:rFonts w:ascii="思源黑体 CN Normal" w:eastAsia="思源黑体 CN Normal" w:hAnsi="思源黑体 CN Normal"/>
                <w:sz w:val="17"/>
                <w:szCs w:val="17"/>
              </w:rPr>
              <w:t>{%p else%}</w:t>
            </w:r>
          </w:p>
          <w:p w14:paraId="74CC0420" w14:textId="77777777" w:rsidR="00800E52" w:rsidRDefault="00800E52" w:rsidP="00800E52">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合格</w:t>
            </w:r>
            <w:r>
              <w:rPr>
                <w:rFonts w:ascii="思源黑体 CN Normal" w:eastAsia="思源黑体 CN Normal" w:hAnsi="思源黑体 CN Normal" w:hint="eastAsia"/>
                <w:sz w:val="17"/>
                <w:szCs w:val="17"/>
              </w:rPr>
              <w:t>（</w:t>
            </w:r>
            <w:proofErr w:type="gramStart"/>
            <w:r>
              <w:rPr>
                <w:rFonts w:ascii="思源黑体 CN Normal" w:eastAsia="思源黑体 CN Normal" w:hAnsi="思源黑体 CN Normal" w:hint="eastAsia"/>
                <w:sz w:val="17"/>
                <w:szCs w:val="17"/>
              </w:rPr>
              <w:t>质控项有</w:t>
            </w:r>
            <w:proofErr w:type="gramEnd"/>
            <w:r>
              <w:rPr>
                <w:rFonts w:ascii="思源黑体 CN Normal" w:eastAsia="思源黑体 CN Normal" w:hAnsi="思源黑体 CN Normal" w:hint="eastAsia"/>
                <w:sz w:val="17"/>
                <w:szCs w:val="17"/>
              </w:rPr>
              <w:t>缺失，请补齐数据后自行评估）</w:t>
            </w:r>
          </w:p>
          <w:p w14:paraId="51C73928" w14:textId="77777777" w:rsidR="00800E52" w:rsidRDefault="00800E52" w:rsidP="00800E52">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62E8A558" w14:textId="77777777" w:rsidR="00800E52" w:rsidRDefault="00800E52" w:rsidP="00800E52">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121C1DCD" w14:textId="77777777" w:rsidR="00800E52" w:rsidRDefault="00800E52" w:rsidP="00800E52">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风险</w:t>
            </w:r>
          </w:p>
          <w:p w14:paraId="1C463ACC" w14:textId="5BB00C79" w:rsidR="00800E52" w:rsidRDefault="00800E52" w:rsidP="00800E52">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tc>
      </w:tr>
    </w:tbl>
    <w:p w14:paraId="389F5E44" w14:textId="77777777" w:rsidR="009E3EC5" w:rsidRDefault="009E3EC5" w:rsidP="009E3EC5">
      <w:pPr>
        <w:rPr>
          <w:rFonts w:ascii="思源黑体 CN Normal" w:eastAsia="思源黑体 CN Normal" w:hAnsi="思源黑体 CN Normal"/>
          <w:sz w:val="16"/>
          <w:szCs w:val="16"/>
        </w:rPr>
      </w:pPr>
    </w:p>
    <w:p w14:paraId="54F02A79" w14:textId="77777777" w:rsidR="009E3EC5" w:rsidRDefault="009E3EC5" w:rsidP="009E3EC5">
      <w:pPr>
        <w:pStyle w:val="ad"/>
        <w:ind w:firstLineChars="0" w:firstLine="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1C9A40A5" w14:textId="77777777" w:rsidR="009E3EC5" w:rsidRDefault="009E3EC5" w:rsidP="009E3EC5">
      <w:pPr>
        <w:pStyle w:val="ad"/>
        <w:numPr>
          <w:ilvl w:val="0"/>
          <w:numId w:val="1"/>
        </w:numPr>
        <w:ind w:firstLineChars="0"/>
        <w:rPr>
          <w:rFonts w:ascii="思源黑体 CN Normal" w:eastAsia="思源黑体 CN Normal" w:hAnsi="思源黑体 CN Normal"/>
          <w:sz w:val="16"/>
          <w:szCs w:val="16"/>
        </w:rPr>
      </w:pPr>
      <w:bookmarkStart w:id="4" w:name="_Hlk111647496"/>
      <w:r>
        <w:rPr>
          <w:rFonts w:ascii="思源黑体 CN Normal" w:eastAsia="思源黑体 CN Normal" w:hAnsi="思源黑体 CN Normal" w:hint="eastAsia"/>
          <w:sz w:val="16"/>
          <w:szCs w:val="16"/>
        </w:rPr>
        <w:t>本报告基于产品检测范围得出检测结果，使用的参考基因组版本是hg19。本报告中的变异遵从人类基因组变异协会（Human Genome Variation Society，HGVS）的变异命名指南（http://varnomen.hgvs.org）中的相关规定进行命名。</w:t>
      </w:r>
    </w:p>
    <w:p w14:paraId="64AEC7DD" w14:textId="77777777" w:rsidR="009E3EC5" w:rsidRDefault="009E3EC5" w:rsidP="009E3EC5">
      <w:pPr>
        <w:pStyle w:val="ad"/>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本报告使用的样本类型为肿瘤组织样本，无法判断变异来源。</w:t>
      </w:r>
    </w:p>
    <w:p w14:paraId="203665E5" w14:textId="77777777" w:rsidR="009E3EC5" w:rsidRDefault="009E3EC5" w:rsidP="009E3EC5">
      <w:pPr>
        <w:pStyle w:val="ad"/>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本报告检出的变异的解读遵循美国病理学会（AMP）、美国临床肿瘤学会（ASCO）和美国病理学家学会（CAP）共同参与制定的《肿瘤变异解读及报告指南（2017年版）》（PMID: 27993330）与中国专家共识《二代测序临床报告解读指引》。根据变异在不同癌种中对应的药物敏感性、诊断及预后证据分为四个等级：A级、B级、C级、D级（详见“产品声明”部分的“变异命名与解读”）。基因变异按照其临床意义的重要性分为四个等级：I类变异（具有强临床意义，具有A或B级证据）、II类变异（具有潜在临床意义，具有C或D级证据）、III类变异（临床意义不明）和IV类变异（良性和可能良性变异，已知无临床意义）。</w:t>
      </w:r>
    </w:p>
    <w:p w14:paraId="61EFB84A" w14:textId="77777777" w:rsidR="009E3EC5" w:rsidRDefault="009E3EC5" w:rsidP="009E3EC5">
      <w:pPr>
        <w:pStyle w:val="10"/>
        <w:numPr>
          <w:ilvl w:val="0"/>
          <w:numId w:val="1"/>
        </w:numPr>
        <w:ind w:firstLineChars="0"/>
        <w:rPr>
          <w:rFonts w:ascii="思源黑体 CN Normal" w:eastAsia="思源黑体 CN Normal" w:hAnsi="思源黑体 CN Normal"/>
          <w:sz w:val="16"/>
          <w:szCs w:val="16"/>
        </w:rPr>
      </w:pPr>
      <w:r w:rsidRPr="00F92F1B">
        <w:rPr>
          <w:rFonts w:ascii="思源黑体 CN Normal" w:eastAsia="思源黑体 CN Normal" w:hAnsi="思源黑体 CN Normal" w:cstheme="minorBidi" w:hint="eastAsia"/>
          <w:sz w:val="16"/>
          <w:szCs w:val="16"/>
        </w:rPr>
        <w:t>“变异检测结果”仅列</w:t>
      </w:r>
      <w:r>
        <w:rPr>
          <w:rFonts w:ascii="思源黑体 CN Normal" w:eastAsia="思源黑体 CN Normal" w:hAnsi="思源黑体 CN Normal" w:hint="eastAsia"/>
          <w:sz w:val="16"/>
          <w:szCs w:val="16"/>
        </w:rPr>
        <w:t>出解读为I类、II类的体细胞变异。</w:t>
      </w:r>
    </w:p>
    <w:p w14:paraId="447DCE44" w14:textId="77777777" w:rsidR="009E3EC5" w:rsidRPr="00B76037" w:rsidRDefault="009E3EC5" w:rsidP="009E3EC5">
      <w:pPr>
        <w:pStyle w:val="10"/>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lastRenderedPageBreak/>
        <w:t>“样本综合质控结果”是依据病理（如适用）、DNA质量、测序质量（Q30、平均有效深度）进行综合评估，判断质</w:t>
      </w:r>
      <w:proofErr w:type="gramStart"/>
      <w:r>
        <w:rPr>
          <w:rFonts w:ascii="思源黑体 CN Normal" w:eastAsia="思源黑体 CN Normal" w:hAnsi="思源黑体 CN Normal" w:hint="eastAsia"/>
          <w:sz w:val="16"/>
          <w:szCs w:val="16"/>
        </w:rPr>
        <w:t>控是否</w:t>
      </w:r>
      <w:proofErr w:type="gramEnd"/>
      <w:r>
        <w:rPr>
          <w:rFonts w:ascii="思源黑体 CN Normal" w:eastAsia="思源黑体 CN Normal" w:hAnsi="思源黑体 CN Normal" w:hint="eastAsia"/>
          <w:sz w:val="16"/>
          <w:szCs w:val="16"/>
        </w:rPr>
        <w:t>合格。</w:t>
      </w:r>
    </w:p>
    <w:p w14:paraId="295EE94F" w14:textId="77777777" w:rsidR="009E3EC5" w:rsidRDefault="009E3EC5" w:rsidP="009E3EC5">
      <w:pPr>
        <w:pStyle w:val="ad"/>
        <w:numPr>
          <w:ilvl w:val="0"/>
          <w:numId w:val="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在报告出具时基于当前已发表的文献、指南、公共数据库及临床研究结果对变异进行解读，随着研究的发展，变异解读结果可能发生变化。</w:t>
      </w:r>
    </w:p>
    <w:bookmarkEnd w:id="4"/>
    <w:p w14:paraId="3929570A" w14:textId="77777777" w:rsidR="009E3EC5" w:rsidRPr="00B76037" w:rsidRDefault="009E3EC5" w:rsidP="009E3EC5">
      <w:pPr>
        <w:pStyle w:val="10"/>
        <w:ind w:firstLineChars="0"/>
        <w:rPr>
          <w:rFonts w:ascii="思源黑体 CN Normal" w:eastAsia="思源黑体 CN Normal" w:hAnsi="思源黑体 CN Normal"/>
          <w:sz w:val="16"/>
          <w:szCs w:val="16"/>
        </w:rPr>
      </w:pPr>
    </w:p>
    <w:p w14:paraId="3B42224F" w14:textId="77777777" w:rsidR="00AA2B30" w:rsidRDefault="00000000">
      <w:pPr>
        <w:widowControl/>
        <w:jc w:val="left"/>
        <w:rPr>
          <w:rFonts w:ascii="思源黑体 CN Bold" w:eastAsia="思源黑体 CN Bold" w:hAnsi="思源黑体 CN Bold" w:cstheme="majorBidi"/>
          <w:b/>
          <w:bCs/>
          <w:color w:val="1E7648"/>
          <w:sz w:val="6"/>
          <w:szCs w:val="6"/>
        </w:rPr>
      </w:pPr>
      <w:r>
        <w:rPr>
          <w:rFonts w:ascii="思源黑体 CN Bold" w:eastAsia="思源黑体 CN Bold" w:hAnsi="思源黑体 CN Bold"/>
          <w:color w:val="1E7648"/>
          <w:sz w:val="6"/>
          <w:szCs w:val="6"/>
        </w:rPr>
        <w:br w:type="page"/>
      </w:r>
    </w:p>
    <w:p w14:paraId="732AF27C" w14:textId="77777777" w:rsidR="00AA2B30"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lastRenderedPageBreak/>
        <w:t>1.</w:t>
      </w:r>
      <w:r>
        <w:rPr>
          <w:rFonts w:ascii="思源黑体 CN Bold" w:eastAsia="思源黑体 CN Bold" w:hAnsi="思源黑体 CN Bold"/>
          <w:color w:val="1E7648"/>
          <w:sz w:val="24"/>
          <w:szCs w:val="24"/>
        </w:rPr>
        <w:t xml:space="preserve">4 </w:t>
      </w:r>
      <w:r>
        <w:rPr>
          <w:rFonts w:ascii="思源黑体 CN Bold" w:eastAsia="思源黑体 CN Bold" w:hAnsi="思源黑体 CN Bold" w:hint="eastAsia"/>
          <w:color w:val="1E7648"/>
          <w:sz w:val="24"/>
          <w:szCs w:val="24"/>
        </w:rPr>
        <w:t>检测结果</w:t>
      </w:r>
    </w:p>
    <w:p w14:paraId="51A56B51" w14:textId="77777777" w:rsidR="00AA2B30"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1</w:t>
      </w:r>
      <w:r>
        <w:rPr>
          <w:rFonts w:ascii="思源黑体 CN Bold" w:eastAsia="思源黑体 CN Bold" w:hAnsi="思源黑体 CN Bold" w:cstheme="minorBidi" w:hint="eastAsia"/>
          <w:color w:val="1E7648"/>
          <w:sz w:val="21"/>
          <w:szCs w:val="21"/>
        </w:rPr>
        <w:t>变异检测结果</w:t>
      </w:r>
    </w:p>
    <w:p w14:paraId="5212EE66" w14:textId="77777777" w:rsidR="00AA2B30"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t>靶</w:t>
      </w:r>
      <w:proofErr w:type="gramStart"/>
      <w:r>
        <w:rPr>
          <w:rFonts w:ascii="思源黑体 CN Bold" w:eastAsia="思源黑体 CN Bold" w:hAnsi="思源黑体 CN Bold" w:cstheme="minorBidi" w:hint="eastAsia"/>
          <w:color w:val="1E7648"/>
          <w:sz w:val="21"/>
          <w:szCs w:val="21"/>
        </w:rPr>
        <w:t>向治疗</w:t>
      </w:r>
      <w:proofErr w:type="gramEnd"/>
      <w:r>
        <w:rPr>
          <w:rFonts w:ascii="思源黑体 CN Bold" w:eastAsia="思源黑体 CN Bold" w:hAnsi="思源黑体 CN Bold" w:cstheme="minorBidi" w:hint="eastAsia"/>
          <w:color w:val="1E7648"/>
          <w:sz w:val="21"/>
          <w:szCs w:val="21"/>
        </w:rPr>
        <w:t>相关变异</w:t>
      </w:r>
    </w:p>
    <w:p w14:paraId="3B508F14" w14:textId="77777777" w:rsidR="00AA2B30" w:rsidRDefault="00AA2B30">
      <w:pPr>
        <w:rPr>
          <w:rFonts w:ascii="思源黑体 CN Normal" w:eastAsia="思源黑体 CN Normal" w:hAnsi="思源黑体 CN Normal"/>
          <w:sz w:val="16"/>
          <w:szCs w:val="16"/>
        </w:rPr>
      </w:pPr>
    </w:p>
    <w:tbl>
      <w:tblPr>
        <w:tblStyle w:val="PTMv3"/>
        <w:tblW w:w="0" w:type="auto"/>
        <w:tblLayout w:type="fixed"/>
        <w:tblLook w:val="04A0" w:firstRow="1" w:lastRow="0" w:firstColumn="1" w:lastColumn="0" w:noHBand="0" w:noVBand="1"/>
      </w:tblPr>
      <w:tblGrid>
        <w:gridCol w:w="1254"/>
        <w:gridCol w:w="3451"/>
        <w:gridCol w:w="942"/>
        <w:gridCol w:w="1253"/>
        <w:gridCol w:w="3442"/>
      </w:tblGrid>
      <w:tr w:rsidR="00AA2B30" w14:paraId="6246B260" w14:textId="77777777" w:rsidTr="00430339">
        <w:trPr>
          <w:cnfStyle w:val="100000000000" w:firstRow="1" w:lastRow="0" w:firstColumn="0" w:lastColumn="0" w:oddVBand="0" w:evenVBand="0" w:oddHBand="0" w:evenHBand="0" w:firstRowFirstColumn="0" w:firstRowLastColumn="0" w:lastRowFirstColumn="0" w:lastRowLastColumn="0"/>
          <w:trHeight w:val="397"/>
        </w:trPr>
        <w:tc>
          <w:tcPr>
            <w:tcW w:w="1254" w:type="dxa"/>
            <w:tcBorders>
              <w:top w:val="nil"/>
              <w:right w:val="single" w:sz="4" w:space="0" w:color="FFFFFF" w:themeColor="background1"/>
            </w:tcBorders>
          </w:tcPr>
          <w:p w14:paraId="1C8DCBCF"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p>
        </w:tc>
        <w:tc>
          <w:tcPr>
            <w:tcW w:w="3451" w:type="dxa"/>
            <w:tcBorders>
              <w:top w:val="nil"/>
              <w:left w:val="single" w:sz="4" w:space="0" w:color="FFFFFF" w:themeColor="background1"/>
              <w:right w:val="single" w:sz="4" w:space="0" w:color="FFFFFF" w:themeColor="background1"/>
            </w:tcBorders>
          </w:tcPr>
          <w:p w14:paraId="06D07A00"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942" w:type="dxa"/>
            <w:tcBorders>
              <w:top w:val="nil"/>
              <w:left w:val="single" w:sz="4" w:space="0" w:color="FFFFFF" w:themeColor="background1"/>
              <w:right w:val="single" w:sz="4" w:space="0" w:color="FFFFFF" w:themeColor="background1"/>
            </w:tcBorders>
          </w:tcPr>
          <w:p w14:paraId="06E51584"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丰度</w:t>
            </w:r>
          </w:p>
        </w:tc>
        <w:tc>
          <w:tcPr>
            <w:tcW w:w="1253" w:type="dxa"/>
            <w:tcBorders>
              <w:top w:val="nil"/>
              <w:left w:val="single" w:sz="4" w:space="0" w:color="FFFFFF" w:themeColor="background1"/>
              <w:right w:val="single" w:sz="4" w:space="0" w:color="FFFFFF" w:themeColor="background1"/>
            </w:tcBorders>
          </w:tcPr>
          <w:p w14:paraId="1D770F52"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变异解读</w:t>
            </w:r>
          </w:p>
        </w:tc>
        <w:tc>
          <w:tcPr>
            <w:tcW w:w="3442" w:type="dxa"/>
            <w:tcBorders>
              <w:top w:val="nil"/>
              <w:left w:val="single" w:sz="4" w:space="0" w:color="FFFFFF" w:themeColor="background1"/>
            </w:tcBorders>
          </w:tcPr>
          <w:p w14:paraId="7B937043"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临床提示（耐药/敏感，证据等级）</w:t>
            </w:r>
          </w:p>
        </w:tc>
      </w:tr>
      <w:tr w:rsidR="00AA2B30" w14:paraId="27D54CAC" w14:textId="77777777" w:rsidTr="00AA2B30">
        <w:trPr>
          <w:trHeight w:val="397"/>
        </w:trPr>
        <w:tc>
          <w:tcPr>
            <w:tcW w:w="10342" w:type="dxa"/>
            <w:gridSpan w:val="5"/>
          </w:tcPr>
          <w:p w14:paraId="4D35E66A"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if var.var_</w:t>
            </w:r>
            <w:proofErr w:type="gramStart"/>
            <w:r>
              <w:rPr>
                <w:rFonts w:ascii="思源黑体 CN Normal" w:eastAsia="思源黑体 CN Normal" w:hAnsi="思源黑体 CN Normal"/>
                <w:sz w:val="17"/>
                <w:szCs w:val="17"/>
              </w:rPr>
              <w:t>somatic.level</w:t>
            </w:r>
            <w:proofErr w:type="gramEnd"/>
            <w:r>
              <w:rPr>
                <w:rFonts w:ascii="思源黑体 CN Normal" w:eastAsia="思源黑体 CN Normal" w:hAnsi="思源黑体 CN Normal"/>
                <w:sz w:val="17"/>
                <w:szCs w:val="17"/>
              </w:rPr>
              <w:t>_I + var.var_somatic.level_II %}</w:t>
            </w:r>
          </w:p>
        </w:tc>
      </w:tr>
      <w:tr w:rsidR="00AA2B30" w14:paraId="241D745E" w14:textId="77777777" w:rsidTr="00AA2B30">
        <w:trPr>
          <w:trHeight w:val="397"/>
        </w:trPr>
        <w:tc>
          <w:tcPr>
            <w:tcW w:w="10342" w:type="dxa"/>
            <w:gridSpan w:val="5"/>
          </w:tcPr>
          <w:p w14:paraId="3CEB25FF"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for a in var.var_</w:t>
            </w:r>
            <w:proofErr w:type="gramStart"/>
            <w:r>
              <w:rPr>
                <w:rFonts w:ascii="思源黑体 CN Normal" w:eastAsia="思源黑体 CN Normal" w:hAnsi="思源黑体 CN Normal"/>
                <w:sz w:val="17"/>
                <w:szCs w:val="17"/>
              </w:rPr>
              <w:t>somatic.level</w:t>
            </w:r>
            <w:proofErr w:type="gramEnd"/>
            <w:r>
              <w:rPr>
                <w:rFonts w:ascii="思源黑体 CN Normal" w:eastAsia="思源黑体 CN Normal" w:hAnsi="思源黑体 CN Normal"/>
                <w:sz w:val="17"/>
                <w:szCs w:val="17"/>
              </w:rPr>
              <w:t>_I + var.var_somatic.level_II %}</w:t>
            </w:r>
          </w:p>
        </w:tc>
      </w:tr>
      <w:tr w:rsidR="00AA2B30" w14:paraId="7D115470" w14:textId="77777777" w:rsidTr="00AA2B30">
        <w:trPr>
          <w:trHeight w:val="397"/>
        </w:trPr>
        <w:tc>
          <w:tcPr>
            <w:tcW w:w="1254" w:type="dxa"/>
          </w:tcPr>
          <w:p w14:paraId="1905EDA0" w14:textId="77777777" w:rsidR="00AA2B30" w:rsidRDefault="00000000">
            <w:pPr>
              <w:jc w:val="center"/>
              <w:rPr>
                <w:rFonts w:ascii="思源黑体 CN Normal" w:eastAsia="思源黑体 CN Normal" w:hAnsi="思源黑体 CN Normal"/>
                <w:i/>
                <w:iCs/>
                <w:sz w:val="17"/>
                <w:szCs w:val="17"/>
              </w:rPr>
            </w:pPr>
            <w:r>
              <w:rPr>
                <w:rFonts w:ascii="思源黑体 CN Normal" w:eastAsia="思源黑体 CN Normal" w:hAnsi="思源黑体 CN Normal" w:hint="eastAsia"/>
                <w:i/>
                <w:iCs/>
                <w:sz w:val="17"/>
                <w:szCs w:val="17"/>
              </w:rPr>
              <w:t>{</w:t>
            </w:r>
            <w:r>
              <w:rPr>
                <w:rFonts w:ascii="思源黑体 CN Normal" w:eastAsia="思源黑体 CN Normal" w:hAnsi="思源黑体 CN Normal"/>
                <w:i/>
                <w:iCs/>
                <w:sz w:val="17"/>
                <w:szCs w:val="17"/>
              </w:rPr>
              <w:t>{</w:t>
            </w:r>
            <w:proofErr w:type="gramStart"/>
            <w:r>
              <w:rPr>
                <w:rFonts w:ascii="思源黑体 CN Normal" w:eastAsia="思源黑体 CN Normal" w:hAnsi="思源黑体 CN Normal"/>
                <w:i/>
                <w:iCs/>
                <w:sz w:val="17"/>
                <w:szCs w:val="17"/>
              </w:rPr>
              <w:t>a.gene</w:t>
            </w:r>
            <w:proofErr w:type="gramEnd"/>
            <w:r>
              <w:rPr>
                <w:rFonts w:ascii="思源黑体 CN Normal" w:eastAsia="思源黑体 CN Normal" w:hAnsi="思源黑体 CN Normal"/>
                <w:i/>
                <w:iCs/>
                <w:sz w:val="17"/>
                <w:szCs w:val="17"/>
              </w:rPr>
              <w:t>_symbol}}</w:t>
            </w:r>
          </w:p>
        </w:tc>
        <w:tc>
          <w:tcPr>
            <w:tcW w:w="3451" w:type="dxa"/>
          </w:tcPr>
          <w:p w14:paraId="1379E4CD"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a.gene</w:t>
            </w:r>
            <w:proofErr w:type="gramEnd"/>
            <w:r>
              <w:rPr>
                <w:rFonts w:ascii="思源黑体 CN Normal" w:eastAsia="思源黑体 CN Normal" w:hAnsi="思源黑体 CN Normal"/>
                <w:sz w:val="17"/>
                <w:szCs w:val="17"/>
              </w:rPr>
              <w:t>_region}} {{a.hgvs_c}}{%if a.hgvs_p!=”p.?”%} {{a.hgvs_p}}{%endif%}</w:t>
            </w:r>
          </w:p>
          <w:p w14:paraId="464B3F80"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a.transcript</w:t>
            </w:r>
            <w:proofErr w:type="gramEnd"/>
            <w:r>
              <w:rPr>
                <w:rFonts w:ascii="思源黑体 CN Normal" w:eastAsia="思源黑体 CN Normal" w:hAnsi="思源黑体 CN Normal"/>
                <w:sz w:val="17"/>
                <w:szCs w:val="17"/>
              </w:rPr>
              <w:t>_primary }}</w:t>
            </w:r>
          </w:p>
        </w:tc>
        <w:tc>
          <w:tcPr>
            <w:tcW w:w="942" w:type="dxa"/>
          </w:tcPr>
          <w:p w14:paraId="4FCFDFB9"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roofErr w:type="gramStart"/>
            <w:r>
              <w:rPr>
                <w:rFonts w:ascii="思源黑体 CN Normal" w:eastAsia="思源黑体 CN Normal" w:hAnsi="思源黑体 CN Normal"/>
                <w:sz w:val="17"/>
                <w:szCs w:val="17"/>
              </w:rPr>
              <w:t>a.freq</w:t>
            </w:r>
            <w:proofErr w:type="gramEnd"/>
            <w:r>
              <w:rPr>
                <w:rFonts w:ascii="思源黑体 CN Normal" w:eastAsia="思源黑体 CN Normal" w:hAnsi="思源黑体 CN Normal"/>
                <w:sz w:val="17"/>
                <w:szCs w:val="17"/>
              </w:rPr>
              <w:t>_str</w:t>
            </w:r>
            <w:r>
              <w:rPr>
                <w:rFonts w:ascii="思源黑体 CN Normal" w:eastAsia="思源黑体 CN Normal" w:hAnsi="思源黑体 CN Normal" w:hint="eastAsia"/>
                <w:sz w:val="17"/>
                <w:szCs w:val="17"/>
              </w:rPr>
              <w:t>}}</w:t>
            </w:r>
          </w:p>
        </w:tc>
        <w:tc>
          <w:tcPr>
            <w:tcW w:w="1253" w:type="dxa"/>
          </w:tcPr>
          <w:p w14:paraId="74C6AE52"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a.clinic</w:t>
            </w:r>
            <w:proofErr w:type="gramEnd"/>
            <w:r>
              <w:rPr>
                <w:rFonts w:ascii="思源黑体 CN Normal" w:eastAsia="思源黑体 CN Normal" w:hAnsi="思源黑体 CN Normal"/>
                <w:sz w:val="17"/>
                <w:szCs w:val="17"/>
              </w:rPr>
              <w:t>_num_s == 5</w:t>
            </w:r>
            <w:r>
              <w:rPr>
                <w:rFonts w:ascii="思源黑体 CN Normal" w:eastAsia="思源黑体 CN Normal" w:hAnsi="思源黑体 CN Normal" w:hint="eastAsia"/>
                <w:sz w:val="17"/>
                <w:szCs w:val="17"/>
              </w:rPr>
              <w:t>%}</w:t>
            </w:r>
          </w:p>
          <w:p w14:paraId="051A7222"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I类</w:t>
            </w:r>
          </w:p>
          <w:p w14:paraId="62993D05"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else</w:t>
            </w:r>
            <w:r>
              <w:rPr>
                <w:rFonts w:ascii="思源黑体 CN Normal" w:eastAsia="思源黑体 CN Normal" w:hAnsi="思源黑体 CN Normal" w:hint="eastAsia"/>
                <w:sz w:val="17"/>
                <w:szCs w:val="17"/>
              </w:rPr>
              <w:t>%}</w:t>
            </w:r>
          </w:p>
          <w:p w14:paraId="2BC6CB46"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II类</w:t>
            </w:r>
          </w:p>
          <w:p w14:paraId="047109D6"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r>
              <w:rPr>
                <w:rFonts w:ascii="思源黑体 CN Normal" w:eastAsia="思源黑体 CN Normal" w:hAnsi="思源黑体 CN Normal" w:hint="eastAsia"/>
                <w:sz w:val="17"/>
                <w:szCs w:val="17"/>
              </w:rPr>
              <w:t>%}</w:t>
            </w:r>
          </w:p>
        </w:tc>
        <w:tc>
          <w:tcPr>
            <w:tcW w:w="3442" w:type="dxa"/>
          </w:tcPr>
          <w:p w14:paraId="7F92FC34" w14:textId="77777777" w:rsidR="00AA2B30"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if a.evi_sum.evi_</w:t>
            </w:r>
            <w:proofErr w:type="gramStart"/>
            <w:r>
              <w:rPr>
                <w:rFonts w:ascii="思源黑体 CN Normal" w:eastAsia="思源黑体 CN Normal" w:hAnsi="思源黑体 CN Normal" w:cs="思源黑体 CN Light"/>
                <w:bCs/>
                <w:iCs/>
                <w:sz w:val="17"/>
                <w:szCs w:val="17"/>
              </w:rPr>
              <w:t>split.Predictive</w:t>
            </w:r>
            <w:proofErr w:type="gramEnd"/>
            <w:r>
              <w:rPr>
                <w:rFonts w:ascii="思源黑体 CN Normal" w:eastAsia="思源黑体 CN Normal" w:hAnsi="思源黑体 CN Normal" w:cs="思源黑体 CN Light"/>
                <w:bCs/>
                <w:iCs/>
                <w:sz w:val="17"/>
                <w:szCs w:val="17"/>
              </w:rPr>
              <w:t>%}</w:t>
            </w:r>
          </w:p>
          <w:p w14:paraId="44E25033" w14:textId="77777777" w:rsidR="00AA2B30"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for b in a.evi_sum.evi_</w:t>
            </w:r>
            <w:proofErr w:type="gramStart"/>
            <w:r>
              <w:rPr>
                <w:rFonts w:ascii="思源黑体 CN Normal" w:eastAsia="思源黑体 CN Normal" w:hAnsi="思源黑体 CN Normal" w:cs="思源黑体 CN Light"/>
                <w:bCs/>
                <w:iCs/>
                <w:sz w:val="17"/>
                <w:szCs w:val="17"/>
              </w:rPr>
              <w:t>split.Predictive</w:t>
            </w:r>
            <w:proofErr w:type="gramEnd"/>
            <w:r>
              <w:rPr>
                <w:rFonts w:ascii="思源黑体 CN Normal" w:eastAsia="思源黑体 CN Normal" w:hAnsi="思源黑体 CN Normal" w:cs="思源黑体 CN Light"/>
                <w:bCs/>
                <w:iCs/>
                <w:sz w:val="17"/>
                <w:szCs w:val="17"/>
              </w:rPr>
              <w:t>%}</w:t>
            </w:r>
          </w:p>
          <w:p w14:paraId="392B915D" w14:textId="77777777" w:rsidR="00AA2B30"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{{b.regimen_name}}（{{b.clinical_significance_cn}}，{{b.evi_conclusion_simple}}级）</w:t>
            </w:r>
          </w:p>
          <w:p w14:paraId="577478A5" w14:textId="77777777" w:rsidR="00AA2B30"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endfor%}</w:t>
            </w:r>
          </w:p>
          <w:p w14:paraId="2A45464F" w14:textId="77777777" w:rsidR="00AA2B30"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endif%}</w:t>
            </w:r>
          </w:p>
          <w:p w14:paraId="3EA6FB8C" w14:textId="77777777" w:rsidR="00AA2B30"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if a.evi_sum.evi_</w:t>
            </w:r>
            <w:proofErr w:type="gramStart"/>
            <w:r>
              <w:rPr>
                <w:rFonts w:ascii="思源黑体 CN Normal" w:eastAsia="思源黑体 CN Normal" w:hAnsi="思源黑体 CN Normal" w:cs="思源黑体 CN Light"/>
                <w:bCs/>
                <w:iCs/>
                <w:sz w:val="17"/>
                <w:szCs w:val="17"/>
              </w:rPr>
              <w:t>split.Prognostic</w:t>
            </w:r>
            <w:proofErr w:type="gramEnd"/>
            <w:r>
              <w:rPr>
                <w:rFonts w:ascii="思源黑体 CN Normal" w:eastAsia="思源黑体 CN Normal" w:hAnsi="思源黑体 CN Normal" w:cs="思源黑体 CN Light"/>
                <w:bCs/>
                <w:iCs/>
                <w:sz w:val="17"/>
                <w:szCs w:val="17"/>
              </w:rPr>
              <w:t>%}</w:t>
            </w:r>
          </w:p>
          <w:p w14:paraId="270D0234" w14:textId="77777777" w:rsidR="00AA2B30"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for b in a.evi_sum.evi_</w:t>
            </w:r>
            <w:proofErr w:type="gramStart"/>
            <w:r>
              <w:rPr>
                <w:rFonts w:ascii="思源黑体 CN Normal" w:eastAsia="思源黑体 CN Normal" w:hAnsi="思源黑体 CN Normal" w:cs="思源黑体 CN Light"/>
                <w:bCs/>
                <w:iCs/>
                <w:sz w:val="17"/>
                <w:szCs w:val="17"/>
              </w:rPr>
              <w:t>split.Prognostic</w:t>
            </w:r>
            <w:proofErr w:type="gramEnd"/>
            <w:r>
              <w:rPr>
                <w:rFonts w:ascii="思源黑体 CN Normal" w:eastAsia="思源黑体 CN Normal" w:hAnsi="思源黑体 CN Normal" w:cs="思源黑体 CN Light"/>
                <w:bCs/>
                <w:iCs/>
                <w:sz w:val="17"/>
                <w:szCs w:val="17"/>
              </w:rPr>
              <w:t xml:space="preserve"> %}</w:t>
            </w:r>
          </w:p>
          <w:p w14:paraId="391A3E49" w14:textId="77777777" w:rsidR="00AA2B30"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预后</w:t>
            </w:r>
            <w:r>
              <w:rPr>
                <w:rFonts w:ascii="思源黑体 CN Normal" w:eastAsia="思源黑体 CN Normal" w:hAnsi="思源黑体 CN Normal" w:cs="思源黑体 CN Light"/>
                <w:bCs/>
                <w:iCs/>
                <w:sz w:val="17"/>
                <w:szCs w:val="17"/>
              </w:rPr>
              <w:t>{{b.clinical_significance_cn }} （ / ，{{b.evi_conclusion_simple }}级）</w:t>
            </w:r>
          </w:p>
          <w:p w14:paraId="3ED4559B" w14:textId="77777777" w:rsidR="00AA2B30"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endfor%}</w:t>
            </w:r>
          </w:p>
          <w:p w14:paraId="72E4E20A" w14:textId="77777777" w:rsidR="00AA2B30"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endif%}</w:t>
            </w:r>
          </w:p>
          <w:p w14:paraId="51C08574" w14:textId="77777777" w:rsidR="00AA2B30"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if a.evi_sum.evi_</w:t>
            </w:r>
            <w:proofErr w:type="gramStart"/>
            <w:r>
              <w:rPr>
                <w:rFonts w:ascii="思源黑体 CN Normal" w:eastAsia="思源黑体 CN Normal" w:hAnsi="思源黑体 CN Normal" w:cs="思源黑体 CN Light"/>
                <w:bCs/>
                <w:iCs/>
                <w:sz w:val="17"/>
                <w:szCs w:val="17"/>
              </w:rPr>
              <w:t>split.Diagnostic</w:t>
            </w:r>
            <w:proofErr w:type="gramEnd"/>
            <w:r>
              <w:rPr>
                <w:rFonts w:ascii="思源黑体 CN Normal" w:eastAsia="思源黑体 CN Normal" w:hAnsi="思源黑体 CN Normal" w:cs="思源黑体 CN Light"/>
                <w:bCs/>
                <w:iCs/>
                <w:sz w:val="17"/>
                <w:szCs w:val="17"/>
              </w:rPr>
              <w:t>%}</w:t>
            </w:r>
          </w:p>
          <w:p w14:paraId="61CC9BAA" w14:textId="77777777" w:rsidR="00AA2B30"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for b in a.evi_sum.evi_</w:t>
            </w:r>
            <w:proofErr w:type="gramStart"/>
            <w:r>
              <w:rPr>
                <w:rFonts w:ascii="思源黑体 CN Normal" w:eastAsia="思源黑体 CN Normal" w:hAnsi="思源黑体 CN Normal" w:cs="思源黑体 CN Light"/>
                <w:bCs/>
                <w:iCs/>
                <w:sz w:val="17"/>
                <w:szCs w:val="17"/>
              </w:rPr>
              <w:t>split.Diagnostic</w:t>
            </w:r>
            <w:proofErr w:type="gramEnd"/>
            <w:r>
              <w:rPr>
                <w:rFonts w:ascii="思源黑体 CN Normal" w:eastAsia="思源黑体 CN Normal" w:hAnsi="思源黑体 CN Normal" w:cs="思源黑体 CN Light"/>
                <w:bCs/>
                <w:iCs/>
                <w:sz w:val="17"/>
                <w:szCs w:val="17"/>
              </w:rPr>
              <w:t xml:space="preserve"> %}</w:t>
            </w:r>
          </w:p>
          <w:p w14:paraId="017CB183" w14:textId="77777777" w:rsidR="00AA2B30"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辅助诊断（</w:t>
            </w:r>
            <w:r>
              <w:rPr>
                <w:rFonts w:ascii="思源黑体 CN Normal" w:eastAsia="思源黑体 CN Normal" w:hAnsi="思源黑体 CN Normal" w:cs="思源黑体 CN Light"/>
                <w:bCs/>
                <w:iCs/>
                <w:sz w:val="17"/>
                <w:szCs w:val="17"/>
              </w:rPr>
              <w:t xml:space="preserve"> / ，{{b.evi_conclusion_simple }}级）</w:t>
            </w:r>
          </w:p>
          <w:p w14:paraId="27B29F85" w14:textId="77777777" w:rsidR="00AA2B30"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endfor%}</w:t>
            </w:r>
          </w:p>
          <w:p w14:paraId="0A9E7C40" w14:textId="77777777" w:rsidR="00AA2B30"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{%p endif%}</w:t>
            </w:r>
          </w:p>
        </w:tc>
      </w:tr>
      <w:tr w:rsidR="00AA2B30" w14:paraId="08DB594A" w14:textId="77777777" w:rsidTr="00AA2B30">
        <w:trPr>
          <w:trHeight w:val="397"/>
        </w:trPr>
        <w:tc>
          <w:tcPr>
            <w:tcW w:w="10342" w:type="dxa"/>
            <w:gridSpan w:val="5"/>
          </w:tcPr>
          <w:p w14:paraId="1CE14330" w14:textId="77777777" w:rsidR="00AA2B30"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bCs/>
                <w:iCs/>
                <w:sz w:val="17"/>
                <w:szCs w:val="17"/>
              </w:rPr>
              <w:t>{%tr endfor%}</w:t>
            </w:r>
          </w:p>
        </w:tc>
      </w:tr>
      <w:tr w:rsidR="00AA2B30" w14:paraId="469A7EBE" w14:textId="77777777" w:rsidTr="00AA2B30">
        <w:trPr>
          <w:trHeight w:val="397"/>
        </w:trPr>
        <w:tc>
          <w:tcPr>
            <w:tcW w:w="10342" w:type="dxa"/>
            <w:gridSpan w:val="5"/>
          </w:tcPr>
          <w:p w14:paraId="61FD1EFB" w14:textId="77777777" w:rsidR="00AA2B30"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w:t>
            </w:r>
            <w:r>
              <w:rPr>
                <w:rFonts w:ascii="思源黑体 CN Normal" w:eastAsia="思源黑体 CN Normal" w:hAnsi="思源黑体 CN Normal" w:cs="思源黑体 CN Light"/>
                <w:bCs/>
                <w:iCs/>
                <w:sz w:val="17"/>
                <w:szCs w:val="17"/>
              </w:rPr>
              <w:t>tr else</w:t>
            </w:r>
            <w:r>
              <w:rPr>
                <w:rFonts w:ascii="思源黑体 CN Normal" w:eastAsia="思源黑体 CN Normal" w:hAnsi="思源黑体 CN Normal" w:cs="思源黑体 CN Light" w:hint="eastAsia"/>
                <w:bCs/>
                <w:iCs/>
                <w:sz w:val="17"/>
                <w:szCs w:val="17"/>
              </w:rPr>
              <w:t>%}</w:t>
            </w:r>
          </w:p>
        </w:tc>
      </w:tr>
      <w:tr w:rsidR="00AA2B30" w14:paraId="18F52763" w14:textId="77777777" w:rsidTr="00AA2B30">
        <w:trPr>
          <w:trHeight w:val="397"/>
        </w:trPr>
        <w:tc>
          <w:tcPr>
            <w:tcW w:w="10342" w:type="dxa"/>
            <w:gridSpan w:val="5"/>
          </w:tcPr>
          <w:p w14:paraId="2FFD06A8" w14:textId="77777777" w:rsidR="00AA2B30" w:rsidRDefault="00000000">
            <w:pPr>
              <w:adjustRightInd w:val="0"/>
              <w:snapToGrid w:val="0"/>
              <w:jc w:val="center"/>
              <w:rPr>
                <w:rFonts w:ascii="思源黑体 CN Normal" w:eastAsia="思源黑体 CN Normal" w:hAnsi="思源黑体 CN Normal" w:cs="思源黑体 CN Light"/>
                <w:bCs/>
                <w:iCs/>
                <w:sz w:val="17"/>
                <w:szCs w:val="17"/>
              </w:rPr>
            </w:pPr>
            <w:r>
              <w:rPr>
                <w:rFonts w:ascii="思源黑体 CN Normal" w:eastAsia="思源黑体 CN Normal" w:hAnsi="思源黑体 CN Normal" w:cs="思源黑体 CN Light" w:hint="eastAsia"/>
                <w:bCs/>
                <w:iCs/>
                <w:sz w:val="17"/>
                <w:szCs w:val="17"/>
              </w:rPr>
              <w:t>未检测到具有临床意义的变异</w:t>
            </w:r>
          </w:p>
        </w:tc>
      </w:tr>
      <w:tr w:rsidR="00AA2B30" w14:paraId="3A423EA5" w14:textId="77777777" w:rsidTr="00AA2B30">
        <w:trPr>
          <w:trHeight w:val="397"/>
        </w:trPr>
        <w:tc>
          <w:tcPr>
            <w:tcW w:w="10342" w:type="dxa"/>
            <w:gridSpan w:val="5"/>
          </w:tcPr>
          <w:p w14:paraId="0FF4B7F7"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bl>
    <w:p w14:paraId="1A6A1776" w14:textId="77777777" w:rsidR="00AA2B30" w:rsidRDefault="00AA2B30">
      <w:pPr>
        <w:rPr>
          <w:rFonts w:ascii="思源黑体 CN Normal" w:eastAsia="思源黑体 CN Normal" w:hAnsi="思源黑体 CN Normal"/>
          <w:sz w:val="16"/>
          <w:szCs w:val="16"/>
        </w:rPr>
      </w:pPr>
    </w:p>
    <w:p w14:paraId="7312C356" w14:textId="77777777" w:rsidR="00AA2B30"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bookmarkStart w:id="5" w:name="_Hlk106193007"/>
      <w:r>
        <w:rPr>
          <w:rFonts w:ascii="思源黑体 CN Bold" w:eastAsia="思源黑体 CN Bold" w:hAnsi="思源黑体 CN Bold" w:cstheme="minorBidi" w:hint="eastAsia"/>
          <w:color w:val="1E7648"/>
          <w:sz w:val="21"/>
          <w:szCs w:val="21"/>
        </w:rPr>
        <w:t>可能与肿瘤发生发展相关的变异</w:t>
      </w:r>
    </w:p>
    <w:bookmarkEnd w:id="5"/>
    <w:p w14:paraId="31DCA04C" w14:textId="77777777" w:rsidR="00AA2B30" w:rsidRDefault="00AA2B30">
      <w:pPr>
        <w:pStyle w:val="ad"/>
        <w:ind w:left="420" w:firstLineChars="0" w:firstLine="0"/>
        <w:rPr>
          <w:rFonts w:ascii="思源黑体 CN Normal" w:eastAsia="思源黑体 CN Normal" w:hAnsi="思源黑体 CN Normal"/>
          <w:sz w:val="16"/>
          <w:szCs w:val="16"/>
        </w:rPr>
      </w:pPr>
    </w:p>
    <w:tbl>
      <w:tblPr>
        <w:tblStyle w:val="PTMv3"/>
        <w:tblW w:w="5000" w:type="pct"/>
        <w:tblLook w:val="04A0" w:firstRow="1" w:lastRow="0" w:firstColumn="1" w:lastColumn="0" w:noHBand="0" w:noVBand="1"/>
      </w:tblPr>
      <w:tblGrid>
        <w:gridCol w:w="2296"/>
        <w:gridCol w:w="6321"/>
        <w:gridCol w:w="1725"/>
      </w:tblGrid>
      <w:tr w:rsidR="00AA2B30" w14:paraId="59252836" w14:textId="77777777" w:rsidTr="00430339">
        <w:trPr>
          <w:cnfStyle w:val="100000000000" w:firstRow="1" w:lastRow="0" w:firstColumn="0" w:lastColumn="0" w:oddVBand="0" w:evenVBand="0" w:oddHBand="0" w:evenHBand="0" w:firstRowFirstColumn="0" w:firstRowLastColumn="0" w:lastRowFirstColumn="0" w:lastRowLastColumn="0"/>
          <w:trHeight w:val="397"/>
        </w:trPr>
        <w:tc>
          <w:tcPr>
            <w:tcW w:w="1110" w:type="pct"/>
            <w:tcBorders>
              <w:top w:val="nil"/>
              <w:right w:val="single" w:sz="4" w:space="0" w:color="FFFFFF" w:themeColor="background1"/>
            </w:tcBorders>
          </w:tcPr>
          <w:p w14:paraId="77FE465E"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p>
        </w:tc>
        <w:tc>
          <w:tcPr>
            <w:tcW w:w="3056" w:type="pct"/>
            <w:tcBorders>
              <w:top w:val="nil"/>
              <w:left w:val="single" w:sz="4" w:space="0" w:color="FFFFFF" w:themeColor="background1"/>
              <w:right w:val="single" w:sz="4" w:space="0" w:color="FFFFFF" w:themeColor="background1"/>
            </w:tcBorders>
          </w:tcPr>
          <w:p w14:paraId="70DE7E47"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834" w:type="pct"/>
            <w:tcBorders>
              <w:top w:val="nil"/>
              <w:left w:val="single" w:sz="4" w:space="0" w:color="FFFFFF" w:themeColor="background1"/>
            </w:tcBorders>
          </w:tcPr>
          <w:p w14:paraId="229F6CFF"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丰度</w:t>
            </w:r>
          </w:p>
        </w:tc>
      </w:tr>
      <w:tr w:rsidR="00AA2B30" w14:paraId="51797795" w14:textId="77777777" w:rsidTr="00AA2B30">
        <w:trPr>
          <w:trHeight w:val="397"/>
        </w:trPr>
        <w:tc>
          <w:tcPr>
            <w:tcW w:w="5000" w:type="pct"/>
            <w:gridSpan w:val="3"/>
          </w:tcPr>
          <w:p w14:paraId="01847497"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if var.var_</w:t>
            </w:r>
            <w:proofErr w:type="gramStart"/>
            <w:r>
              <w:rPr>
                <w:rFonts w:ascii="思源黑体 CN Normal" w:eastAsia="思源黑体 CN Normal" w:hAnsi="思源黑体 CN Normal"/>
                <w:sz w:val="17"/>
                <w:szCs w:val="17"/>
              </w:rPr>
              <w:t>somatic.level</w:t>
            </w:r>
            <w:proofErr w:type="gramEnd"/>
            <w:r>
              <w:rPr>
                <w:rFonts w:ascii="思源黑体 CN Normal" w:eastAsia="思源黑体 CN Normal" w:hAnsi="思源黑体 CN Normal"/>
                <w:sz w:val="17"/>
                <w:szCs w:val="17"/>
              </w:rPr>
              <w:t>_onco_nodrug%}</w:t>
            </w:r>
          </w:p>
        </w:tc>
      </w:tr>
      <w:tr w:rsidR="00AA2B30" w14:paraId="1DB5B12C" w14:textId="77777777" w:rsidTr="00AA2B30">
        <w:trPr>
          <w:trHeight w:val="397"/>
        </w:trPr>
        <w:tc>
          <w:tcPr>
            <w:tcW w:w="5000" w:type="pct"/>
            <w:gridSpan w:val="3"/>
          </w:tcPr>
          <w:p w14:paraId="3BED67D9"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for a in var.var_</w:t>
            </w:r>
            <w:proofErr w:type="gramStart"/>
            <w:r>
              <w:rPr>
                <w:rFonts w:ascii="思源黑体 CN Normal" w:eastAsia="思源黑体 CN Normal" w:hAnsi="思源黑体 CN Normal"/>
                <w:sz w:val="17"/>
                <w:szCs w:val="17"/>
              </w:rPr>
              <w:t>somatic.level</w:t>
            </w:r>
            <w:proofErr w:type="gramEnd"/>
            <w:r>
              <w:rPr>
                <w:rFonts w:ascii="思源黑体 CN Normal" w:eastAsia="思源黑体 CN Normal" w:hAnsi="思源黑体 CN Normal"/>
                <w:sz w:val="17"/>
                <w:szCs w:val="17"/>
              </w:rPr>
              <w:t>_onco_nodrug%}</w:t>
            </w:r>
          </w:p>
        </w:tc>
      </w:tr>
      <w:tr w:rsidR="00AA2B30" w14:paraId="230A82D6" w14:textId="77777777" w:rsidTr="00AA2B30">
        <w:trPr>
          <w:trHeight w:val="397"/>
        </w:trPr>
        <w:tc>
          <w:tcPr>
            <w:tcW w:w="1110" w:type="pct"/>
          </w:tcPr>
          <w:p w14:paraId="5E5AA772" w14:textId="77777777" w:rsidR="00AA2B30" w:rsidRDefault="00000000">
            <w:pPr>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i/>
                <w:iCs/>
                <w:color w:val="000000" w:themeColor="text1"/>
                <w:sz w:val="17"/>
                <w:szCs w:val="17"/>
              </w:rPr>
              <w:lastRenderedPageBreak/>
              <w:t>{{</w:t>
            </w:r>
            <w:proofErr w:type="gramStart"/>
            <w:r>
              <w:rPr>
                <w:rFonts w:ascii="思源黑体 CN Normal" w:eastAsia="思源黑体 CN Normal" w:hAnsi="思源黑体 CN Normal"/>
                <w:i/>
                <w:iCs/>
                <w:color w:val="000000" w:themeColor="text1"/>
                <w:sz w:val="17"/>
                <w:szCs w:val="17"/>
              </w:rPr>
              <w:t>a.gene</w:t>
            </w:r>
            <w:proofErr w:type="gramEnd"/>
            <w:r>
              <w:rPr>
                <w:rFonts w:ascii="思源黑体 CN Normal" w:eastAsia="思源黑体 CN Normal" w:hAnsi="思源黑体 CN Normal"/>
                <w:i/>
                <w:iCs/>
                <w:color w:val="000000" w:themeColor="text1"/>
                <w:sz w:val="17"/>
                <w:szCs w:val="17"/>
              </w:rPr>
              <w:t>_symbol}}</w:t>
            </w:r>
          </w:p>
        </w:tc>
        <w:tc>
          <w:tcPr>
            <w:tcW w:w="3056" w:type="pct"/>
          </w:tcPr>
          <w:p w14:paraId="56D69EAC" w14:textId="77777777" w:rsidR="00AA2B30"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a.gene</w:t>
            </w:r>
            <w:proofErr w:type="gramEnd"/>
            <w:r>
              <w:rPr>
                <w:rFonts w:ascii="思源黑体 CN Normal" w:eastAsia="思源黑体 CN Normal" w:hAnsi="思源黑体 CN Normal"/>
                <w:color w:val="000000" w:themeColor="text1"/>
                <w:sz w:val="17"/>
                <w:szCs w:val="17"/>
              </w:rPr>
              <w:t>_region}} {{a.hgvs_c}}{%if a.hgvs_p!=”p.?”%} {{a.hgvs_p}}{%endif%}</w:t>
            </w:r>
          </w:p>
          <w:p w14:paraId="029219A9" w14:textId="77777777" w:rsidR="00AA2B30"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a.transcript</w:t>
            </w:r>
            <w:proofErr w:type="gramEnd"/>
            <w:r>
              <w:rPr>
                <w:rFonts w:ascii="思源黑体 CN Normal" w:eastAsia="思源黑体 CN Normal" w:hAnsi="思源黑体 CN Normal"/>
                <w:color w:val="000000" w:themeColor="text1"/>
                <w:sz w:val="17"/>
                <w:szCs w:val="17"/>
              </w:rPr>
              <w:t>_primary }}</w:t>
            </w:r>
          </w:p>
        </w:tc>
        <w:tc>
          <w:tcPr>
            <w:tcW w:w="834" w:type="pct"/>
          </w:tcPr>
          <w:p w14:paraId="39EF0E75" w14:textId="77777777" w:rsidR="00AA2B30"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a.freq</w:t>
            </w:r>
            <w:proofErr w:type="gramEnd"/>
            <w:r>
              <w:rPr>
                <w:rFonts w:ascii="思源黑体 CN Normal" w:eastAsia="思源黑体 CN Normal" w:hAnsi="思源黑体 CN Normal"/>
                <w:color w:val="000000" w:themeColor="text1"/>
                <w:sz w:val="17"/>
                <w:szCs w:val="17"/>
              </w:rPr>
              <w:t>_str}}</w:t>
            </w:r>
          </w:p>
        </w:tc>
      </w:tr>
      <w:tr w:rsidR="00AA2B30" w14:paraId="678262F5" w14:textId="77777777" w:rsidTr="00AA2B30">
        <w:trPr>
          <w:trHeight w:val="397"/>
        </w:trPr>
        <w:tc>
          <w:tcPr>
            <w:tcW w:w="5000" w:type="pct"/>
            <w:gridSpan w:val="3"/>
          </w:tcPr>
          <w:p w14:paraId="654A1E89" w14:textId="77777777" w:rsidR="00AA2B30"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{%tr endfor%}</w:t>
            </w:r>
          </w:p>
        </w:tc>
      </w:tr>
      <w:tr w:rsidR="00AA2B30" w14:paraId="7DC5EC72" w14:textId="77777777" w:rsidTr="00AA2B30">
        <w:trPr>
          <w:trHeight w:val="397"/>
        </w:trPr>
        <w:tc>
          <w:tcPr>
            <w:tcW w:w="5000" w:type="pct"/>
            <w:gridSpan w:val="3"/>
          </w:tcPr>
          <w:p w14:paraId="101B2E25" w14:textId="77777777" w:rsidR="00AA2B30"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{%tr else%}</w:t>
            </w:r>
          </w:p>
        </w:tc>
      </w:tr>
      <w:tr w:rsidR="00AA2B30" w14:paraId="61539AD0" w14:textId="77777777" w:rsidTr="00AA2B30">
        <w:trPr>
          <w:trHeight w:val="397"/>
        </w:trPr>
        <w:tc>
          <w:tcPr>
            <w:tcW w:w="5000" w:type="pct"/>
            <w:gridSpan w:val="3"/>
          </w:tcPr>
          <w:p w14:paraId="2D0CDBA9" w14:textId="77777777" w:rsidR="00AA2B30"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sz w:val="17"/>
                <w:szCs w:val="17"/>
              </w:rPr>
              <w:t>未检测到可能与肿瘤发生发展相关的变异</w:t>
            </w:r>
          </w:p>
        </w:tc>
      </w:tr>
      <w:tr w:rsidR="00AA2B30" w14:paraId="10A328C0" w14:textId="77777777" w:rsidTr="00AA2B30">
        <w:trPr>
          <w:trHeight w:val="397"/>
        </w:trPr>
        <w:tc>
          <w:tcPr>
            <w:tcW w:w="5000" w:type="pct"/>
            <w:gridSpan w:val="3"/>
          </w:tcPr>
          <w:p w14:paraId="5F671525" w14:textId="77777777" w:rsidR="00AA2B30"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{%tr endif%}</w:t>
            </w:r>
          </w:p>
        </w:tc>
      </w:tr>
    </w:tbl>
    <w:p w14:paraId="5E5F0E56" w14:textId="77777777" w:rsidR="00AA2B30" w:rsidRDefault="00AA2B30">
      <w:pPr>
        <w:pStyle w:val="ad"/>
        <w:ind w:left="420" w:firstLineChars="0" w:firstLine="0"/>
        <w:rPr>
          <w:rFonts w:ascii="思源黑体 CN Normal" w:eastAsia="思源黑体 CN Normal" w:hAnsi="思源黑体 CN Normal"/>
          <w:sz w:val="16"/>
          <w:szCs w:val="16"/>
        </w:rPr>
      </w:pPr>
    </w:p>
    <w:p w14:paraId="7FB5E91B" w14:textId="77777777" w:rsidR="00AA2B30"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t>临床意义不明变异</w:t>
      </w:r>
    </w:p>
    <w:p w14:paraId="00BCB848" w14:textId="77777777" w:rsidR="00AA2B30" w:rsidRDefault="00AA2B30">
      <w:pPr>
        <w:pStyle w:val="ad"/>
        <w:ind w:left="420" w:firstLineChars="0" w:firstLine="0"/>
        <w:rPr>
          <w:rFonts w:ascii="思源黑体 CN Normal" w:eastAsia="思源黑体 CN Normal" w:hAnsi="思源黑体 CN Normal"/>
          <w:sz w:val="16"/>
          <w:szCs w:val="16"/>
        </w:rPr>
      </w:pPr>
    </w:p>
    <w:tbl>
      <w:tblPr>
        <w:tblStyle w:val="PTMv3"/>
        <w:tblW w:w="5000" w:type="pct"/>
        <w:tblLook w:val="04A0" w:firstRow="1" w:lastRow="0" w:firstColumn="1" w:lastColumn="0" w:noHBand="0" w:noVBand="1"/>
      </w:tblPr>
      <w:tblGrid>
        <w:gridCol w:w="2296"/>
        <w:gridCol w:w="6321"/>
        <w:gridCol w:w="1725"/>
      </w:tblGrid>
      <w:tr w:rsidR="00AA2B30" w14:paraId="14226E28" w14:textId="77777777" w:rsidTr="00430339">
        <w:trPr>
          <w:cnfStyle w:val="100000000000" w:firstRow="1" w:lastRow="0" w:firstColumn="0" w:lastColumn="0" w:oddVBand="0" w:evenVBand="0" w:oddHBand="0" w:evenHBand="0" w:firstRowFirstColumn="0" w:firstRowLastColumn="0" w:lastRowFirstColumn="0" w:lastRowLastColumn="0"/>
          <w:trHeight w:val="397"/>
        </w:trPr>
        <w:tc>
          <w:tcPr>
            <w:tcW w:w="1110" w:type="pct"/>
            <w:tcBorders>
              <w:top w:val="nil"/>
              <w:right w:val="single" w:sz="4" w:space="0" w:color="FFFFFF" w:themeColor="background1"/>
            </w:tcBorders>
          </w:tcPr>
          <w:p w14:paraId="62F66537"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p>
        </w:tc>
        <w:tc>
          <w:tcPr>
            <w:tcW w:w="3056" w:type="pct"/>
            <w:tcBorders>
              <w:top w:val="nil"/>
              <w:left w:val="single" w:sz="4" w:space="0" w:color="FFFFFF" w:themeColor="background1"/>
              <w:right w:val="single" w:sz="4" w:space="0" w:color="FFFFFF" w:themeColor="background1"/>
            </w:tcBorders>
          </w:tcPr>
          <w:p w14:paraId="2195DEA1"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834" w:type="pct"/>
            <w:tcBorders>
              <w:top w:val="nil"/>
              <w:left w:val="single" w:sz="4" w:space="0" w:color="FFFFFF" w:themeColor="background1"/>
            </w:tcBorders>
          </w:tcPr>
          <w:p w14:paraId="0D8A77CB"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丰度</w:t>
            </w:r>
          </w:p>
        </w:tc>
      </w:tr>
      <w:tr w:rsidR="00AA2B30" w14:paraId="041A7F8C" w14:textId="77777777" w:rsidTr="00AA2B30">
        <w:trPr>
          <w:trHeight w:val="397"/>
        </w:trPr>
        <w:tc>
          <w:tcPr>
            <w:tcW w:w="5000" w:type="pct"/>
            <w:gridSpan w:val="3"/>
          </w:tcPr>
          <w:p w14:paraId="07E8ABFB"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if var.var_</w:t>
            </w:r>
            <w:proofErr w:type="gramStart"/>
            <w:r>
              <w:rPr>
                <w:rFonts w:ascii="思源黑体 CN Normal" w:eastAsia="思源黑体 CN Normal" w:hAnsi="思源黑体 CN Normal"/>
                <w:sz w:val="17"/>
                <w:szCs w:val="17"/>
              </w:rPr>
              <w:t>somatic.level</w:t>
            </w:r>
            <w:proofErr w:type="gramEnd"/>
            <w:r>
              <w:rPr>
                <w:rFonts w:ascii="思源黑体 CN Normal" w:eastAsia="思源黑体 CN Normal" w:hAnsi="思源黑体 CN Normal"/>
                <w:sz w:val="17"/>
                <w:szCs w:val="17"/>
              </w:rPr>
              <w:t>_III%}</w:t>
            </w:r>
          </w:p>
        </w:tc>
      </w:tr>
      <w:tr w:rsidR="00AA2B30" w14:paraId="016CAE64" w14:textId="77777777" w:rsidTr="00AA2B30">
        <w:trPr>
          <w:trHeight w:val="397"/>
        </w:trPr>
        <w:tc>
          <w:tcPr>
            <w:tcW w:w="5000" w:type="pct"/>
            <w:gridSpan w:val="3"/>
          </w:tcPr>
          <w:p w14:paraId="079BDCA7"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{%tr for a in var.var_</w:t>
            </w:r>
            <w:proofErr w:type="gramStart"/>
            <w:r>
              <w:rPr>
                <w:rFonts w:ascii="思源黑体 CN Normal" w:eastAsia="思源黑体 CN Normal" w:hAnsi="思源黑体 CN Normal"/>
                <w:sz w:val="17"/>
                <w:szCs w:val="17"/>
              </w:rPr>
              <w:t>somatic.level</w:t>
            </w:r>
            <w:proofErr w:type="gramEnd"/>
            <w:r>
              <w:rPr>
                <w:rFonts w:ascii="思源黑体 CN Normal" w:eastAsia="思源黑体 CN Normal" w:hAnsi="思源黑体 CN Normal"/>
                <w:sz w:val="17"/>
                <w:szCs w:val="17"/>
              </w:rPr>
              <w:t>_III%}</w:t>
            </w:r>
          </w:p>
        </w:tc>
      </w:tr>
      <w:tr w:rsidR="00AA2B30" w14:paraId="4F20FA3D" w14:textId="77777777" w:rsidTr="00AA2B30">
        <w:trPr>
          <w:trHeight w:val="397"/>
        </w:trPr>
        <w:tc>
          <w:tcPr>
            <w:tcW w:w="1110" w:type="pct"/>
          </w:tcPr>
          <w:p w14:paraId="416ADCE3" w14:textId="77777777" w:rsidR="00AA2B30" w:rsidRDefault="00000000">
            <w:pPr>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i/>
                <w:iCs/>
                <w:color w:val="000000" w:themeColor="text1"/>
                <w:sz w:val="17"/>
                <w:szCs w:val="17"/>
              </w:rPr>
              <w:t>{{</w:t>
            </w:r>
            <w:proofErr w:type="gramStart"/>
            <w:r>
              <w:rPr>
                <w:rFonts w:ascii="思源黑体 CN Normal" w:eastAsia="思源黑体 CN Normal" w:hAnsi="思源黑体 CN Normal"/>
                <w:i/>
                <w:iCs/>
                <w:color w:val="000000" w:themeColor="text1"/>
                <w:sz w:val="17"/>
                <w:szCs w:val="17"/>
              </w:rPr>
              <w:t>a.gene</w:t>
            </w:r>
            <w:proofErr w:type="gramEnd"/>
            <w:r>
              <w:rPr>
                <w:rFonts w:ascii="思源黑体 CN Normal" w:eastAsia="思源黑体 CN Normal" w:hAnsi="思源黑体 CN Normal"/>
                <w:i/>
                <w:iCs/>
                <w:color w:val="000000" w:themeColor="text1"/>
                <w:sz w:val="17"/>
                <w:szCs w:val="17"/>
              </w:rPr>
              <w:t>_symbol}}</w:t>
            </w:r>
          </w:p>
        </w:tc>
        <w:tc>
          <w:tcPr>
            <w:tcW w:w="3056" w:type="pct"/>
          </w:tcPr>
          <w:p w14:paraId="3BA8D0E6" w14:textId="77777777" w:rsidR="00AA2B30"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a.gene</w:t>
            </w:r>
            <w:proofErr w:type="gramEnd"/>
            <w:r>
              <w:rPr>
                <w:rFonts w:ascii="思源黑体 CN Normal" w:eastAsia="思源黑体 CN Normal" w:hAnsi="思源黑体 CN Normal"/>
                <w:color w:val="000000" w:themeColor="text1"/>
                <w:sz w:val="17"/>
                <w:szCs w:val="17"/>
              </w:rPr>
              <w:t>_region}} {{a.hgvs_c}}{%if a.hgvs_p!=”p.?”%} {{a.hgvs_p}}{%endif%}</w:t>
            </w:r>
          </w:p>
          <w:p w14:paraId="5662E417" w14:textId="77777777" w:rsidR="00AA2B30"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a.transcript</w:t>
            </w:r>
            <w:proofErr w:type="gramEnd"/>
            <w:r>
              <w:rPr>
                <w:rFonts w:ascii="思源黑体 CN Normal" w:eastAsia="思源黑体 CN Normal" w:hAnsi="思源黑体 CN Normal"/>
                <w:color w:val="000000" w:themeColor="text1"/>
                <w:sz w:val="17"/>
                <w:szCs w:val="17"/>
              </w:rPr>
              <w:t>_primary }}</w:t>
            </w:r>
          </w:p>
        </w:tc>
        <w:tc>
          <w:tcPr>
            <w:tcW w:w="834" w:type="pct"/>
          </w:tcPr>
          <w:p w14:paraId="2AD52CB6" w14:textId="77777777" w:rsidR="00AA2B30" w:rsidRDefault="00000000">
            <w:pPr>
              <w:jc w:val="center"/>
              <w:rPr>
                <w:rFonts w:ascii="思源黑体 CN Normal" w:eastAsia="思源黑体 CN Normal" w:hAnsi="思源黑体 CN Normal" w:cs="思源黑体 CN Light"/>
                <w:color w:val="000000"/>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a.freq</w:t>
            </w:r>
            <w:proofErr w:type="gramEnd"/>
            <w:r>
              <w:rPr>
                <w:rFonts w:ascii="思源黑体 CN Normal" w:eastAsia="思源黑体 CN Normal" w:hAnsi="思源黑体 CN Normal"/>
                <w:color w:val="000000" w:themeColor="text1"/>
                <w:sz w:val="17"/>
                <w:szCs w:val="17"/>
              </w:rPr>
              <w:t>_str}}</w:t>
            </w:r>
          </w:p>
        </w:tc>
      </w:tr>
      <w:tr w:rsidR="00AA2B30" w14:paraId="357C3E71" w14:textId="77777777" w:rsidTr="00AA2B30">
        <w:trPr>
          <w:trHeight w:val="397"/>
        </w:trPr>
        <w:tc>
          <w:tcPr>
            <w:tcW w:w="5000" w:type="pct"/>
            <w:gridSpan w:val="3"/>
          </w:tcPr>
          <w:p w14:paraId="3F2CD1DF" w14:textId="77777777" w:rsidR="00AA2B30"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{%tr endfor%}</w:t>
            </w:r>
          </w:p>
        </w:tc>
      </w:tr>
      <w:tr w:rsidR="00AA2B30" w14:paraId="570120AB" w14:textId="77777777" w:rsidTr="00AA2B30">
        <w:trPr>
          <w:trHeight w:val="397"/>
        </w:trPr>
        <w:tc>
          <w:tcPr>
            <w:tcW w:w="5000" w:type="pct"/>
            <w:gridSpan w:val="3"/>
          </w:tcPr>
          <w:p w14:paraId="7A743423" w14:textId="77777777" w:rsidR="00AA2B30"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{%tr else%}</w:t>
            </w:r>
          </w:p>
        </w:tc>
      </w:tr>
      <w:tr w:rsidR="00AA2B30" w14:paraId="3497ED8A" w14:textId="77777777" w:rsidTr="00AA2B30">
        <w:trPr>
          <w:trHeight w:val="397"/>
        </w:trPr>
        <w:tc>
          <w:tcPr>
            <w:tcW w:w="5000" w:type="pct"/>
            <w:gridSpan w:val="3"/>
          </w:tcPr>
          <w:p w14:paraId="614F26FF" w14:textId="77777777" w:rsidR="00AA2B30"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sz w:val="17"/>
                <w:szCs w:val="17"/>
              </w:rPr>
              <w:t>未检测到</w:t>
            </w:r>
            <w:r>
              <w:rPr>
                <w:rFonts w:ascii="思源黑体 CN Normal" w:eastAsia="思源黑体 CN Normal" w:hAnsi="思源黑体 CN Normal"/>
                <w:sz w:val="17"/>
                <w:szCs w:val="17"/>
              </w:rPr>
              <w:t>III类-临床意义不明的变异</w:t>
            </w:r>
          </w:p>
        </w:tc>
      </w:tr>
      <w:tr w:rsidR="00AA2B30" w14:paraId="34A170B0" w14:textId="77777777" w:rsidTr="00AA2B30">
        <w:trPr>
          <w:trHeight w:val="397"/>
        </w:trPr>
        <w:tc>
          <w:tcPr>
            <w:tcW w:w="5000" w:type="pct"/>
            <w:gridSpan w:val="3"/>
          </w:tcPr>
          <w:p w14:paraId="438085FF"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color w:val="000000" w:themeColor="text1"/>
                <w:sz w:val="17"/>
                <w:szCs w:val="17"/>
              </w:rPr>
              <w:t>{%tr endif%}</w:t>
            </w:r>
          </w:p>
        </w:tc>
      </w:tr>
    </w:tbl>
    <w:p w14:paraId="306CDCBE" w14:textId="77777777" w:rsidR="00AA2B30" w:rsidRDefault="00AA2B30">
      <w:pPr>
        <w:pStyle w:val="ad"/>
        <w:ind w:firstLineChars="0" w:firstLine="0"/>
        <w:rPr>
          <w:rFonts w:ascii="思源黑体 CN Normal" w:eastAsia="思源黑体 CN Normal" w:hAnsi="思源黑体 CN Normal"/>
          <w:sz w:val="16"/>
          <w:szCs w:val="16"/>
        </w:rPr>
      </w:pPr>
    </w:p>
    <w:p w14:paraId="7779B5D6" w14:textId="77777777" w:rsidR="009E3EC5" w:rsidRDefault="009E3EC5" w:rsidP="009E3EC5">
      <w:pPr>
        <w:pStyle w:val="ad"/>
        <w:ind w:firstLineChars="0" w:firstLine="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1341D233" w14:textId="77777777" w:rsidR="009E3EC5" w:rsidRDefault="009E3EC5" w:rsidP="009E3EC5">
      <w:pPr>
        <w:pStyle w:val="ad"/>
        <w:numPr>
          <w:ilvl w:val="0"/>
          <w:numId w:val="13"/>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“靶向治疗相关变异”仅列出解读为I类-强临床意义、II类-潜在临床意义的变异。</w:t>
      </w:r>
    </w:p>
    <w:p w14:paraId="5F29A0F4" w14:textId="77777777" w:rsidR="009E3EC5" w:rsidRDefault="009E3EC5" w:rsidP="009E3EC5">
      <w:pPr>
        <w:pStyle w:val="ad"/>
        <w:ind w:leftChars="200" w:left="420" w:firstLineChars="0" w:firstLine="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“可能与肿瘤发生发展相关变异”所列变异经解读认为可能与肿瘤发生发展相关。根据现阶段可及资料此类变异的研究主要集中于细胞学和信号通路方面，暂无明确临床意义。</w:t>
      </w:r>
    </w:p>
    <w:p w14:paraId="5B1093D8" w14:textId="77777777" w:rsidR="009E3EC5" w:rsidRDefault="009E3EC5" w:rsidP="009E3EC5">
      <w:pPr>
        <w:pStyle w:val="ad"/>
        <w:ind w:leftChars="200" w:left="420" w:firstLineChars="0" w:firstLine="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“临床意义不明变异”仅列出解读为III类-临床意义不明的变异目前尚未发现可能与肿瘤发生发展相关的变异。</w:t>
      </w:r>
    </w:p>
    <w:p w14:paraId="17D481C2" w14:textId="4396900E" w:rsidR="00AA2B30" w:rsidRPr="009E3EC5" w:rsidRDefault="009E3EC5" w:rsidP="009E3EC5">
      <w:pPr>
        <w:pStyle w:val="ad"/>
        <w:numPr>
          <w:ilvl w:val="0"/>
          <w:numId w:val="13"/>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在报告出具时基于当前已发表的文献、指南、公共数据库及临床研究结果对变异进行解读，随着研究的发展，变异解读结果可能发生变化</w:t>
      </w:r>
      <w:r w:rsidRPr="009E3EC5">
        <w:rPr>
          <w:rFonts w:ascii="思源黑体 CN Normal" w:eastAsia="思源黑体 CN Normal" w:hAnsi="思源黑体 CN Normal" w:hint="eastAsia"/>
          <w:sz w:val="16"/>
          <w:szCs w:val="16"/>
        </w:rPr>
        <w:t>。</w:t>
      </w:r>
    </w:p>
    <w:p w14:paraId="4E82A81F" w14:textId="77777777" w:rsidR="00AA2B30" w:rsidRDefault="00000000">
      <w:pPr>
        <w:pStyle w:val="ad"/>
        <w:numPr>
          <w:ilvl w:val="0"/>
          <w:numId w:val="2"/>
        </w:numPr>
        <w:ind w:firstLineChars="0"/>
        <w:rPr>
          <w:rFonts w:ascii="思源黑体 CN Normal" w:eastAsia="思源黑体 CN Normal" w:hAnsi="思源黑体 CN Normal"/>
          <w:sz w:val="16"/>
          <w:szCs w:val="16"/>
        </w:rPr>
      </w:pPr>
      <w:r>
        <w:br w:type="page"/>
      </w:r>
    </w:p>
    <w:p w14:paraId="05789365" w14:textId="77777777" w:rsidR="00AA2B30"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color w:val="1E7648"/>
          <w:sz w:val="21"/>
          <w:szCs w:val="21"/>
        </w:rPr>
        <w:lastRenderedPageBreak/>
        <w:t>1.4.2</w:t>
      </w:r>
      <w:r>
        <w:rPr>
          <w:rFonts w:ascii="思源黑体 CN Bold" w:eastAsia="思源黑体 CN Bold" w:hAnsi="思源黑体 CN Bold" w:cstheme="minorBidi" w:hint="eastAsia"/>
          <w:color w:val="1E7648"/>
          <w:sz w:val="21"/>
          <w:szCs w:val="21"/>
        </w:rPr>
        <w:t>已获批PARP抑制剂相关变异检测结果汇总</w:t>
      </w:r>
    </w:p>
    <w:p w14:paraId="7DBB2CE7" w14:textId="77777777" w:rsidR="00AA2B30" w:rsidRDefault="00AA2B30">
      <w:pPr>
        <w:rPr>
          <w:rFonts w:ascii="思源黑体 CN Normal" w:eastAsia="思源黑体 CN Normal" w:hAnsi="思源黑体 CN Normal"/>
          <w:sz w:val="16"/>
          <w:szCs w:val="16"/>
        </w:rPr>
      </w:pPr>
    </w:p>
    <w:tbl>
      <w:tblPr>
        <w:tblStyle w:val="PTMv3"/>
        <w:tblW w:w="0" w:type="auto"/>
        <w:tblLayout w:type="fixed"/>
        <w:tblLook w:val="04A0" w:firstRow="1" w:lastRow="0" w:firstColumn="1" w:lastColumn="0" w:noHBand="0" w:noVBand="1"/>
      </w:tblPr>
      <w:tblGrid>
        <w:gridCol w:w="1276"/>
        <w:gridCol w:w="6383"/>
        <w:gridCol w:w="807"/>
        <w:gridCol w:w="1876"/>
      </w:tblGrid>
      <w:tr w:rsidR="00AA2B30" w14:paraId="6776C351" w14:textId="77777777" w:rsidTr="00430339">
        <w:trPr>
          <w:cnfStyle w:val="100000000000" w:firstRow="1" w:lastRow="0" w:firstColumn="0" w:lastColumn="0" w:oddVBand="0" w:evenVBand="0" w:oddHBand="0" w:evenHBand="0" w:firstRowFirstColumn="0" w:firstRowLastColumn="0" w:lastRowFirstColumn="0" w:lastRowLastColumn="0"/>
          <w:trHeight w:val="397"/>
        </w:trPr>
        <w:tc>
          <w:tcPr>
            <w:tcW w:w="1276" w:type="dxa"/>
            <w:tcBorders>
              <w:top w:val="nil"/>
              <w:right w:val="single" w:sz="4" w:space="0" w:color="FFFFFF" w:themeColor="background1"/>
            </w:tcBorders>
          </w:tcPr>
          <w:p w14:paraId="10B6A85C"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检测内容</w:t>
            </w:r>
          </w:p>
        </w:tc>
        <w:tc>
          <w:tcPr>
            <w:tcW w:w="6383" w:type="dxa"/>
            <w:tcBorders>
              <w:top w:val="nil"/>
              <w:left w:val="single" w:sz="4" w:space="0" w:color="FFFFFF" w:themeColor="background1"/>
              <w:right w:val="single" w:sz="4" w:space="0" w:color="FFFFFF" w:themeColor="background1"/>
            </w:tcBorders>
          </w:tcPr>
          <w:p w14:paraId="4A659070"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807" w:type="dxa"/>
            <w:tcBorders>
              <w:top w:val="nil"/>
              <w:left w:val="single" w:sz="4" w:space="0" w:color="FFFFFF" w:themeColor="background1"/>
              <w:right w:val="single" w:sz="4" w:space="0" w:color="FFFFFF" w:themeColor="background1"/>
            </w:tcBorders>
          </w:tcPr>
          <w:p w14:paraId="3562E950"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丰度</w:t>
            </w:r>
          </w:p>
        </w:tc>
        <w:tc>
          <w:tcPr>
            <w:tcW w:w="1876" w:type="dxa"/>
            <w:tcBorders>
              <w:top w:val="nil"/>
              <w:left w:val="single" w:sz="4" w:space="0" w:color="FFFFFF" w:themeColor="background1"/>
            </w:tcBorders>
          </w:tcPr>
          <w:p w14:paraId="2E9D66A0"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变异解读</w:t>
            </w:r>
          </w:p>
        </w:tc>
      </w:tr>
      <w:tr w:rsidR="00AA2B30" w14:paraId="12C92587" w14:textId="77777777" w:rsidTr="00AA2B30">
        <w:trPr>
          <w:trHeight w:val="397"/>
        </w:trPr>
        <w:tc>
          <w:tcPr>
            <w:tcW w:w="10342" w:type="dxa"/>
            <w:gridSpan w:val="4"/>
          </w:tcPr>
          <w:p w14:paraId="522FE74C"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{%tr for a in </w:t>
            </w:r>
            <w:proofErr w:type="gramStart"/>
            <w:r>
              <w:rPr>
                <w:rFonts w:ascii="思源黑体 CN Normal" w:eastAsia="思源黑体 CN Normal" w:hAnsi="思源黑体 CN Normal"/>
                <w:sz w:val="17"/>
                <w:szCs w:val="17"/>
              </w:rPr>
              <w:t>var.cdx.format</w:t>
            </w:r>
            <w:proofErr w:type="gramEnd"/>
            <w:r>
              <w:rPr>
                <w:rFonts w:ascii="思源黑体 CN Normal" w:eastAsia="思源黑体 CN Normal" w:hAnsi="思源黑体 CN Normal"/>
                <w:sz w:val="17"/>
                <w:szCs w:val="17"/>
              </w:rPr>
              <w:t>5_forHRR%}</w:t>
            </w:r>
          </w:p>
        </w:tc>
      </w:tr>
      <w:tr w:rsidR="00AA2B30" w14:paraId="1C04807E" w14:textId="77777777" w:rsidTr="00AA2B30">
        <w:trPr>
          <w:trHeight w:val="397"/>
        </w:trPr>
        <w:tc>
          <w:tcPr>
            <w:tcW w:w="1276" w:type="dxa"/>
          </w:tcPr>
          <w:p w14:paraId="49B17A7E" w14:textId="77777777" w:rsidR="00AA2B30" w:rsidRDefault="00000000">
            <w:pPr>
              <w:jc w:val="center"/>
              <w:rPr>
                <w:rFonts w:ascii="思源黑体 CN Normal" w:eastAsia="思源黑体 CN Normal" w:hAnsi="思源黑体 CN Normal" w:cs="思源黑体 CN Light"/>
                <w:bCs/>
                <w:i/>
                <w:color w:val="000000"/>
                <w:sz w:val="17"/>
                <w:szCs w:val="17"/>
              </w:rPr>
            </w:pPr>
            <w:r>
              <w:rPr>
                <w:rFonts w:ascii="思源黑体 CN Normal" w:eastAsia="思源黑体 CN Normal" w:hAnsi="思源黑体 CN Normal" w:cs="思源黑体 CN Light"/>
                <w:bCs/>
                <w:i/>
                <w:color w:val="000000"/>
                <w:sz w:val="17"/>
                <w:szCs w:val="17"/>
              </w:rPr>
              <w:t>{{</w:t>
            </w:r>
            <w:proofErr w:type="gramStart"/>
            <w:r>
              <w:rPr>
                <w:rFonts w:ascii="思源黑体 CN Normal" w:eastAsia="思源黑体 CN Normal" w:hAnsi="思源黑体 CN Normal" w:cs="思源黑体 CN Light"/>
                <w:bCs/>
                <w:i/>
                <w:color w:val="000000"/>
                <w:sz w:val="17"/>
                <w:szCs w:val="17"/>
              </w:rPr>
              <w:t>a.gene</w:t>
            </w:r>
            <w:proofErr w:type="gramEnd"/>
            <w:r>
              <w:rPr>
                <w:rFonts w:ascii="思源黑体 CN Normal" w:eastAsia="思源黑体 CN Normal" w:hAnsi="思源黑体 CN Normal" w:cs="思源黑体 CN Light"/>
                <w:bCs/>
                <w:i/>
                <w:color w:val="000000"/>
                <w:sz w:val="17"/>
                <w:szCs w:val="17"/>
              </w:rPr>
              <w:t>_symbol}}</w:t>
            </w:r>
          </w:p>
        </w:tc>
        <w:tc>
          <w:tcPr>
            <w:tcW w:w="6383" w:type="dxa"/>
          </w:tcPr>
          <w:p w14:paraId="38B5146F" w14:textId="77777777" w:rsidR="00AA2B30"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 xml:space="preserve">{%p if </w:t>
            </w:r>
            <w:proofErr w:type="gramStart"/>
            <w:r>
              <w:rPr>
                <w:rFonts w:ascii="思源黑体 CN Normal" w:eastAsia="思源黑体 CN Normal" w:hAnsi="思源黑体 CN Normal" w:cs="思源黑体 CN Light"/>
                <w:bCs/>
                <w:iCs/>
                <w:color w:val="000000"/>
                <w:sz w:val="17"/>
                <w:szCs w:val="17"/>
              </w:rPr>
              <w:t>a.hgvs</w:t>
            </w:r>
            <w:proofErr w:type="gramEnd"/>
            <w:r>
              <w:rPr>
                <w:rFonts w:ascii="思源黑体 CN Normal" w:eastAsia="思源黑体 CN Normal" w:hAnsi="思源黑体 CN Normal" w:cs="思源黑体 CN Light"/>
                <w:bCs/>
                <w:iCs/>
                <w:color w:val="000000"/>
                <w:sz w:val="17"/>
                <w:szCs w:val="17"/>
              </w:rPr>
              <w:t>_c%}</w:t>
            </w:r>
          </w:p>
          <w:p w14:paraId="15DDA5F1" w14:textId="77777777" w:rsidR="00AA2B30"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roofErr w:type="gramStart"/>
            <w:r>
              <w:rPr>
                <w:rFonts w:ascii="思源黑体 CN Normal" w:eastAsia="思源黑体 CN Normal" w:hAnsi="思源黑体 CN Normal" w:cs="思源黑体 CN Light"/>
                <w:bCs/>
                <w:iCs/>
                <w:color w:val="000000"/>
                <w:sz w:val="17"/>
                <w:szCs w:val="17"/>
              </w:rPr>
              <w:t>a.gene</w:t>
            </w:r>
            <w:proofErr w:type="gramEnd"/>
            <w:r>
              <w:rPr>
                <w:rFonts w:ascii="思源黑体 CN Normal" w:eastAsia="思源黑体 CN Normal" w:hAnsi="思源黑体 CN Normal" w:cs="思源黑体 CN Light"/>
                <w:bCs/>
                <w:iCs/>
                <w:color w:val="000000"/>
                <w:sz w:val="17"/>
                <w:szCs w:val="17"/>
              </w:rPr>
              <w:t>_region}} {{a.hgvs_c}}{%if a.hgvs_p!=”p.?”%} {{a.hgvs_p}}{%endif%}</w:t>
            </w:r>
          </w:p>
          <w:p w14:paraId="7333CA31" w14:textId="77777777" w:rsidR="00AA2B30"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w:t>
            </w:r>
            <w:proofErr w:type="gramStart"/>
            <w:r>
              <w:rPr>
                <w:rFonts w:ascii="思源黑体 CN Normal" w:eastAsia="思源黑体 CN Normal" w:hAnsi="思源黑体 CN Normal" w:cs="思源黑体 CN Light"/>
                <w:bCs/>
                <w:iCs/>
                <w:color w:val="000000"/>
                <w:sz w:val="17"/>
                <w:szCs w:val="17"/>
              </w:rPr>
              <w:t>a.transcript</w:t>
            </w:r>
            <w:proofErr w:type="gramEnd"/>
            <w:r>
              <w:rPr>
                <w:rFonts w:ascii="思源黑体 CN Normal" w:eastAsia="思源黑体 CN Normal" w:hAnsi="思源黑体 CN Normal" w:cs="思源黑体 CN Light"/>
                <w:bCs/>
                <w:iCs/>
                <w:color w:val="000000"/>
                <w:sz w:val="17"/>
                <w:szCs w:val="17"/>
              </w:rPr>
              <w:t>_primary}}</w:t>
            </w:r>
          </w:p>
          <w:p w14:paraId="24E0AA1F" w14:textId="77777777" w:rsidR="00AA2B30"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{%p else%}</w:t>
            </w:r>
          </w:p>
          <w:p w14:paraId="59EB2587" w14:textId="77777777" w:rsidR="00AA2B30"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未检测到</w:t>
            </w:r>
            <w:r>
              <w:rPr>
                <w:rFonts w:ascii="思源黑体 CN Normal" w:eastAsia="思源黑体 CN Normal" w:hAnsi="思源黑体 CN Normal" w:cs="思源黑体 CN Light"/>
                <w:bCs/>
                <w:iCs/>
                <w:color w:val="000000"/>
                <w:sz w:val="17"/>
                <w:szCs w:val="17"/>
              </w:rPr>
              <w:t>I类-强临床意义、II类-潜在临床意义、III类-临床意义不明的变异</w:t>
            </w:r>
          </w:p>
          <w:p w14:paraId="2D0B83B6" w14:textId="77777777" w:rsidR="00AA2B30"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{%p endif%}</w:t>
            </w:r>
          </w:p>
        </w:tc>
        <w:tc>
          <w:tcPr>
            <w:tcW w:w="807" w:type="dxa"/>
          </w:tcPr>
          <w:p w14:paraId="2DC8A486" w14:textId="77777777" w:rsidR="00AA2B30"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 xml:space="preserve">{%p if </w:t>
            </w:r>
            <w:proofErr w:type="gramStart"/>
            <w:r>
              <w:rPr>
                <w:rFonts w:ascii="思源黑体 CN Normal" w:eastAsia="思源黑体 CN Normal" w:hAnsi="思源黑体 CN Normal" w:cs="思源黑体 CN Light"/>
                <w:bCs/>
                <w:iCs/>
                <w:color w:val="000000"/>
                <w:sz w:val="17"/>
                <w:szCs w:val="17"/>
              </w:rPr>
              <w:t>a.hgvs</w:t>
            </w:r>
            <w:proofErr w:type="gramEnd"/>
            <w:r>
              <w:rPr>
                <w:rFonts w:ascii="思源黑体 CN Normal" w:eastAsia="思源黑体 CN Normal" w:hAnsi="思源黑体 CN Normal" w:cs="思源黑体 CN Light"/>
                <w:bCs/>
                <w:iCs/>
                <w:color w:val="000000"/>
                <w:sz w:val="17"/>
                <w:szCs w:val="17"/>
              </w:rPr>
              <w:t>_c%}</w:t>
            </w:r>
          </w:p>
          <w:p w14:paraId="055C867E"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a.freq</w:t>
            </w:r>
            <w:proofErr w:type="gramEnd"/>
            <w:r>
              <w:rPr>
                <w:rFonts w:ascii="思源黑体 CN Normal" w:eastAsia="思源黑体 CN Normal" w:hAnsi="思源黑体 CN Normal"/>
                <w:sz w:val="17"/>
                <w:szCs w:val="17"/>
              </w:rPr>
              <w:t>_str}}</w:t>
            </w:r>
          </w:p>
          <w:p w14:paraId="49A05322"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r>
              <w:rPr>
                <w:rFonts w:ascii="思源黑体 CN Normal" w:eastAsia="思源黑体 CN Normal" w:hAnsi="思源黑体 CN Normal" w:hint="eastAsia"/>
                <w:sz w:val="17"/>
                <w:szCs w:val="17"/>
              </w:rPr>
              <w:t>%}</w:t>
            </w:r>
          </w:p>
          <w:p w14:paraId="26A22482"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355F4AF2"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c>
          <w:tcPr>
            <w:tcW w:w="1876" w:type="dxa"/>
          </w:tcPr>
          <w:p w14:paraId="23CAF6D7"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a.hgvs</w:t>
            </w:r>
            <w:proofErr w:type="gramEnd"/>
            <w:r>
              <w:rPr>
                <w:rFonts w:ascii="思源黑体 CN Normal" w:eastAsia="思源黑体 CN Normal" w:hAnsi="思源黑体 CN Normal"/>
                <w:sz w:val="17"/>
                <w:szCs w:val="17"/>
              </w:rPr>
              <w:t>_c%}</w:t>
            </w:r>
          </w:p>
          <w:p w14:paraId="3C6C502D"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a.clinic</w:t>
            </w:r>
            <w:proofErr w:type="gramEnd"/>
            <w:r>
              <w:rPr>
                <w:rFonts w:ascii="思源黑体 CN Normal" w:eastAsia="思源黑体 CN Normal" w:hAnsi="思源黑体 CN Normal"/>
                <w:sz w:val="17"/>
                <w:szCs w:val="17"/>
              </w:rPr>
              <w:t>_num_s==5%}</w:t>
            </w:r>
          </w:p>
          <w:p w14:paraId="224C9F6C"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I类-强临床意义</w:t>
            </w:r>
          </w:p>
          <w:p w14:paraId="708CBA3D"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elif </w:t>
            </w:r>
            <w:proofErr w:type="gramStart"/>
            <w:r>
              <w:rPr>
                <w:rFonts w:ascii="思源黑体 CN Normal" w:eastAsia="思源黑体 CN Normal" w:hAnsi="思源黑体 CN Normal"/>
                <w:sz w:val="17"/>
                <w:szCs w:val="17"/>
              </w:rPr>
              <w:t>a.clinic</w:t>
            </w:r>
            <w:proofErr w:type="gramEnd"/>
            <w:r>
              <w:rPr>
                <w:rFonts w:ascii="思源黑体 CN Normal" w:eastAsia="思源黑体 CN Normal" w:hAnsi="思源黑体 CN Normal"/>
                <w:sz w:val="17"/>
                <w:szCs w:val="17"/>
              </w:rPr>
              <w:t>_num_s==4</w:t>
            </w:r>
            <w:r>
              <w:rPr>
                <w:rFonts w:ascii="思源黑体 CN Normal" w:eastAsia="思源黑体 CN Normal" w:hAnsi="思源黑体 CN Normal" w:hint="eastAsia"/>
                <w:sz w:val="17"/>
                <w:szCs w:val="17"/>
              </w:rPr>
              <w:t>%}</w:t>
            </w:r>
          </w:p>
          <w:p w14:paraId="61D1A55A"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II类-潜在临床意义</w:t>
            </w:r>
          </w:p>
          <w:p w14:paraId="42C15CD0"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r>
              <w:rPr>
                <w:rFonts w:ascii="思源黑体 CN Normal" w:eastAsia="思源黑体 CN Normal" w:hAnsi="思源黑体 CN Normal" w:hint="eastAsia"/>
                <w:sz w:val="17"/>
                <w:szCs w:val="17"/>
              </w:rPr>
              <w:t>%}</w:t>
            </w:r>
          </w:p>
          <w:p w14:paraId="0F127FB7"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III类-临床意义不明</w:t>
            </w:r>
          </w:p>
          <w:p w14:paraId="53BA5563"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p w14:paraId="2E6AA2DD"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4BF6C157"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54640444"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AA2B30" w14:paraId="7AA4482A" w14:textId="77777777" w:rsidTr="00AA2B30">
        <w:trPr>
          <w:trHeight w:val="397"/>
        </w:trPr>
        <w:tc>
          <w:tcPr>
            <w:tcW w:w="10342" w:type="dxa"/>
            <w:gridSpan w:val="4"/>
          </w:tcPr>
          <w:p w14:paraId="73C228CD"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color w:val="000000" w:themeColor="text1"/>
                <w:sz w:val="17"/>
                <w:szCs w:val="17"/>
              </w:rPr>
              <w:t>{%tr endfor%}</w:t>
            </w:r>
          </w:p>
        </w:tc>
      </w:tr>
    </w:tbl>
    <w:p w14:paraId="0B7171AA" w14:textId="77777777" w:rsidR="00AA2B30" w:rsidRDefault="00AA2B30">
      <w:pPr>
        <w:rPr>
          <w:rFonts w:ascii="思源黑体 CN Normal" w:eastAsia="思源黑体 CN Normal" w:hAnsi="思源黑体 CN Normal"/>
          <w:sz w:val="16"/>
          <w:szCs w:val="16"/>
        </w:rPr>
      </w:pPr>
    </w:p>
    <w:p w14:paraId="1A224AB8" w14:textId="77777777" w:rsidR="00AA2B30"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30994505" w14:textId="77777777" w:rsidR="00AA2B30" w:rsidRDefault="00000000">
      <w:pPr>
        <w:pStyle w:val="ad"/>
        <w:numPr>
          <w:ilvl w:val="0"/>
          <w:numId w:val="3"/>
        </w:numPr>
        <w:ind w:firstLineChars="0"/>
        <w:rPr>
          <w:rFonts w:ascii="思源黑体 CN Normal" w:eastAsia="思源黑体 CN Normal" w:hAnsi="思源黑体 CN Normal"/>
          <w:sz w:val="16"/>
          <w:szCs w:val="16"/>
        </w:rPr>
      </w:pPr>
      <w:bookmarkStart w:id="6" w:name="_Hlk103843471"/>
      <w:r>
        <w:rPr>
          <w:rFonts w:ascii="思源黑体 CN Normal" w:eastAsia="思源黑体 CN Normal" w:hAnsi="思源黑体 CN Normal" w:hint="eastAsia"/>
          <w:sz w:val="16"/>
          <w:szCs w:val="16"/>
        </w:rPr>
        <w:t>当检测结果为“未检测到</w:t>
      </w:r>
      <w:r>
        <w:rPr>
          <w:rFonts w:ascii="思源黑体 CN Normal" w:eastAsia="思源黑体 CN Normal" w:hAnsi="思源黑体 CN Normal"/>
          <w:sz w:val="16"/>
          <w:szCs w:val="16"/>
        </w:rPr>
        <w:t>I类-强临床意义、II类-潜在临床意义的变异</w:t>
      </w:r>
      <w:r>
        <w:rPr>
          <w:rFonts w:ascii="思源黑体 CN Normal" w:eastAsia="思源黑体 CN Normal" w:hAnsi="思源黑体 CN Normal" w:hint="eastAsia"/>
          <w:sz w:val="16"/>
          <w:szCs w:val="16"/>
        </w:rPr>
        <w:t>”时，“丰度”、“变异分类”处填写“-”</w:t>
      </w:r>
      <w:bookmarkEnd w:id="6"/>
      <w:r>
        <w:rPr>
          <w:rFonts w:ascii="思源黑体 CN Normal" w:eastAsia="思源黑体 CN Normal" w:hAnsi="思源黑体 CN Normal"/>
          <w:sz w:val="16"/>
          <w:szCs w:val="16"/>
        </w:rPr>
        <w:t>。</w:t>
      </w:r>
    </w:p>
    <w:p w14:paraId="02F991EF" w14:textId="77777777" w:rsidR="00AA2B30"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p w14:paraId="3B602B62" w14:textId="77777777" w:rsidR="00AA2B30"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bookmarkStart w:id="7" w:name="_Toc41565902"/>
      <w:bookmarkStart w:id="8" w:name="_Toc42102368"/>
      <w:bookmarkStart w:id="9" w:name="_Toc41567092"/>
      <w:bookmarkStart w:id="10" w:name="_Toc41567060"/>
      <w:bookmarkStart w:id="11" w:name="_Toc41566818"/>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3</w:t>
      </w:r>
      <w:r>
        <w:rPr>
          <w:rFonts w:ascii="思源黑体 CN Bold" w:eastAsia="思源黑体 CN Bold" w:hAnsi="思源黑体 CN Bold" w:cstheme="minorBidi" w:hint="eastAsia"/>
          <w:color w:val="1E7648"/>
          <w:sz w:val="21"/>
          <w:szCs w:val="21"/>
        </w:rPr>
        <w:t>化疗药物相关标志物检测结果</w:t>
      </w:r>
    </w:p>
    <w:bookmarkEnd w:id="7"/>
    <w:bookmarkEnd w:id="8"/>
    <w:bookmarkEnd w:id="9"/>
    <w:bookmarkEnd w:id="10"/>
    <w:bookmarkEnd w:id="11"/>
    <w:p w14:paraId="736D12DC" w14:textId="77777777" w:rsidR="00AA2B30" w:rsidRDefault="00AA2B30"/>
    <w:tbl>
      <w:tblPr>
        <w:tblStyle w:val="PTMv3"/>
        <w:tblW w:w="0" w:type="auto"/>
        <w:tblLayout w:type="fixed"/>
        <w:tblLook w:val="04A0" w:firstRow="1" w:lastRow="0" w:firstColumn="1" w:lastColumn="0" w:noHBand="0" w:noVBand="1"/>
      </w:tblPr>
      <w:tblGrid>
        <w:gridCol w:w="1175"/>
        <w:gridCol w:w="1380"/>
        <w:gridCol w:w="1133"/>
        <w:gridCol w:w="5674"/>
        <w:gridCol w:w="980"/>
      </w:tblGrid>
      <w:tr w:rsidR="00AA2B30" w14:paraId="12F7B272" w14:textId="77777777" w:rsidTr="00430339">
        <w:trPr>
          <w:cnfStyle w:val="100000000000" w:firstRow="1" w:lastRow="0" w:firstColumn="0" w:lastColumn="0" w:oddVBand="0" w:evenVBand="0" w:oddHBand="0" w:evenHBand="0" w:firstRowFirstColumn="0" w:firstRowLastColumn="0" w:lastRowFirstColumn="0" w:lastRowLastColumn="0"/>
          <w:trHeight w:val="397"/>
        </w:trPr>
        <w:tc>
          <w:tcPr>
            <w:tcW w:w="1175" w:type="dxa"/>
            <w:tcBorders>
              <w:top w:val="nil"/>
              <w:right w:val="single" w:sz="4" w:space="0" w:color="FFFFFF" w:themeColor="background1"/>
            </w:tcBorders>
          </w:tcPr>
          <w:p w14:paraId="3A7984F9"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检测内容</w:t>
            </w:r>
          </w:p>
        </w:tc>
        <w:tc>
          <w:tcPr>
            <w:tcW w:w="1380" w:type="dxa"/>
            <w:tcBorders>
              <w:top w:val="nil"/>
              <w:left w:val="single" w:sz="4" w:space="0" w:color="FFFFFF" w:themeColor="background1"/>
              <w:right w:val="single" w:sz="4" w:space="0" w:color="FFFFFF" w:themeColor="background1"/>
            </w:tcBorders>
          </w:tcPr>
          <w:p w14:paraId="62EF1275"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检测位点</w:t>
            </w:r>
          </w:p>
        </w:tc>
        <w:tc>
          <w:tcPr>
            <w:tcW w:w="1133" w:type="dxa"/>
            <w:tcBorders>
              <w:top w:val="nil"/>
              <w:left w:val="single" w:sz="4" w:space="0" w:color="FFFFFF" w:themeColor="background1"/>
              <w:right w:val="single" w:sz="4" w:space="0" w:color="FFFFFF" w:themeColor="background1"/>
            </w:tcBorders>
          </w:tcPr>
          <w:p w14:paraId="08A3EFB8"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基因型</w:t>
            </w:r>
          </w:p>
        </w:tc>
        <w:tc>
          <w:tcPr>
            <w:tcW w:w="5674" w:type="dxa"/>
            <w:tcBorders>
              <w:top w:val="nil"/>
              <w:left w:val="single" w:sz="4" w:space="0" w:color="FFFFFF" w:themeColor="background1"/>
              <w:right w:val="single" w:sz="4" w:space="0" w:color="FFFFFF" w:themeColor="background1"/>
            </w:tcBorders>
          </w:tcPr>
          <w:p w14:paraId="143017D3"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临床意义</w:t>
            </w:r>
          </w:p>
        </w:tc>
        <w:tc>
          <w:tcPr>
            <w:tcW w:w="980" w:type="dxa"/>
            <w:tcBorders>
              <w:top w:val="nil"/>
              <w:left w:val="single" w:sz="4" w:space="0" w:color="FFFFFF" w:themeColor="background1"/>
            </w:tcBorders>
          </w:tcPr>
          <w:p w14:paraId="140EB30D" w14:textId="77777777" w:rsidR="00AA2B30"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证据水平</w:t>
            </w:r>
          </w:p>
        </w:tc>
      </w:tr>
      <w:tr w:rsidR="00AA2B30" w14:paraId="74782543" w14:textId="77777777" w:rsidTr="00AA2B30">
        <w:trPr>
          <w:trHeight w:val="397"/>
        </w:trPr>
        <w:tc>
          <w:tcPr>
            <w:tcW w:w="10342" w:type="dxa"/>
            <w:gridSpan w:val="5"/>
          </w:tcPr>
          <w:p w14:paraId="43858625"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%tr if </w:t>
            </w:r>
            <w:proofErr w:type="gramStart"/>
            <w:r>
              <w:rPr>
                <w:rFonts w:ascii="思源黑体 CN Normal" w:eastAsia="思源黑体 CN Normal" w:hAnsi="思源黑体 CN Normal"/>
                <w:sz w:val="17"/>
                <w:szCs w:val="17"/>
              </w:rPr>
              <w:t>chemo.complete</w:t>
            </w:r>
            <w:proofErr w:type="gramEnd"/>
            <w:r>
              <w:rPr>
                <w:rFonts w:ascii="思源黑体 CN Normal" w:eastAsia="思源黑体 CN Normal" w:hAnsi="思源黑体 CN Normal"/>
                <w:sz w:val="17"/>
                <w:szCs w:val="17"/>
              </w:rPr>
              <w:t>_split_tumor%}</w:t>
            </w:r>
          </w:p>
        </w:tc>
      </w:tr>
      <w:tr w:rsidR="00AA2B30" w14:paraId="1B131E51" w14:textId="77777777" w:rsidTr="00AA2B30">
        <w:trPr>
          <w:trHeight w:val="397"/>
        </w:trPr>
        <w:tc>
          <w:tcPr>
            <w:tcW w:w="10342" w:type="dxa"/>
            <w:gridSpan w:val="5"/>
          </w:tcPr>
          <w:p w14:paraId="403A63CA"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%tr for a in </w:t>
            </w:r>
            <w:proofErr w:type="gramStart"/>
            <w:r>
              <w:rPr>
                <w:rFonts w:ascii="思源黑体 CN Normal" w:eastAsia="思源黑体 CN Normal" w:hAnsi="思源黑体 CN Normal"/>
                <w:sz w:val="17"/>
                <w:szCs w:val="17"/>
              </w:rPr>
              <w:t>chemo.complete</w:t>
            </w:r>
            <w:proofErr w:type="gramEnd"/>
            <w:r>
              <w:rPr>
                <w:rFonts w:ascii="思源黑体 CN Normal" w:eastAsia="思源黑体 CN Normal" w:hAnsi="思源黑体 CN Normal"/>
                <w:sz w:val="17"/>
                <w:szCs w:val="17"/>
              </w:rPr>
              <w:t>_split_tumor%}</w:t>
            </w:r>
          </w:p>
        </w:tc>
      </w:tr>
      <w:tr w:rsidR="00AA2B30" w14:paraId="371C94A5" w14:textId="77777777" w:rsidTr="00AA2B30">
        <w:trPr>
          <w:trHeight w:val="397"/>
        </w:trPr>
        <w:tc>
          <w:tcPr>
            <w:tcW w:w="1175" w:type="dxa"/>
          </w:tcPr>
          <w:p w14:paraId="477ECC69" w14:textId="77777777" w:rsidR="00AA2B30" w:rsidRDefault="00000000">
            <w:pPr>
              <w:jc w:val="left"/>
              <w:rPr>
                <w:rFonts w:ascii="思源黑体 CN Bold" w:eastAsia="思源黑体 CN Bold" w:hAnsi="思源黑体 CN Bold" w:cs="思源黑体 CN Normal"/>
                <w:b/>
                <w:bCs/>
                <w:i/>
                <w:iCs/>
                <w:color w:val="000000"/>
                <w:sz w:val="17"/>
                <w:szCs w:val="17"/>
              </w:rPr>
            </w:pPr>
            <w:r>
              <w:rPr>
                <w:rFonts w:ascii="思源黑体 CN Bold" w:eastAsia="思源黑体 CN Bold" w:hAnsi="思源黑体 CN Bold" w:cs="思源黑体 CN Normal"/>
                <w:b/>
                <w:bCs/>
                <w:i/>
                <w:iCs/>
                <w:color w:val="000000"/>
                <w:sz w:val="17"/>
                <w:szCs w:val="17"/>
              </w:rPr>
              <w:t>{{</w:t>
            </w:r>
            <w:proofErr w:type="gramStart"/>
            <w:r>
              <w:rPr>
                <w:rFonts w:ascii="思源黑体 CN Bold" w:eastAsia="思源黑体 CN Bold" w:hAnsi="思源黑体 CN Bold" w:cs="思源黑体 CN Normal"/>
                <w:b/>
                <w:bCs/>
                <w:i/>
                <w:iCs/>
                <w:color w:val="000000"/>
                <w:sz w:val="17"/>
                <w:szCs w:val="17"/>
              </w:rPr>
              <w:t>a.gene</w:t>
            </w:r>
            <w:proofErr w:type="gramEnd"/>
            <w:r>
              <w:rPr>
                <w:rFonts w:ascii="思源黑体 CN Bold" w:eastAsia="思源黑体 CN Bold" w:hAnsi="思源黑体 CN Bold" w:cs="思源黑体 CN Normal"/>
                <w:b/>
                <w:bCs/>
                <w:i/>
                <w:iCs/>
                <w:color w:val="000000"/>
                <w:sz w:val="17"/>
                <w:szCs w:val="17"/>
              </w:rPr>
              <w:t>_symbol}}</w:t>
            </w:r>
          </w:p>
        </w:tc>
        <w:tc>
          <w:tcPr>
            <w:tcW w:w="1380" w:type="dxa"/>
          </w:tcPr>
          <w:p w14:paraId="6674C0D1" w14:textId="77777777" w:rsidR="00AA2B30"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w:t>
            </w:r>
            <w:proofErr w:type="gramStart"/>
            <w:r>
              <w:rPr>
                <w:rFonts w:ascii="思源黑体 CN Normal" w:eastAsia="思源黑体 CN Normal" w:hAnsi="思源黑体 CN Normal" w:cs="思源黑体 CN Normal"/>
                <w:color w:val="000000"/>
                <w:sz w:val="17"/>
                <w:szCs w:val="17"/>
              </w:rPr>
              <w:t>a.dbsnp</w:t>
            </w:r>
            <w:proofErr w:type="gramEnd"/>
            <w:r>
              <w:rPr>
                <w:rFonts w:ascii="思源黑体 CN Normal" w:eastAsia="思源黑体 CN Normal" w:hAnsi="思源黑体 CN Normal" w:cs="思源黑体 CN Normal"/>
                <w:color w:val="000000"/>
                <w:sz w:val="17"/>
                <w:szCs w:val="17"/>
              </w:rPr>
              <w:t>}}</w:t>
            </w:r>
          </w:p>
        </w:tc>
        <w:tc>
          <w:tcPr>
            <w:tcW w:w="1133" w:type="dxa"/>
          </w:tcPr>
          <w:p w14:paraId="2816089D" w14:textId="77777777" w:rsidR="00AA2B30"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w:t>
            </w:r>
            <w:proofErr w:type="gramStart"/>
            <w:r>
              <w:rPr>
                <w:rFonts w:ascii="思源黑体 CN Normal" w:eastAsia="思源黑体 CN Normal" w:hAnsi="思源黑体 CN Normal" w:cs="思源黑体 CN Normal"/>
                <w:color w:val="000000"/>
                <w:sz w:val="17"/>
                <w:szCs w:val="17"/>
              </w:rPr>
              <w:t>a.genotype</w:t>
            </w:r>
            <w:proofErr w:type="gramEnd"/>
            <w:r>
              <w:rPr>
                <w:rFonts w:ascii="思源黑体 CN Normal" w:eastAsia="思源黑体 CN Normal" w:hAnsi="思源黑体 CN Normal" w:cs="思源黑体 CN Normal"/>
                <w:color w:val="000000"/>
                <w:sz w:val="17"/>
                <w:szCs w:val="17"/>
              </w:rPr>
              <w:t>}}</w:t>
            </w:r>
          </w:p>
        </w:tc>
        <w:tc>
          <w:tcPr>
            <w:tcW w:w="5674" w:type="dxa"/>
          </w:tcPr>
          <w:p w14:paraId="70553E15" w14:textId="77777777" w:rsidR="00AA2B30" w:rsidRDefault="00000000">
            <w:pPr>
              <w:jc w:val="left"/>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w:t>
            </w:r>
            <w:proofErr w:type="gramStart"/>
            <w:r>
              <w:rPr>
                <w:rFonts w:ascii="思源黑体 CN Normal" w:eastAsia="思源黑体 CN Normal" w:hAnsi="思源黑体 CN Normal" w:cs="思源黑体 CN Normal"/>
                <w:color w:val="000000"/>
                <w:sz w:val="17"/>
                <w:szCs w:val="17"/>
              </w:rPr>
              <w:t>a.</w:t>
            </w:r>
            <w:r>
              <w:rPr>
                <w:rFonts w:ascii="思源黑体 CN Normal" w:eastAsia="思源黑体 CN Normal" w:hAnsi="思源黑体 CN Normal" w:cs="思源黑体 CN Normal" w:hint="eastAsia"/>
                <w:color w:val="000000"/>
                <w:sz w:val="17"/>
                <w:szCs w:val="17"/>
              </w:rPr>
              <w:t>clin</w:t>
            </w:r>
            <w:proofErr w:type="gramEnd"/>
            <w:r>
              <w:rPr>
                <w:rFonts w:ascii="思源黑体 CN Normal" w:eastAsia="思源黑体 CN Normal" w:hAnsi="思源黑体 CN Normal" w:cs="思源黑体 CN Normal" w:hint="eastAsia"/>
                <w:color w:val="000000"/>
                <w:sz w:val="17"/>
                <w:szCs w:val="17"/>
              </w:rPr>
              <w:t>_anno_cn</w:t>
            </w:r>
            <w:r>
              <w:rPr>
                <w:rFonts w:ascii="思源黑体 CN Normal" w:eastAsia="思源黑体 CN Normal" w:hAnsi="思源黑体 CN Normal" w:cs="思源黑体 CN Normal"/>
                <w:color w:val="000000"/>
                <w:sz w:val="17"/>
                <w:szCs w:val="17"/>
              </w:rPr>
              <w:t>}}</w:t>
            </w:r>
          </w:p>
        </w:tc>
        <w:tc>
          <w:tcPr>
            <w:tcW w:w="980" w:type="dxa"/>
          </w:tcPr>
          <w:p w14:paraId="113B9DAC" w14:textId="77777777" w:rsidR="00AA2B30"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{{a.evi_level}}</w:t>
            </w:r>
          </w:p>
        </w:tc>
      </w:tr>
      <w:tr w:rsidR="00AA2B30" w14:paraId="545A9C38" w14:textId="77777777" w:rsidTr="00AA2B30">
        <w:trPr>
          <w:trHeight w:val="397"/>
        </w:trPr>
        <w:tc>
          <w:tcPr>
            <w:tcW w:w="10342" w:type="dxa"/>
            <w:gridSpan w:val="5"/>
          </w:tcPr>
          <w:p w14:paraId="5E7F4A84" w14:textId="77777777" w:rsidR="00AA2B30"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%tr endfor%}</w:t>
            </w:r>
          </w:p>
        </w:tc>
      </w:tr>
      <w:tr w:rsidR="00AA2B30" w14:paraId="1D52BE9F" w14:textId="77777777" w:rsidTr="00AA2B30">
        <w:trPr>
          <w:trHeight w:val="397"/>
        </w:trPr>
        <w:tc>
          <w:tcPr>
            <w:tcW w:w="10342" w:type="dxa"/>
            <w:gridSpan w:val="5"/>
          </w:tcPr>
          <w:p w14:paraId="3327EA42" w14:textId="77777777" w:rsidR="00AA2B30"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%tr else%}</w:t>
            </w:r>
          </w:p>
        </w:tc>
      </w:tr>
      <w:tr w:rsidR="00AA2B30" w14:paraId="40F2D6B9" w14:textId="77777777" w:rsidTr="00AA2B30">
        <w:trPr>
          <w:trHeight w:val="397"/>
        </w:trPr>
        <w:tc>
          <w:tcPr>
            <w:tcW w:w="10342" w:type="dxa"/>
            <w:gridSpan w:val="5"/>
          </w:tcPr>
          <w:p w14:paraId="0A6788AC" w14:textId="77777777" w:rsidR="00AA2B30"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%tr for a in </w:t>
            </w:r>
            <w:proofErr w:type="gramStart"/>
            <w:r>
              <w:rPr>
                <w:rFonts w:ascii="思源黑体 CN Normal" w:eastAsia="思源黑体 CN Normal" w:hAnsi="思源黑体 CN Normal"/>
                <w:sz w:val="17"/>
                <w:szCs w:val="17"/>
              </w:rPr>
              <w:t>chemo.complete</w:t>
            </w:r>
            <w:proofErr w:type="gramEnd"/>
            <w:r>
              <w:rPr>
                <w:rFonts w:ascii="思源黑体 CN Normal" w:eastAsia="思源黑体 CN Normal" w:hAnsi="思源黑体 CN Normal"/>
                <w:sz w:val="17"/>
                <w:szCs w:val="17"/>
              </w:rPr>
              <w:t xml:space="preserve"> %}</w:t>
            </w:r>
          </w:p>
        </w:tc>
      </w:tr>
      <w:tr w:rsidR="00AA2B30" w14:paraId="065535E3" w14:textId="77777777" w:rsidTr="00AA2B30">
        <w:trPr>
          <w:trHeight w:val="397"/>
        </w:trPr>
        <w:tc>
          <w:tcPr>
            <w:tcW w:w="1175" w:type="dxa"/>
          </w:tcPr>
          <w:p w14:paraId="3F243F70" w14:textId="77777777" w:rsidR="00AA2B30" w:rsidRDefault="00000000">
            <w:pPr>
              <w:jc w:val="center"/>
              <w:rPr>
                <w:rFonts w:ascii="思源黑体 CN Bold" w:eastAsia="思源黑体 CN Bold" w:hAnsi="思源黑体 CN Bold" w:cs="思源黑体 CN Normal"/>
                <w:b/>
                <w:bCs/>
                <w:i/>
                <w:iCs/>
                <w:color w:val="000000"/>
                <w:sz w:val="17"/>
                <w:szCs w:val="17"/>
              </w:rPr>
            </w:pPr>
            <w:r>
              <w:rPr>
                <w:rFonts w:ascii="思源黑体 CN Bold" w:eastAsia="思源黑体 CN Bold" w:hAnsi="思源黑体 CN Bold" w:cs="思源黑体 CN Normal"/>
                <w:b/>
                <w:bCs/>
                <w:i/>
                <w:iCs/>
                <w:color w:val="000000"/>
                <w:sz w:val="17"/>
                <w:szCs w:val="17"/>
              </w:rPr>
              <w:t>{{</w:t>
            </w:r>
            <w:proofErr w:type="gramStart"/>
            <w:r>
              <w:rPr>
                <w:rFonts w:ascii="思源黑体 CN Bold" w:eastAsia="思源黑体 CN Bold" w:hAnsi="思源黑体 CN Bold" w:cs="思源黑体 CN Normal"/>
                <w:b/>
                <w:bCs/>
                <w:i/>
                <w:iCs/>
                <w:color w:val="000000"/>
                <w:sz w:val="17"/>
                <w:szCs w:val="17"/>
              </w:rPr>
              <w:t>a.gene</w:t>
            </w:r>
            <w:proofErr w:type="gramEnd"/>
            <w:r>
              <w:rPr>
                <w:rFonts w:ascii="思源黑体 CN Bold" w:eastAsia="思源黑体 CN Bold" w:hAnsi="思源黑体 CN Bold" w:cs="思源黑体 CN Normal"/>
                <w:b/>
                <w:bCs/>
                <w:i/>
                <w:iCs/>
                <w:color w:val="000000"/>
                <w:sz w:val="17"/>
                <w:szCs w:val="17"/>
              </w:rPr>
              <w:t>_symbol}}</w:t>
            </w:r>
          </w:p>
        </w:tc>
        <w:tc>
          <w:tcPr>
            <w:tcW w:w="1380" w:type="dxa"/>
          </w:tcPr>
          <w:p w14:paraId="6CA2896C" w14:textId="77777777" w:rsidR="00AA2B30"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w:t>
            </w:r>
            <w:proofErr w:type="gramStart"/>
            <w:r>
              <w:rPr>
                <w:rFonts w:ascii="思源黑体 CN Normal" w:eastAsia="思源黑体 CN Normal" w:hAnsi="思源黑体 CN Normal" w:cs="思源黑体 CN Normal"/>
                <w:color w:val="000000"/>
                <w:sz w:val="17"/>
                <w:szCs w:val="17"/>
              </w:rPr>
              <w:t>a.dbsnp</w:t>
            </w:r>
            <w:proofErr w:type="gramEnd"/>
            <w:r>
              <w:rPr>
                <w:rFonts w:ascii="思源黑体 CN Normal" w:eastAsia="思源黑体 CN Normal" w:hAnsi="思源黑体 CN Normal" w:cs="思源黑体 CN Normal"/>
                <w:color w:val="000000"/>
                <w:sz w:val="17"/>
                <w:szCs w:val="17"/>
              </w:rPr>
              <w:t>}}</w:t>
            </w:r>
          </w:p>
        </w:tc>
        <w:tc>
          <w:tcPr>
            <w:tcW w:w="1133" w:type="dxa"/>
          </w:tcPr>
          <w:p w14:paraId="327ED6FE" w14:textId="77777777" w:rsidR="00AA2B30"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w:t>
            </w:r>
            <w:proofErr w:type="gramStart"/>
            <w:r>
              <w:rPr>
                <w:rFonts w:ascii="思源黑体 CN Normal" w:eastAsia="思源黑体 CN Normal" w:hAnsi="思源黑体 CN Normal" w:cs="思源黑体 CN Normal"/>
                <w:color w:val="000000"/>
                <w:sz w:val="17"/>
                <w:szCs w:val="17"/>
              </w:rPr>
              <w:t>a.genotype</w:t>
            </w:r>
            <w:proofErr w:type="gramEnd"/>
            <w:r>
              <w:rPr>
                <w:rFonts w:ascii="思源黑体 CN Normal" w:eastAsia="思源黑体 CN Normal" w:hAnsi="思源黑体 CN Normal" w:cs="思源黑体 CN Normal"/>
                <w:color w:val="000000"/>
                <w:sz w:val="17"/>
                <w:szCs w:val="17"/>
              </w:rPr>
              <w:t>}}</w:t>
            </w:r>
          </w:p>
        </w:tc>
        <w:tc>
          <w:tcPr>
            <w:tcW w:w="5674" w:type="dxa"/>
          </w:tcPr>
          <w:p w14:paraId="470A9156" w14:textId="77777777" w:rsidR="00AA2B30" w:rsidRDefault="00000000">
            <w:pPr>
              <w:jc w:val="left"/>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w:t>
            </w:r>
            <w:proofErr w:type="gramStart"/>
            <w:r>
              <w:rPr>
                <w:rFonts w:ascii="思源黑体 CN Normal" w:eastAsia="思源黑体 CN Normal" w:hAnsi="思源黑体 CN Normal" w:cs="思源黑体 CN Normal"/>
                <w:color w:val="000000"/>
                <w:sz w:val="17"/>
                <w:szCs w:val="17"/>
              </w:rPr>
              <w:t>a.</w:t>
            </w:r>
            <w:r>
              <w:rPr>
                <w:rFonts w:ascii="思源黑体 CN Normal" w:eastAsia="思源黑体 CN Normal" w:hAnsi="思源黑体 CN Normal" w:cs="思源黑体 CN Normal" w:hint="eastAsia"/>
                <w:color w:val="000000"/>
                <w:sz w:val="17"/>
                <w:szCs w:val="17"/>
              </w:rPr>
              <w:t>clin</w:t>
            </w:r>
            <w:proofErr w:type="gramEnd"/>
            <w:r>
              <w:rPr>
                <w:rFonts w:ascii="思源黑体 CN Normal" w:eastAsia="思源黑体 CN Normal" w:hAnsi="思源黑体 CN Normal" w:cs="思源黑体 CN Normal" w:hint="eastAsia"/>
                <w:color w:val="000000"/>
                <w:sz w:val="17"/>
                <w:szCs w:val="17"/>
              </w:rPr>
              <w:t>_anno_cn</w:t>
            </w:r>
            <w:r>
              <w:rPr>
                <w:rFonts w:ascii="思源黑体 CN Normal" w:eastAsia="思源黑体 CN Normal" w:hAnsi="思源黑体 CN Normal" w:cs="思源黑体 CN Normal"/>
                <w:color w:val="000000"/>
                <w:sz w:val="17"/>
                <w:szCs w:val="17"/>
              </w:rPr>
              <w:t>}}</w:t>
            </w:r>
          </w:p>
        </w:tc>
        <w:tc>
          <w:tcPr>
            <w:tcW w:w="980" w:type="dxa"/>
          </w:tcPr>
          <w:p w14:paraId="7B765985" w14:textId="77777777" w:rsidR="00AA2B30"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{{a.evi_level}}</w:t>
            </w:r>
          </w:p>
        </w:tc>
      </w:tr>
      <w:tr w:rsidR="00AA2B30" w14:paraId="54CE5912" w14:textId="77777777" w:rsidTr="00AA2B30">
        <w:trPr>
          <w:trHeight w:val="397"/>
        </w:trPr>
        <w:tc>
          <w:tcPr>
            <w:tcW w:w="10342" w:type="dxa"/>
            <w:gridSpan w:val="5"/>
          </w:tcPr>
          <w:p w14:paraId="0E00EE9B" w14:textId="77777777" w:rsidR="00AA2B30" w:rsidRDefault="0000000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%tr endfor%}</w:t>
            </w:r>
          </w:p>
        </w:tc>
      </w:tr>
      <w:tr w:rsidR="00AA2B30" w14:paraId="122E2454" w14:textId="77777777" w:rsidTr="00AA2B30">
        <w:trPr>
          <w:trHeight w:val="397"/>
        </w:trPr>
        <w:tc>
          <w:tcPr>
            <w:tcW w:w="10342" w:type="dxa"/>
            <w:gridSpan w:val="5"/>
          </w:tcPr>
          <w:p w14:paraId="0B3BDA30" w14:textId="77777777" w:rsidR="00AA2B30"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bl>
    <w:p w14:paraId="0F346989" w14:textId="77777777" w:rsidR="00AA2B30" w:rsidRDefault="00AA2B30">
      <w:pPr>
        <w:rPr>
          <w:rFonts w:ascii="思源黑体 CN Normal" w:eastAsia="思源黑体 CN Normal" w:hAnsi="思源黑体 CN Normal"/>
          <w:sz w:val="16"/>
          <w:szCs w:val="16"/>
        </w:rPr>
      </w:pPr>
    </w:p>
    <w:p w14:paraId="68C15707" w14:textId="77777777" w:rsidR="00AA2B30"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5C349277" w14:textId="77777777" w:rsidR="00AA2B30" w:rsidRDefault="00000000">
      <w:pPr>
        <w:pStyle w:val="ad"/>
        <w:numPr>
          <w:ilvl w:val="0"/>
          <w:numId w:val="4"/>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化疗药物证据水平划分依据参考</w:t>
      </w:r>
      <w:r>
        <w:rPr>
          <w:rFonts w:ascii="思源黑体 CN Normal" w:eastAsia="思源黑体 CN Normal" w:hAnsi="思源黑体 CN Normal"/>
          <w:sz w:val="16"/>
          <w:szCs w:val="16"/>
        </w:rPr>
        <w:t>PharmGKB</w:t>
      </w:r>
      <w:r>
        <w:rPr>
          <w:rFonts w:ascii="思源黑体 CN Normal" w:eastAsia="思源黑体 CN Normal" w:hAnsi="思源黑体 CN Normal" w:hint="eastAsia"/>
          <w:sz w:val="16"/>
          <w:szCs w:val="16"/>
        </w:rPr>
        <w:t>数据库，共分为</w:t>
      </w:r>
      <w:r>
        <w:rPr>
          <w:rFonts w:ascii="思源黑体 CN Normal" w:eastAsia="思源黑体 CN Normal" w:hAnsi="思源黑体 CN Normal"/>
          <w:sz w:val="16"/>
          <w:szCs w:val="16"/>
        </w:rPr>
        <w:t>1A/1B/2A/2B/3/4这6个等级：1A级</w:t>
      </w:r>
      <w:r>
        <w:rPr>
          <w:rFonts w:ascii="思源黑体 CN Normal" w:eastAsia="思源黑体 CN Normal" w:hAnsi="思源黑体 CN Normal" w:hint="eastAsia"/>
          <w:sz w:val="16"/>
          <w:szCs w:val="16"/>
        </w:rPr>
        <w:t>：由临床药物基因组</w:t>
      </w:r>
      <w:proofErr w:type="gramStart"/>
      <w:r>
        <w:rPr>
          <w:rFonts w:ascii="思源黑体 CN Normal" w:eastAsia="思源黑体 CN Normal" w:hAnsi="思源黑体 CN Normal" w:hint="eastAsia"/>
          <w:sz w:val="16"/>
          <w:szCs w:val="16"/>
        </w:rPr>
        <w:t>学实施</w:t>
      </w:r>
      <w:proofErr w:type="gramEnd"/>
      <w:r>
        <w:rPr>
          <w:rFonts w:ascii="思源黑体 CN Normal" w:eastAsia="思源黑体 CN Normal" w:hAnsi="思源黑体 CN Normal" w:hint="eastAsia"/>
          <w:sz w:val="16"/>
          <w:szCs w:val="16"/>
        </w:rPr>
        <w:t>联盟（</w:t>
      </w:r>
      <w:r>
        <w:rPr>
          <w:rFonts w:ascii="思源黑体 CN Normal" w:eastAsia="思源黑体 CN Normal" w:hAnsi="思源黑体 CN Normal"/>
          <w:sz w:val="16"/>
          <w:szCs w:val="16"/>
        </w:rPr>
        <w:t>CPIC）或遗传药理学指南认可，或者应用于其他主要卫生系统</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1B级</w:t>
      </w:r>
      <w:r>
        <w:rPr>
          <w:rFonts w:ascii="思源黑体 CN Normal" w:eastAsia="思源黑体 CN Normal" w:hAnsi="思源黑体 CN Normal" w:hint="eastAsia"/>
          <w:sz w:val="16"/>
          <w:szCs w:val="16"/>
        </w:rPr>
        <w:t>：注释基于多项有统计显著性的研究；</w:t>
      </w:r>
      <w:r>
        <w:rPr>
          <w:rFonts w:ascii="思源黑体 CN Normal" w:eastAsia="思源黑体 CN Normal" w:hAnsi="思源黑体 CN Normal"/>
          <w:sz w:val="16"/>
          <w:szCs w:val="16"/>
        </w:rPr>
        <w:t>2A级</w:t>
      </w:r>
      <w:r>
        <w:rPr>
          <w:rFonts w:ascii="思源黑体 CN Normal" w:eastAsia="思源黑体 CN Normal" w:hAnsi="思源黑体 CN Normal" w:hint="eastAsia"/>
          <w:sz w:val="16"/>
          <w:szCs w:val="16"/>
        </w:rPr>
        <w:t>：注释基于多项重复研究，并且该基因为明确的药物代谢基因；</w:t>
      </w:r>
      <w:r>
        <w:rPr>
          <w:rFonts w:ascii="思源黑体 CN Normal" w:eastAsia="思源黑体 CN Normal" w:hAnsi="思源黑体 CN Normal"/>
          <w:sz w:val="16"/>
          <w:szCs w:val="16"/>
        </w:rPr>
        <w:t>2B级</w:t>
      </w:r>
      <w:r>
        <w:rPr>
          <w:rFonts w:ascii="思源黑体 CN Normal" w:eastAsia="思源黑体 CN Normal" w:hAnsi="思源黑体 CN Normal" w:hint="eastAsia"/>
          <w:sz w:val="16"/>
          <w:szCs w:val="16"/>
        </w:rPr>
        <w:t>：注释基于多项重复研究，但其中一些研究没有统计学意义或影响较小；</w:t>
      </w:r>
      <w:r>
        <w:rPr>
          <w:rFonts w:ascii="思源黑体 CN Normal" w:eastAsia="思源黑体 CN Normal" w:hAnsi="思源黑体 CN Normal"/>
          <w:sz w:val="16"/>
          <w:szCs w:val="16"/>
        </w:rPr>
        <w:t>3级</w:t>
      </w:r>
      <w:r>
        <w:rPr>
          <w:rFonts w:ascii="思源黑体 CN Normal" w:eastAsia="思源黑体 CN Normal" w:hAnsi="思源黑体 CN Normal" w:hint="eastAsia"/>
          <w:sz w:val="16"/>
          <w:szCs w:val="16"/>
        </w:rPr>
        <w:t>：</w:t>
      </w:r>
      <w:proofErr w:type="gramStart"/>
      <w:r>
        <w:rPr>
          <w:rFonts w:ascii="思源黑体 CN Normal" w:eastAsia="思源黑体 CN Normal" w:hAnsi="思源黑体 CN Normal" w:hint="eastAsia"/>
          <w:sz w:val="16"/>
          <w:szCs w:val="16"/>
        </w:rPr>
        <w:t>注释仅</w:t>
      </w:r>
      <w:proofErr w:type="gramEnd"/>
      <w:r>
        <w:rPr>
          <w:rFonts w:ascii="思源黑体 CN Normal" w:eastAsia="思源黑体 CN Normal" w:hAnsi="思源黑体 CN Normal" w:hint="eastAsia"/>
          <w:sz w:val="16"/>
          <w:szCs w:val="16"/>
        </w:rPr>
        <w:t>基于一项有显著性差异的研究，或多项研究但缺乏明显药效关联；</w:t>
      </w:r>
      <w:r>
        <w:rPr>
          <w:rFonts w:ascii="思源黑体 CN Normal" w:eastAsia="思源黑体 CN Normal" w:hAnsi="思源黑体 CN Normal"/>
          <w:sz w:val="16"/>
          <w:szCs w:val="16"/>
        </w:rPr>
        <w:t>4级</w:t>
      </w:r>
      <w:r>
        <w:rPr>
          <w:rFonts w:ascii="思源黑体 CN Normal" w:eastAsia="思源黑体 CN Normal" w:hAnsi="思源黑体 CN Normal" w:hint="eastAsia"/>
          <w:sz w:val="16"/>
          <w:szCs w:val="16"/>
        </w:rPr>
        <w:t>：</w:t>
      </w:r>
      <w:proofErr w:type="gramStart"/>
      <w:r>
        <w:rPr>
          <w:rFonts w:ascii="思源黑体 CN Normal" w:eastAsia="思源黑体 CN Normal" w:hAnsi="思源黑体 CN Normal" w:hint="eastAsia"/>
          <w:sz w:val="16"/>
          <w:szCs w:val="16"/>
        </w:rPr>
        <w:t>注释仅</w:t>
      </w:r>
      <w:proofErr w:type="gramEnd"/>
      <w:r>
        <w:rPr>
          <w:rFonts w:ascii="思源黑体 CN Normal" w:eastAsia="思源黑体 CN Normal" w:hAnsi="思源黑体 CN Normal" w:hint="eastAsia"/>
          <w:sz w:val="16"/>
          <w:szCs w:val="16"/>
        </w:rPr>
        <w:t>基于病例报告，非权威性研究或体外分子功能研究。</w:t>
      </w:r>
    </w:p>
    <w:p w14:paraId="67E3C0C9" w14:textId="77777777" w:rsidR="00AA2B30" w:rsidRDefault="00000000">
      <w:pPr>
        <w:pStyle w:val="ad"/>
        <w:numPr>
          <w:ilvl w:val="0"/>
          <w:numId w:val="4"/>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如果同一个药物不同</w:t>
      </w:r>
      <w:r>
        <w:rPr>
          <w:rFonts w:ascii="思源黑体 CN Normal" w:eastAsia="思源黑体 CN Normal" w:hAnsi="思源黑体 CN Normal"/>
          <w:sz w:val="16"/>
          <w:szCs w:val="16"/>
        </w:rPr>
        <w:t>SNP位点对药物疗效或毒性预测的结论</w:t>
      </w:r>
      <w:r>
        <w:rPr>
          <w:rFonts w:ascii="思源黑体 CN Normal" w:eastAsia="思源黑体 CN Normal" w:hAnsi="思源黑体 CN Normal" w:hint="eastAsia"/>
          <w:sz w:val="16"/>
          <w:szCs w:val="16"/>
        </w:rPr>
        <w:t>不一致，以证据水平级别高的为准。</w:t>
      </w:r>
    </w:p>
    <w:p w14:paraId="2767CBE4" w14:textId="77777777" w:rsidR="00AA2B30" w:rsidRDefault="00000000">
      <w:pPr>
        <w:pStyle w:val="ad"/>
        <w:numPr>
          <w:ilvl w:val="0"/>
          <w:numId w:val="4"/>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p w14:paraId="5405C0BE" w14:textId="77777777" w:rsidR="00AA2B30" w:rsidRDefault="00AA2B30">
      <w:pPr>
        <w:widowControl/>
        <w:jc w:val="left"/>
        <w:rPr>
          <w:rFonts w:ascii="思源黑体 CN Normal" w:eastAsia="思源黑体 CN Normal" w:hAnsi="思源黑体 CN Normal"/>
          <w:sz w:val="16"/>
          <w:szCs w:val="16"/>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079"/>
      </w:tblGrid>
      <w:tr w:rsidR="00AA2B30" w14:paraId="44786E2F" w14:textId="77777777" w:rsidTr="00AA2B30">
        <w:tc>
          <w:tcPr>
            <w:tcW w:w="4253" w:type="dxa"/>
          </w:tcPr>
          <w:p w14:paraId="7BC02DD5" w14:textId="77777777" w:rsidR="00AA2B30"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2336" behindDoc="1" locked="0" layoutInCell="1" allowOverlap="1" wp14:anchorId="148E0A91" wp14:editId="2838207D">
                      <wp:simplePos x="0" y="0"/>
                      <wp:positionH relativeFrom="column">
                        <wp:posOffset>2179320</wp:posOffset>
                      </wp:positionH>
                      <wp:positionV relativeFrom="paragraph">
                        <wp:posOffset>41275</wp:posOffset>
                      </wp:positionV>
                      <wp:extent cx="313055" cy="319405"/>
                      <wp:effectExtent l="38100" t="38100" r="68580" b="99695"/>
                      <wp:wrapNone/>
                      <wp:docPr id="2" name="流程图: 接点 2"/>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 o:spid="_x0000_s1026" o:spt="120" type="#_x0000_t120" style="position:absolute;left:0pt;margin-left:171.6pt;margin-top:3.25pt;height:25.15pt;width:24.65pt;z-index:-251654144;v-text-anchor:middle;mso-width-relative:page;mso-height-relative:page;" fillcolor="#1E7648" filled="t" stroked="f" coordsize="21600,21600" o:gfxdata="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IxdgojXAAAACAEAAA8AAAAAAAAAAQAgAAAAIgAAAGRycy9kb3ducmV2LnhtbFBL&#10;AQIUABQAAAAIAIdO4kCvRX2S2wIAAJk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2 </w:t>
            </w:r>
            <w:r>
              <w:rPr>
                <w:rFonts w:ascii="思源黑体 CN Bold" w:eastAsia="思源黑体 CN Bold" w:hAnsi="思源黑体 CN Bold"/>
                <w:sz w:val="28"/>
                <w:szCs w:val="28"/>
              </w:rPr>
              <w:t xml:space="preserve"> </w:t>
            </w:r>
          </w:p>
        </w:tc>
        <w:tc>
          <w:tcPr>
            <w:tcW w:w="6079" w:type="dxa"/>
          </w:tcPr>
          <w:p w14:paraId="16AB4B67" w14:textId="77777777" w:rsidR="00AA2B30"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1312" behindDoc="1" locked="0" layoutInCell="1" allowOverlap="1" wp14:anchorId="0C431DA6" wp14:editId="05D532AA">
                      <wp:simplePos x="0" y="0"/>
                      <wp:positionH relativeFrom="margin">
                        <wp:posOffset>-68580</wp:posOffset>
                      </wp:positionH>
                      <wp:positionV relativeFrom="paragraph">
                        <wp:posOffset>43815</wp:posOffset>
                      </wp:positionV>
                      <wp:extent cx="1562100" cy="321310"/>
                      <wp:effectExtent l="38100" t="38100" r="95250" b="97790"/>
                      <wp:wrapNone/>
                      <wp:docPr id="3" name="矩形: 圆角 3"/>
                      <wp:cNvGraphicFramePr/>
                      <a:graphic xmlns:a="http://schemas.openxmlformats.org/drawingml/2006/main">
                        <a:graphicData uri="http://schemas.microsoft.com/office/word/2010/wordprocessingShape">
                          <wps:wsp>
                            <wps:cNvSpPr/>
                            <wps:spPr>
                              <a:xfrm>
                                <a:off x="0" y="0"/>
                                <a:ext cx="1562100"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3" o:spid="_x0000_s1026" o:spt="2" style="position:absolute;left:0pt;margin-left:-5.4pt;margin-top:3.45pt;height:25.3pt;width:123pt;mso-position-horizontal-relative:margin;z-index:-251655168;v-text-anchor:middle;mso-width-relative:page;mso-height-relative:page;" fillcolor="#F2F2F2 [3052]" filled="t" stroked="f" coordsize="21600,21600" arcsize="0.166666666666667" o:gfxdata="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LDh8FDWAAAACAEAAA8AAAAAAAAAAQAgAAAAIgAAAGRycy9kb3ducmV2Lnht&#10;bFBLAQIUABQAAAAIAIdO4kAPbd+q3wIAAK8FAAAOAAAAAAAAAAEAIAAAACUBAABkcnMvZTJvRG9j&#10;LnhtbFBLBQYAAAAABgAGAFkBAAB2Bg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检测结果详细解读</w:t>
            </w:r>
          </w:p>
        </w:tc>
      </w:tr>
    </w:tbl>
    <w:p w14:paraId="57E14507" w14:textId="77777777" w:rsidR="009E3EC5" w:rsidRDefault="009E3EC5" w:rsidP="009E3EC5">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t xml:space="preserve">2.1 </w:t>
      </w:r>
      <w:r>
        <w:rPr>
          <w:rFonts w:ascii="思源黑体 CN Bold" w:eastAsia="思源黑体 CN Bold" w:hAnsi="思源黑体 CN Bold" w:hint="eastAsia"/>
          <w:color w:val="1E7648"/>
          <w:sz w:val="24"/>
          <w:szCs w:val="24"/>
        </w:rPr>
        <w:t>靶</w:t>
      </w:r>
      <w:proofErr w:type="gramStart"/>
      <w:r>
        <w:rPr>
          <w:rFonts w:ascii="思源黑体 CN Bold" w:eastAsia="思源黑体 CN Bold" w:hAnsi="思源黑体 CN Bold" w:hint="eastAsia"/>
          <w:color w:val="1E7648"/>
          <w:sz w:val="24"/>
          <w:szCs w:val="24"/>
        </w:rPr>
        <w:t>向治疗</w:t>
      </w:r>
      <w:proofErr w:type="gramEnd"/>
      <w:r>
        <w:rPr>
          <w:rFonts w:ascii="思源黑体 CN Bold" w:eastAsia="思源黑体 CN Bold" w:hAnsi="思源黑体 CN Bold" w:hint="eastAsia"/>
          <w:color w:val="1E7648"/>
          <w:sz w:val="24"/>
          <w:szCs w:val="24"/>
        </w:rPr>
        <w:t>相关变异解读</w:t>
      </w:r>
    </w:p>
    <w:p w14:paraId="209650BF" w14:textId="77777777" w:rsidR="00AA2B30" w:rsidRDefault="00000000">
      <w:r>
        <w:t>{%p if var.var_</w:t>
      </w:r>
      <w:proofErr w:type="gramStart"/>
      <w:r>
        <w:t>somatic.level</w:t>
      </w:r>
      <w:proofErr w:type="gramEnd"/>
      <w:r>
        <w:t>_I+var.var_somatic.level_II%}</w:t>
      </w:r>
    </w:p>
    <w:p w14:paraId="41A46E54" w14:textId="77777777" w:rsidR="00AA2B30" w:rsidRDefault="00000000">
      <w:r>
        <w:t>{%p for a in var.var_</w:t>
      </w:r>
      <w:proofErr w:type="gramStart"/>
      <w:r>
        <w:t>somatic.level</w:t>
      </w:r>
      <w:proofErr w:type="gramEnd"/>
      <w:r>
        <w:t>_I+var.var_somatic.level_II%}</w:t>
      </w:r>
    </w:p>
    <w:tbl>
      <w:tblPr>
        <w:tblStyle w:val="ab"/>
        <w:tblW w:w="0" w:type="auto"/>
        <w:jc w:val="center"/>
        <w:tblLayout w:type="fixed"/>
        <w:tblLook w:val="04A0" w:firstRow="1" w:lastRow="0" w:firstColumn="1" w:lastColumn="0" w:noHBand="0" w:noVBand="1"/>
      </w:tblPr>
      <w:tblGrid>
        <w:gridCol w:w="1560"/>
        <w:gridCol w:w="8772"/>
      </w:tblGrid>
      <w:tr w:rsidR="00AA2B30" w14:paraId="38DB9EAA" w14:textId="77777777" w:rsidTr="00AA2B30">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5C29562B" w14:textId="77777777" w:rsidR="00AA2B30"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i/>
                <w:iCs/>
                <w:color w:val="FFFFFF" w:themeColor="background1"/>
                <w:sz w:val="18"/>
                <w:szCs w:val="18"/>
              </w:rPr>
              <w:t>{</w:t>
            </w:r>
            <w:r>
              <w:rPr>
                <w:rFonts w:ascii="思源黑体 CN Bold" w:eastAsia="思源黑体 CN Bold" w:hAnsi="思源黑体 CN Bold"/>
                <w:i/>
                <w:iCs/>
                <w:color w:val="FFFFFF" w:themeColor="background1"/>
                <w:sz w:val="18"/>
                <w:szCs w:val="18"/>
              </w:rPr>
              <w:t>{</w:t>
            </w:r>
            <w:proofErr w:type="gramStart"/>
            <w:r>
              <w:rPr>
                <w:rFonts w:ascii="思源黑体 CN Bold" w:eastAsia="思源黑体 CN Bold" w:hAnsi="思源黑体 CN Bold"/>
                <w:i/>
                <w:iCs/>
                <w:color w:val="FFFFFF" w:themeColor="background1"/>
                <w:sz w:val="18"/>
                <w:szCs w:val="18"/>
              </w:rPr>
              <w:t>a.gene</w:t>
            </w:r>
            <w:proofErr w:type="gramEnd"/>
            <w:r>
              <w:rPr>
                <w:rFonts w:ascii="思源黑体 CN Bold" w:eastAsia="思源黑体 CN Bold" w:hAnsi="思源黑体 CN Bold"/>
                <w:i/>
                <w:iCs/>
                <w:color w:val="FFFFFF" w:themeColor="background1"/>
                <w:sz w:val="18"/>
                <w:szCs w:val="18"/>
              </w:rPr>
              <w:t>_symbol}}</w:t>
            </w:r>
            <w:r>
              <w:rPr>
                <w:rFonts w:ascii="思源黑体 CN Bold" w:eastAsia="思源黑体 CN Bold" w:hAnsi="思源黑体 CN Bold"/>
                <w:color w:val="FFFFFF" w:themeColor="background1"/>
                <w:sz w:val="18"/>
                <w:szCs w:val="18"/>
              </w:rPr>
              <w:t xml:space="preserve"> {{a.gene_region}} {{a.hgvs_c}}{%if a.hgvs_p!=”p.?”%} {{a.hgvs_p}}{%endif%}</w:t>
            </w:r>
          </w:p>
        </w:tc>
      </w:tr>
      <w:tr w:rsidR="00AA2B30" w14:paraId="6F79C449" w14:textId="77777777" w:rsidTr="00AA2B30">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5C62C0F0" w14:textId="77777777" w:rsidR="00AA2B30"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5390A794" w14:textId="77777777" w:rsidR="00AA2B30"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a.gene</w:t>
            </w:r>
            <w:proofErr w:type="gramEnd"/>
            <w:r>
              <w:rPr>
                <w:rFonts w:ascii="思源黑体 CN Normal" w:eastAsia="思源黑体 CN Normal" w:hAnsi="思源黑体 CN Normal"/>
                <w:sz w:val="17"/>
                <w:szCs w:val="17"/>
              </w:rPr>
              <w:t>_function|e}}</w:t>
            </w:r>
          </w:p>
        </w:tc>
      </w:tr>
      <w:tr w:rsidR="00AA2B30" w14:paraId="1B378039" w14:textId="77777777" w:rsidTr="00AA2B30">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2D6C1776" w14:textId="77777777" w:rsidR="00AA2B30"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26CCD5EC" w14:textId="77777777" w:rsidR="00AA2B30"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a.variant</w:t>
            </w:r>
            <w:proofErr w:type="gramEnd"/>
            <w:r>
              <w:rPr>
                <w:rFonts w:ascii="思源黑体 CN Normal" w:eastAsia="思源黑体 CN Normal" w:hAnsi="思源黑体 CN Normal"/>
                <w:sz w:val="17"/>
                <w:szCs w:val="17"/>
              </w:rPr>
              <w:t>_desc_cn|e}}{{a.variant_interpret_cn|e}}</w:t>
            </w:r>
          </w:p>
        </w:tc>
      </w:tr>
      <w:tr w:rsidR="00AA2B30" w14:paraId="41DCF46B" w14:textId="77777777" w:rsidTr="00AA2B30">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3B3EDB1B" w14:textId="77777777" w:rsidR="00AA2B30"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治疗策略</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756870D3"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a.evi_sum.evi_split%}</w:t>
            </w:r>
          </w:p>
          <w:p w14:paraId="42BD3C93"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a.evi_sum.evi_</w:t>
            </w:r>
            <w:proofErr w:type="gramStart"/>
            <w:r>
              <w:rPr>
                <w:rFonts w:ascii="思源黑体 CN Normal" w:eastAsia="思源黑体 CN Normal" w:hAnsi="思源黑体 CN Normal"/>
                <w:sz w:val="17"/>
                <w:szCs w:val="17"/>
              </w:rPr>
              <w:t>split.Predictive</w:t>
            </w:r>
            <w:proofErr w:type="gramEnd"/>
            <w:r>
              <w:rPr>
                <w:rFonts w:ascii="思源黑体 CN Normal" w:eastAsia="思源黑体 CN Normal" w:hAnsi="思源黑体 CN Normal"/>
                <w:sz w:val="17"/>
                <w:szCs w:val="17"/>
              </w:rPr>
              <w:t>_merge%}</w:t>
            </w:r>
          </w:p>
          <w:p w14:paraId="70C998DC"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w:t>
            </w:r>
            <w:proofErr w:type="gramStart"/>
            <w:r>
              <w:rPr>
                <w:rFonts w:ascii="思源黑体 CN Normal" w:eastAsia="思源黑体 CN Normal" w:hAnsi="思源黑体 CN Normal"/>
                <w:sz w:val="17"/>
                <w:szCs w:val="17"/>
              </w:rPr>
              <w:t>split.Predictive</w:t>
            </w:r>
            <w:proofErr w:type="gramEnd"/>
            <w:r>
              <w:rPr>
                <w:rFonts w:ascii="思源黑体 CN Normal" w:eastAsia="思源黑体 CN Normal" w:hAnsi="思源黑体 CN Normal"/>
                <w:sz w:val="17"/>
                <w:szCs w:val="17"/>
              </w:rPr>
              <w:t>_merge%}</w:t>
            </w:r>
          </w:p>
          <w:p w14:paraId="00FA1860" w14:textId="77777777" w:rsidR="00AA2B30" w:rsidRDefault="00000000">
            <w:pPr>
              <w:rPr>
                <w:rFonts w:ascii="思源黑体 CN Normal" w:eastAsia="思源黑体 CN Normal" w:hAnsi="思源黑体 CN Normal"/>
                <w:b/>
                <w:bCs/>
                <w:color w:val="0070C0"/>
                <w:sz w:val="17"/>
                <w:szCs w:val="17"/>
              </w:rPr>
            </w:pPr>
            <w:r>
              <w:rPr>
                <w:rFonts w:ascii="思源黑体 CN Normal" w:eastAsia="思源黑体 CN Normal" w:hAnsi="思源黑体 CN Normal" w:hint="eastAsia"/>
                <w:b/>
                <w:bCs/>
                <w:color w:val="0070C0"/>
                <w:sz w:val="17"/>
                <w:szCs w:val="17"/>
              </w:rPr>
              <w:t>{{b.regimen_name}}：</w:t>
            </w:r>
          </w:p>
          <w:p w14:paraId="1585D672"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{{b.evi_interpretation|e}}</w:t>
            </w:r>
          </w:p>
          <w:p w14:paraId="4A809667"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4216BB3B"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7D19A570"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a.evi_sum.evi_</w:t>
            </w:r>
            <w:proofErr w:type="gramStart"/>
            <w:r>
              <w:rPr>
                <w:rFonts w:ascii="思源黑体 CN Normal" w:eastAsia="思源黑体 CN Normal" w:hAnsi="思源黑体 CN Normal"/>
                <w:sz w:val="17"/>
                <w:szCs w:val="17"/>
              </w:rPr>
              <w:t>split.Prognostic</w:t>
            </w:r>
            <w:proofErr w:type="gramEnd"/>
            <w:r>
              <w:rPr>
                <w:rFonts w:ascii="思源黑体 CN Normal" w:eastAsia="思源黑体 CN Normal" w:hAnsi="思源黑体 CN Normal"/>
                <w:sz w:val="17"/>
                <w:szCs w:val="17"/>
              </w:rPr>
              <w:t>%}</w:t>
            </w:r>
          </w:p>
          <w:p w14:paraId="5BECC62D"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w:t>
            </w:r>
            <w:proofErr w:type="gramStart"/>
            <w:r>
              <w:rPr>
                <w:rFonts w:ascii="思源黑体 CN Normal" w:eastAsia="思源黑体 CN Normal" w:hAnsi="思源黑体 CN Normal"/>
                <w:sz w:val="17"/>
                <w:szCs w:val="17"/>
              </w:rPr>
              <w:t>split.Prognostic</w:t>
            </w:r>
            <w:proofErr w:type="gramEnd"/>
            <w:r>
              <w:rPr>
                <w:rFonts w:ascii="思源黑体 CN Normal" w:eastAsia="思源黑体 CN Normal" w:hAnsi="思源黑体 CN Normal"/>
                <w:sz w:val="17"/>
                <w:szCs w:val="17"/>
              </w:rPr>
              <w:t xml:space="preserve"> %}</w:t>
            </w:r>
          </w:p>
          <w:p w14:paraId="257B9C5E"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{{b.evi_interpretation|e}}</w:t>
            </w:r>
          </w:p>
          <w:p w14:paraId="122A8AD5"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051CC834"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3C39168F"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a.evi_sum.evi_</w:t>
            </w:r>
            <w:proofErr w:type="gramStart"/>
            <w:r>
              <w:rPr>
                <w:rFonts w:ascii="思源黑体 CN Normal" w:eastAsia="思源黑体 CN Normal" w:hAnsi="思源黑体 CN Normal"/>
                <w:sz w:val="17"/>
                <w:szCs w:val="17"/>
              </w:rPr>
              <w:t>split.Diagnostic</w:t>
            </w:r>
            <w:proofErr w:type="gramEnd"/>
            <w:r>
              <w:rPr>
                <w:rFonts w:ascii="思源黑体 CN Normal" w:eastAsia="思源黑体 CN Normal" w:hAnsi="思源黑体 CN Normal"/>
                <w:sz w:val="17"/>
                <w:szCs w:val="17"/>
              </w:rPr>
              <w:t>%}</w:t>
            </w:r>
          </w:p>
          <w:p w14:paraId="7523311B"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w:t>
            </w:r>
            <w:proofErr w:type="gramStart"/>
            <w:r>
              <w:rPr>
                <w:rFonts w:ascii="思源黑体 CN Normal" w:eastAsia="思源黑体 CN Normal" w:hAnsi="思源黑体 CN Normal"/>
                <w:sz w:val="17"/>
                <w:szCs w:val="17"/>
              </w:rPr>
              <w:t>split.Diagnostic</w:t>
            </w:r>
            <w:proofErr w:type="gramEnd"/>
            <w:r>
              <w:rPr>
                <w:rFonts w:ascii="思源黑体 CN Normal" w:eastAsia="思源黑体 CN Normal" w:hAnsi="思源黑体 CN Normal"/>
                <w:sz w:val="17"/>
                <w:szCs w:val="17"/>
              </w:rPr>
              <w:t xml:space="preserve"> %}</w:t>
            </w:r>
          </w:p>
          <w:p w14:paraId="621FCBBF"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{{b.evi_interpretation|e}}</w:t>
            </w:r>
          </w:p>
          <w:p w14:paraId="78D850CD"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1DA0B053"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389930B3"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67EE26FB"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目前关于该变异的临床治疗策略尚不明确。</w:t>
            </w:r>
          </w:p>
          <w:p w14:paraId="365A50DD"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tc>
      </w:tr>
    </w:tbl>
    <w:p w14:paraId="5499874F" w14:textId="77777777" w:rsidR="00AA2B30" w:rsidRDefault="00AA2B30">
      <w:pPr>
        <w:rPr>
          <w:rFonts w:ascii="思源黑体 CN Normal" w:eastAsia="思源黑体 CN Normal" w:hAnsi="思源黑体 CN Normal"/>
          <w:sz w:val="16"/>
          <w:szCs w:val="16"/>
        </w:rPr>
      </w:pPr>
    </w:p>
    <w:p w14:paraId="20E8C4C2" w14:textId="77777777" w:rsidR="00AA2B30"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1CD0FEE6" w14:textId="77777777" w:rsidR="00AA2B30"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ab"/>
        <w:tblW w:w="0" w:type="auto"/>
        <w:jc w:val="center"/>
        <w:tblLayout w:type="fixed"/>
        <w:tblLook w:val="04A0" w:firstRow="1" w:lastRow="0" w:firstColumn="1" w:lastColumn="0" w:noHBand="0" w:noVBand="1"/>
      </w:tblPr>
      <w:tblGrid>
        <w:gridCol w:w="1560"/>
        <w:gridCol w:w="8772"/>
      </w:tblGrid>
      <w:tr w:rsidR="00AA2B30" w14:paraId="6DA53E3C" w14:textId="77777777" w:rsidTr="00AA2B30">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18CF8EC8" w14:textId="77777777" w:rsidR="00AA2B30"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w:t>
            </w:r>
          </w:p>
        </w:tc>
      </w:tr>
      <w:tr w:rsidR="00AA2B30" w14:paraId="049D8B8A" w14:textId="77777777" w:rsidTr="00AA2B30">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77516ABF" w14:textId="77777777" w:rsidR="00AA2B30"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09791168" w14:textId="77777777" w:rsidR="00AA2B30"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AA2B30" w14:paraId="2AB3147A" w14:textId="77777777" w:rsidTr="00AA2B30">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2AFEEEEC" w14:textId="77777777" w:rsidR="00AA2B30"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112099A5" w14:textId="77777777" w:rsidR="00AA2B30"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AA2B30" w14:paraId="2298608F" w14:textId="77777777" w:rsidTr="00AA2B30">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33255560" w14:textId="77777777" w:rsidR="00AA2B30"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lastRenderedPageBreak/>
              <w:t>治疗策略</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3A492189" w14:textId="77777777" w:rsidR="00AA2B30"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bl>
    <w:p w14:paraId="08317B5A" w14:textId="77777777" w:rsidR="009E3EC5" w:rsidRDefault="009E3EC5">
      <w:pPr>
        <w:rPr>
          <w:rFonts w:ascii="思源黑体 CN Normal" w:eastAsia="思源黑体 CN Normal" w:hAnsi="思源黑体 CN Normal"/>
          <w:sz w:val="16"/>
          <w:szCs w:val="16"/>
        </w:rPr>
      </w:pPr>
    </w:p>
    <w:p w14:paraId="4ABD14FB" w14:textId="2DEA14EC" w:rsidR="00AA2B30"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endif%}</w:t>
      </w:r>
    </w:p>
    <w:p w14:paraId="52DAC284" w14:textId="77777777" w:rsidR="00AA2B30"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2D6519EC" w14:textId="04811549" w:rsidR="00AA2B30" w:rsidRPr="008727D0" w:rsidRDefault="00000000">
      <w:pPr>
        <w:pStyle w:val="ad"/>
        <w:numPr>
          <w:ilvl w:val="0"/>
          <w:numId w:val="5"/>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本部分仅对</w:t>
      </w:r>
      <w:r>
        <w:rPr>
          <w:rFonts w:ascii="思源黑体 CN Normal" w:eastAsia="思源黑体 CN Normal" w:hAnsi="思源黑体 CN Normal" w:hint="eastAsia"/>
          <w:sz w:val="16"/>
          <w:szCs w:val="16"/>
        </w:rPr>
        <w:t>解读为</w:t>
      </w:r>
      <w:r>
        <w:rPr>
          <w:rFonts w:ascii="思源黑体 CN Normal" w:eastAsia="思源黑体 CN Normal" w:hAnsi="思源黑体 CN Normal"/>
          <w:sz w:val="16"/>
          <w:szCs w:val="16"/>
        </w:rPr>
        <w:t>I类-强临床意义、II类-潜在临床意义</w:t>
      </w:r>
      <w:r>
        <w:rPr>
          <w:rFonts w:ascii="思源黑体 CN Normal" w:eastAsia="思源黑体 CN Normal" w:hAnsi="思源黑体 CN Normal" w:hint="eastAsia"/>
          <w:sz w:val="16"/>
          <w:szCs w:val="16"/>
        </w:rPr>
        <w:t>的</w:t>
      </w:r>
      <w:r>
        <w:rPr>
          <w:rFonts w:ascii="思源黑体 CN Normal" w:eastAsia="思源黑体 CN Normal" w:hAnsi="思源黑体 CN Normal"/>
          <w:sz w:val="16"/>
          <w:szCs w:val="16"/>
        </w:rPr>
        <w:t>变异进行详细解读。</w:t>
      </w:r>
    </w:p>
    <w:p w14:paraId="671A4E0F" w14:textId="77777777" w:rsidR="008727D0" w:rsidRDefault="008727D0" w:rsidP="008727D0">
      <w:pPr>
        <w:pStyle w:val="ad"/>
        <w:ind w:left="420" w:firstLineChars="0" w:firstLine="0"/>
        <w:rPr>
          <w:rFonts w:ascii="思源黑体 CN Normal" w:eastAsia="思源黑体 CN Normal" w:hAnsi="思源黑体 CN Normal"/>
          <w:sz w:val="16"/>
          <w:szCs w:val="16"/>
        </w:rPr>
      </w:pPr>
    </w:p>
    <w:p w14:paraId="3433B6C6" w14:textId="77777777" w:rsidR="009E3EC5" w:rsidRDefault="009E3EC5" w:rsidP="009E3EC5">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t xml:space="preserve">2.2 </w:t>
      </w:r>
      <w:r>
        <w:rPr>
          <w:rFonts w:ascii="思源黑体 CN Bold" w:eastAsia="思源黑体 CN Bold" w:hAnsi="思源黑体 CN Bold" w:hint="eastAsia"/>
          <w:color w:val="1E7648"/>
          <w:sz w:val="24"/>
          <w:szCs w:val="24"/>
        </w:rPr>
        <w:t>可能与肿瘤发生发展相关的变异解读</w:t>
      </w:r>
    </w:p>
    <w:p w14:paraId="0E50E6FF" w14:textId="77777777" w:rsidR="00AA2B30" w:rsidRDefault="00000000">
      <w:r>
        <w:t>{%p if var.var_</w:t>
      </w:r>
      <w:proofErr w:type="gramStart"/>
      <w:r>
        <w:t>somatic.level</w:t>
      </w:r>
      <w:proofErr w:type="gramEnd"/>
      <w:r>
        <w:t>_onco_nodrug%}</w:t>
      </w:r>
    </w:p>
    <w:p w14:paraId="50BA897F" w14:textId="77777777" w:rsidR="00AA2B30" w:rsidRDefault="00000000">
      <w:r>
        <w:t>{%p for a in var.var_</w:t>
      </w:r>
      <w:proofErr w:type="gramStart"/>
      <w:r>
        <w:t>somatic.level</w:t>
      </w:r>
      <w:proofErr w:type="gramEnd"/>
      <w:r>
        <w:t>_onco_nodrug%}</w:t>
      </w:r>
    </w:p>
    <w:tbl>
      <w:tblPr>
        <w:tblStyle w:val="ab"/>
        <w:tblW w:w="0" w:type="auto"/>
        <w:jc w:val="center"/>
        <w:tblLayout w:type="fixed"/>
        <w:tblLook w:val="04A0" w:firstRow="1" w:lastRow="0" w:firstColumn="1" w:lastColumn="0" w:noHBand="0" w:noVBand="1"/>
      </w:tblPr>
      <w:tblGrid>
        <w:gridCol w:w="1560"/>
        <w:gridCol w:w="8772"/>
      </w:tblGrid>
      <w:tr w:rsidR="00AA2B30" w14:paraId="015D3B48" w14:textId="77777777" w:rsidTr="00AA2B30">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1F39A435" w14:textId="77777777" w:rsidR="00AA2B30"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i/>
                <w:iCs/>
                <w:color w:val="FFFFFF" w:themeColor="background1"/>
                <w:sz w:val="18"/>
                <w:szCs w:val="18"/>
              </w:rPr>
              <w:t>{</w:t>
            </w:r>
            <w:r>
              <w:rPr>
                <w:rFonts w:ascii="思源黑体 CN Bold" w:eastAsia="思源黑体 CN Bold" w:hAnsi="思源黑体 CN Bold"/>
                <w:i/>
                <w:iCs/>
                <w:color w:val="FFFFFF" w:themeColor="background1"/>
                <w:sz w:val="18"/>
                <w:szCs w:val="18"/>
              </w:rPr>
              <w:t>{</w:t>
            </w:r>
            <w:proofErr w:type="gramStart"/>
            <w:r>
              <w:rPr>
                <w:rFonts w:ascii="思源黑体 CN Bold" w:eastAsia="思源黑体 CN Bold" w:hAnsi="思源黑体 CN Bold"/>
                <w:i/>
                <w:iCs/>
                <w:color w:val="FFFFFF" w:themeColor="background1"/>
                <w:sz w:val="18"/>
                <w:szCs w:val="18"/>
              </w:rPr>
              <w:t>a.gene</w:t>
            </w:r>
            <w:proofErr w:type="gramEnd"/>
            <w:r>
              <w:rPr>
                <w:rFonts w:ascii="思源黑体 CN Bold" w:eastAsia="思源黑体 CN Bold" w:hAnsi="思源黑体 CN Bold"/>
                <w:i/>
                <w:iCs/>
                <w:color w:val="FFFFFF" w:themeColor="background1"/>
                <w:sz w:val="18"/>
                <w:szCs w:val="18"/>
              </w:rPr>
              <w:t>_symbol}}</w:t>
            </w:r>
            <w:r>
              <w:rPr>
                <w:rFonts w:ascii="思源黑体 CN Bold" w:eastAsia="思源黑体 CN Bold" w:hAnsi="思源黑体 CN Bold"/>
                <w:color w:val="FFFFFF" w:themeColor="background1"/>
                <w:sz w:val="18"/>
                <w:szCs w:val="18"/>
              </w:rPr>
              <w:t xml:space="preserve"> {{a.gene_region}} {{a.hgvs_c}}{%if a.hgvs_p!=”p.?”%} {{a.hgvs_p}}{%endif%}</w:t>
            </w:r>
          </w:p>
        </w:tc>
      </w:tr>
      <w:tr w:rsidR="00AA2B30" w14:paraId="279521C3" w14:textId="77777777" w:rsidTr="00AA2B30">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70B7EB35" w14:textId="77777777" w:rsidR="00AA2B30"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5AC736FB" w14:textId="77777777" w:rsidR="00AA2B30"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a.gene</w:t>
            </w:r>
            <w:proofErr w:type="gramEnd"/>
            <w:r>
              <w:rPr>
                <w:rFonts w:ascii="思源黑体 CN Normal" w:eastAsia="思源黑体 CN Normal" w:hAnsi="思源黑体 CN Normal"/>
                <w:sz w:val="17"/>
                <w:szCs w:val="17"/>
              </w:rPr>
              <w:t>_function|e}}</w:t>
            </w:r>
          </w:p>
        </w:tc>
      </w:tr>
      <w:tr w:rsidR="00AA2B30" w14:paraId="61229730" w14:textId="77777777" w:rsidTr="00AA2B30">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1F3D02DE" w14:textId="77777777" w:rsidR="00AA2B30"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02A3CE00"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a.variant</w:t>
            </w:r>
            <w:proofErr w:type="gramEnd"/>
            <w:r>
              <w:rPr>
                <w:rFonts w:ascii="思源黑体 CN Normal" w:eastAsia="思源黑体 CN Normal" w:hAnsi="思源黑体 CN Normal"/>
                <w:sz w:val="17"/>
                <w:szCs w:val="17"/>
              </w:rPr>
              <w:t>_desc_cn|e}}{{a.variant_interpret_cn|e}}</w:t>
            </w:r>
          </w:p>
        </w:tc>
      </w:tr>
    </w:tbl>
    <w:p w14:paraId="070EE755" w14:textId="77777777" w:rsidR="00AA2B30" w:rsidRDefault="00AA2B30">
      <w:pPr>
        <w:rPr>
          <w:rFonts w:ascii="思源黑体 CN Normal" w:eastAsia="思源黑体 CN Normal" w:hAnsi="思源黑体 CN Normal"/>
          <w:sz w:val="16"/>
          <w:szCs w:val="16"/>
        </w:rPr>
      </w:pPr>
    </w:p>
    <w:p w14:paraId="61CD58A8" w14:textId="77777777" w:rsidR="00AA2B30"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1DCF0863" w14:textId="77777777" w:rsidR="00AA2B30"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ab"/>
        <w:tblW w:w="0" w:type="auto"/>
        <w:jc w:val="center"/>
        <w:tblLayout w:type="fixed"/>
        <w:tblLook w:val="04A0" w:firstRow="1" w:lastRow="0" w:firstColumn="1" w:lastColumn="0" w:noHBand="0" w:noVBand="1"/>
      </w:tblPr>
      <w:tblGrid>
        <w:gridCol w:w="1560"/>
        <w:gridCol w:w="8772"/>
      </w:tblGrid>
      <w:tr w:rsidR="00AA2B30" w14:paraId="47D4D514" w14:textId="77777777" w:rsidTr="00AA2B30">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2A819243" w14:textId="77777777" w:rsidR="00AA2B30"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w:t>
            </w:r>
          </w:p>
        </w:tc>
      </w:tr>
      <w:tr w:rsidR="00AA2B30" w14:paraId="3E76DE92" w14:textId="77777777" w:rsidTr="00AA2B30">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4AFF37B5" w14:textId="77777777" w:rsidR="00AA2B30"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3C08F39F" w14:textId="77777777" w:rsidR="00AA2B30"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AA2B30" w14:paraId="06E23713" w14:textId="77777777" w:rsidTr="00AA2B30">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71456FA3" w14:textId="77777777" w:rsidR="00AA2B30"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0FD8AFF0" w14:textId="77777777" w:rsidR="00AA2B30"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bl>
    <w:p w14:paraId="2F677FD0" w14:textId="77777777" w:rsidR="00AA2B30" w:rsidRDefault="00AA2B30">
      <w:pPr>
        <w:rPr>
          <w:rFonts w:ascii="思源黑体 CN Normal" w:eastAsia="思源黑体 CN Normal" w:hAnsi="思源黑体 CN Normal"/>
          <w:sz w:val="16"/>
          <w:szCs w:val="16"/>
        </w:rPr>
      </w:pPr>
    </w:p>
    <w:p w14:paraId="309F12F9" w14:textId="77777777" w:rsidR="00AA2B30"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endif%}</w:t>
      </w:r>
    </w:p>
    <w:p w14:paraId="61A7AE13" w14:textId="77777777" w:rsidR="00AA2B30" w:rsidRDefault="00000000">
      <w:pPr>
        <w:pStyle w:val="ad"/>
        <w:ind w:firstLineChars="0" w:firstLine="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78CE0403" w14:textId="77777777" w:rsidR="00AA2B30" w:rsidRDefault="00000000">
      <w:pPr>
        <w:pStyle w:val="ad"/>
        <w:numPr>
          <w:ilvl w:val="0"/>
          <w:numId w:val="6"/>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本部分仅对解读为</w:t>
      </w:r>
      <w:r>
        <w:rPr>
          <w:rFonts w:ascii="思源黑体 CN Normal" w:eastAsia="思源黑体 CN Normal" w:hAnsi="思源黑体 CN Normal" w:hint="eastAsia"/>
          <w:sz w:val="16"/>
          <w:szCs w:val="16"/>
        </w:rPr>
        <w:t>可能与肿瘤发生发展相关</w:t>
      </w:r>
      <w:r>
        <w:rPr>
          <w:rFonts w:ascii="思源黑体 CN Normal" w:eastAsia="思源黑体 CN Normal" w:hAnsi="思源黑体 CN Normal"/>
          <w:sz w:val="16"/>
          <w:szCs w:val="16"/>
        </w:rPr>
        <w:t>的变异进行详细解读。</w:t>
      </w:r>
    </w:p>
    <w:p w14:paraId="127CE3A0" w14:textId="77777777" w:rsidR="00AA2B30"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937"/>
      </w:tblGrid>
      <w:tr w:rsidR="00AA2B30" w14:paraId="2912D1EA" w14:textId="77777777" w:rsidTr="00AA2B30">
        <w:tc>
          <w:tcPr>
            <w:tcW w:w="4395" w:type="dxa"/>
          </w:tcPr>
          <w:p w14:paraId="5C352067" w14:textId="0AC3C38B" w:rsidR="00AA2B30"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4384" behindDoc="1" locked="0" layoutInCell="1" allowOverlap="1" wp14:anchorId="5F055090" wp14:editId="69F095FA">
                      <wp:simplePos x="0" y="0"/>
                      <wp:positionH relativeFrom="column">
                        <wp:posOffset>2265045</wp:posOffset>
                      </wp:positionH>
                      <wp:positionV relativeFrom="paragraph">
                        <wp:posOffset>41275</wp:posOffset>
                      </wp:positionV>
                      <wp:extent cx="313055" cy="319405"/>
                      <wp:effectExtent l="38100" t="38100" r="68580" b="99695"/>
                      <wp:wrapNone/>
                      <wp:docPr id="4" name="流程图: 接点 4"/>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4" o:spid="_x0000_s1026" o:spt="120" type="#_x0000_t120" style="position:absolute;left:0pt;margin-left:178.35pt;margin-top:3.25pt;height:25.15pt;width:24.65pt;z-index:-251652096;v-text-anchor:middle;mso-width-relative:page;mso-height-relative:page;" fillcolor="#1E7648" filled="t" stroked="f" coordsize="21600,21600" o:gfxdata="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AAAAAGRycy9QSwECFAAU&#10;AAAACACHTuJAsrZSWNYAAAAIAQAADwAAAAAAAAABACAAAAAiAAAAZHJzL2Rvd25yZXYueG1sUEsB&#10;AhQAFAAAAAgAh07iQGHu6tnbAgAAmQUAAA4AAAAAAAAAAQAgAAAAJQEAAGRycy9lMm9Eb2MueG1s&#10;UEsFBgAAAAAGAAYAWQEAAHIGA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sidR="009E3EC5">
              <w:rPr>
                <w:rFonts w:ascii="思源黑体 CN Bold" w:eastAsia="思源黑体 CN Bold" w:hAnsi="思源黑体 CN Bold"/>
                <w:color w:val="FFFFFF" w:themeColor="background1"/>
                <w:sz w:val="28"/>
                <w:szCs w:val="28"/>
              </w:rPr>
              <w:t>3</w:t>
            </w:r>
            <w:r>
              <w:rPr>
                <w:rFonts w:ascii="思源黑体 CN Bold" w:eastAsia="思源黑体 CN Bold" w:hAnsi="思源黑体 CN Bold"/>
                <w:color w:val="FFFFFF" w:themeColor="background1"/>
                <w:sz w:val="28"/>
                <w:szCs w:val="28"/>
              </w:rPr>
              <w:t xml:space="preserve"> </w:t>
            </w:r>
            <w:r>
              <w:rPr>
                <w:rFonts w:ascii="思源黑体 CN Bold" w:eastAsia="思源黑体 CN Bold" w:hAnsi="思源黑体 CN Bold"/>
                <w:sz w:val="28"/>
                <w:szCs w:val="28"/>
              </w:rPr>
              <w:t xml:space="preserve"> </w:t>
            </w:r>
          </w:p>
        </w:tc>
        <w:tc>
          <w:tcPr>
            <w:tcW w:w="5937" w:type="dxa"/>
          </w:tcPr>
          <w:p w14:paraId="7D2900DB" w14:textId="77777777" w:rsidR="00AA2B30"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3360" behindDoc="1" locked="0" layoutInCell="1" allowOverlap="1" wp14:anchorId="4DB686B7" wp14:editId="6E5AEDB9">
                      <wp:simplePos x="0" y="0"/>
                      <wp:positionH relativeFrom="margin">
                        <wp:posOffset>-65405</wp:posOffset>
                      </wp:positionH>
                      <wp:positionV relativeFrom="paragraph">
                        <wp:posOffset>40640</wp:posOffset>
                      </wp:positionV>
                      <wp:extent cx="1390650" cy="321310"/>
                      <wp:effectExtent l="38100" t="38100" r="95250" b="97790"/>
                      <wp:wrapNone/>
                      <wp:docPr id="5" name="矩形: 圆角 5"/>
                      <wp:cNvGraphicFramePr/>
                      <a:graphic xmlns:a="http://schemas.openxmlformats.org/drawingml/2006/main">
                        <a:graphicData uri="http://schemas.microsoft.com/office/word/2010/wordprocessingShape">
                          <wps:wsp>
                            <wps:cNvSpPr/>
                            <wps:spPr>
                              <a:xfrm>
                                <a:off x="0" y="0"/>
                                <a:ext cx="1390650"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5" o:spid="_x0000_s1026" o:spt="2" style="position:absolute;left:0pt;margin-left:-5.15pt;margin-top:3.2pt;height:25.3pt;width:109.5pt;mso-position-horizontal-relative:margin;z-index:-251653120;v-text-anchor:middle;mso-width-relative:page;mso-height-relative:page;" fillcolor="#F2F2F2 [3052]" filled="t" stroked="f" coordsize="21600,21600" arcsize="0.166666666666667" o:gfxdata="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DZDcqP1wAAAAgBAAAPAAAAAAAAAAEAIAAAACIAAABkcnMvZG93bnJl&#10;di54bWxQSwECFAAUAAAACACHTuJAGmRnUuICAACvBQAADgAAAAAAAAABACAAAAAm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可能获益的药物</w:t>
            </w:r>
          </w:p>
        </w:tc>
      </w:tr>
    </w:tbl>
    <w:p w14:paraId="520BB754" w14:textId="77777777" w:rsidR="00AA2B30" w:rsidRDefault="00AA2B30">
      <w:pPr>
        <w:rPr>
          <w:rFonts w:ascii="思源黑体 CN Normal" w:eastAsia="思源黑体 CN Normal" w:hAnsi="思源黑体 CN Normal"/>
          <w:sz w:val="16"/>
          <w:szCs w:val="16"/>
        </w:rPr>
      </w:pPr>
    </w:p>
    <w:p w14:paraId="2684E9A2" w14:textId="77777777" w:rsidR="00AA2B30"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{%p</w:t>
      </w:r>
      <w:r>
        <w:rPr>
          <w:rFonts w:ascii="思源黑体 CN Normal" w:eastAsia="思源黑体 CN Normal" w:hAnsi="思源黑体 CN Normal"/>
          <w:sz w:val="16"/>
          <w:szCs w:val="16"/>
        </w:rPr>
        <w:t xml:space="preserve"> if drug</w:t>
      </w:r>
      <w:r>
        <w:rPr>
          <w:rFonts w:ascii="思源黑体 CN Normal" w:eastAsia="思源黑体 CN Normal" w:hAnsi="思源黑体 CN Normal" w:hint="eastAsia"/>
          <w:sz w:val="16"/>
          <w:szCs w:val="16"/>
        </w:rPr>
        <w:t>%}</w:t>
      </w:r>
    </w:p>
    <w:p w14:paraId="5403B6B4" w14:textId="77777777" w:rsidR="00AA2B30"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for a in drug%}</w:t>
      </w:r>
    </w:p>
    <w:tbl>
      <w:tblPr>
        <w:tblStyle w:val="ab"/>
        <w:tblW w:w="0" w:type="auto"/>
        <w:jc w:val="center"/>
        <w:tblLayout w:type="fixed"/>
        <w:tblLook w:val="04A0" w:firstRow="1" w:lastRow="0" w:firstColumn="1" w:lastColumn="0" w:noHBand="0" w:noVBand="1"/>
      </w:tblPr>
      <w:tblGrid>
        <w:gridCol w:w="1149"/>
        <w:gridCol w:w="6222"/>
        <w:gridCol w:w="1488"/>
        <w:gridCol w:w="1473"/>
      </w:tblGrid>
      <w:tr w:rsidR="00AA2B30" w14:paraId="2971B095" w14:textId="77777777" w:rsidTr="00AA2B30">
        <w:trPr>
          <w:trHeight w:val="397"/>
          <w:jc w:val="center"/>
        </w:trPr>
        <w:tc>
          <w:tcPr>
            <w:tcW w:w="1149" w:type="dxa"/>
            <w:vMerge w:val="restart"/>
            <w:tcBorders>
              <w:top w:val="single" w:sz="4" w:space="0" w:color="1E7648"/>
              <w:left w:val="nil"/>
              <w:right w:val="single" w:sz="8" w:space="0" w:color="FFFFFF" w:themeColor="background1"/>
            </w:tcBorders>
            <w:shd w:val="clear" w:color="auto" w:fill="1E7648"/>
            <w:vAlign w:val="center"/>
          </w:tcPr>
          <w:p w14:paraId="2D8502D7" w14:textId="77777777" w:rsidR="00AA2B30"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药物名称</w:t>
            </w:r>
          </w:p>
        </w:tc>
        <w:tc>
          <w:tcPr>
            <w:tcW w:w="6222" w:type="dxa"/>
            <w:tcBorders>
              <w:top w:val="single" w:sz="4" w:space="0" w:color="1E7648"/>
              <w:left w:val="single" w:sz="8" w:space="0" w:color="FFFFFF" w:themeColor="background1"/>
              <w:bottom w:val="single" w:sz="4" w:space="0" w:color="FFFFFF" w:themeColor="background1"/>
              <w:right w:val="single" w:sz="8" w:space="0" w:color="FFFFFF" w:themeColor="background1"/>
            </w:tcBorders>
            <w:shd w:val="clear" w:color="auto" w:fill="1E7648"/>
            <w:vAlign w:val="center"/>
          </w:tcPr>
          <w:p w14:paraId="62CAB7B6" w14:textId="77777777" w:rsidR="00AA2B30" w:rsidRDefault="00000000">
            <w:pPr>
              <w:pStyle w:val="ad"/>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通用名：</w:t>
            </w:r>
            <w:r>
              <w:rPr>
                <w:rFonts w:ascii="思源黑体 CN Bold" w:eastAsia="思源黑体 CN Bold" w:hAnsi="思源黑体 CN Bold"/>
                <w:color w:val="FFFFFF" w:themeColor="background1"/>
                <w:sz w:val="18"/>
                <w:szCs w:val="18"/>
              </w:rPr>
              <w:t>{%if a.general_name_cn%}{{a.general_name_cn}}{%else%}-{%endif%}（{%if a.general_name_en%}{{a.general_name_en}}{%else%}-{%endif%}）</w:t>
            </w:r>
          </w:p>
        </w:tc>
        <w:tc>
          <w:tcPr>
            <w:tcW w:w="1488" w:type="dxa"/>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15F6B782" w14:textId="77777777" w:rsidR="00AA2B30"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{%if “FDA” in a.approval_organization%}</w:t>
            </w:r>
            <w:r>
              <w:rPr>
                <w:rFonts w:ascii="思源黑体 CN Bold" w:eastAsia="思源黑体 CN Bold" w:hAnsi="思源黑体 CN Bold" w:hint="eastAsia"/>
                <w:color w:val="FFFFFF" w:themeColor="background1"/>
                <w:sz w:val="18"/>
                <w:szCs w:val="18"/>
              </w:rPr>
              <w:t>FDA批准{</w:t>
            </w:r>
            <w:r>
              <w:rPr>
                <w:rFonts w:ascii="思源黑体 CN Bold" w:eastAsia="思源黑体 CN Bold" w:hAnsi="思源黑体 CN Bold"/>
                <w:color w:val="FFFFFF" w:themeColor="background1"/>
                <w:sz w:val="18"/>
                <w:szCs w:val="18"/>
              </w:rPr>
              <w:t>%else%}FDA</w:t>
            </w:r>
            <w:r>
              <w:rPr>
                <w:rFonts w:ascii="思源黑体 CN Bold" w:eastAsia="思源黑体 CN Bold" w:hAnsi="思源黑体 CN Bold" w:hint="eastAsia"/>
                <w:color w:val="FFFFFF" w:themeColor="background1"/>
                <w:sz w:val="18"/>
                <w:szCs w:val="18"/>
              </w:rPr>
              <w:t>未批准{%</w:t>
            </w:r>
            <w:r>
              <w:rPr>
                <w:rFonts w:ascii="思源黑体 CN Bold" w:eastAsia="思源黑体 CN Bold" w:hAnsi="思源黑体 CN Bold"/>
                <w:color w:val="FFFFFF" w:themeColor="background1"/>
                <w:sz w:val="18"/>
                <w:szCs w:val="18"/>
              </w:rPr>
              <w:t>endif</w:t>
            </w:r>
            <w:r>
              <w:rPr>
                <w:rFonts w:ascii="思源黑体 CN Bold" w:eastAsia="思源黑体 CN Bold" w:hAnsi="思源黑体 CN Bold" w:hint="eastAsia"/>
                <w:color w:val="FFFFFF" w:themeColor="background1"/>
                <w:sz w:val="18"/>
                <w:szCs w:val="18"/>
              </w:rPr>
              <w:t>%}</w:t>
            </w:r>
          </w:p>
        </w:tc>
        <w:tc>
          <w:tcPr>
            <w:tcW w:w="1473" w:type="dxa"/>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34EAA967" w14:textId="77777777" w:rsidR="00AA2B30"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{%if “NMPA” in a.approval_organization%}NMPA</w:t>
            </w:r>
            <w:r>
              <w:rPr>
                <w:rFonts w:ascii="思源黑体 CN Bold" w:eastAsia="思源黑体 CN Bold" w:hAnsi="思源黑体 CN Bold" w:hint="eastAsia"/>
                <w:color w:val="FFFFFF" w:themeColor="background1"/>
                <w:sz w:val="18"/>
                <w:szCs w:val="18"/>
              </w:rPr>
              <w:t>批准{</w:t>
            </w:r>
            <w:r>
              <w:rPr>
                <w:rFonts w:ascii="思源黑体 CN Bold" w:eastAsia="思源黑体 CN Bold" w:hAnsi="思源黑体 CN Bold"/>
                <w:color w:val="FFFFFF" w:themeColor="background1"/>
                <w:sz w:val="18"/>
                <w:szCs w:val="18"/>
              </w:rPr>
              <w:t>%else%}NMPA</w:t>
            </w:r>
            <w:r>
              <w:rPr>
                <w:rFonts w:ascii="思源黑体 CN Bold" w:eastAsia="思源黑体 CN Bold" w:hAnsi="思源黑体 CN Bold" w:hint="eastAsia"/>
                <w:color w:val="FFFFFF" w:themeColor="background1"/>
                <w:sz w:val="18"/>
                <w:szCs w:val="18"/>
              </w:rPr>
              <w:t>未批准{%</w:t>
            </w:r>
            <w:r>
              <w:rPr>
                <w:rFonts w:ascii="思源黑体 CN Bold" w:eastAsia="思源黑体 CN Bold" w:hAnsi="思源黑体 CN Bold"/>
                <w:color w:val="FFFFFF" w:themeColor="background1"/>
                <w:sz w:val="18"/>
                <w:szCs w:val="18"/>
              </w:rPr>
              <w:t>endif</w:t>
            </w:r>
            <w:r>
              <w:rPr>
                <w:rFonts w:ascii="思源黑体 CN Bold" w:eastAsia="思源黑体 CN Bold" w:hAnsi="思源黑体 CN Bold" w:hint="eastAsia"/>
                <w:color w:val="FFFFFF" w:themeColor="background1"/>
                <w:sz w:val="18"/>
                <w:szCs w:val="18"/>
              </w:rPr>
              <w:t>%}</w:t>
            </w:r>
          </w:p>
        </w:tc>
      </w:tr>
      <w:tr w:rsidR="00AA2B30" w14:paraId="2ED3BA14" w14:textId="77777777" w:rsidTr="00AA2B30">
        <w:trPr>
          <w:trHeight w:val="397"/>
          <w:jc w:val="center"/>
        </w:trPr>
        <w:tc>
          <w:tcPr>
            <w:tcW w:w="1149" w:type="dxa"/>
            <w:vMerge/>
            <w:tcBorders>
              <w:left w:val="nil"/>
              <w:bottom w:val="nil"/>
              <w:right w:val="single" w:sz="8" w:space="0" w:color="FFFFFF" w:themeColor="background1"/>
            </w:tcBorders>
            <w:shd w:val="clear" w:color="auto" w:fill="1E7648"/>
            <w:vAlign w:val="center"/>
          </w:tcPr>
          <w:p w14:paraId="099007A5" w14:textId="77777777" w:rsidR="00AA2B30" w:rsidRDefault="00AA2B30">
            <w:pPr>
              <w:pStyle w:val="ad"/>
              <w:ind w:firstLineChars="0" w:firstLine="0"/>
              <w:jc w:val="center"/>
              <w:rPr>
                <w:rFonts w:ascii="思源黑体 CN Bold" w:eastAsia="思源黑体 CN Bold" w:hAnsi="思源黑体 CN Bold"/>
                <w:color w:val="FFFFFF" w:themeColor="background1"/>
                <w:sz w:val="18"/>
                <w:szCs w:val="18"/>
              </w:rPr>
            </w:pPr>
          </w:p>
        </w:tc>
        <w:tc>
          <w:tcPr>
            <w:tcW w:w="6222" w:type="dxa"/>
            <w:tcBorders>
              <w:top w:val="single" w:sz="4" w:space="0" w:color="FFFFFF" w:themeColor="background1"/>
              <w:left w:val="single" w:sz="8" w:space="0" w:color="FFFFFF" w:themeColor="background1"/>
              <w:bottom w:val="nil"/>
              <w:right w:val="single" w:sz="8" w:space="0" w:color="FFFFFF" w:themeColor="background1"/>
            </w:tcBorders>
            <w:shd w:val="clear" w:color="auto" w:fill="1E7648"/>
            <w:vAlign w:val="center"/>
          </w:tcPr>
          <w:p w14:paraId="7581EB4D" w14:textId="77777777" w:rsidR="00AA2B30" w:rsidRDefault="00000000">
            <w:pPr>
              <w:pStyle w:val="ad"/>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商品名：{</w:t>
            </w:r>
            <w:r>
              <w:rPr>
                <w:rFonts w:ascii="思源黑体 CN Bold" w:eastAsia="思源黑体 CN Bold" w:hAnsi="思源黑体 CN Bold"/>
                <w:color w:val="FFFFFF" w:themeColor="background1"/>
                <w:sz w:val="18"/>
                <w:szCs w:val="18"/>
              </w:rPr>
              <w:t>%if a.trade_name_cn%}{{a.trade_name_cn}}{%else%}-{%endif%}</w:t>
            </w:r>
            <w:r>
              <w:rPr>
                <w:rFonts w:ascii="思源黑体 CN Bold" w:eastAsia="思源黑体 CN Bold" w:hAnsi="思源黑体 CN Bold" w:hint="eastAsia"/>
                <w:color w:val="FFFFFF" w:themeColor="background1"/>
                <w:sz w:val="18"/>
                <w:szCs w:val="18"/>
              </w:rPr>
              <w:t>（{</w:t>
            </w:r>
            <w:r>
              <w:rPr>
                <w:rFonts w:ascii="思源黑体 CN Bold" w:eastAsia="思源黑体 CN Bold" w:hAnsi="思源黑体 CN Bold"/>
                <w:color w:val="FFFFFF" w:themeColor="background1"/>
                <w:sz w:val="18"/>
                <w:szCs w:val="18"/>
              </w:rPr>
              <w:t>%if a.trade_name_en%}{{a.trade_name_en}}{%else%}-{%endif%}</w:t>
            </w:r>
            <w:r>
              <w:rPr>
                <w:rFonts w:ascii="思源黑体 CN Bold" w:eastAsia="思源黑体 CN Bold" w:hAnsi="思源黑体 CN Bold" w:hint="eastAsia"/>
                <w:color w:val="FFFFFF" w:themeColor="background1"/>
                <w:sz w:val="18"/>
                <w:szCs w:val="18"/>
              </w:rPr>
              <w:t>）</w:t>
            </w:r>
          </w:p>
        </w:tc>
        <w:tc>
          <w:tcPr>
            <w:tcW w:w="1488" w:type="dxa"/>
            <w:vMerge/>
            <w:tcBorders>
              <w:left w:val="single" w:sz="8" w:space="0" w:color="FFFFFF" w:themeColor="background1"/>
              <w:bottom w:val="nil"/>
              <w:right w:val="single" w:sz="8" w:space="0" w:color="FFFFFF" w:themeColor="background1"/>
            </w:tcBorders>
            <w:shd w:val="clear" w:color="auto" w:fill="1E7648"/>
            <w:vAlign w:val="center"/>
          </w:tcPr>
          <w:p w14:paraId="142CE92E" w14:textId="77777777" w:rsidR="00AA2B30" w:rsidRDefault="00AA2B30">
            <w:pPr>
              <w:pStyle w:val="ad"/>
              <w:ind w:firstLineChars="0" w:firstLine="0"/>
              <w:jc w:val="center"/>
              <w:rPr>
                <w:rFonts w:ascii="思源黑体 CN Bold" w:eastAsia="思源黑体 CN Bold" w:hAnsi="思源黑体 CN Bold"/>
                <w:color w:val="FFFFFF" w:themeColor="background1"/>
                <w:sz w:val="18"/>
                <w:szCs w:val="18"/>
              </w:rPr>
            </w:pPr>
          </w:p>
        </w:tc>
        <w:tc>
          <w:tcPr>
            <w:tcW w:w="1473" w:type="dxa"/>
            <w:vMerge/>
            <w:tcBorders>
              <w:left w:val="single" w:sz="8" w:space="0" w:color="FFFFFF" w:themeColor="background1"/>
              <w:bottom w:val="nil"/>
              <w:right w:val="single" w:sz="8" w:space="0" w:color="FFFFFF" w:themeColor="background1"/>
            </w:tcBorders>
            <w:shd w:val="clear" w:color="auto" w:fill="1E7648"/>
            <w:vAlign w:val="center"/>
          </w:tcPr>
          <w:p w14:paraId="19FA3519" w14:textId="77777777" w:rsidR="00AA2B30" w:rsidRDefault="00AA2B30">
            <w:pPr>
              <w:pStyle w:val="ad"/>
              <w:ind w:firstLineChars="0" w:firstLine="0"/>
              <w:jc w:val="center"/>
              <w:rPr>
                <w:rFonts w:ascii="思源黑体 CN Bold" w:eastAsia="思源黑体 CN Bold" w:hAnsi="思源黑体 CN Bold"/>
                <w:color w:val="FFFFFF" w:themeColor="background1"/>
                <w:sz w:val="18"/>
                <w:szCs w:val="18"/>
              </w:rPr>
            </w:pPr>
          </w:p>
        </w:tc>
      </w:tr>
      <w:tr w:rsidR="00AA2B30" w14:paraId="7663B708" w14:textId="77777777" w:rsidTr="00AA2B30">
        <w:trPr>
          <w:trHeight w:val="397"/>
          <w:jc w:val="center"/>
        </w:trPr>
        <w:tc>
          <w:tcPr>
            <w:tcW w:w="1149"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0B965B60" w14:textId="77777777" w:rsidR="00AA2B30"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药物机制</w:t>
            </w:r>
          </w:p>
        </w:tc>
        <w:tc>
          <w:tcPr>
            <w:tcW w:w="9183" w:type="dxa"/>
            <w:gridSpan w:val="3"/>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223C17A4" w14:textId="77777777" w:rsidR="00AA2B30"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a.drug</w:t>
            </w:r>
            <w:proofErr w:type="gramEnd"/>
            <w:r>
              <w:rPr>
                <w:rFonts w:ascii="思源黑体 CN Normal" w:eastAsia="思源黑体 CN Normal" w:hAnsi="思源黑体 CN Normal"/>
                <w:sz w:val="17"/>
                <w:szCs w:val="17"/>
              </w:rPr>
              <w:t>_mechanism_cn|e}}</w:t>
            </w:r>
          </w:p>
        </w:tc>
      </w:tr>
      <w:tr w:rsidR="00AA2B30" w14:paraId="0C91122E" w14:textId="77777777" w:rsidTr="00AA2B30">
        <w:trPr>
          <w:trHeight w:val="397"/>
          <w:jc w:val="center"/>
        </w:trPr>
        <w:tc>
          <w:tcPr>
            <w:tcW w:w="1149"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6A71A08B" w14:textId="77777777" w:rsidR="00AA2B30"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生物标志物</w:t>
            </w:r>
          </w:p>
        </w:tc>
        <w:tc>
          <w:tcPr>
            <w:tcW w:w="9183" w:type="dxa"/>
            <w:gridSpan w:val="3"/>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2428F167" w14:textId="77777777" w:rsidR="00AA2B30"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for b in a.var%}</w:t>
            </w:r>
          </w:p>
          <w:p w14:paraId="40C229BA" w14:textId="77777777" w:rsidR="00DD3ECB" w:rsidRDefault="00DD3ECB" w:rsidP="00DD3ECB">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b.gene</w:t>
            </w:r>
            <w:proofErr w:type="gramEnd"/>
            <w:r>
              <w:rPr>
                <w:rFonts w:ascii="思源黑体 CN Normal" w:eastAsia="思源黑体 CN Normal" w:hAnsi="思源黑体 CN Normal"/>
                <w:sz w:val="17"/>
                <w:szCs w:val="17"/>
              </w:rPr>
              <w:t>_symbol}} {{b.gene_region}} {{b.hgvs_c}}{%if b.hgvs_p!=”p.?”%} {{b.hgvs_p}}{%endif%}</w:t>
            </w:r>
          </w:p>
          <w:p w14:paraId="1317A13B" w14:textId="77777777" w:rsidR="00AA2B30"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tc>
      </w:tr>
      <w:tr w:rsidR="00AA2B30" w14:paraId="4504F694" w14:textId="77777777" w:rsidTr="00AA2B30">
        <w:trPr>
          <w:trHeight w:val="397"/>
          <w:jc w:val="center"/>
        </w:trPr>
        <w:tc>
          <w:tcPr>
            <w:tcW w:w="1149"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3473159A" w14:textId="77777777" w:rsidR="00AA2B30"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适应症</w:t>
            </w:r>
          </w:p>
        </w:tc>
        <w:tc>
          <w:tcPr>
            <w:tcW w:w="9183" w:type="dxa"/>
            <w:gridSpan w:val="3"/>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3E1072D6" w14:textId="77777777" w:rsidR="00AA2B30"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a.adaptation</w:t>
            </w:r>
            <w:proofErr w:type="gramEnd"/>
            <w:r>
              <w:rPr>
                <w:rFonts w:ascii="思源黑体 CN Normal" w:eastAsia="思源黑体 CN Normal" w:hAnsi="思源黑体 CN Normal"/>
                <w:sz w:val="17"/>
                <w:szCs w:val="17"/>
              </w:rPr>
              <w:t>_disease_cn %}</w:t>
            </w:r>
          </w:p>
          <w:p w14:paraId="181256EF" w14:textId="77777777" w:rsidR="00AA2B30"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proofErr w:type="gramStart"/>
            <w:r>
              <w:rPr>
                <w:rFonts w:ascii="思源黑体 CN Normal" w:eastAsia="思源黑体 CN Normal" w:hAnsi="思源黑体 CN Normal"/>
                <w:sz w:val="17"/>
                <w:szCs w:val="17"/>
              </w:rPr>
              <w:t>a.adaptation</w:t>
            </w:r>
            <w:proofErr w:type="gramEnd"/>
            <w:r>
              <w:rPr>
                <w:rFonts w:ascii="思源黑体 CN Normal" w:eastAsia="思源黑体 CN Normal" w:hAnsi="思源黑体 CN Normal"/>
                <w:sz w:val="17"/>
                <w:szCs w:val="17"/>
              </w:rPr>
              <w:t>_disease_cn%}</w:t>
            </w:r>
          </w:p>
          <w:p w14:paraId="129DC47A" w14:textId="77777777" w:rsidR="00AA2B30"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Pr>
                <w:rFonts w:ascii="思源黑体 CN Normal" w:eastAsia="思源黑体 CN Normal" w:hAnsi="思源黑体 CN Normal" w:hint="eastAsia"/>
                <w:sz w:val="17"/>
                <w:szCs w:val="17"/>
              </w:rPr>
              <w:t>|e</w:t>
            </w:r>
            <w:r>
              <w:rPr>
                <w:rFonts w:ascii="思源黑体 CN Normal" w:eastAsia="思源黑体 CN Normal" w:hAnsi="思源黑体 CN Normal"/>
                <w:sz w:val="17"/>
                <w:szCs w:val="17"/>
              </w:rPr>
              <w:t>}}</w:t>
            </w:r>
          </w:p>
          <w:p w14:paraId="498731E5" w14:textId="77777777" w:rsidR="00AA2B30"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6291F329" w14:textId="77777777" w:rsidR="00AA2B30"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142A44FD" w14:textId="77777777" w:rsidR="00AA2B30" w:rsidRDefault="00000000">
            <w:pPr>
              <w:adjustRightInd w:val="0"/>
              <w:snapToGrid w:val="0"/>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缺少适应症信息，请补充知识库！</w:t>
            </w:r>
          </w:p>
          <w:p w14:paraId="34A55043" w14:textId="77777777" w:rsidR="00AA2B30"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6A74563E" w14:textId="77777777" w:rsidR="00AA2B30" w:rsidRDefault="00AA2B30">
      <w:pPr>
        <w:rPr>
          <w:rFonts w:ascii="思源黑体 CN Normal" w:eastAsia="思源黑体 CN Normal" w:hAnsi="思源黑体 CN Normal"/>
          <w:sz w:val="16"/>
          <w:szCs w:val="16"/>
        </w:rPr>
      </w:pPr>
    </w:p>
    <w:p w14:paraId="0C1D777F" w14:textId="77777777" w:rsidR="00AA2B30"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617DF6FC" w14:textId="77777777" w:rsidR="00AA2B30"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ab"/>
        <w:tblW w:w="0" w:type="auto"/>
        <w:jc w:val="center"/>
        <w:tblLayout w:type="fixed"/>
        <w:tblLook w:val="04A0" w:firstRow="1" w:lastRow="0" w:firstColumn="1" w:lastColumn="0" w:noHBand="0" w:noVBand="1"/>
      </w:tblPr>
      <w:tblGrid>
        <w:gridCol w:w="1149"/>
        <w:gridCol w:w="6222"/>
        <w:gridCol w:w="1488"/>
        <w:gridCol w:w="1473"/>
      </w:tblGrid>
      <w:tr w:rsidR="00AA2B30" w14:paraId="05C9DEE3" w14:textId="77777777" w:rsidTr="00AA2B30">
        <w:trPr>
          <w:trHeight w:val="397"/>
          <w:jc w:val="center"/>
        </w:trPr>
        <w:tc>
          <w:tcPr>
            <w:tcW w:w="1149" w:type="dxa"/>
            <w:vMerge w:val="restart"/>
            <w:tcBorders>
              <w:top w:val="single" w:sz="4" w:space="0" w:color="1E7648"/>
              <w:left w:val="nil"/>
              <w:right w:val="single" w:sz="8" w:space="0" w:color="FFFFFF" w:themeColor="background1"/>
            </w:tcBorders>
            <w:shd w:val="clear" w:color="auto" w:fill="1E7648"/>
            <w:vAlign w:val="center"/>
          </w:tcPr>
          <w:p w14:paraId="38791610" w14:textId="77777777" w:rsidR="00AA2B30"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药物名称</w:t>
            </w:r>
          </w:p>
        </w:tc>
        <w:tc>
          <w:tcPr>
            <w:tcW w:w="6222" w:type="dxa"/>
            <w:tcBorders>
              <w:top w:val="single" w:sz="4" w:space="0" w:color="1E7648"/>
              <w:left w:val="single" w:sz="8" w:space="0" w:color="FFFFFF" w:themeColor="background1"/>
              <w:bottom w:val="single" w:sz="4" w:space="0" w:color="FFFFFF" w:themeColor="background1"/>
              <w:right w:val="single" w:sz="8" w:space="0" w:color="FFFFFF" w:themeColor="background1"/>
            </w:tcBorders>
            <w:shd w:val="clear" w:color="auto" w:fill="1E7648"/>
            <w:vAlign w:val="center"/>
          </w:tcPr>
          <w:p w14:paraId="18502899" w14:textId="77777777" w:rsidR="00AA2B30" w:rsidRDefault="00000000">
            <w:pPr>
              <w:pStyle w:val="ad"/>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通用名：</w:t>
            </w:r>
            <w:r>
              <w:rPr>
                <w:rFonts w:ascii="思源黑体 CN Bold" w:eastAsia="思源黑体 CN Bold" w:hAnsi="思源黑体 CN Bold"/>
                <w:color w:val="FFFFFF" w:themeColor="background1"/>
                <w:sz w:val="18"/>
                <w:szCs w:val="18"/>
              </w:rPr>
              <w:t>-</w:t>
            </w:r>
          </w:p>
        </w:tc>
        <w:tc>
          <w:tcPr>
            <w:tcW w:w="1488" w:type="dxa"/>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563245AE" w14:textId="77777777" w:rsidR="00AA2B30"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w:t>
            </w:r>
          </w:p>
        </w:tc>
        <w:tc>
          <w:tcPr>
            <w:tcW w:w="1473" w:type="dxa"/>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61A804B8" w14:textId="77777777" w:rsidR="00AA2B30"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w:t>
            </w:r>
          </w:p>
        </w:tc>
      </w:tr>
      <w:tr w:rsidR="00AA2B30" w14:paraId="569D3543" w14:textId="77777777" w:rsidTr="00AA2B30">
        <w:trPr>
          <w:trHeight w:val="397"/>
          <w:jc w:val="center"/>
        </w:trPr>
        <w:tc>
          <w:tcPr>
            <w:tcW w:w="1149" w:type="dxa"/>
            <w:vMerge/>
            <w:tcBorders>
              <w:left w:val="nil"/>
              <w:bottom w:val="nil"/>
              <w:right w:val="single" w:sz="8" w:space="0" w:color="FFFFFF" w:themeColor="background1"/>
            </w:tcBorders>
            <w:shd w:val="clear" w:color="auto" w:fill="1E7648"/>
            <w:vAlign w:val="center"/>
          </w:tcPr>
          <w:p w14:paraId="2C786E5A" w14:textId="77777777" w:rsidR="00AA2B30" w:rsidRDefault="00AA2B30">
            <w:pPr>
              <w:pStyle w:val="ad"/>
              <w:ind w:firstLineChars="0" w:firstLine="0"/>
              <w:jc w:val="center"/>
              <w:rPr>
                <w:rFonts w:ascii="思源黑体 CN Bold" w:eastAsia="思源黑体 CN Bold" w:hAnsi="思源黑体 CN Bold"/>
                <w:color w:val="FFFFFF" w:themeColor="background1"/>
                <w:sz w:val="18"/>
                <w:szCs w:val="18"/>
              </w:rPr>
            </w:pPr>
          </w:p>
        </w:tc>
        <w:tc>
          <w:tcPr>
            <w:tcW w:w="6222" w:type="dxa"/>
            <w:tcBorders>
              <w:top w:val="single" w:sz="4" w:space="0" w:color="FFFFFF" w:themeColor="background1"/>
              <w:left w:val="single" w:sz="8" w:space="0" w:color="FFFFFF" w:themeColor="background1"/>
              <w:bottom w:val="nil"/>
              <w:right w:val="single" w:sz="8" w:space="0" w:color="FFFFFF" w:themeColor="background1"/>
            </w:tcBorders>
            <w:shd w:val="clear" w:color="auto" w:fill="1E7648"/>
            <w:vAlign w:val="center"/>
          </w:tcPr>
          <w:p w14:paraId="232E3BE7" w14:textId="77777777" w:rsidR="00AA2B30" w:rsidRDefault="00000000">
            <w:pPr>
              <w:pStyle w:val="ad"/>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商品名：</w:t>
            </w:r>
            <w:r>
              <w:rPr>
                <w:rFonts w:ascii="思源黑体 CN Bold" w:eastAsia="思源黑体 CN Bold" w:hAnsi="思源黑体 CN Bold"/>
                <w:color w:val="FFFFFF" w:themeColor="background1"/>
                <w:sz w:val="18"/>
                <w:szCs w:val="18"/>
              </w:rPr>
              <w:t>-</w:t>
            </w:r>
          </w:p>
        </w:tc>
        <w:tc>
          <w:tcPr>
            <w:tcW w:w="1488" w:type="dxa"/>
            <w:vMerge/>
            <w:tcBorders>
              <w:left w:val="single" w:sz="8" w:space="0" w:color="FFFFFF" w:themeColor="background1"/>
              <w:bottom w:val="nil"/>
              <w:right w:val="single" w:sz="8" w:space="0" w:color="FFFFFF" w:themeColor="background1"/>
            </w:tcBorders>
            <w:shd w:val="clear" w:color="auto" w:fill="1E7648"/>
            <w:vAlign w:val="center"/>
          </w:tcPr>
          <w:p w14:paraId="3FBCD227" w14:textId="77777777" w:rsidR="00AA2B30" w:rsidRDefault="00AA2B30">
            <w:pPr>
              <w:pStyle w:val="ad"/>
              <w:ind w:firstLineChars="0" w:firstLine="0"/>
              <w:jc w:val="center"/>
              <w:rPr>
                <w:rFonts w:ascii="思源黑体 CN Bold" w:eastAsia="思源黑体 CN Bold" w:hAnsi="思源黑体 CN Bold"/>
                <w:color w:val="FFFFFF" w:themeColor="background1"/>
                <w:sz w:val="18"/>
                <w:szCs w:val="18"/>
              </w:rPr>
            </w:pPr>
          </w:p>
        </w:tc>
        <w:tc>
          <w:tcPr>
            <w:tcW w:w="1473" w:type="dxa"/>
            <w:vMerge/>
            <w:tcBorders>
              <w:left w:val="single" w:sz="8" w:space="0" w:color="FFFFFF" w:themeColor="background1"/>
              <w:bottom w:val="nil"/>
              <w:right w:val="single" w:sz="8" w:space="0" w:color="FFFFFF" w:themeColor="background1"/>
            </w:tcBorders>
            <w:shd w:val="clear" w:color="auto" w:fill="1E7648"/>
            <w:vAlign w:val="center"/>
          </w:tcPr>
          <w:p w14:paraId="49D6F5B6" w14:textId="77777777" w:rsidR="00AA2B30" w:rsidRDefault="00AA2B30">
            <w:pPr>
              <w:pStyle w:val="ad"/>
              <w:ind w:firstLineChars="0" w:firstLine="0"/>
              <w:jc w:val="center"/>
              <w:rPr>
                <w:rFonts w:ascii="思源黑体 CN Bold" w:eastAsia="思源黑体 CN Bold" w:hAnsi="思源黑体 CN Bold"/>
                <w:color w:val="FFFFFF" w:themeColor="background1"/>
                <w:sz w:val="18"/>
                <w:szCs w:val="18"/>
              </w:rPr>
            </w:pPr>
          </w:p>
        </w:tc>
      </w:tr>
      <w:tr w:rsidR="00AA2B30" w14:paraId="6CB62F55" w14:textId="77777777" w:rsidTr="00AA2B30">
        <w:trPr>
          <w:trHeight w:val="397"/>
          <w:jc w:val="center"/>
        </w:trPr>
        <w:tc>
          <w:tcPr>
            <w:tcW w:w="1149"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681125A0" w14:textId="77777777" w:rsidR="00AA2B30"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药物机制</w:t>
            </w:r>
          </w:p>
        </w:tc>
        <w:tc>
          <w:tcPr>
            <w:tcW w:w="9183" w:type="dxa"/>
            <w:gridSpan w:val="3"/>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74DD669B" w14:textId="77777777" w:rsidR="00AA2B30"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AA2B30" w14:paraId="607C03CA" w14:textId="77777777" w:rsidTr="00AA2B30">
        <w:trPr>
          <w:trHeight w:val="397"/>
          <w:jc w:val="center"/>
        </w:trPr>
        <w:tc>
          <w:tcPr>
            <w:tcW w:w="1149"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2442C6CB" w14:textId="77777777" w:rsidR="00AA2B30"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lastRenderedPageBreak/>
              <w:t>生物标志物</w:t>
            </w:r>
          </w:p>
        </w:tc>
        <w:tc>
          <w:tcPr>
            <w:tcW w:w="9183" w:type="dxa"/>
            <w:gridSpan w:val="3"/>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30D1176A" w14:textId="77777777" w:rsidR="00AA2B30"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AA2B30" w14:paraId="3864736B" w14:textId="77777777" w:rsidTr="00AA2B30">
        <w:trPr>
          <w:trHeight w:val="397"/>
          <w:jc w:val="center"/>
        </w:trPr>
        <w:tc>
          <w:tcPr>
            <w:tcW w:w="1149"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10AA44C3" w14:textId="77777777" w:rsidR="00AA2B30"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适应症</w:t>
            </w:r>
          </w:p>
        </w:tc>
        <w:tc>
          <w:tcPr>
            <w:tcW w:w="9183" w:type="dxa"/>
            <w:gridSpan w:val="3"/>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6F1CA149" w14:textId="77777777" w:rsidR="00AA2B30"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bl>
    <w:p w14:paraId="00AC9A21" w14:textId="77777777" w:rsidR="00AA2B30" w:rsidRDefault="00AA2B30">
      <w:pPr>
        <w:rPr>
          <w:rFonts w:ascii="思源黑体 CN Normal" w:eastAsia="思源黑体 CN Normal" w:hAnsi="思源黑体 CN Normal"/>
          <w:sz w:val="16"/>
          <w:szCs w:val="16"/>
        </w:rPr>
      </w:pPr>
    </w:p>
    <w:p w14:paraId="6A452183" w14:textId="5B78FCF8" w:rsidR="00AA2B30"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endif%}</w:t>
      </w:r>
    </w:p>
    <w:p w14:paraId="79239D97" w14:textId="77777777" w:rsidR="00AA2B30"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6661A57C" w14:textId="77777777" w:rsidR="00AA2B30" w:rsidRDefault="00000000">
      <w:pPr>
        <w:pStyle w:val="ad"/>
        <w:numPr>
          <w:ilvl w:val="0"/>
          <w:numId w:val="7"/>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药物批准信息来源于中国国家药品监督管理局（</w:t>
      </w:r>
      <w:r>
        <w:rPr>
          <w:rFonts w:ascii="思源黑体 CN Normal" w:eastAsia="思源黑体 CN Normal" w:hAnsi="思源黑体 CN Normal"/>
          <w:sz w:val="16"/>
          <w:szCs w:val="16"/>
        </w:rPr>
        <w:t>National Medical Products Administration，NMPA）和美国食品药品管理局（Food and Drug Administration，FDA）官方网站或药物说明书。</w:t>
      </w:r>
    </w:p>
    <w:p w14:paraId="4B167B29" w14:textId="77777777" w:rsidR="00AA2B30"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6221"/>
      </w:tblGrid>
      <w:tr w:rsidR="00AA2B30" w14:paraId="25217CD8" w14:textId="77777777" w:rsidTr="00AA2B30">
        <w:tc>
          <w:tcPr>
            <w:tcW w:w="4111" w:type="dxa"/>
          </w:tcPr>
          <w:p w14:paraId="387FAA10" w14:textId="77777777" w:rsidR="00AA2B30"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6432" behindDoc="1" locked="0" layoutInCell="1" allowOverlap="1" wp14:anchorId="315ECAD8" wp14:editId="1C988508">
                      <wp:simplePos x="0" y="0"/>
                      <wp:positionH relativeFrom="column">
                        <wp:posOffset>2103120</wp:posOffset>
                      </wp:positionH>
                      <wp:positionV relativeFrom="paragraph">
                        <wp:posOffset>41275</wp:posOffset>
                      </wp:positionV>
                      <wp:extent cx="313055" cy="319405"/>
                      <wp:effectExtent l="38100" t="38100" r="68580" b="99695"/>
                      <wp:wrapNone/>
                      <wp:docPr id="6" name="流程图: 接点 6"/>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6" o:spid="_x0000_s1026" o:spt="120" type="#_x0000_t120" style="position:absolute;left:0pt;margin-left:165.6pt;margin-top:3.25pt;height:25.15pt;width:24.65pt;z-index:-251650048;v-text-anchor:middle;mso-width-relative:page;mso-height-relative:page;" fillcolor="#1E7648" filled="t" stroked="f" coordsize="21600,21600" o:gfxdata="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DDbvmDXAAAACAEAAA8AAAAAAAAAAQAgAAAAIgAAAGRycy9kb3ducmV2LnhtbFBL&#10;AQIUABQAAAAIAIdO4kDkikhW2wIAAJk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4 </w:t>
            </w:r>
            <w:r>
              <w:rPr>
                <w:rFonts w:ascii="思源黑体 CN Bold" w:eastAsia="思源黑体 CN Bold" w:hAnsi="思源黑体 CN Bold"/>
                <w:sz w:val="28"/>
                <w:szCs w:val="28"/>
              </w:rPr>
              <w:t xml:space="preserve"> </w:t>
            </w:r>
          </w:p>
        </w:tc>
        <w:tc>
          <w:tcPr>
            <w:tcW w:w="6221" w:type="dxa"/>
          </w:tcPr>
          <w:p w14:paraId="14ABFD4F" w14:textId="77777777" w:rsidR="00AA2B30"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5408" behindDoc="1" locked="0" layoutInCell="1" allowOverlap="1" wp14:anchorId="22343F1A" wp14:editId="49658EF4">
                      <wp:simplePos x="0" y="0"/>
                      <wp:positionH relativeFrom="margin">
                        <wp:posOffset>-65405</wp:posOffset>
                      </wp:positionH>
                      <wp:positionV relativeFrom="paragraph">
                        <wp:posOffset>40640</wp:posOffset>
                      </wp:positionV>
                      <wp:extent cx="1762125" cy="321310"/>
                      <wp:effectExtent l="38100" t="38100" r="104775" b="97790"/>
                      <wp:wrapNone/>
                      <wp:docPr id="7" name="矩形: 圆角 7"/>
                      <wp:cNvGraphicFramePr/>
                      <a:graphic xmlns:a="http://schemas.openxmlformats.org/drawingml/2006/main">
                        <a:graphicData uri="http://schemas.microsoft.com/office/word/2010/wordprocessingShape">
                          <wps:wsp>
                            <wps:cNvSpPr/>
                            <wps:spPr>
                              <a:xfrm>
                                <a:off x="0" y="0"/>
                                <a:ext cx="1762125"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7" o:spid="_x0000_s1026" o:spt="2" style="position:absolute;left:0pt;margin-left:-5.15pt;margin-top:3.2pt;height:25.3pt;width:138.75pt;mso-position-horizontal-relative:margin;z-index:-251651072;v-text-anchor:middle;mso-width-relative:page;mso-height-relative:page;" fillcolor="#F2F2F2 [3052]" filled="t" stroked="f" coordsize="21600,21600" arcsize="0.166666666666667" o:gfxdata="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D/tsAY1wAAAAgBAAAPAAAAAAAAAAEAIAAAACIAAABkcnMvZG93bnJl&#10;di54bWxQSwECFAAUAAAACACHTuJA2qwm/eICAACvBQAADgAAAAAAAAABACAAAAAm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可能获益的临床试验</w:t>
            </w:r>
          </w:p>
        </w:tc>
      </w:tr>
    </w:tbl>
    <w:p w14:paraId="10BF2657" w14:textId="77777777" w:rsidR="00AA2B30" w:rsidRDefault="00AA2B30">
      <w:pPr>
        <w:rPr>
          <w:rFonts w:ascii="思源黑体 CN Normal" w:eastAsia="思源黑体 CN Normal" w:hAnsi="思源黑体 CN Normal"/>
          <w:sz w:val="16"/>
          <w:szCs w:val="16"/>
        </w:rPr>
      </w:pPr>
    </w:p>
    <w:tbl>
      <w:tblPr>
        <w:tblStyle w:val="PTMv3"/>
        <w:tblW w:w="0" w:type="auto"/>
        <w:tblLayout w:type="fixed"/>
        <w:tblLook w:val="04A0" w:firstRow="1" w:lastRow="0" w:firstColumn="1" w:lastColumn="0" w:noHBand="0" w:noVBand="1"/>
      </w:tblPr>
      <w:tblGrid>
        <w:gridCol w:w="1276"/>
        <w:gridCol w:w="1843"/>
        <w:gridCol w:w="3827"/>
        <w:gridCol w:w="1985"/>
        <w:gridCol w:w="1401"/>
      </w:tblGrid>
      <w:tr w:rsidR="00AA2B30" w14:paraId="56A2861F" w14:textId="77777777" w:rsidTr="00F816F2">
        <w:trPr>
          <w:cnfStyle w:val="100000000000" w:firstRow="1" w:lastRow="0" w:firstColumn="0" w:lastColumn="0" w:oddVBand="0" w:evenVBand="0" w:oddHBand="0" w:evenHBand="0" w:firstRowFirstColumn="0" w:firstRowLastColumn="0" w:lastRowFirstColumn="0" w:lastRowLastColumn="0"/>
          <w:trHeight w:val="397"/>
        </w:trPr>
        <w:tc>
          <w:tcPr>
            <w:tcW w:w="1276" w:type="dxa"/>
            <w:tcBorders>
              <w:top w:val="nil"/>
              <w:right w:val="single" w:sz="4" w:space="0" w:color="FFFFFF" w:themeColor="background1"/>
            </w:tcBorders>
          </w:tcPr>
          <w:p w14:paraId="102E901B" w14:textId="77777777" w:rsidR="00AA2B30"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生物标志物</w:t>
            </w:r>
          </w:p>
        </w:tc>
        <w:tc>
          <w:tcPr>
            <w:tcW w:w="1843" w:type="dxa"/>
            <w:tcBorders>
              <w:top w:val="nil"/>
              <w:left w:val="single" w:sz="4" w:space="0" w:color="FFFFFF" w:themeColor="background1"/>
              <w:right w:val="single" w:sz="4" w:space="0" w:color="FFFFFF" w:themeColor="background1"/>
            </w:tcBorders>
          </w:tcPr>
          <w:p w14:paraId="655B0DA2" w14:textId="77777777" w:rsidR="00AA2B30"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试验编号</w:t>
            </w:r>
          </w:p>
        </w:tc>
        <w:tc>
          <w:tcPr>
            <w:tcW w:w="3827" w:type="dxa"/>
            <w:tcBorders>
              <w:top w:val="nil"/>
              <w:left w:val="single" w:sz="4" w:space="0" w:color="FFFFFF" w:themeColor="background1"/>
              <w:right w:val="single" w:sz="4" w:space="0" w:color="FFFFFF" w:themeColor="background1"/>
            </w:tcBorders>
          </w:tcPr>
          <w:p w14:paraId="7126F809" w14:textId="77777777" w:rsidR="00AA2B30"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研究内容</w:t>
            </w:r>
          </w:p>
        </w:tc>
        <w:tc>
          <w:tcPr>
            <w:tcW w:w="1985" w:type="dxa"/>
            <w:tcBorders>
              <w:top w:val="nil"/>
              <w:left w:val="single" w:sz="4" w:space="0" w:color="FFFFFF" w:themeColor="background1"/>
              <w:right w:val="single" w:sz="4" w:space="0" w:color="FFFFFF" w:themeColor="background1"/>
            </w:tcBorders>
          </w:tcPr>
          <w:p w14:paraId="7F065898" w14:textId="77777777" w:rsidR="00AA2B30"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治疗方案</w:t>
            </w:r>
          </w:p>
        </w:tc>
        <w:tc>
          <w:tcPr>
            <w:tcW w:w="1401" w:type="dxa"/>
            <w:tcBorders>
              <w:top w:val="nil"/>
              <w:left w:val="single" w:sz="4" w:space="0" w:color="FFFFFF" w:themeColor="background1"/>
            </w:tcBorders>
          </w:tcPr>
          <w:p w14:paraId="3181ABA4" w14:textId="77777777" w:rsidR="00AA2B30"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试验阶段</w:t>
            </w:r>
          </w:p>
        </w:tc>
      </w:tr>
      <w:tr w:rsidR="00AA2B30" w14:paraId="08DA0D13" w14:textId="77777777" w:rsidTr="00AA2B30">
        <w:trPr>
          <w:trHeight w:val="397"/>
        </w:trPr>
        <w:tc>
          <w:tcPr>
            <w:tcW w:w="10332" w:type="dxa"/>
            <w:gridSpan w:val="5"/>
          </w:tcPr>
          <w:p w14:paraId="34004168"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if clinic_trial%}</w:t>
            </w:r>
          </w:p>
        </w:tc>
      </w:tr>
      <w:tr w:rsidR="00AA2B30" w14:paraId="5FA1540E" w14:textId="77777777" w:rsidTr="00AA2B30">
        <w:trPr>
          <w:trHeight w:val="397"/>
        </w:trPr>
        <w:tc>
          <w:tcPr>
            <w:tcW w:w="10332" w:type="dxa"/>
            <w:gridSpan w:val="5"/>
          </w:tcPr>
          <w:p w14:paraId="303440A9"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clinic_trial%}</w:t>
            </w:r>
          </w:p>
        </w:tc>
      </w:tr>
      <w:tr w:rsidR="00AA2B30" w14:paraId="0AA97B18" w14:textId="77777777" w:rsidTr="00AA2B30">
        <w:trPr>
          <w:trHeight w:val="397"/>
        </w:trPr>
        <w:tc>
          <w:tcPr>
            <w:tcW w:w="1276" w:type="dxa"/>
          </w:tcPr>
          <w:p w14:paraId="4B2293EC" w14:textId="77777777" w:rsidR="00AA2B30" w:rsidRDefault="00000000">
            <w:pPr>
              <w:pStyle w:val="ad"/>
              <w:ind w:firstLineChars="0" w:firstLine="0"/>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w:t>
            </w:r>
            <w:proofErr w:type="gramStart"/>
            <w:r>
              <w:rPr>
                <w:rFonts w:ascii="思源黑体 CN Normal" w:eastAsia="思源黑体 CN Normal" w:hAnsi="思源黑体 CN Normal"/>
                <w:i/>
                <w:iCs/>
                <w:sz w:val="17"/>
                <w:szCs w:val="17"/>
              </w:rPr>
              <w:t>a.gene</w:t>
            </w:r>
            <w:proofErr w:type="gramEnd"/>
            <w:r>
              <w:rPr>
                <w:rFonts w:ascii="思源黑体 CN Normal" w:eastAsia="思源黑体 CN Normal" w:hAnsi="思源黑体 CN Normal"/>
                <w:i/>
                <w:iCs/>
                <w:sz w:val="17"/>
                <w:szCs w:val="17"/>
              </w:rPr>
              <w:t>_symbol}}</w:t>
            </w:r>
          </w:p>
        </w:tc>
        <w:tc>
          <w:tcPr>
            <w:tcW w:w="1843" w:type="dxa"/>
          </w:tcPr>
          <w:p w14:paraId="0891A1B9"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a.clinicaltrial</w:t>
            </w:r>
            <w:proofErr w:type="gramEnd"/>
            <w:r>
              <w:rPr>
                <w:rFonts w:ascii="思源黑体 CN Normal" w:eastAsia="思源黑体 CN Normal" w:hAnsi="思源黑体 CN Normal"/>
                <w:sz w:val="17"/>
                <w:szCs w:val="17"/>
              </w:rPr>
              <w:t>_number}}</w:t>
            </w:r>
          </w:p>
        </w:tc>
        <w:tc>
          <w:tcPr>
            <w:tcW w:w="3827" w:type="dxa"/>
          </w:tcPr>
          <w:p w14:paraId="55F5F9A4"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a.study</w:t>
            </w:r>
            <w:proofErr w:type="gramEnd"/>
            <w:r>
              <w:rPr>
                <w:rFonts w:ascii="思源黑体 CN Normal" w:eastAsia="思源黑体 CN Normal" w:hAnsi="思源黑体 CN Normal"/>
                <w:sz w:val="17"/>
                <w:szCs w:val="17"/>
              </w:rPr>
              <w:t>_title}}</w:t>
            </w:r>
          </w:p>
        </w:tc>
        <w:tc>
          <w:tcPr>
            <w:tcW w:w="1985" w:type="dxa"/>
          </w:tcPr>
          <w:p w14:paraId="5876F4B3"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proofErr w:type="gramStart"/>
            <w:r>
              <w:rPr>
                <w:rFonts w:ascii="思源黑体 CN Normal" w:eastAsia="思源黑体 CN Normal" w:hAnsi="思源黑体 CN Normal"/>
                <w:sz w:val="17"/>
                <w:szCs w:val="17"/>
              </w:rPr>
              <w:t>a.interventions</w:t>
            </w:r>
            <w:proofErr w:type="gramEnd"/>
            <w:r>
              <w:rPr>
                <w:rFonts w:ascii="思源黑体 CN Normal" w:eastAsia="思源黑体 CN Normal" w:hAnsi="思源黑体 CN Normal"/>
                <w:sz w:val="17"/>
                <w:szCs w:val="17"/>
              </w:rPr>
              <w:t>%}</w:t>
            </w:r>
          </w:p>
          <w:p w14:paraId="669654FC"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p>
          <w:p w14:paraId="30473F35"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tc>
        <w:tc>
          <w:tcPr>
            <w:tcW w:w="1401" w:type="dxa"/>
          </w:tcPr>
          <w:p w14:paraId="3850B12A" w14:textId="77777777" w:rsidR="00AA2B30"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roofErr w:type="gramStart"/>
            <w:r>
              <w:rPr>
                <w:rFonts w:ascii="思源黑体 CN Normal" w:eastAsia="思源黑体 CN Normal" w:hAnsi="思源黑体 CN Normal" w:cs="思源黑体 CN Light"/>
                <w:bCs/>
                <w:iCs/>
                <w:color w:val="000000"/>
                <w:sz w:val="17"/>
                <w:szCs w:val="17"/>
              </w:rPr>
              <w:t>a.phase</w:t>
            </w:r>
            <w:proofErr w:type="gramEnd"/>
            <w:r>
              <w:rPr>
                <w:rFonts w:ascii="思源黑体 CN Normal" w:eastAsia="思源黑体 CN Normal" w:hAnsi="思源黑体 CN Normal" w:cs="思源黑体 CN Light"/>
                <w:bCs/>
                <w:iCs/>
                <w:color w:val="000000"/>
                <w:sz w:val="17"/>
                <w:szCs w:val="17"/>
              </w:rPr>
              <w:t>}}</w:t>
            </w:r>
          </w:p>
        </w:tc>
      </w:tr>
      <w:tr w:rsidR="00AA2B30" w14:paraId="1CC43A63" w14:textId="77777777" w:rsidTr="00AA2B30">
        <w:trPr>
          <w:trHeight w:val="397"/>
        </w:trPr>
        <w:tc>
          <w:tcPr>
            <w:tcW w:w="10332" w:type="dxa"/>
            <w:gridSpan w:val="5"/>
          </w:tcPr>
          <w:p w14:paraId="22E3EB3D" w14:textId="77777777" w:rsidR="00AA2B30"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r w:rsidR="00AA2B30" w14:paraId="44977863" w14:textId="77777777" w:rsidTr="00AA2B30">
        <w:trPr>
          <w:trHeight w:val="397"/>
        </w:trPr>
        <w:tc>
          <w:tcPr>
            <w:tcW w:w="10332" w:type="dxa"/>
            <w:gridSpan w:val="5"/>
          </w:tcPr>
          <w:p w14:paraId="2F00966C"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else%}</w:t>
            </w:r>
          </w:p>
        </w:tc>
      </w:tr>
      <w:tr w:rsidR="00AA2B30" w14:paraId="4FCB8743" w14:textId="77777777" w:rsidTr="00AA2B30">
        <w:trPr>
          <w:trHeight w:val="397"/>
        </w:trPr>
        <w:tc>
          <w:tcPr>
            <w:tcW w:w="1276" w:type="dxa"/>
          </w:tcPr>
          <w:p w14:paraId="01F24EED" w14:textId="77777777" w:rsidR="00AA2B30" w:rsidRDefault="00000000">
            <w:pPr>
              <w:pStyle w:val="ad"/>
              <w:ind w:firstLineChars="0" w:firstLine="0"/>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w:t>
            </w:r>
          </w:p>
        </w:tc>
        <w:tc>
          <w:tcPr>
            <w:tcW w:w="1843" w:type="dxa"/>
          </w:tcPr>
          <w:p w14:paraId="47CA8F39"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c>
          <w:tcPr>
            <w:tcW w:w="3827" w:type="dxa"/>
          </w:tcPr>
          <w:p w14:paraId="40E54F3B"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c>
          <w:tcPr>
            <w:tcW w:w="1985" w:type="dxa"/>
          </w:tcPr>
          <w:p w14:paraId="381D6CE4"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c>
          <w:tcPr>
            <w:tcW w:w="1401" w:type="dxa"/>
          </w:tcPr>
          <w:p w14:paraId="5BE7343A" w14:textId="77777777" w:rsidR="00AA2B30"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
        </w:tc>
      </w:tr>
      <w:tr w:rsidR="00AA2B30" w14:paraId="79AC1547" w14:textId="77777777" w:rsidTr="00AA2B30">
        <w:trPr>
          <w:trHeight w:val="397"/>
        </w:trPr>
        <w:tc>
          <w:tcPr>
            <w:tcW w:w="10332" w:type="dxa"/>
            <w:gridSpan w:val="5"/>
          </w:tcPr>
          <w:p w14:paraId="4E10E849"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endif%}</w:t>
            </w:r>
          </w:p>
        </w:tc>
      </w:tr>
    </w:tbl>
    <w:p w14:paraId="59B9400C" w14:textId="77777777" w:rsidR="00AA2B30" w:rsidRDefault="00AA2B30">
      <w:pPr>
        <w:rPr>
          <w:rFonts w:ascii="思源黑体 CN Normal" w:eastAsia="思源黑体 CN Normal" w:hAnsi="思源黑体 CN Normal"/>
          <w:sz w:val="16"/>
          <w:szCs w:val="16"/>
        </w:rPr>
      </w:pPr>
    </w:p>
    <w:p w14:paraId="32DB04EC" w14:textId="77777777" w:rsidR="00AA2B30"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17588F2E" w14:textId="77777777" w:rsidR="00AA2B30"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上述临床试验系根据受检者检测结果在ClinicalTrial（https://clinicaltrials.gov/）和药物临床试验登记与信息公示平台（http://www.chinadrugtrials.org.cn/）中检索而来，如需了解详细临床研究信息（入组条件、研究者信息、参加机构信息等）可根据上表中试验编号在上述网站中检索。</w:t>
      </w:r>
    </w:p>
    <w:p w14:paraId="3B798917" w14:textId="77777777" w:rsidR="00AA2B30"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AA2B30" w14:paraId="1081ADDD" w14:textId="77777777" w:rsidTr="00AA2B30">
        <w:tc>
          <w:tcPr>
            <w:tcW w:w="5166" w:type="dxa"/>
          </w:tcPr>
          <w:p w14:paraId="408D05BB" w14:textId="77777777" w:rsidR="00AA2B30"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8480" behindDoc="1" locked="0" layoutInCell="1" allowOverlap="1" wp14:anchorId="5829FD8E" wp14:editId="5DF12566">
                      <wp:simplePos x="0" y="0"/>
                      <wp:positionH relativeFrom="column">
                        <wp:posOffset>2750820</wp:posOffset>
                      </wp:positionH>
                      <wp:positionV relativeFrom="paragraph">
                        <wp:posOffset>41275</wp:posOffset>
                      </wp:positionV>
                      <wp:extent cx="313055" cy="319405"/>
                      <wp:effectExtent l="38100" t="38100" r="68580" b="99695"/>
                      <wp:wrapNone/>
                      <wp:docPr id="10" name="流程图: 接点 10"/>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0" o:spid="_x0000_s1026" o:spt="120" type="#_x0000_t120" style="position:absolute;left:0pt;margin-left:216.6pt;margin-top:3.25pt;height:25.15pt;width:24.65pt;z-index:-251648000;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CTjT802wIAAJs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E48qibXAAAACAEAAA8AAAAAAAAAAQAgAAAAIgAAAGRycy9kb3ducmV2LnhtbFBL&#10;AQIUABQAAAAIAIdO4kCTjT802wIAAJs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5 </w:t>
            </w:r>
            <w:r>
              <w:rPr>
                <w:rFonts w:ascii="思源黑体 CN Bold" w:eastAsia="思源黑体 CN Bold" w:hAnsi="思源黑体 CN Bold"/>
                <w:sz w:val="28"/>
                <w:szCs w:val="28"/>
              </w:rPr>
              <w:t xml:space="preserve"> </w:t>
            </w:r>
          </w:p>
        </w:tc>
        <w:tc>
          <w:tcPr>
            <w:tcW w:w="5166" w:type="dxa"/>
          </w:tcPr>
          <w:p w14:paraId="7D21B09F" w14:textId="77777777" w:rsidR="00AA2B30"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检测质控</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7456" behindDoc="1" locked="0" layoutInCell="1" allowOverlap="1" wp14:anchorId="07349AB7" wp14:editId="08201E19">
                      <wp:simplePos x="0" y="0"/>
                      <wp:positionH relativeFrom="margin">
                        <wp:posOffset>-72390</wp:posOffset>
                      </wp:positionH>
                      <wp:positionV relativeFrom="paragraph">
                        <wp:posOffset>41275</wp:posOffset>
                      </wp:positionV>
                      <wp:extent cx="905510" cy="321310"/>
                      <wp:effectExtent l="38100" t="38100" r="104140" b="97790"/>
                      <wp:wrapNone/>
                      <wp:docPr id="12" name="矩形: 圆角 12"/>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2" o:spid="_x0000_s1026" o:spt="2" style="position:absolute;left:0pt;margin-left:-5.7pt;margin-top:3.25pt;height:25.3pt;width:71.3pt;mso-position-horizontal-relative:margin;z-index:-251649024;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BTjAQL1gAAAAgBAAAPAAAAAAAAAAEAIAAAACIAAABkcnMvZG93bnJldi54&#10;bWxQSwECFAAUAAAACACHTuJA7aQvDuACAACwBQAADgAAAAAAAAABACAAAAAlAQAAZHJzL2Uyb0Rv&#10;Yy54bWxQSwUGAAAAAAYABgBZAQAAdw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59F7B28D" w14:textId="77777777" w:rsidR="00AA2B30" w:rsidRDefault="00AA2B30">
      <w:pPr>
        <w:rPr>
          <w:rFonts w:ascii="思源黑体 CN Normal" w:eastAsia="思源黑体 CN Normal" w:hAnsi="思源黑体 CN Normal"/>
          <w:sz w:val="16"/>
          <w:szCs w:val="16"/>
        </w:rPr>
      </w:pPr>
    </w:p>
    <w:tbl>
      <w:tblPr>
        <w:tblStyle w:val="ab"/>
        <w:tblW w:w="0" w:type="auto"/>
        <w:jc w:val="center"/>
        <w:tblLayout w:type="fixed"/>
        <w:tblLook w:val="04A0" w:firstRow="1" w:lastRow="0" w:firstColumn="1" w:lastColumn="0" w:noHBand="0" w:noVBand="1"/>
      </w:tblPr>
      <w:tblGrid>
        <w:gridCol w:w="1986"/>
        <w:gridCol w:w="3401"/>
        <w:gridCol w:w="2552"/>
        <w:gridCol w:w="2393"/>
      </w:tblGrid>
      <w:tr w:rsidR="00AA2B30" w14:paraId="6C72AB45" w14:textId="77777777" w:rsidTr="00AA2B30">
        <w:trPr>
          <w:trHeight w:val="397"/>
          <w:jc w:val="center"/>
        </w:trPr>
        <w:tc>
          <w:tcPr>
            <w:tcW w:w="5387" w:type="dxa"/>
            <w:gridSpan w:val="2"/>
            <w:tcBorders>
              <w:top w:val="single" w:sz="4" w:space="0" w:color="1E7648"/>
              <w:left w:val="nil"/>
              <w:bottom w:val="nil"/>
              <w:right w:val="single" w:sz="8" w:space="0" w:color="FFFFFF" w:themeColor="background1"/>
            </w:tcBorders>
            <w:shd w:val="clear" w:color="auto" w:fill="1E7648"/>
            <w:vAlign w:val="center"/>
          </w:tcPr>
          <w:p w14:paraId="0E89BF11" w14:textId="77777777" w:rsidR="00AA2B30"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质控参数</w:t>
            </w:r>
          </w:p>
        </w:tc>
        <w:tc>
          <w:tcPr>
            <w:tcW w:w="2552" w:type="dxa"/>
            <w:tcBorders>
              <w:top w:val="single" w:sz="4" w:space="0" w:color="1E7648"/>
              <w:left w:val="single" w:sz="8" w:space="0" w:color="FFFFFF" w:themeColor="background1"/>
              <w:bottom w:val="nil"/>
              <w:right w:val="single" w:sz="8" w:space="0" w:color="FFFFFF" w:themeColor="background1"/>
            </w:tcBorders>
            <w:shd w:val="clear" w:color="auto" w:fill="1E7648"/>
            <w:vAlign w:val="center"/>
          </w:tcPr>
          <w:p w14:paraId="55739B9B" w14:textId="77777777" w:rsidR="00AA2B30"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数值</w:t>
            </w:r>
          </w:p>
        </w:tc>
        <w:tc>
          <w:tcPr>
            <w:tcW w:w="2393" w:type="dxa"/>
            <w:tcBorders>
              <w:top w:val="single" w:sz="4" w:space="0" w:color="1E7648"/>
              <w:left w:val="single" w:sz="8" w:space="0" w:color="FFFFFF" w:themeColor="background1"/>
              <w:bottom w:val="nil"/>
              <w:right w:val="single" w:sz="8" w:space="0" w:color="FFFFFF" w:themeColor="background1"/>
            </w:tcBorders>
            <w:shd w:val="clear" w:color="auto" w:fill="1E7648"/>
            <w:vAlign w:val="center"/>
          </w:tcPr>
          <w:p w14:paraId="4F257E7F" w14:textId="77777777" w:rsidR="00AA2B30"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质</w:t>
            </w:r>
            <w:proofErr w:type="gramStart"/>
            <w:r>
              <w:rPr>
                <w:rFonts w:ascii="思源黑体 CN Bold" w:eastAsia="思源黑体 CN Bold" w:hAnsi="思源黑体 CN Bold" w:hint="eastAsia"/>
                <w:color w:val="FFFFFF" w:themeColor="background1"/>
                <w:sz w:val="18"/>
                <w:szCs w:val="18"/>
              </w:rPr>
              <w:t>控标准</w:t>
            </w:r>
            <w:proofErr w:type="gramEnd"/>
          </w:p>
        </w:tc>
      </w:tr>
      <w:tr w:rsidR="00AA2B30" w14:paraId="14F52FBE" w14:textId="77777777" w:rsidTr="00AA2B30">
        <w:trPr>
          <w:trHeight w:val="397"/>
          <w:jc w:val="center"/>
        </w:trPr>
        <w:tc>
          <w:tcPr>
            <w:tcW w:w="1986" w:type="dxa"/>
            <w:tcBorders>
              <w:top w:val="nil"/>
              <w:left w:val="nil"/>
              <w:bottom w:val="single" w:sz="4" w:space="0" w:color="1E7648"/>
              <w:right w:val="dashed" w:sz="4" w:space="0" w:color="D9D9D9" w:themeColor="background1" w:themeShade="D9"/>
            </w:tcBorders>
            <w:shd w:val="clear" w:color="auto" w:fill="FFFFFF" w:themeFill="background1"/>
            <w:vAlign w:val="center"/>
          </w:tcPr>
          <w:p w14:paraId="06216DCE"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病理评估</w:t>
            </w:r>
          </w:p>
        </w:tc>
        <w:tc>
          <w:tcPr>
            <w:tcW w:w="3401"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4B7E3580" w14:textId="77777777" w:rsidR="00AA2B30"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恶性肿瘤细胞占比</w:t>
            </w:r>
            <w:r>
              <w:rPr>
                <w:rFonts w:ascii="思源黑体 CN Normal" w:eastAsia="思源黑体 CN Normal" w:hAnsi="思源黑体 CN Normal" w:cs="思源黑体 CN Light" w:hint="eastAsia"/>
                <w:kern w:val="0"/>
                <w:sz w:val="17"/>
                <w:szCs w:val="17"/>
                <w:vertAlign w:val="superscript"/>
                <w:lang w:bidi="ar"/>
              </w:rPr>
              <w:t>1</w:t>
            </w:r>
          </w:p>
        </w:tc>
        <w:tc>
          <w:tcPr>
            <w:tcW w:w="2552"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43D75C25" w14:textId="77777777" w:rsidR="00AA2B30"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kern w:val="0"/>
                <w:sz w:val="17"/>
                <w:szCs w:val="17"/>
                <w:lang w:bidi="ar"/>
              </w:rPr>
              <w:t xml:space="preserve">{%if </w:t>
            </w:r>
            <w:proofErr w:type="gramStart"/>
            <w:r>
              <w:rPr>
                <w:rFonts w:ascii="思源黑体 CN Normal" w:eastAsia="思源黑体 CN Normal" w:hAnsi="思源黑体 CN Normal" w:cs="思源黑体 CN Light"/>
                <w:kern w:val="0"/>
                <w:sz w:val="17"/>
                <w:szCs w:val="17"/>
                <w:lang w:bidi="ar"/>
              </w:rPr>
              <w:t>sample.tumor</w:t>
            </w:r>
            <w:proofErr w:type="gramEnd"/>
            <w:r>
              <w:rPr>
                <w:rFonts w:ascii="思源黑体 CN Normal" w:eastAsia="思源黑体 CN Normal" w:hAnsi="思源黑体 CN Normal" w:cs="思源黑体 CN Light"/>
                <w:kern w:val="0"/>
                <w:sz w:val="17"/>
                <w:szCs w:val="17"/>
                <w:lang w:bidi="ar"/>
              </w:rPr>
              <w:t>_content%}{{sample.tumor_content}}{%else%}{%endif%}</w:t>
            </w:r>
          </w:p>
        </w:tc>
        <w:tc>
          <w:tcPr>
            <w:tcW w:w="2393"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37F6DFD1"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20%</w:t>
            </w:r>
          </w:p>
        </w:tc>
      </w:tr>
      <w:tr w:rsidR="00F816F2" w14:paraId="0D19963F" w14:textId="77777777" w:rsidTr="00AA2B30">
        <w:trPr>
          <w:trHeight w:val="397"/>
          <w:jc w:val="center"/>
        </w:trPr>
        <w:tc>
          <w:tcPr>
            <w:tcW w:w="1986" w:type="dxa"/>
            <w:vMerge w:val="restart"/>
            <w:tcBorders>
              <w:top w:val="single" w:sz="4" w:space="0" w:color="1E7648"/>
              <w:left w:val="nil"/>
              <w:right w:val="dashed" w:sz="4" w:space="0" w:color="D9D9D9" w:themeColor="background1" w:themeShade="D9"/>
            </w:tcBorders>
            <w:shd w:val="clear" w:color="auto" w:fill="FFFFFF" w:themeFill="background1"/>
            <w:vAlign w:val="center"/>
          </w:tcPr>
          <w:p w14:paraId="1D354532" w14:textId="77777777" w:rsidR="00F816F2" w:rsidRDefault="00F816F2" w:rsidP="00F816F2">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DNA质量评估</w:t>
            </w:r>
          </w:p>
        </w:tc>
        <w:tc>
          <w:tcPr>
            <w:tcW w:w="3401"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1FAC5958" w14:textId="77777777" w:rsidR="00F816F2" w:rsidRDefault="00F816F2" w:rsidP="00F816F2">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DNA总量</w:t>
            </w:r>
            <w:r>
              <w:rPr>
                <w:rFonts w:ascii="思源黑体 CN Normal" w:eastAsia="思源黑体 CN Normal" w:hAnsi="思源黑体 CN Normal" w:cs="思源黑体 CN Light" w:hint="eastAsia"/>
                <w:kern w:val="0"/>
                <w:sz w:val="17"/>
                <w:szCs w:val="17"/>
                <w:vertAlign w:val="superscript"/>
                <w:lang w:bidi="ar"/>
              </w:rPr>
              <w:t>2</w:t>
            </w:r>
          </w:p>
        </w:tc>
        <w:tc>
          <w:tcPr>
            <w:tcW w:w="2552"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31EC5811" w14:textId="503DE3F7" w:rsidR="00F816F2" w:rsidRDefault="00F816F2" w:rsidP="00F816F2">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kern w:val="0"/>
                <w:sz w:val="17"/>
                <w:szCs w:val="17"/>
                <w:lang w:bidi="ar"/>
              </w:rPr>
              <w:t>{%if lib_quality_control and lib_quality_control.lib_dna_qc and lib_quality_control.lib_dna_qc.dna_qty</w:t>
            </w:r>
            <w:proofErr w:type="gramStart"/>
            <w:r>
              <w:rPr>
                <w:rFonts w:ascii="思源黑体 CN Normal" w:eastAsia="思源黑体 CN Normal" w:hAnsi="思源黑体 CN Normal" w:cs="思源黑体 CN Light"/>
                <w:kern w:val="0"/>
                <w:sz w:val="17"/>
                <w:szCs w:val="17"/>
                <w:lang w:bidi="ar"/>
              </w:rPr>
              <w:t>%}{</w:t>
            </w:r>
            <w:proofErr w:type="gramEnd"/>
            <w:r>
              <w:rPr>
                <w:rFonts w:ascii="思源黑体 CN Normal" w:eastAsia="思源黑体 CN Normal" w:hAnsi="思源黑体 CN Normal" w:cs="思源黑体 CN Light"/>
                <w:kern w:val="0"/>
                <w:sz w:val="17"/>
                <w:szCs w:val="17"/>
                <w:lang w:bidi="ar"/>
              </w:rPr>
              <w:t>{lib_quality_control.lib_dna_qc.dna_qty|replace(“.00”,””)}}{%else%}{%endif%}</w:t>
            </w:r>
          </w:p>
        </w:tc>
        <w:tc>
          <w:tcPr>
            <w:tcW w:w="2393"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52FB4882" w14:textId="77777777" w:rsidR="00F816F2" w:rsidRDefault="00F816F2" w:rsidP="00F816F2">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30 </w:t>
            </w:r>
            <w:r>
              <w:rPr>
                <w:rFonts w:ascii="思源黑体 CN Normal" w:eastAsia="思源黑体 CN Normal" w:hAnsi="思源黑体 CN Normal" w:hint="eastAsia"/>
                <w:sz w:val="17"/>
                <w:szCs w:val="17"/>
              </w:rPr>
              <w:t>ng</w:t>
            </w:r>
          </w:p>
        </w:tc>
      </w:tr>
      <w:tr w:rsidR="00F816F2" w14:paraId="0E930A4F" w14:textId="77777777" w:rsidTr="00AA2B30">
        <w:trPr>
          <w:trHeight w:val="397"/>
          <w:jc w:val="center"/>
        </w:trPr>
        <w:tc>
          <w:tcPr>
            <w:tcW w:w="1986" w:type="dxa"/>
            <w:vMerge/>
            <w:tcBorders>
              <w:left w:val="nil"/>
              <w:bottom w:val="single" w:sz="4" w:space="0" w:color="1E7648"/>
              <w:right w:val="dashed" w:sz="4" w:space="0" w:color="D9D9D9" w:themeColor="background1" w:themeShade="D9"/>
            </w:tcBorders>
            <w:shd w:val="clear" w:color="auto" w:fill="FFFFFF" w:themeFill="background1"/>
            <w:vAlign w:val="center"/>
          </w:tcPr>
          <w:p w14:paraId="29A59B65" w14:textId="77777777" w:rsidR="00F816F2" w:rsidRDefault="00F816F2" w:rsidP="00F816F2">
            <w:pPr>
              <w:pStyle w:val="ad"/>
              <w:ind w:firstLineChars="0" w:firstLine="0"/>
              <w:jc w:val="center"/>
              <w:rPr>
                <w:rFonts w:ascii="思源黑体 CN Normal" w:eastAsia="思源黑体 CN Normal" w:hAnsi="思源黑体 CN Normal"/>
                <w:sz w:val="17"/>
                <w:szCs w:val="17"/>
              </w:rPr>
            </w:pPr>
          </w:p>
        </w:tc>
        <w:tc>
          <w:tcPr>
            <w:tcW w:w="3401"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5147477C" w14:textId="77777777" w:rsidR="00F816F2" w:rsidRDefault="00F816F2" w:rsidP="00F816F2">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文库浓度</w:t>
            </w:r>
            <w:r>
              <w:rPr>
                <w:rFonts w:ascii="思源黑体 CN Normal" w:eastAsia="思源黑体 CN Normal" w:hAnsi="思源黑体 CN Normal" w:cs="思源黑体 CN Light" w:hint="eastAsia"/>
                <w:kern w:val="0"/>
                <w:sz w:val="17"/>
                <w:szCs w:val="17"/>
                <w:vertAlign w:val="superscript"/>
                <w:lang w:bidi="ar"/>
              </w:rPr>
              <w:t>3</w:t>
            </w:r>
          </w:p>
        </w:tc>
        <w:tc>
          <w:tcPr>
            <w:tcW w:w="2552"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368E3910" w14:textId="715F5C96" w:rsidR="00F816F2" w:rsidRDefault="00F816F2" w:rsidP="00F816F2">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kern w:val="0"/>
                <w:sz w:val="17"/>
                <w:szCs w:val="17"/>
                <w:lang w:bidi="ar"/>
              </w:rPr>
              <w:t>{%if lib_quality_control and lib_quality_control.lib_dna_qc and lib_quality_control.lib_dna_</w:t>
            </w:r>
            <w:proofErr w:type="gramStart"/>
            <w:r>
              <w:rPr>
                <w:rFonts w:ascii="思源黑体 CN Normal" w:eastAsia="思源黑体 CN Normal" w:hAnsi="思源黑体 CN Normal" w:cs="思源黑体 CN Light"/>
                <w:kern w:val="0"/>
                <w:sz w:val="17"/>
                <w:szCs w:val="17"/>
                <w:lang w:bidi="ar"/>
              </w:rPr>
              <w:t>qc.library</w:t>
            </w:r>
            <w:proofErr w:type="gramEnd"/>
            <w:r>
              <w:rPr>
                <w:rFonts w:ascii="思源黑体 CN Normal" w:eastAsia="思源黑体 CN Normal" w:hAnsi="思源黑体 CN Normal" w:cs="思源黑体 CN Light"/>
                <w:kern w:val="0"/>
                <w:sz w:val="17"/>
                <w:szCs w:val="17"/>
                <w:lang w:bidi="ar"/>
              </w:rPr>
              <w:t>_concn%}{{lib_quality_control.lib_dna_qc.library_concn|replace(“.00”,””)}}{%else%}{%endif%}</w:t>
            </w:r>
          </w:p>
        </w:tc>
        <w:tc>
          <w:tcPr>
            <w:tcW w:w="2393"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092FEC90" w14:textId="77777777" w:rsidR="00F816F2" w:rsidRDefault="00F816F2" w:rsidP="00F816F2">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10 </w:t>
            </w:r>
            <w:r>
              <w:rPr>
                <w:rFonts w:ascii="思源黑体 CN Normal" w:eastAsia="思源黑体 CN Normal" w:hAnsi="思源黑体 CN Normal" w:hint="eastAsia"/>
                <w:sz w:val="17"/>
                <w:szCs w:val="17"/>
              </w:rPr>
              <w:t>ng</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μL</w:t>
            </w:r>
          </w:p>
        </w:tc>
      </w:tr>
      <w:tr w:rsidR="00AA2B30" w14:paraId="4A4B8BDF" w14:textId="77777777" w:rsidTr="00AA2B30">
        <w:trPr>
          <w:trHeight w:val="397"/>
          <w:jc w:val="center"/>
        </w:trPr>
        <w:tc>
          <w:tcPr>
            <w:tcW w:w="1986" w:type="dxa"/>
            <w:vMerge w:val="restart"/>
            <w:tcBorders>
              <w:top w:val="single" w:sz="4" w:space="0" w:color="1E7648"/>
              <w:left w:val="nil"/>
              <w:right w:val="dashed" w:sz="4" w:space="0" w:color="D9D9D9" w:themeColor="background1" w:themeShade="D9"/>
            </w:tcBorders>
            <w:shd w:val="clear" w:color="auto" w:fill="FFFFFF" w:themeFill="background1"/>
            <w:vAlign w:val="center"/>
          </w:tcPr>
          <w:p w14:paraId="39FF42CE" w14:textId="77777777" w:rsidR="00AA2B30" w:rsidRDefault="00000000">
            <w:pPr>
              <w:pStyle w:val="ad"/>
              <w:ind w:firstLineChars="0" w:firstLine="0"/>
              <w:jc w:val="center"/>
              <w:rPr>
                <w:rFonts w:ascii="思源黑体 CN Normal" w:eastAsia="思源黑体 CN Normal" w:hAnsi="思源黑体 CN Normal"/>
                <w:sz w:val="17"/>
                <w:szCs w:val="17"/>
              </w:rPr>
            </w:pPr>
            <w:bookmarkStart w:id="12" w:name="_Hlk103326177"/>
            <w:r>
              <w:rPr>
                <w:rFonts w:ascii="思源黑体 CN Normal" w:eastAsia="思源黑体 CN Normal" w:hAnsi="思源黑体 CN Normal"/>
                <w:sz w:val="17"/>
                <w:szCs w:val="17"/>
              </w:rPr>
              <w:t>测序质量评估</w:t>
            </w:r>
          </w:p>
        </w:tc>
        <w:tc>
          <w:tcPr>
            <w:tcW w:w="3401"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10B2A4F7"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lang w:bidi="ar"/>
              </w:rPr>
              <w:t xml:space="preserve">Q30 </w:t>
            </w:r>
            <w:r>
              <w:rPr>
                <w:rFonts w:ascii="思源黑体 CN Normal" w:eastAsia="思源黑体 CN Normal" w:hAnsi="思源黑体 CN Normal" w:cs="思源黑体 CN Light"/>
                <w:sz w:val="17"/>
                <w:szCs w:val="17"/>
                <w:vertAlign w:val="superscript"/>
                <w:lang w:bidi="ar"/>
              </w:rPr>
              <w:t>4</w:t>
            </w:r>
          </w:p>
        </w:tc>
        <w:tc>
          <w:tcPr>
            <w:tcW w:w="2552"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306F6030"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qc.cleandata</w:t>
            </w:r>
            <w:proofErr w:type="gramEnd"/>
            <w:r>
              <w:rPr>
                <w:rFonts w:ascii="思源黑体 CN Normal" w:eastAsia="思源黑体 CN Normal" w:hAnsi="思源黑体 CN Normal"/>
                <w:sz w:val="17"/>
                <w:szCs w:val="17"/>
              </w:rPr>
              <w:t>_q30}}</w:t>
            </w:r>
          </w:p>
        </w:tc>
        <w:tc>
          <w:tcPr>
            <w:tcW w:w="2393"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3BC9DDB7" w14:textId="77777777" w:rsidR="00AA2B30"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75%</w:t>
            </w:r>
          </w:p>
        </w:tc>
      </w:tr>
      <w:tr w:rsidR="00AA2B30" w14:paraId="5BEBD639" w14:textId="77777777" w:rsidTr="00AA2B30">
        <w:trPr>
          <w:trHeight w:val="397"/>
          <w:jc w:val="center"/>
        </w:trPr>
        <w:tc>
          <w:tcPr>
            <w:tcW w:w="1986" w:type="dxa"/>
            <w:vMerge/>
            <w:tcBorders>
              <w:left w:val="nil"/>
              <w:right w:val="dashed" w:sz="4" w:space="0" w:color="D9D9D9" w:themeColor="background1" w:themeShade="D9"/>
            </w:tcBorders>
            <w:shd w:val="clear" w:color="auto" w:fill="FFFFFF" w:themeFill="background1"/>
            <w:vAlign w:val="center"/>
          </w:tcPr>
          <w:p w14:paraId="4F41D469" w14:textId="77777777" w:rsidR="00AA2B30" w:rsidRDefault="00AA2B30">
            <w:pPr>
              <w:pStyle w:val="ad"/>
              <w:ind w:firstLine="34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2B7E974A"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lang w:bidi="ar"/>
              </w:rPr>
              <w:t>比对率</w:t>
            </w:r>
            <w:r>
              <w:rPr>
                <w:rFonts w:ascii="思源黑体 CN Normal" w:eastAsia="思源黑体 CN Normal" w:hAnsi="思源黑体 CN Normal" w:cs="思源黑体 CN Light"/>
                <w:sz w:val="17"/>
                <w:szCs w:val="17"/>
                <w:vertAlign w:val="superscript"/>
                <w:lang w:bidi="ar"/>
              </w:rPr>
              <w:t>5</w:t>
            </w:r>
          </w:p>
        </w:tc>
        <w:tc>
          <w:tcPr>
            <w:tcW w:w="255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327EAEE0"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qc.mapping</w:t>
            </w:r>
            <w:proofErr w:type="gramEnd"/>
            <w:r>
              <w:rPr>
                <w:rFonts w:ascii="思源黑体 CN Normal" w:eastAsia="思源黑体 CN Normal" w:hAnsi="思源黑体 CN Normal"/>
                <w:sz w:val="17"/>
                <w:szCs w:val="17"/>
              </w:rPr>
              <w:t>_ratio}}</w:t>
            </w:r>
          </w:p>
        </w:tc>
        <w:tc>
          <w:tcPr>
            <w:tcW w:w="2393"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41079BAB" w14:textId="77777777" w:rsidR="00AA2B30"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95%</w:t>
            </w:r>
          </w:p>
        </w:tc>
      </w:tr>
      <w:tr w:rsidR="00AA2B30" w14:paraId="3BDB274C" w14:textId="77777777" w:rsidTr="00AA2B30">
        <w:trPr>
          <w:trHeight w:val="397"/>
          <w:jc w:val="center"/>
        </w:trPr>
        <w:tc>
          <w:tcPr>
            <w:tcW w:w="1986" w:type="dxa"/>
            <w:vMerge/>
            <w:tcBorders>
              <w:left w:val="nil"/>
              <w:right w:val="dashed" w:sz="4" w:space="0" w:color="D9D9D9" w:themeColor="background1" w:themeShade="D9"/>
            </w:tcBorders>
            <w:shd w:val="clear" w:color="auto" w:fill="FFFFFF" w:themeFill="background1"/>
            <w:vAlign w:val="center"/>
          </w:tcPr>
          <w:p w14:paraId="01862027" w14:textId="77777777" w:rsidR="00AA2B30" w:rsidRDefault="00AA2B30">
            <w:pPr>
              <w:pStyle w:val="ad"/>
              <w:ind w:firstLine="34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118C2AAC"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lang w:bidi="ar"/>
              </w:rPr>
              <w:t>覆盖度</w:t>
            </w:r>
            <w:r>
              <w:rPr>
                <w:rFonts w:ascii="思源黑体 CN Normal" w:eastAsia="思源黑体 CN Normal" w:hAnsi="思源黑体 CN Normal" w:cs="思源黑体 CN Light"/>
                <w:sz w:val="17"/>
                <w:szCs w:val="17"/>
                <w:vertAlign w:val="superscript"/>
                <w:lang w:bidi="ar"/>
              </w:rPr>
              <w:t>6</w:t>
            </w:r>
          </w:p>
        </w:tc>
        <w:tc>
          <w:tcPr>
            <w:tcW w:w="255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494DCC4C"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qc.cover</w:t>
            </w:r>
            <w:proofErr w:type="gramEnd"/>
            <w:r>
              <w:rPr>
                <w:rFonts w:ascii="思源黑体 CN Normal" w:eastAsia="思源黑体 CN Normal" w:hAnsi="思源黑体 CN Normal"/>
                <w:sz w:val="17"/>
                <w:szCs w:val="17"/>
              </w:rPr>
              <w:t>_ratio}}</w:t>
            </w:r>
          </w:p>
        </w:tc>
        <w:tc>
          <w:tcPr>
            <w:tcW w:w="2393"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48A34D59" w14:textId="77777777" w:rsidR="00AA2B30"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95％</w:t>
            </w:r>
          </w:p>
        </w:tc>
      </w:tr>
      <w:tr w:rsidR="00AA2B30" w14:paraId="4F6BB9F3" w14:textId="77777777" w:rsidTr="00AA2B30">
        <w:trPr>
          <w:trHeight w:val="397"/>
          <w:jc w:val="center"/>
        </w:trPr>
        <w:tc>
          <w:tcPr>
            <w:tcW w:w="1986" w:type="dxa"/>
            <w:vMerge/>
            <w:tcBorders>
              <w:left w:val="nil"/>
              <w:right w:val="dashed" w:sz="4" w:space="0" w:color="D9D9D9" w:themeColor="background1" w:themeShade="D9"/>
            </w:tcBorders>
            <w:shd w:val="clear" w:color="auto" w:fill="FFFFFF" w:themeFill="background1"/>
            <w:vAlign w:val="center"/>
          </w:tcPr>
          <w:p w14:paraId="617F71E3" w14:textId="77777777" w:rsidR="00AA2B30" w:rsidRDefault="00AA2B30">
            <w:pPr>
              <w:pStyle w:val="ad"/>
              <w:ind w:firstLine="34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71410527" w14:textId="77777777" w:rsidR="00AA2B30"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sz w:val="17"/>
                <w:szCs w:val="17"/>
                <w:lang w:bidi="ar"/>
              </w:rPr>
              <w:t>均</w:t>
            </w:r>
            <w:proofErr w:type="gramStart"/>
            <w:r>
              <w:rPr>
                <w:rFonts w:ascii="思源黑体 CN Normal" w:eastAsia="思源黑体 CN Normal" w:hAnsi="思源黑体 CN Normal" w:cs="思源黑体 CN Light" w:hint="eastAsia"/>
                <w:sz w:val="17"/>
                <w:szCs w:val="17"/>
                <w:lang w:bidi="ar"/>
              </w:rPr>
              <w:t>一</w:t>
            </w:r>
            <w:proofErr w:type="gramEnd"/>
            <w:r>
              <w:rPr>
                <w:rFonts w:ascii="思源黑体 CN Normal" w:eastAsia="思源黑体 CN Normal" w:hAnsi="思源黑体 CN Normal" w:cs="思源黑体 CN Light" w:hint="eastAsia"/>
                <w:sz w:val="17"/>
                <w:szCs w:val="17"/>
                <w:lang w:bidi="ar"/>
              </w:rPr>
              <w:t>性</w:t>
            </w:r>
            <w:r>
              <w:rPr>
                <w:rFonts w:ascii="思源黑体 CN Normal" w:eastAsia="思源黑体 CN Normal" w:hAnsi="思源黑体 CN Normal" w:cs="思源黑体 CN Light"/>
                <w:sz w:val="17"/>
                <w:szCs w:val="17"/>
                <w:vertAlign w:val="superscript"/>
                <w:lang w:bidi="ar"/>
              </w:rPr>
              <w:t>7</w:t>
            </w:r>
          </w:p>
        </w:tc>
        <w:tc>
          <w:tcPr>
            <w:tcW w:w="255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666F9463"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qc.uni</w:t>
            </w:r>
            <w:proofErr w:type="gramEnd"/>
            <w:r>
              <w:rPr>
                <w:rFonts w:ascii="思源黑体 CN Normal" w:eastAsia="思源黑体 CN Normal" w:hAnsi="思源黑体 CN Normal"/>
                <w:sz w:val="17"/>
                <w:szCs w:val="17"/>
              </w:rPr>
              <w:t>20}}</w:t>
            </w:r>
          </w:p>
        </w:tc>
        <w:tc>
          <w:tcPr>
            <w:tcW w:w="2393"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619C9778" w14:textId="77777777" w:rsidR="00AA2B30"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sz w:val="17"/>
                <w:szCs w:val="17"/>
                <w:lang w:bidi="ar"/>
              </w:rPr>
              <w:t>≥90%</w:t>
            </w:r>
          </w:p>
        </w:tc>
      </w:tr>
      <w:tr w:rsidR="00AA2B30" w14:paraId="7ECD00E1" w14:textId="77777777" w:rsidTr="00AA2B30">
        <w:trPr>
          <w:trHeight w:val="397"/>
          <w:jc w:val="center"/>
        </w:trPr>
        <w:tc>
          <w:tcPr>
            <w:tcW w:w="1986" w:type="dxa"/>
            <w:vMerge/>
            <w:tcBorders>
              <w:left w:val="nil"/>
              <w:right w:val="dashed" w:sz="4" w:space="0" w:color="D9D9D9" w:themeColor="background1" w:themeShade="D9"/>
            </w:tcBorders>
            <w:shd w:val="clear" w:color="auto" w:fill="FFFFFF" w:themeFill="background1"/>
            <w:vAlign w:val="center"/>
          </w:tcPr>
          <w:p w14:paraId="72C97392" w14:textId="77777777" w:rsidR="00AA2B30" w:rsidRDefault="00AA2B30">
            <w:pPr>
              <w:pStyle w:val="ad"/>
              <w:ind w:firstLine="34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35638F24"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lang w:bidi="ar"/>
              </w:rPr>
              <w:t>平均测序深度</w:t>
            </w:r>
            <w:r>
              <w:rPr>
                <w:rFonts w:ascii="思源黑体 CN Normal" w:eastAsia="思源黑体 CN Normal" w:hAnsi="思源黑体 CN Normal" w:cs="思源黑体 CN Light"/>
                <w:sz w:val="17"/>
                <w:szCs w:val="17"/>
                <w:vertAlign w:val="superscript"/>
                <w:lang w:bidi="ar"/>
              </w:rPr>
              <w:t>8</w:t>
            </w:r>
          </w:p>
        </w:tc>
        <w:tc>
          <w:tcPr>
            <w:tcW w:w="255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47772F85"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qc.depth</w:t>
            </w:r>
            <w:proofErr w:type="gramEnd"/>
            <w:r>
              <w:rPr>
                <w:rFonts w:ascii="思源黑体 CN Normal" w:eastAsia="思源黑体 CN Normal" w:hAnsi="思源黑体 CN Normal"/>
                <w:sz w:val="17"/>
                <w:szCs w:val="17"/>
              </w:rPr>
              <w:t>_mean|replace(“.00”,””)}}</w:t>
            </w:r>
          </w:p>
        </w:tc>
        <w:tc>
          <w:tcPr>
            <w:tcW w:w="2393"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4266DA2E" w14:textId="77777777" w:rsidR="00AA2B30"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sz w:val="17"/>
                <w:szCs w:val="17"/>
                <w:lang w:bidi="ar"/>
              </w:rPr>
              <w:t>≥1500</w:t>
            </w:r>
          </w:p>
        </w:tc>
      </w:tr>
      <w:tr w:rsidR="00AA2B30" w14:paraId="35A92D25" w14:textId="77777777" w:rsidTr="00AA2B30">
        <w:trPr>
          <w:trHeight w:val="397"/>
          <w:jc w:val="center"/>
        </w:trPr>
        <w:tc>
          <w:tcPr>
            <w:tcW w:w="1986" w:type="dxa"/>
            <w:vMerge/>
            <w:tcBorders>
              <w:left w:val="nil"/>
              <w:right w:val="dashed" w:sz="4" w:space="0" w:color="D9D9D9" w:themeColor="background1" w:themeShade="D9"/>
            </w:tcBorders>
            <w:shd w:val="clear" w:color="auto" w:fill="FFFFFF" w:themeFill="background1"/>
            <w:vAlign w:val="center"/>
          </w:tcPr>
          <w:p w14:paraId="19A7C6B4" w14:textId="77777777" w:rsidR="00AA2B30" w:rsidRDefault="00AA2B30">
            <w:pPr>
              <w:pStyle w:val="ad"/>
              <w:ind w:firstLine="34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547EB0BF"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lang w:bidi="ar"/>
              </w:rPr>
              <w:t>平均有效深度</w:t>
            </w:r>
            <w:r>
              <w:rPr>
                <w:rFonts w:ascii="思源黑体 CN Normal" w:eastAsia="思源黑体 CN Normal" w:hAnsi="思源黑体 CN Normal" w:cs="思源黑体 CN Light"/>
                <w:sz w:val="17"/>
                <w:szCs w:val="17"/>
                <w:vertAlign w:val="superscript"/>
                <w:lang w:bidi="ar"/>
              </w:rPr>
              <w:t>9</w:t>
            </w:r>
          </w:p>
        </w:tc>
        <w:tc>
          <w:tcPr>
            <w:tcW w:w="255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1B4F628F" w14:textId="77777777" w:rsidR="00AA2B30"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qc.depth</w:t>
            </w:r>
            <w:proofErr w:type="gramEnd"/>
            <w:r>
              <w:rPr>
                <w:rFonts w:ascii="思源黑体 CN Normal" w:eastAsia="思源黑体 CN Normal" w:hAnsi="思源黑体 CN Normal"/>
                <w:sz w:val="17"/>
                <w:szCs w:val="17"/>
              </w:rPr>
              <w:t>_ssbc|replace(“.00”,””)}}</w:t>
            </w:r>
          </w:p>
        </w:tc>
        <w:tc>
          <w:tcPr>
            <w:tcW w:w="2393"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4F84D340" w14:textId="77777777" w:rsidR="00AA2B30"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sz w:val="17"/>
                <w:szCs w:val="17"/>
                <w:lang w:bidi="ar"/>
              </w:rPr>
              <w:t>≥300</w:t>
            </w:r>
          </w:p>
        </w:tc>
      </w:tr>
      <w:bookmarkEnd w:id="12"/>
      <w:tr w:rsidR="00F816F2" w14:paraId="0B05B508" w14:textId="77777777" w:rsidTr="00AA2B30">
        <w:trPr>
          <w:trHeight w:val="397"/>
          <w:jc w:val="center"/>
        </w:trPr>
        <w:tc>
          <w:tcPr>
            <w:tcW w:w="1986" w:type="dxa"/>
            <w:tcBorders>
              <w:top w:val="single" w:sz="4" w:space="0" w:color="1E7648"/>
              <w:left w:val="nil"/>
              <w:bottom w:val="single" w:sz="4" w:space="0" w:color="1E7648"/>
              <w:right w:val="dashed" w:sz="4" w:space="0" w:color="D9D9D9" w:themeColor="background1" w:themeShade="D9"/>
            </w:tcBorders>
            <w:shd w:val="clear" w:color="auto" w:fill="FFFFFF" w:themeFill="background1"/>
            <w:vAlign w:val="center"/>
          </w:tcPr>
          <w:p w14:paraId="3635B7B0" w14:textId="77777777" w:rsidR="00F816F2" w:rsidRDefault="00F816F2" w:rsidP="00F816F2">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Normal" w:hint="eastAsia"/>
                <w:b/>
                <w:kern w:val="0"/>
                <w:sz w:val="17"/>
                <w:szCs w:val="17"/>
                <w:lang w:bidi="ar"/>
              </w:rPr>
              <w:t>总体质量评估</w:t>
            </w:r>
            <w:r>
              <w:rPr>
                <w:rFonts w:ascii="思源黑体 CN Normal" w:eastAsia="思源黑体 CN Normal" w:hAnsi="思源黑体 CN Normal" w:cs="思源黑体 CN Normal"/>
                <w:b/>
                <w:kern w:val="0"/>
                <w:sz w:val="17"/>
                <w:szCs w:val="17"/>
                <w:vertAlign w:val="superscript"/>
                <w:lang w:bidi="ar"/>
              </w:rPr>
              <w:t>10</w:t>
            </w:r>
          </w:p>
        </w:tc>
        <w:tc>
          <w:tcPr>
            <w:tcW w:w="8346" w:type="dxa"/>
            <w:gridSpan w:val="3"/>
            <w:tcBorders>
              <w:top w:val="single" w:sz="4" w:space="0" w:color="1E7648"/>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0ED46FA2" w14:textId="43D8E570" w:rsidR="00F816F2" w:rsidRDefault="00F816F2" w:rsidP="00F816F2">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qc.dna_data_</w:t>
            </w:r>
            <w:proofErr w:type="gramStart"/>
            <w:r>
              <w:rPr>
                <w:rFonts w:ascii="思源黑体 CN Normal" w:eastAsia="思源黑体 CN Normal" w:hAnsi="思源黑体 CN Normal"/>
                <w:sz w:val="17"/>
                <w:szCs w:val="17"/>
              </w:rPr>
              <w:t>qc.cleandata</w:t>
            </w:r>
            <w:proofErr w:type="gramEnd"/>
            <w:r>
              <w:rPr>
                <w:rFonts w:ascii="思源黑体 CN Normal" w:eastAsia="思源黑体 CN Normal" w:hAnsi="思源黑体 CN Normal"/>
                <w:sz w:val="17"/>
                <w:szCs w:val="17"/>
              </w:rPr>
              <w:t>_q30_num&gt;=0.75 and qc.dna_data_qc.depth_ssbc_num&gt;=300%}</w:t>
            </w:r>
          </w:p>
          <w:p w14:paraId="06CB5AD1" w14:textId="45D83ADA" w:rsidR="00F816F2" w:rsidRPr="009B77D9" w:rsidRDefault="00F816F2" w:rsidP="00F816F2">
            <w:pPr>
              <w:pStyle w:val="ad"/>
              <w:ind w:firstLineChars="0" w:firstLine="0"/>
              <w:jc w:val="center"/>
              <w:rPr>
                <w:rFonts w:ascii="思源黑体 CN Normal" w:eastAsia="思源黑体 CN Normal" w:hAnsi="思源黑体 CN Normal"/>
                <w:sz w:val="17"/>
                <w:szCs w:val="17"/>
              </w:rPr>
            </w:pPr>
            <w:r w:rsidRPr="009B77D9">
              <w:rPr>
                <w:rFonts w:ascii="思源黑体 CN Normal" w:eastAsia="思源黑体 CN Normal" w:hAnsi="思源黑体 CN Normal"/>
                <w:sz w:val="17"/>
                <w:szCs w:val="17"/>
              </w:rPr>
              <w:t xml:space="preserve">{%p if </w:t>
            </w:r>
            <w:proofErr w:type="gramStart"/>
            <w:r w:rsidRPr="009B77D9">
              <w:rPr>
                <w:rFonts w:ascii="思源黑体 CN Normal" w:eastAsia="思源黑体 CN Normal" w:hAnsi="思源黑体 CN Normal" w:cs="思源黑体 CN Light"/>
                <w:kern w:val="0"/>
                <w:sz w:val="17"/>
                <w:szCs w:val="17"/>
                <w:lang w:bidi="ar"/>
              </w:rPr>
              <w:t>sample.tumor</w:t>
            </w:r>
            <w:proofErr w:type="gramEnd"/>
            <w:r w:rsidRPr="009B77D9">
              <w:rPr>
                <w:rFonts w:ascii="思源黑体 CN Normal" w:eastAsia="思源黑体 CN Normal" w:hAnsi="思源黑体 CN Normal" w:cs="思源黑体 CN Light"/>
                <w:kern w:val="0"/>
                <w:sz w:val="17"/>
                <w:szCs w:val="17"/>
                <w:lang w:bidi="ar"/>
              </w:rPr>
              <w:t xml:space="preserve">_content </w:t>
            </w:r>
            <w:r w:rsidRPr="009B77D9">
              <w:rPr>
                <w:rFonts w:ascii="思源黑体 CN Normal" w:eastAsia="思源黑体 CN Normal" w:hAnsi="思源黑体 CN Normal" w:cs="思源黑体 CN Light" w:hint="eastAsia"/>
                <w:kern w:val="0"/>
                <w:sz w:val="17"/>
                <w:szCs w:val="17"/>
                <w:lang w:bidi="ar"/>
              </w:rPr>
              <w:t>and</w:t>
            </w:r>
            <w:r w:rsidRPr="009B77D9">
              <w:rPr>
                <w:rFonts w:ascii="思源黑体 CN Normal" w:eastAsia="思源黑体 CN Normal" w:hAnsi="思源黑体 CN Normal"/>
                <w:sz w:val="17"/>
                <w:szCs w:val="17"/>
              </w:rPr>
              <w:t xml:space="preserve"> lib_quality_control and lib_quality_control.lib_dna_qc and lib_quality_control.lib_dna_qc.dna_qty and lib_quality_control.lib_dna_qc.library_concn %}</w:t>
            </w:r>
          </w:p>
          <w:p w14:paraId="4267C9E9" w14:textId="01CB310D" w:rsidR="00F816F2" w:rsidRPr="009B77D9" w:rsidRDefault="00F816F2" w:rsidP="00F816F2">
            <w:pPr>
              <w:pStyle w:val="ad"/>
              <w:ind w:firstLineChars="0" w:firstLine="0"/>
              <w:jc w:val="center"/>
              <w:rPr>
                <w:rFonts w:ascii="思源黑体 CN Normal" w:eastAsia="思源黑体 CN Normal" w:hAnsi="思源黑体 CN Normal"/>
                <w:sz w:val="17"/>
                <w:szCs w:val="17"/>
              </w:rPr>
            </w:pPr>
            <w:r w:rsidRPr="009B77D9">
              <w:rPr>
                <w:rFonts w:ascii="思源黑体 CN Normal" w:eastAsia="思源黑体 CN Normal" w:hAnsi="思源黑体 CN Normal"/>
                <w:sz w:val="17"/>
                <w:szCs w:val="17"/>
              </w:rPr>
              <w:t xml:space="preserve">{%if </w:t>
            </w:r>
            <w:r w:rsidRPr="009B77D9">
              <w:rPr>
                <w:rFonts w:ascii="思源黑体 CN Normal" w:eastAsia="思源黑体 CN Normal" w:hAnsi="思源黑体 CN Normal" w:cs="思源黑体 CN Light"/>
                <w:kern w:val="0"/>
                <w:sz w:val="17"/>
                <w:szCs w:val="17"/>
                <w:lang w:bidi="ar"/>
              </w:rPr>
              <w:t>sample.tumor_content</w:t>
            </w:r>
            <w:r w:rsidRPr="009B77D9">
              <w:rPr>
                <w:rFonts w:ascii="思源黑体 CN Normal" w:eastAsia="思源黑体 CN Normal" w:hAnsi="思源黑体 CN Normal"/>
                <w:sz w:val="17"/>
                <w:szCs w:val="17"/>
              </w:rPr>
              <w:t>|replace(“%”,</w:t>
            </w:r>
            <w:proofErr w:type="gramStart"/>
            <w:r w:rsidRPr="009B77D9">
              <w:rPr>
                <w:rFonts w:ascii="思源黑体 CN Normal" w:eastAsia="思源黑体 CN Normal" w:hAnsi="思源黑体 CN Normal"/>
                <w:sz w:val="17"/>
                <w:szCs w:val="17"/>
              </w:rPr>
              <w:t>””</w:t>
            </w:r>
            <w:proofErr w:type="gramEnd"/>
            <w:r w:rsidRPr="009B77D9">
              <w:rPr>
                <w:rFonts w:ascii="思源黑体 CN Normal" w:eastAsia="思源黑体 CN Normal" w:hAnsi="思源黑体 CN Normal"/>
                <w:sz w:val="17"/>
                <w:szCs w:val="17"/>
              </w:rPr>
              <w:t>)|float &gt;= 20 and lib_quality_control.lib_dna_qc.dna_qty|float &gt;= 30 and lib_quality_control.lib_dna_qc.library_concn|float &gt;=10%}合格{%else%}风险{%endif%}</w:t>
            </w:r>
          </w:p>
          <w:p w14:paraId="22B9BC26" w14:textId="77777777" w:rsidR="00F816F2" w:rsidRDefault="00F816F2" w:rsidP="00F816F2">
            <w:pPr>
              <w:pStyle w:val="ad"/>
              <w:ind w:firstLineChars="0" w:firstLine="0"/>
              <w:jc w:val="center"/>
              <w:rPr>
                <w:rFonts w:ascii="思源黑体 CN Normal" w:eastAsia="思源黑体 CN Normal" w:hAnsi="思源黑体 CN Normal"/>
                <w:sz w:val="17"/>
                <w:szCs w:val="17"/>
              </w:rPr>
            </w:pPr>
            <w:r w:rsidRPr="009B77D9">
              <w:rPr>
                <w:rFonts w:ascii="思源黑体 CN Normal" w:eastAsia="思源黑体 CN Normal" w:hAnsi="思源黑体 CN Normal"/>
                <w:sz w:val="17"/>
                <w:szCs w:val="17"/>
              </w:rPr>
              <w:t>{%p else%}</w:t>
            </w:r>
          </w:p>
          <w:p w14:paraId="4A73C2BD" w14:textId="77777777" w:rsidR="00F816F2" w:rsidRDefault="00F816F2" w:rsidP="00F816F2">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lastRenderedPageBreak/>
              <w:t>合格</w:t>
            </w:r>
            <w:r>
              <w:rPr>
                <w:rFonts w:ascii="思源黑体 CN Normal" w:eastAsia="思源黑体 CN Normal" w:hAnsi="思源黑体 CN Normal" w:hint="eastAsia"/>
                <w:sz w:val="17"/>
                <w:szCs w:val="17"/>
              </w:rPr>
              <w:t>（</w:t>
            </w:r>
            <w:proofErr w:type="gramStart"/>
            <w:r>
              <w:rPr>
                <w:rFonts w:ascii="思源黑体 CN Normal" w:eastAsia="思源黑体 CN Normal" w:hAnsi="思源黑体 CN Normal" w:hint="eastAsia"/>
                <w:sz w:val="17"/>
                <w:szCs w:val="17"/>
              </w:rPr>
              <w:t>质控项有</w:t>
            </w:r>
            <w:proofErr w:type="gramEnd"/>
            <w:r>
              <w:rPr>
                <w:rFonts w:ascii="思源黑体 CN Normal" w:eastAsia="思源黑体 CN Normal" w:hAnsi="思源黑体 CN Normal" w:hint="eastAsia"/>
                <w:sz w:val="17"/>
                <w:szCs w:val="17"/>
              </w:rPr>
              <w:t>缺失，请补齐数据后自行评估）</w:t>
            </w:r>
          </w:p>
          <w:p w14:paraId="5602AAB2" w14:textId="77777777" w:rsidR="00F816F2" w:rsidRDefault="00F816F2" w:rsidP="00F816F2">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3F5B46EE" w14:textId="77777777" w:rsidR="00F816F2" w:rsidRDefault="00F816F2" w:rsidP="00F816F2">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2BBCF141" w14:textId="77777777" w:rsidR="00F816F2" w:rsidRDefault="00F816F2" w:rsidP="00F816F2">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风险</w:t>
            </w:r>
          </w:p>
          <w:p w14:paraId="45D4AD35" w14:textId="0A800775" w:rsidR="00F816F2" w:rsidRDefault="00F816F2" w:rsidP="00F816F2">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tc>
      </w:tr>
    </w:tbl>
    <w:p w14:paraId="74FEA129" w14:textId="77777777" w:rsidR="00AA2B30" w:rsidRDefault="00AA2B30">
      <w:pPr>
        <w:rPr>
          <w:rFonts w:ascii="思源黑体 CN Normal" w:eastAsia="思源黑体 CN Normal" w:hAnsi="思源黑体 CN Normal"/>
          <w:sz w:val="16"/>
          <w:szCs w:val="16"/>
        </w:rPr>
      </w:pPr>
    </w:p>
    <w:p w14:paraId="67799701" w14:textId="77777777" w:rsidR="00AA2B30"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3EA2FDF8" w14:textId="77777777" w:rsidR="00AA2B30"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恶性肿瘤细胞占比：经HE染色评估，该样本中恶性肿瘤细胞占比</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仅送检样本类型包含石蜡</w:t>
      </w:r>
      <w:proofErr w:type="gramStart"/>
      <w:r>
        <w:rPr>
          <w:rFonts w:ascii="思源黑体 CN Normal" w:eastAsia="思源黑体 CN Normal" w:hAnsi="思源黑体 CN Normal"/>
          <w:sz w:val="16"/>
          <w:szCs w:val="16"/>
        </w:rPr>
        <w:t>玻</w:t>
      </w:r>
      <w:proofErr w:type="gramEnd"/>
      <w:r>
        <w:rPr>
          <w:rFonts w:ascii="思源黑体 CN Normal" w:eastAsia="思源黑体 CN Normal" w:hAnsi="思源黑体 CN Normal"/>
          <w:sz w:val="16"/>
          <w:szCs w:val="16"/>
        </w:rPr>
        <w:t>片时可进行此项评估</w:t>
      </w:r>
      <w:r>
        <w:rPr>
          <w:rFonts w:ascii="思源黑体 CN Normal" w:eastAsia="思源黑体 CN Normal" w:hAnsi="思源黑体 CN Normal" w:hint="eastAsia"/>
          <w:sz w:val="16"/>
          <w:szCs w:val="16"/>
        </w:rPr>
        <w:t>；如果检测样本的</w:t>
      </w:r>
      <w:r>
        <w:rPr>
          <w:rFonts w:ascii="思源黑体 CN Normal" w:eastAsia="思源黑体 CN Normal" w:hAnsi="思源黑体 CN Normal"/>
          <w:sz w:val="16"/>
          <w:szCs w:val="16"/>
        </w:rPr>
        <w:t>恶性肿瘤细胞占比</w:t>
      </w:r>
      <w:r>
        <w:rPr>
          <w:rFonts w:ascii="思源黑体 CN Normal" w:eastAsia="思源黑体 CN Normal" w:hAnsi="思源黑体 CN Normal" w:hint="eastAsia"/>
          <w:sz w:val="16"/>
          <w:szCs w:val="16"/>
        </w:rPr>
        <w:t>低于</w:t>
      </w:r>
      <w:r>
        <w:rPr>
          <w:rFonts w:ascii="思源黑体 CN Normal" w:eastAsia="思源黑体 CN Normal" w:hAnsi="思源黑体 CN Normal"/>
          <w:sz w:val="16"/>
          <w:szCs w:val="16"/>
        </w:rPr>
        <w:t>20%，可能影响HRR检测结果的准确性。。</w:t>
      </w:r>
    </w:p>
    <w:p w14:paraId="0DF5EF8F" w14:textId="77777777" w:rsidR="00AA2B30"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DNA总量：送检样本提取的DNA总量</w:t>
      </w:r>
      <w:r>
        <w:rPr>
          <w:rFonts w:ascii="思源黑体 CN Normal" w:eastAsia="思源黑体 CN Normal" w:hAnsi="思源黑体 CN Normal" w:hint="eastAsia"/>
          <w:sz w:val="16"/>
          <w:szCs w:val="16"/>
        </w:rPr>
        <w:t>；</w:t>
      </w:r>
    </w:p>
    <w:p w14:paraId="2EF3F9F9" w14:textId="77777777" w:rsidR="00AA2B30"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文库浓度：文库构建结束后的浓度；</w:t>
      </w:r>
    </w:p>
    <w:p w14:paraId="60C981B3" w14:textId="77777777" w:rsidR="00AA2B30"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Q30：碱基质量Q</w:t>
      </w:r>
      <w:r>
        <w:rPr>
          <w:rFonts w:ascii="思源黑体 CN Normal" w:eastAsia="思源黑体 CN Normal" w:hAnsi="思源黑体 CN Normal"/>
          <w:sz w:val="16"/>
          <w:szCs w:val="16"/>
        </w:rPr>
        <w:t>30占比，</w:t>
      </w:r>
      <w:r>
        <w:rPr>
          <w:rFonts w:ascii="思源黑体 CN Normal" w:eastAsia="思源黑体 CN Normal" w:hAnsi="思源黑体 CN Normal" w:hint="eastAsia"/>
          <w:sz w:val="16"/>
          <w:szCs w:val="16"/>
        </w:rPr>
        <w:t>测序的准确率高于99.9%的碱基的比例；</w:t>
      </w:r>
    </w:p>
    <w:p w14:paraId="2D818B5E" w14:textId="77777777" w:rsidR="00AA2B30"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比对率：序列回帖比率，可以比对至参考序列上的reads的比例；</w:t>
      </w:r>
    </w:p>
    <w:p w14:paraId="5DCC58BB" w14:textId="77777777" w:rsidR="00AA2B30"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覆盖度：检测到的区域</w:t>
      </w:r>
      <w:proofErr w:type="gramStart"/>
      <w:r>
        <w:rPr>
          <w:rFonts w:ascii="思源黑体 CN Normal" w:eastAsia="思源黑体 CN Normal" w:hAnsi="思源黑体 CN Normal" w:hint="eastAsia"/>
          <w:sz w:val="16"/>
          <w:szCs w:val="16"/>
        </w:rPr>
        <w:t>占目标</w:t>
      </w:r>
      <w:proofErr w:type="gramEnd"/>
      <w:r>
        <w:rPr>
          <w:rFonts w:ascii="思源黑体 CN Normal" w:eastAsia="思源黑体 CN Normal" w:hAnsi="思源黑体 CN Normal" w:hint="eastAsia"/>
          <w:sz w:val="16"/>
          <w:szCs w:val="16"/>
        </w:rPr>
        <w:t>区域的比例；</w:t>
      </w:r>
    </w:p>
    <w:p w14:paraId="0374F7FF" w14:textId="77777777" w:rsidR="00AA2B30"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均</w:t>
      </w:r>
      <w:proofErr w:type="gramStart"/>
      <w:r>
        <w:rPr>
          <w:rFonts w:ascii="思源黑体 CN Normal" w:eastAsia="思源黑体 CN Normal" w:hAnsi="思源黑体 CN Normal" w:hint="eastAsia"/>
          <w:sz w:val="16"/>
          <w:szCs w:val="16"/>
        </w:rPr>
        <w:t>一</w:t>
      </w:r>
      <w:proofErr w:type="gramEnd"/>
      <w:r>
        <w:rPr>
          <w:rFonts w:ascii="思源黑体 CN Normal" w:eastAsia="思源黑体 CN Normal" w:hAnsi="思源黑体 CN Normal" w:hint="eastAsia"/>
          <w:sz w:val="16"/>
          <w:szCs w:val="16"/>
        </w:rPr>
        <w:t>性：测序深度超过20％的平均深度的位点的比例；</w:t>
      </w:r>
    </w:p>
    <w:p w14:paraId="395AA0FE" w14:textId="77777777" w:rsidR="00AA2B30"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平均测序深度：目标区域内每个碱基的平均深度；</w:t>
      </w:r>
    </w:p>
    <w:p w14:paraId="64DF0251" w14:textId="77777777" w:rsidR="00AA2B30"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cs="思源黑体 CN Light" w:hint="eastAsia"/>
          <w:kern w:val="0"/>
          <w:sz w:val="17"/>
          <w:szCs w:val="17"/>
          <w:lang w:bidi="ar"/>
        </w:rPr>
        <w:t>平均有效深度</w:t>
      </w:r>
      <w:r>
        <w:rPr>
          <w:rFonts w:ascii="思源黑体 CN Normal" w:eastAsia="思源黑体 CN Normal" w:hAnsi="思源黑体 CN Normal" w:hint="eastAsia"/>
          <w:sz w:val="16"/>
          <w:szCs w:val="16"/>
        </w:rPr>
        <w:t>：通过分子标签校正后的平均测序深度；</w:t>
      </w:r>
    </w:p>
    <w:p w14:paraId="5A68D9A8" w14:textId="2ADFD4FA" w:rsidR="00AA2B30" w:rsidRDefault="00000000">
      <w:pPr>
        <w:pStyle w:val="ad"/>
        <w:numPr>
          <w:ilvl w:val="0"/>
          <w:numId w:val="9"/>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总体质量评估：依据病理（如适用）、DNA质量、测序质量（</w:t>
      </w:r>
      <w:r>
        <w:rPr>
          <w:rFonts w:ascii="思源黑体 CN Normal" w:eastAsia="思源黑体 CN Normal" w:hAnsi="思源黑体 CN Normal"/>
          <w:sz w:val="16"/>
          <w:szCs w:val="16"/>
        </w:rPr>
        <w:t>Q30、平均有效深度）</w:t>
      </w:r>
      <w:r>
        <w:rPr>
          <w:rFonts w:ascii="思源黑体 CN Normal" w:eastAsia="思源黑体 CN Normal" w:hAnsi="思源黑体 CN Normal" w:hint="eastAsia"/>
          <w:sz w:val="16"/>
          <w:szCs w:val="16"/>
        </w:rPr>
        <w:t>进行综合评估，判断质</w:t>
      </w:r>
      <w:proofErr w:type="gramStart"/>
      <w:r>
        <w:rPr>
          <w:rFonts w:ascii="思源黑体 CN Normal" w:eastAsia="思源黑体 CN Normal" w:hAnsi="思源黑体 CN Normal" w:hint="eastAsia"/>
          <w:sz w:val="16"/>
          <w:szCs w:val="16"/>
        </w:rPr>
        <w:t>控是否</w:t>
      </w:r>
      <w:proofErr w:type="gramEnd"/>
      <w:r>
        <w:rPr>
          <w:rFonts w:ascii="思源黑体 CN Normal" w:eastAsia="思源黑体 CN Normal" w:hAnsi="思源黑体 CN Normal" w:hint="eastAsia"/>
          <w:sz w:val="16"/>
          <w:szCs w:val="16"/>
        </w:rPr>
        <w:t>合格。</w:t>
      </w:r>
    </w:p>
    <w:p w14:paraId="67FA3689" w14:textId="6426CAC0" w:rsidR="00D52D14" w:rsidRDefault="00D52D14" w:rsidP="00D52D14">
      <w:pPr>
        <w:rPr>
          <w:rFonts w:ascii="思源黑体 CN Normal" w:eastAsia="思源黑体 CN Normal" w:hAnsi="思源黑体 CN Normal"/>
          <w:sz w:val="16"/>
          <w:szCs w:val="16"/>
        </w:rPr>
      </w:pPr>
    </w:p>
    <w:p w14:paraId="3F3D1ED0" w14:textId="26D3DD18" w:rsidR="00D52D14" w:rsidRDefault="00D52D14" w:rsidP="00D52D14">
      <w:pPr>
        <w:rPr>
          <w:rFonts w:ascii="思源黑体 CN Normal" w:eastAsia="思源黑体 CN Normal" w:hAnsi="思源黑体 CN Normal"/>
          <w:sz w:val="16"/>
          <w:szCs w:val="16"/>
        </w:rPr>
      </w:pPr>
    </w:p>
    <w:p w14:paraId="28D598CB" w14:textId="20E798C5" w:rsidR="00D52D14" w:rsidRDefault="00D52D14" w:rsidP="00D52D14">
      <w:pPr>
        <w:rPr>
          <w:rFonts w:ascii="思源黑体 CN Normal" w:eastAsia="思源黑体 CN Normal" w:hAnsi="思源黑体 CN Normal"/>
          <w:sz w:val="16"/>
          <w:szCs w:val="16"/>
        </w:rPr>
      </w:pPr>
    </w:p>
    <w:p w14:paraId="6FDC8472" w14:textId="79D2032B" w:rsidR="00D52D14" w:rsidRDefault="00D52D14" w:rsidP="00D52D14">
      <w:pPr>
        <w:rPr>
          <w:rFonts w:ascii="思源黑体 CN Normal" w:eastAsia="思源黑体 CN Normal" w:hAnsi="思源黑体 CN Normal"/>
          <w:sz w:val="16"/>
          <w:szCs w:val="16"/>
        </w:rPr>
      </w:pPr>
    </w:p>
    <w:p w14:paraId="08D08F45" w14:textId="44150D47" w:rsidR="00D52D14" w:rsidRDefault="00D52D14" w:rsidP="00D52D14">
      <w:pPr>
        <w:rPr>
          <w:rFonts w:ascii="思源黑体 CN Normal" w:eastAsia="思源黑体 CN Normal" w:hAnsi="思源黑体 CN Normal"/>
          <w:sz w:val="16"/>
          <w:szCs w:val="16"/>
        </w:rPr>
      </w:pPr>
    </w:p>
    <w:p w14:paraId="76AB3402" w14:textId="1723153A" w:rsidR="00D52D14" w:rsidRDefault="00D52D14" w:rsidP="00D52D14">
      <w:pPr>
        <w:rPr>
          <w:rFonts w:ascii="思源黑体 CN Normal" w:eastAsia="思源黑体 CN Normal" w:hAnsi="思源黑体 CN Normal"/>
          <w:sz w:val="16"/>
          <w:szCs w:val="16"/>
        </w:rPr>
      </w:pPr>
    </w:p>
    <w:p w14:paraId="37F21894" w14:textId="5DA5BCAE" w:rsidR="00D52D14" w:rsidRDefault="00D52D14" w:rsidP="00D52D14">
      <w:pPr>
        <w:rPr>
          <w:rFonts w:ascii="思源黑体 CN Normal" w:eastAsia="思源黑体 CN Normal" w:hAnsi="思源黑体 CN Normal"/>
          <w:sz w:val="16"/>
          <w:szCs w:val="16"/>
        </w:rPr>
      </w:pPr>
    </w:p>
    <w:p w14:paraId="3A445406" w14:textId="43031F58" w:rsidR="00D52D14" w:rsidRDefault="00D52D14" w:rsidP="00D52D14">
      <w:pPr>
        <w:rPr>
          <w:rFonts w:ascii="思源黑体 CN Normal" w:eastAsia="思源黑体 CN Normal" w:hAnsi="思源黑体 CN Normal"/>
          <w:sz w:val="16"/>
          <w:szCs w:val="16"/>
        </w:rPr>
      </w:pPr>
    </w:p>
    <w:p w14:paraId="69D646D0" w14:textId="2C5B1E34" w:rsidR="00D52D14" w:rsidRDefault="00D52D14" w:rsidP="00D52D14">
      <w:pPr>
        <w:rPr>
          <w:rFonts w:ascii="思源黑体 CN Normal" w:eastAsia="思源黑体 CN Normal" w:hAnsi="思源黑体 CN Normal"/>
          <w:sz w:val="16"/>
          <w:szCs w:val="16"/>
        </w:rPr>
      </w:pPr>
    </w:p>
    <w:p w14:paraId="3EA27B25" w14:textId="36E6704A" w:rsidR="00D52D14" w:rsidRDefault="00D52D14" w:rsidP="00D52D14">
      <w:pPr>
        <w:rPr>
          <w:rFonts w:ascii="思源黑体 CN Normal" w:eastAsia="思源黑体 CN Normal" w:hAnsi="思源黑体 CN Normal"/>
          <w:sz w:val="16"/>
          <w:szCs w:val="16"/>
        </w:rPr>
      </w:pPr>
    </w:p>
    <w:p w14:paraId="416E90FD" w14:textId="77777777" w:rsidR="00D52D14" w:rsidRPr="00D52D14" w:rsidRDefault="00D52D14" w:rsidP="00D52D14">
      <w:pPr>
        <w:rPr>
          <w:rFonts w:ascii="思源黑体 CN Normal" w:eastAsia="思源黑体 CN Normal" w:hAnsi="思源黑体 CN Normal"/>
          <w:sz w:val="16"/>
          <w:szCs w:val="16"/>
        </w:rPr>
      </w:pPr>
    </w:p>
    <w:p w14:paraId="0372E205" w14:textId="77777777" w:rsidR="00AA2B30"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cs="思源黑体 CN Normal" w:hint="eastAsia"/>
          <w:b/>
          <w:noProof/>
          <w:color w:val="FFFFFF" w:themeColor="background1"/>
          <w:sz w:val="22"/>
          <w:szCs w:val="21"/>
        </w:rPr>
        <mc:AlternateContent>
          <mc:Choice Requires="wps">
            <w:drawing>
              <wp:inline distT="0" distB="0" distL="0" distR="0" wp14:anchorId="532F60B9" wp14:editId="18C5685B">
                <wp:extent cx="6602095" cy="422910"/>
                <wp:effectExtent l="0" t="0" r="27305" b="15240"/>
                <wp:docPr id="63" name="圆角矩形 149"/>
                <wp:cNvGraphicFramePr/>
                <a:graphic xmlns:a="http://schemas.openxmlformats.org/drawingml/2006/main">
                  <a:graphicData uri="http://schemas.microsoft.com/office/word/2010/wordprocessingShape">
                    <wps:wsp>
                      <wps:cNvSpPr/>
                      <wps:spPr>
                        <a:xfrm>
                          <a:off x="0" y="0"/>
                          <a:ext cx="6602095" cy="422910"/>
                        </a:xfrm>
                        <a:prstGeom prst="roundRect">
                          <a:avLst/>
                        </a:prstGeom>
                        <a:solidFill>
                          <a:srgbClr val="ECEBEB"/>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908E6A" w14:textId="77777777" w:rsidR="00AA2B30" w:rsidRDefault="00000000">
                            <w:pPr>
                              <w:snapToGrid w:val="0"/>
                              <w:ind w:firstLineChars="100" w:firstLine="240"/>
                              <w:contextualSpacing/>
                              <w:jc w:val="left"/>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pP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检测人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复核人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审批人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roundrect w14:anchorId="532F60B9" id="圆角矩形 149" o:spid="_x0000_s1026" style="width:519.85pt;height:33.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" fillcolor="#ecebeb" strokecolor="#ecebeb" strokeweight="1pt">
                <v:stroke joinstyle="miter"/>
                <v:textbox>
                  <w:txbxContent>
                    <w:p w14:paraId="17908E6A" w14:textId="77777777" w:rsidR="00AA2B30" w:rsidRDefault="00000000">
                      <w:pPr>
                        <w:snapToGrid w:val="0"/>
                        <w:ind w:firstLineChars="100" w:firstLine="240"/>
                        <w:contextualSpacing/>
                        <w:jc w:val="left"/>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pP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检测人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复核人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审批人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p>
                  </w:txbxContent>
                </v:textbox>
                <w10:anchorlock/>
              </v:roundrect>
            </w:pict>
          </mc:Fallback>
        </mc:AlternateContent>
      </w: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AA2B30" w14:paraId="5E706F95" w14:textId="77777777" w:rsidTr="00AA2B30">
        <w:tc>
          <w:tcPr>
            <w:tcW w:w="5166" w:type="dxa"/>
          </w:tcPr>
          <w:p w14:paraId="69558114" w14:textId="77777777" w:rsidR="00AA2B30"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70528" behindDoc="1" locked="0" layoutInCell="1" allowOverlap="1" wp14:anchorId="6C0EBE3B" wp14:editId="0CA4D480">
                      <wp:simplePos x="0" y="0"/>
                      <wp:positionH relativeFrom="column">
                        <wp:posOffset>2750820</wp:posOffset>
                      </wp:positionH>
                      <wp:positionV relativeFrom="paragraph">
                        <wp:posOffset>41275</wp:posOffset>
                      </wp:positionV>
                      <wp:extent cx="313055" cy="319405"/>
                      <wp:effectExtent l="38100" t="38100" r="68580" b="99695"/>
                      <wp:wrapNone/>
                      <wp:docPr id="14" name="流程图: 接点 14"/>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4" o:spid="_x0000_s1026" o:spt="120" type="#_x0000_t120" style="position:absolute;left:0pt;margin-left:216.6pt;margin-top:3.25pt;height:25.15pt;width:24.65pt;z-index:-251645952;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ANbFQK3AIAAJs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OPKom1wAAAAgBAAAPAAAAAAAAAAEAIAAAACIAAABkcnMvZG93bnJldi54bWxQ&#10;SwECFAAUAAAACACHTuJADWxUCtwCAACbBQAADgAAAAAAAAABACAAAAAm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6 </w:t>
            </w:r>
            <w:r>
              <w:rPr>
                <w:rFonts w:ascii="思源黑体 CN Bold" w:eastAsia="思源黑体 CN Bold" w:hAnsi="思源黑体 CN Bold"/>
                <w:sz w:val="28"/>
                <w:szCs w:val="28"/>
              </w:rPr>
              <w:t xml:space="preserve"> </w:t>
            </w:r>
          </w:p>
        </w:tc>
        <w:tc>
          <w:tcPr>
            <w:tcW w:w="5166" w:type="dxa"/>
          </w:tcPr>
          <w:p w14:paraId="1045BD00" w14:textId="77777777" w:rsidR="00AA2B30"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产品声明</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9504" behindDoc="1" locked="0" layoutInCell="1" allowOverlap="1" wp14:anchorId="2A78D7BE" wp14:editId="78F95210">
                      <wp:simplePos x="0" y="0"/>
                      <wp:positionH relativeFrom="margin">
                        <wp:posOffset>-72390</wp:posOffset>
                      </wp:positionH>
                      <wp:positionV relativeFrom="paragraph">
                        <wp:posOffset>41275</wp:posOffset>
                      </wp:positionV>
                      <wp:extent cx="905510" cy="321310"/>
                      <wp:effectExtent l="38100" t="38100" r="104140" b="97790"/>
                      <wp:wrapNone/>
                      <wp:docPr id="15" name="矩形: 圆角 15"/>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5" o:spid="_x0000_s1026" o:spt="2" style="position:absolute;left:0pt;margin-left:-5.7pt;margin-top:3.25pt;height:25.3pt;width:71.3pt;mso-position-horizontal-relative:margin;z-index:-251646976;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U4wEC9YAAAAIAQAADwAAAAAAAAABACAAAAAiAAAAZHJzL2Rvd25yZXYu&#10;eG1sUEsBAhQAFAAAAAgAh07iQKuINGHhAgAAsAUAAA4AAAAAAAAAAQAgAAAAJQEAAGRycy9lMm9E&#10;b2MueG1sUEsFBgAAAAAGAAYAWQEAAHgGA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1A758504" w14:textId="77777777" w:rsidR="00AA2B30"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t>6.1 关于本产品</w:t>
      </w:r>
    </w:p>
    <w:p w14:paraId="297CB4C9" w14:textId="77777777" w:rsidR="00AA2B30"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本报告仅针对本次送检样本，对肿瘤组织样本提取的DNA进行检测，对与肿瘤诊断、治疗和/或预后密切相关的</w:t>
      </w:r>
      <w:r>
        <w:rPr>
          <w:rFonts w:ascii="思源黑体 CN Normal" w:eastAsia="思源黑体 CN Normal" w:hAnsi="思源黑体 CN Normal"/>
          <w:sz w:val="18"/>
          <w:szCs w:val="18"/>
        </w:rPr>
        <w:t>32个基因的目标区域</w:t>
      </w:r>
      <w:r>
        <w:rPr>
          <w:rFonts w:ascii="思源黑体 CN Normal" w:eastAsia="思源黑体 CN Normal" w:hAnsi="思源黑体 CN Normal" w:hint="eastAsia"/>
          <w:sz w:val="18"/>
          <w:szCs w:val="18"/>
        </w:rPr>
        <w:t>进行分析，对具有临床意义或可能与肿瘤发生发展相关的变异检测结果进行详细解读，为临床实体瘤患者的临床诊断治疗提供辅助参考。同时还会对</w:t>
      </w:r>
      <w:r>
        <w:rPr>
          <w:rFonts w:ascii="思源黑体 CN Normal" w:eastAsia="思源黑体 CN Normal" w:hAnsi="思源黑体 CN Normal"/>
          <w:sz w:val="18"/>
          <w:szCs w:val="18"/>
        </w:rPr>
        <w:t>化疗药物代谢相关酶类多态性位点的检测结果进行分析。</w:t>
      </w:r>
    </w:p>
    <w:p w14:paraId="30303DB1" w14:textId="77777777" w:rsidR="00AA2B30"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本报告对变异的解读遵循相关指南和规范。报告给出的这些变异信息（和无变异信息）可为临床医生的决策提供参考，受检者请在临床医生的指导下阅读本报告。</w:t>
      </w:r>
    </w:p>
    <w:p w14:paraId="45BB6B65" w14:textId="77777777" w:rsidR="00AA2B30"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本报告中的基因变异和药物排名不分先后顺序，任何一个标志物变异和潜在有效或无效药物均不按照先后顺序排名。</w:t>
      </w:r>
    </w:p>
    <w:p w14:paraId="4213CF18" w14:textId="77777777" w:rsidR="00AA2B30"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本报告不对任何患者承诺或保证会在某一药物治疗中有效，也不承诺在某一药物治疗中无效。</w:t>
      </w:r>
    </w:p>
    <w:p w14:paraId="0CFC978D" w14:textId="77777777" w:rsidR="00AA2B30" w:rsidRDefault="00AA2B30">
      <w:pPr>
        <w:spacing w:line="360" w:lineRule="exact"/>
        <w:ind w:firstLineChars="200" w:firstLine="360"/>
        <w:rPr>
          <w:rFonts w:ascii="思源黑体 CN Normal" w:eastAsia="思源黑体 CN Normal" w:hAnsi="思源黑体 CN Normal"/>
          <w:sz w:val="18"/>
          <w:szCs w:val="18"/>
        </w:rPr>
      </w:pPr>
    </w:p>
    <w:p w14:paraId="514EA8CE" w14:textId="77777777" w:rsidR="00AA2B30"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t>6</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2</w:t>
      </w:r>
      <w:r>
        <w:rPr>
          <w:rFonts w:ascii="思源黑体 CN Bold" w:eastAsia="思源黑体 CN Bold" w:hAnsi="思源黑体 CN Bold" w:hint="eastAsia"/>
          <w:color w:val="1E7648"/>
          <w:sz w:val="24"/>
          <w:szCs w:val="24"/>
        </w:rPr>
        <w:t xml:space="preserve"> 变异命名与解读</w:t>
      </w:r>
    </w:p>
    <w:p w14:paraId="51AEC399" w14:textId="77777777" w:rsidR="00AA2B30"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本报告变异均采用人类基因组变异协会（Human</w:t>
      </w:r>
      <w:r>
        <w:rPr>
          <w:rFonts w:ascii="思源黑体 CN Normal" w:eastAsia="思源黑体 CN Normal" w:hAnsi="思源黑体 CN Normal"/>
          <w:sz w:val="18"/>
          <w:szCs w:val="18"/>
        </w:rPr>
        <w:t xml:space="preserve"> Genome Variant Society</w:t>
      </w:r>
      <w:r>
        <w:rPr>
          <w:rFonts w:ascii="思源黑体 CN Normal" w:eastAsia="思源黑体 CN Normal" w:hAnsi="思源黑体 CN Normal" w:hint="eastAsia"/>
          <w:sz w:val="18"/>
          <w:szCs w:val="18"/>
        </w:rPr>
        <w:t>，H</w:t>
      </w:r>
      <w:r>
        <w:rPr>
          <w:rFonts w:ascii="思源黑体 CN Normal" w:eastAsia="思源黑体 CN Normal" w:hAnsi="思源黑体 CN Normal"/>
          <w:sz w:val="18"/>
          <w:szCs w:val="18"/>
        </w:rPr>
        <w:t>GVS</w:t>
      </w:r>
      <w:r>
        <w:rPr>
          <w:rFonts w:ascii="思源黑体 CN Normal" w:eastAsia="思源黑体 CN Normal" w:hAnsi="思源黑体 CN Normal" w:hint="eastAsia"/>
          <w:sz w:val="18"/>
          <w:szCs w:val="18"/>
        </w:rPr>
        <w:t>）推荐的序列变异法命名。</w:t>
      </w:r>
    </w:p>
    <w:p w14:paraId="3892997A" w14:textId="77777777" w:rsidR="00AA2B30" w:rsidRDefault="00000000">
      <w:pPr>
        <w:spacing w:line="38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中变异解读遵循美国病理学会（AMP）、美国临床肿瘤学会（ASCO）和美国病理学家学会（CAP）共同参与制定的《肿瘤变异解读及报告指南（2017年版）》与中国专家共识《二代测序临床报告解读指引》，根据变异在不同癌种中对应的药物敏感性、诊断及预后证据分为四个等级：A级、B级、C级、D级。基因变异按照其临床意义的重要性分为四个等级：I类变异（具有强临床意义，具有A或B级证据）、II类变异（具有潜在临床意义，具有C或D级证据）、III类变异（临床意义不明）和IV类变异（良性和可能良性变异，已知无临床意义）。</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80"/>
        <w:gridCol w:w="1276"/>
        <w:gridCol w:w="7076"/>
      </w:tblGrid>
      <w:tr w:rsidR="00AA2B30" w14:paraId="3BD07263" w14:textId="77777777" w:rsidTr="00AA2B30">
        <w:trPr>
          <w:trHeight w:val="397"/>
        </w:trPr>
        <w:tc>
          <w:tcPr>
            <w:tcW w:w="1980" w:type="dxa"/>
            <w:shd w:val="clear" w:color="auto" w:fill="1E7648"/>
            <w:vAlign w:val="center"/>
          </w:tcPr>
          <w:p w14:paraId="6B16AF70" w14:textId="77777777" w:rsidR="00AA2B30" w:rsidRDefault="00000000">
            <w:pPr>
              <w:spacing w:line="360" w:lineRule="exact"/>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变异分类</w:t>
            </w:r>
          </w:p>
        </w:tc>
        <w:tc>
          <w:tcPr>
            <w:tcW w:w="1276" w:type="dxa"/>
            <w:shd w:val="clear" w:color="auto" w:fill="1E7648"/>
            <w:vAlign w:val="center"/>
          </w:tcPr>
          <w:p w14:paraId="60555EE3" w14:textId="77777777" w:rsidR="00AA2B30" w:rsidRDefault="00000000">
            <w:pPr>
              <w:spacing w:line="360" w:lineRule="exact"/>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证据等级</w:t>
            </w:r>
          </w:p>
        </w:tc>
        <w:tc>
          <w:tcPr>
            <w:tcW w:w="7076" w:type="dxa"/>
            <w:shd w:val="clear" w:color="auto" w:fill="1E7648"/>
            <w:vAlign w:val="center"/>
          </w:tcPr>
          <w:p w14:paraId="46260667" w14:textId="77777777" w:rsidR="00AA2B30" w:rsidRDefault="00000000">
            <w:pPr>
              <w:spacing w:line="360" w:lineRule="exact"/>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解释</w:t>
            </w:r>
          </w:p>
        </w:tc>
      </w:tr>
      <w:tr w:rsidR="00AA2B30" w14:paraId="43D6B822" w14:textId="77777777" w:rsidTr="00AA2B30">
        <w:trPr>
          <w:trHeight w:val="397"/>
        </w:trPr>
        <w:tc>
          <w:tcPr>
            <w:tcW w:w="1980" w:type="dxa"/>
            <w:vMerge w:val="restart"/>
            <w:tcBorders>
              <w:bottom w:val="dashed" w:sz="4" w:space="0" w:color="BFBFBF" w:themeColor="background1" w:themeShade="BF"/>
              <w:right w:val="dashed" w:sz="4" w:space="0" w:color="BFBFBF" w:themeColor="background1" w:themeShade="BF"/>
            </w:tcBorders>
            <w:shd w:val="clear" w:color="auto" w:fill="FFFFFF" w:themeFill="background1"/>
            <w:vAlign w:val="center"/>
          </w:tcPr>
          <w:p w14:paraId="46C1190E" w14:textId="77777777" w:rsidR="00AA2B30"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I类变异</w:t>
            </w:r>
          </w:p>
          <w:p w14:paraId="78EB06CC" w14:textId="77777777" w:rsidR="00AA2B30"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（强临床意义）</w:t>
            </w:r>
          </w:p>
        </w:tc>
        <w:tc>
          <w:tcPr>
            <w:tcW w:w="1276" w:type="dxa"/>
            <w:tcBorders>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B70C2B5" w14:textId="77777777" w:rsidR="00AA2B30"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t>A</w:t>
            </w:r>
          </w:p>
        </w:tc>
        <w:tc>
          <w:tcPr>
            <w:tcW w:w="7076" w:type="dxa"/>
            <w:tcBorders>
              <w:left w:val="dashed" w:sz="4" w:space="0" w:color="BFBFBF" w:themeColor="background1" w:themeShade="BF"/>
              <w:bottom w:val="dashed" w:sz="4" w:space="0" w:color="BFBFBF" w:themeColor="background1" w:themeShade="BF"/>
            </w:tcBorders>
            <w:shd w:val="clear" w:color="auto" w:fill="FFFFFF" w:themeFill="background1"/>
            <w:vAlign w:val="center"/>
          </w:tcPr>
          <w:p w14:paraId="5FEA8AAB" w14:textId="77777777" w:rsidR="00AA2B30"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FDA、NMPA获</w:t>
            </w:r>
            <w:proofErr w:type="gramStart"/>
            <w:r>
              <w:rPr>
                <w:rFonts w:ascii="思源黑体 CN Normal" w:eastAsia="思源黑体 CN Normal" w:hAnsi="思源黑体 CN Normal" w:cs="思源黑体 CN Light" w:hint="eastAsia"/>
                <w:color w:val="000000" w:themeColor="text1"/>
                <w:kern w:val="0"/>
                <w:sz w:val="15"/>
                <w:szCs w:val="15"/>
              </w:rPr>
              <w:t>批用于</w:t>
            </w:r>
            <w:proofErr w:type="gramEnd"/>
            <w:r>
              <w:rPr>
                <w:rFonts w:ascii="思源黑体 CN Normal" w:eastAsia="思源黑体 CN Normal" w:hAnsi="思源黑体 CN Normal" w:cs="思源黑体 CN Light" w:hint="eastAsia"/>
                <w:color w:val="000000" w:themeColor="text1"/>
                <w:kern w:val="0"/>
                <w:sz w:val="15"/>
                <w:szCs w:val="15"/>
              </w:rPr>
              <w:t>患者肿瘤治疗有响应或耐药的生物标志物</w:t>
            </w:r>
          </w:p>
        </w:tc>
      </w:tr>
      <w:tr w:rsidR="00AA2B30" w14:paraId="2145EF47" w14:textId="77777777" w:rsidTr="00AA2B30">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F62CD6A" w14:textId="77777777" w:rsidR="00AA2B30" w:rsidRDefault="00AA2B30">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C6F25EA" w14:textId="77777777" w:rsidR="00AA2B30"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t>A</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3F0E43A5" w14:textId="77777777" w:rsidR="00AA2B30"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专业指南明确对患者肿瘤治疗有响应或耐药的生物标志物</w:t>
            </w:r>
          </w:p>
        </w:tc>
      </w:tr>
      <w:tr w:rsidR="00AA2B30" w14:paraId="7691EE1E" w14:textId="77777777" w:rsidTr="00AA2B30">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2F94492" w14:textId="77777777" w:rsidR="00AA2B30" w:rsidRDefault="00AA2B30">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FC85D57" w14:textId="77777777" w:rsidR="00AA2B30"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t>A</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44B1DDAC" w14:textId="77777777" w:rsidR="00AA2B30"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专业指南明确对患者肿瘤有诊断或预后意义的生物标志物</w:t>
            </w:r>
          </w:p>
        </w:tc>
      </w:tr>
      <w:tr w:rsidR="00AA2B30" w14:paraId="42F6DC02" w14:textId="77777777" w:rsidTr="00AA2B30">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768DE8C" w14:textId="77777777" w:rsidR="00AA2B30" w:rsidRDefault="00AA2B30">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D2E7F31" w14:textId="77777777" w:rsidR="00AA2B30"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B</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2BD26EF1" w14:textId="77777777" w:rsidR="00AA2B30"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期临床试验研究明确对患者肿瘤治疗有响应或耐药的生物标志物</w:t>
            </w:r>
          </w:p>
        </w:tc>
      </w:tr>
      <w:tr w:rsidR="00AA2B30" w14:paraId="622C2BBB" w14:textId="77777777" w:rsidTr="00AA2B30">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13630502" w14:textId="77777777" w:rsidR="00AA2B30" w:rsidRDefault="00AA2B30">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58C3CDC1" w14:textId="77777777" w:rsidR="00AA2B30"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B</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6AB94F82" w14:textId="77777777" w:rsidR="00AA2B30"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期临床试验研究明确对患者肿瘤有诊断或预后意义的生物标志物</w:t>
            </w:r>
          </w:p>
        </w:tc>
      </w:tr>
      <w:tr w:rsidR="00AA2B30" w14:paraId="00BE5037" w14:textId="77777777" w:rsidTr="00AA2B30">
        <w:trPr>
          <w:trHeight w:val="397"/>
        </w:trPr>
        <w:tc>
          <w:tcPr>
            <w:tcW w:w="1980" w:type="dxa"/>
            <w:vMerge w:val="restart"/>
            <w:tcBorders>
              <w:top w:val="single" w:sz="4"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5396884A" w14:textId="77777777" w:rsidR="00AA2B30"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II类变异</w:t>
            </w:r>
          </w:p>
          <w:p w14:paraId="50F7532D" w14:textId="77777777" w:rsidR="00AA2B30"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（潜在临床意义）</w:t>
            </w:r>
          </w:p>
        </w:tc>
        <w:tc>
          <w:tcPr>
            <w:tcW w:w="1276"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B3ECC73" w14:textId="77777777" w:rsidR="00AA2B30"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C</w:t>
            </w:r>
          </w:p>
        </w:tc>
        <w:tc>
          <w:tcPr>
            <w:tcW w:w="7076" w:type="dxa"/>
            <w:tcBorders>
              <w:top w:val="single" w:sz="4"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73362F37" w14:textId="77777777" w:rsidR="00AA2B30"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FDA、NMPA获</w:t>
            </w:r>
            <w:proofErr w:type="gramStart"/>
            <w:r>
              <w:rPr>
                <w:rFonts w:ascii="思源黑体 CN Normal" w:eastAsia="思源黑体 CN Normal" w:hAnsi="思源黑体 CN Normal" w:cs="思源黑体 CN Light" w:hint="eastAsia"/>
                <w:color w:val="000000" w:themeColor="text1"/>
                <w:kern w:val="0"/>
                <w:sz w:val="15"/>
                <w:szCs w:val="15"/>
              </w:rPr>
              <w:t>批用于</w:t>
            </w:r>
            <w:proofErr w:type="gramEnd"/>
            <w:r>
              <w:rPr>
                <w:rFonts w:ascii="思源黑体 CN Normal" w:eastAsia="思源黑体 CN Normal" w:hAnsi="思源黑体 CN Normal" w:cs="思源黑体 CN Light" w:hint="eastAsia"/>
                <w:color w:val="000000" w:themeColor="text1"/>
                <w:kern w:val="0"/>
                <w:sz w:val="15"/>
                <w:szCs w:val="15"/>
              </w:rPr>
              <w:t>其他肿瘤治疗有响应或耐药的生物标志物</w:t>
            </w:r>
          </w:p>
        </w:tc>
      </w:tr>
      <w:tr w:rsidR="00AA2B30" w14:paraId="25E56BDE" w14:textId="77777777" w:rsidTr="00AA2B30">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017EB94" w14:textId="77777777" w:rsidR="00AA2B30" w:rsidRDefault="00AA2B30">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0B55CF0" w14:textId="77777777" w:rsidR="00AA2B30"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C</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58BB562A" w14:textId="77777777" w:rsidR="00AA2B30"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专业指南推荐对其他肿瘤治疗有响应或耐药的生物标志物</w:t>
            </w:r>
          </w:p>
        </w:tc>
      </w:tr>
      <w:tr w:rsidR="00AA2B30" w14:paraId="2AA17306" w14:textId="77777777" w:rsidTr="00AA2B30">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D67D89F" w14:textId="77777777" w:rsidR="00AA2B30" w:rsidRDefault="00AA2B30">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3EE35B6" w14:textId="77777777" w:rsidR="00AA2B30"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C</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248F5AF7" w14:textId="77777777" w:rsidR="00AA2B30"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已经作为临床试验筛选入组标准的生物标志物</w:t>
            </w:r>
          </w:p>
        </w:tc>
      </w:tr>
      <w:tr w:rsidR="00AA2B30" w14:paraId="7CDDBB61" w14:textId="77777777" w:rsidTr="00AA2B30">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EC676FD" w14:textId="77777777" w:rsidR="00AA2B30" w:rsidRDefault="00AA2B30">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ECF7829" w14:textId="77777777" w:rsidR="00AA2B30"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C</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2841BC33" w14:textId="77777777" w:rsidR="00AA2B30"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多项小型研究（I、</w:t>
            </w:r>
            <w:r>
              <w:rPr>
                <w:rFonts w:ascii="思源黑体 CN Normal" w:eastAsia="思源黑体 CN Normal" w:hAnsi="思源黑体 CN Normal" w:cs="思源黑体 CN Light"/>
                <w:color w:val="000000" w:themeColor="text1"/>
                <w:kern w:val="0"/>
                <w:sz w:val="15"/>
                <w:szCs w:val="15"/>
              </w:rPr>
              <w:t>II</w:t>
            </w:r>
            <w:r>
              <w:rPr>
                <w:rFonts w:ascii="思源黑体 CN Normal" w:eastAsia="思源黑体 CN Normal" w:hAnsi="思源黑体 CN Normal" w:cs="思源黑体 CN Light" w:hint="eastAsia"/>
                <w:color w:val="000000" w:themeColor="text1"/>
                <w:kern w:val="0"/>
                <w:sz w:val="15"/>
                <w:szCs w:val="15"/>
              </w:rPr>
              <w:t>期临床试验）结果表明有诊断或预后意义的生物标志物</w:t>
            </w:r>
          </w:p>
        </w:tc>
      </w:tr>
      <w:tr w:rsidR="00AA2B30" w14:paraId="4776E96C" w14:textId="77777777" w:rsidTr="00AA2B30">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16A63AF" w14:textId="77777777" w:rsidR="00AA2B30" w:rsidRDefault="00AA2B30">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97F1CB2" w14:textId="77777777" w:rsidR="00AA2B30"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D</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2C7CB6A0" w14:textId="77777777" w:rsidR="00AA2B30"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临床前硏</w:t>
            </w:r>
            <w:proofErr w:type="gramStart"/>
            <w:r>
              <w:rPr>
                <w:rFonts w:ascii="思源黑体 CN Normal" w:eastAsia="思源黑体 CN Normal" w:hAnsi="思源黑体 CN Normal" w:cs="思源黑体 CN Light" w:hint="eastAsia"/>
                <w:color w:val="000000" w:themeColor="text1"/>
                <w:kern w:val="0"/>
                <w:sz w:val="15"/>
                <w:szCs w:val="15"/>
              </w:rPr>
              <w:t>究表明</w:t>
            </w:r>
            <w:proofErr w:type="gramEnd"/>
            <w:r>
              <w:rPr>
                <w:rFonts w:ascii="思源黑体 CN Normal" w:eastAsia="思源黑体 CN Normal" w:hAnsi="思源黑体 CN Normal" w:cs="思源黑体 CN Light" w:hint="eastAsia"/>
                <w:color w:val="000000" w:themeColor="text1"/>
                <w:kern w:val="0"/>
                <w:sz w:val="15"/>
                <w:szCs w:val="15"/>
              </w:rPr>
              <w:t>具有潜在治疗意义的生物标志物</w:t>
            </w:r>
          </w:p>
        </w:tc>
      </w:tr>
      <w:tr w:rsidR="00AA2B30" w14:paraId="428A524A" w14:textId="77777777" w:rsidTr="00AA2B30">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37E5B125" w14:textId="77777777" w:rsidR="00AA2B30" w:rsidRDefault="00AA2B30">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01C9BB47" w14:textId="77777777" w:rsidR="00AA2B30"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D</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3322364F" w14:textId="77777777" w:rsidR="00AA2B30"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有病例报道或结论</w:t>
            </w:r>
            <w:proofErr w:type="gramStart"/>
            <w:r>
              <w:rPr>
                <w:rFonts w:ascii="思源黑体 CN Normal" w:eastAsia="思源黑体 CN Normal" w:hAnsi="思源黑体 CN Normal" w:cs="思源黑体 CN Light" w:hint="eastAsia"/>
                <w:color w:val="000000" w:themeColor="text1"/>
                <w:kern w:val="0"/>
                <w:sz w:val="15"/>
                <w:szCs w:val="15"/>
              </w:rPr>
              <w:t>末形成</w:t>
            </w:r>
            <w:proofErr w:type="gramEnd"/>
            <w:r>
              <w:rPr>
                <w:rFonts w:ascii="思源黑体 CN Normal" w:eastAsia="思源黑体 CN Normal" w:hAnsi="思源黑体 CN Normal" w:cs="思源黑体 CN Light" w:hint="eastAsia"/>
                <w:color w:val="000000" w:themeColor="text1"/>
                <w:kern w:val="0"/>
                <w:sz w:val="15"/>
                <w:szCs w:val="15"/>
              </w:rPr>
              <w:t>共识，评估疾病诊断或预后意义的生物标志物</w:t>
            </w:r>
          </w:p>
        </w:tc>
      </w:tr>
      <w:tr w:rsidR="00AA2B30" w14:paraId="0BBB5A5F" w14:textId="77777777" w:rsidTr="00AA2B30">
        <w:trPr>
          <w:trHeight w:val="397"/>
        </w:trPr>
        <w:tc>
          <w:tcPr>
            <w:tcW w:w="1980" w:type="dxa"/>
            <w:vMerge w:val="restart"/>
            <w:tcBorders>
              <w:top w:val="single" w:sz="4"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4F83A657" w14:textId="77777777" w:rsidR="00AA2B30"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III类变异</w:t>
            </w:r>
          </w:p>
          <w:p w14:paraId="0891400F" w14:textId="77777777" w:rsidR="00AA2B30"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（临床意义不明变异）</w:t>
            </w:r>
          </w:p>
        </w:tc>
        <w:tc>
          <w:tcPr>
            <w:tcW w:w="1276"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7533ADE" w14:textId="77777777" w:rsidR="00AA2B30"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w:t>
            </w:r>
          </w:p>
        </w:tc>
        <w:tc>
          <w:tcPr>
            <w:tcW w:w="7076" w:type="dxa"/>
            <w:tcBorders>
              <w:top w:val="single" w:sz="4"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5F06320F" w14:textId="77777777" w:rsidR="00AA2B30"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在全人群或特定人群数据库、泛癌种或特定肿瘤数据库中均未观察到较高变异频率</w:t>
            </w:r>
          </w:p>
        </w:tc>
      </w:tr>
      <w:tr w:rsidR="00AA2B30" w14:paraId="040C21C4" w14:textId="77777777" w:rsidTr="00AA2B30">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2D8697B9" w14:textId="77777777" w:rsidR="00AA2B30" w:rsidRDefault="00AA2B30">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1F776A4D" w14:textId="77777777" w:rsidR="00AA2B30"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4335DA7F" w14:textId="77777777" w:rsidR="00AA2B30"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缺乏令人信服的已发表肿瘤相关证据</w:t>
            </w:r>
          </w:p>
        </w:tc>
      </w:tr>
      <w:tr w:rsidR="00AA2B30" w14:paraId="12A2223D" w14:textId="77777777" w:rsidTr="00AA2B30">
        <w:trPr>
          <w:trHeight w:val="397"/>
        </w:trPr>
        <w:tc>
          <w:tcPr>
            <w:tcW w:w="1980" w:type="dxa"/>
            <w:vMerge w:val="restart"/>
            <w:tcBorders>
              <w:top w:val="single" w:sz="4"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607817B2" w14:textId="77777777" w:rsidR="00AA2B30"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IV类变异</w:t>
            </w:r>
          </w:p>
          <w:p w14:paraId="7A31EA0B" w14:textId="77777777" w:rsidR="00AA2B30"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（良性和可能良性变异）</w:t>
            </w:r>
          </w:p>
        </w:tc>
        <w:tc>
          <w:tcPr>
            <w:tcW w:w="1276"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7EC94CA" w14:textId="77777777" w:rsidR="00AA2B30"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w:t>
            </w:r>
          </w:p>
        </w:tc>
        <w:tc>
          <w:tcPr>
            <w:tcW w:w="7076" w:type="dxa"/>
            <w:tcBorders>
              <w:top w:val="single" w:sz="4"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7A14FFB1" w14:textId="77777777" w:rsidR="00AA2B30"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在全人群或特定人群数据库中观察到高变异频率</w:t>
            </w:r>
          </w:p>
        </w:tc>
      </w:tr>
      <w:tr w:rsidR="00AA2B30" w14:paraId="21B7DD5F" w14:textId="77777777" w:rsidTr="00AA2B30">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7108383A" w14:textId="77777777" w:rsidR="00AA2B30" w:rsidRDefault="00AA2B30">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63620081" w14:textId="77777777" w:rsidR="00AA2B30"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41BA4362" w14:textId="77777777" w:rsidR="00AA2B30" w:rsidRDefault="00000000">
            <w:pPr>
              <w:spacing w:line="36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无已发表的肿瘤相关证据</w:t>
            </w:r>
          </w:p>
        </w:tc>
      </w:tr>
    </w:tbl>
    <w:p w14:paraId="25B44607" w14:textId="77777777" w:rsidR="00AA2B30" w:rsidRDefault="00000000">
      <w:pPr>
        <w:widowControl/>
        <w:jc w:val="left"/>
        <w:rPr>
          <w:rFonts w:ascii="思源黑体 CN Bold" w:eastAsia="思源黑体 CN Bold" w:hAnsi="思源黑体 CN Bold" w:cstheme="majorBidi"/>
          <w:b/>
          <w:bCs/>
          <w:color w:val="1E7648"/>
          <w:sz w:val="24"/>
          <w:szCs w:val="24"/>
        </w:rPr>
      </w:pPr>
      <w:r>
        <w:rPr>
          <w:rFonts w:ascii="思源黑体 CN Bold" w:eastAsia="思源黑体 CN Bold" w:hAnsi="思源黑体 CN Bold"/>
          <w:color w:val="1E7648"/>
          <w:sz w:val="24"/>
          <w:szCs w:val="24"/>
        </w:rPr>
        <w:lastRenderedPageBreak/>
        <w:br w:type="page"/>
      </w:r>
    </w:p>
    <w:p w14:paraId="0FEF3D15" w14:textId="77777777" w:rsidR="00AA2B30"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color w:val="1E7648"/>
          <w:sz w:val="24"/>
          <w:szCs w:val="24"/>
        </w:rPr>
        <w:lastRenderedPageBreak/>
        <w:t>6</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3</w:t>
      </w:r>
      <w:r>
        <w:rPr>
          <w:rFonts w:ascii="思源黑体 CN Bold" w:eastAsia="思源黑体 CN Bold" w:hAnsi="思源黑体 CN Bold" w:hint="eastAsia"/>
          <w:color w:val="1E7648"/>
          <w:sz w:val="24"/>
          <w:szCs w:val="24"/>
        </w:rPr>
        <w:t>检测方法与局限性</w:t>
      </w:r>
    </w:p>
    <w:p w14:paraId="68070D7E" w14:textId="77777777" w:rsidR="00AA2B30" w:rsidRDefault="00000000">
      <w:pPr>
        <w:spacing w:line="38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产品采用基于Illumina平台的新一代高通量测序技术（NGS）进行检测。本产品可同时检测目标基因的单核苷酸变异（SNV）、小片段插入/缺失变异（InDel）。产品的检测性能与样本质量密切相关，样品质控为风险时，存在检测灵敏度降低以及检测结果准确性降低的风险。</w:t>
      </w:r>
    </w:p>
    <w:p w14:paraId="719D83D2" w14:textId="77777777" w:rsidR="00AA2B30" w:rsidRDefault="00000000">
      <w:pPr>
        <w:spacing w:line="38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次送检样品类型为肿瘤组织，无法确定该变异是否为胚系变异。由于部分HRR基因胚系致病性或可能致病性突变与乳腺癌、卵巢癌、胰腺癌、前列腺癌等患病风险高度相关，如检出相应基因致病性或可能致病性突变，建议您送检胚系样品（如外周血）进一步验证该位点是否为胚系突变，以利于个人/家庭遗传风险管理。</w:t>
      </w:r>
    </w:p>
    <w:p w14:paraId="42D70274" w14:textId="77777777" w:rsidR="00AA2B30" w:rsidRDefault="00000000">
      <w:pPr>
        <w:pStyle w:val="ad"/>
        <w:numPr>
          <w:ilvl w:val="0"/>
          <w:numId w:val="10"/>
        </w:numPr>
        <w:spacing w:line="380" w:lineRule="exact"/>
        <w:ind w:left="0" w:firstLineChars="0" w:firstLine="42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阴性结果不能完全排除目标基因突变的存在，样本中肿瘤细胞过少、样本过度降解或者突变含量低于检测限亦可造成阴性结果。少数区域（对应的扩增子）难扩增区域因扩增深度低，无法达到检测需求，可能导致假阴性结果。</w:t>
      </w:r>
    </w:p>
    <w:p w14:paraId="4D85FD06" w14:textId="77777777" w:rsidR="00AA2B30" w:rsidRDefault="00000000">
      <w:pPr>
        <w:pStyle w:val="ad"/>
        <w:numPr>
          <w:ilvl w:val="0"/>
          <w:numId w:val="10"/>
        </w:numPr>
        <w:spacing w:line="380" w:lineRule="exact"/>
        <w:ind w:left="0" w:firstLineChars="0" w:firstLine="42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当插入/缺失区域发生在产品连续的两条探针的引物上时，可能导致假阴性结果。</w:t>
      </w:r>
    </w:p>
    <w:p w14:paraId="2848A3B3" w14:textId="77777777" w:rsidR="00AA2B30" w:rsidRDefault="00000000">
      <w:pPr>
        <w:pStyle w:val="ad"/>
        <w:numPr>
          <w:ilvl w:val="0"/>
          <w:numId w:val="10"/>
        </w:numPr>
        <w:spacing w:line="380" w:lineRule="exact"/>
        <w:ind w:left="0" w:firstLineChars="0" w:firstLine="42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肿瘤组织（细胞）可能存在异质性，不同部位取样可能会得到不同的检测结果。</w:t>
      </w:r>
    </w:p>
    <w:p w14:paraId="05BCDFAD" w14:textId="67DCEBB6" w:rsidR="00AA2B30" w:rsidRDefault="00000000">
      <w:pPr>
        <w:pStyle w:val="ad"/>
        <w:numPr>
          <w:ilvl w:val="0"/>
          <w:numId w:val="10"/>
        </w:numPr>
        <w:spacing w:line="380" w:lineRule="exact"/>
        <w:ind w:left="0" w:firstLineChars="0" w:firstLine="42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在性能研究阶段，本产品可正确检出样品中涵盖的插入缺失突变类型的最长长度为2</w:t>
      </w:r>
      <w:r>
        <w:rPr>
          <w:rFonts w:ascii="思源黑体 CN Normal" w:eastAsia="思源黑体 CN Normal" w:hAnsi="思源黑体 CN Normal"/>
          <w:sz w:val="18"/>
          <w:szCs w:val="18"/>
        </w:rPr>
        <w:t>6</w:t>
      </w:r>
      <w:r>
        <w:rPr>
          <w:rFonts w:ascii="思源黑体 CN Normal" w:eastAsia="思源黑体 CN Normal" w:hAnsi="思源黑体 CN Normal" w:hint="eastAsia"/>
          <w:sz w:val="18"/>
          <w:szCs w:val="18"/>
        </w:rPr>
        <w:t>个碱基，对于更多碱基数目的插入缺失突变类型未能完全验证，可能随突变长度的增加存在检测性能下降的情况</w:t>
      </w:r>
      <w:r w:rsidR="00F71F51">
        <w:rPr>
          <w:rFonts w:ascii="思源黑体 CN Normal" w:eastAsia="思源黑体 CN Normal" w:hAnsi="思源黑体 CN Normal" w:hint="eastAsia"/>
          <w:sz w:val="18"/>
          <w:szCs w:val="18"/>
        </w:rPr>
        <w:t>。</w:t>
      </w:r>
    </w:p>
    <w:p w14:paraId="39DD9490" w14:textId="77777777" w:rsidR="00AA2B30" w:rsidRDefault="00AA2B30">
      <w:pPr>
        <w:pStyle w:val="ad"/>
        <w:spacing w:line="380" w:lineRule="exact"/>
        <w:ind w:left="420" w:firstLineChars="0" w:firstLine="0"/>
        <w:rPr>
          <w:rFonts w:ascii="思源黑体 CN Normal" w:eastAsia="思源黑体 CN Normal" w:hAnsi="思源黑体 CN Normal"/>
          <w:sz w:val="18"/>
          <w:szCs w:val="18"/>
        </w:rPr>
      </w:pPr>
    </w:p>
    <w:p w14:paraId="0499324E" w14:textId="77777777" w:rsidR="00AA2B30"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color w:val="1E7648"/>
          <w:sz w:val="24"/>
          <w:szCs w:val="24"/>
        </w:rPr>
        <w:t>6</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4</w:t>
      </w:r>
      <w:r>
        <w:rPr>
          <w:rFonts w:ascii="思源黑体 CN Bold" w:eastAsia="思源黑体 CN Bold" w:hAnsi="思源黑体 CN Bold" w:hint="eastAsia"/>
          <w:color w:val="1E7648"/>
          <w:sz w:val="24"/>
          <w:szCs w:val="24"/>
        </w:rPr>
        <w:t>临床方案决定</w:t>
      </w:r>
    </w:p>
    <w:p w14:paraId="042B9396" w14:textId="77777777" w:rsidR="00AA2B30"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本报告根据检测结果对具有临床意义或可能与肿瘤发生发展相关的变异</w:t>
      </w:r>
      <w:r>
        <w:rPr>
          <w:rFonts w:ascii="思源黑体 CN Normal" w:eastAsia="思源黑体 CN Normal" w:hAnsi="思源黑体 CN Normal"/>
          <w:sz w:val="18"/>
          <w:szCs w:val="18"/>
        </w:rPr>
        <w:t>检测结果进行解读，为患者的临床诊断治疗提供辅助参考</w:t>
      </w:r>
      <w:r>
        <w:rPr>
          <w:rFonts w:ascii="思源黑体 CN Normal" w:eastAsia="思源黑体 CN Normal" w:hAnsi="思源黑体 CN Normal" w:hint="eastAsia"/>
          <w:sz w:val="18"/>
          <w:szCs w:val="18"/>
        </w:rPr>
        <w:t>，非为临床诊断报告，不具备医嘱性质，供临床医生参考，患者的治疗方案由临床医生综合患者的情况进行决策。</w:t>
      </w:r>
    </w:p>
    <w:p w14:paraId="16C98C47" w14:textId="77777777" w:rsidR="00AA2B30" w:rsidRDefault="00AA2B30">
      <w:pPr>
        <w:spacing w:line="360" w:lineRule="exact"/>
        <w:ind w:firstLineChars="200" w:firstLine="360"/>
        <w:rPr>
          <w:rFonts w:ascii="思源黑体 CN Normal" w:eastAsia="思源黑体 CN Normal" w:hAnsi="思源黑体 CN Normal"/>
          <w:sz w:val="18"/>
          <w:szCs w:val="18"/>
        </w:rPr>
      </w:pPr>
    </w:p>
    <w:p w14:paraId="4D174EC4" w14:textId="77777777" w:rsidR="00AA2B30"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color w:val="1E7648"/>
          <w:sz w:val="24"/>
          <w:szCs w:val="24"/>
        </w:rPr>
        <w:t>6.5</w:t>
      </w:r>
      <w:r>
        <w:rPr>
          <w:rFonts w:ascii="思源黑体 CN Bold" w:eastAsia="思源黑体 CN Bold" w:hAnsi="思源黑体 CN Bold" w:hint="eastAsia"/>
          <w:color w:val="1E7648"/>
          <w:sz w:val="24"/>
          <w:szCs w:val="24"/>
        </w:rPr>
        <w:t>数据安全与隐私保护</w:t>
      </w:r>
    </w:p>
    <w:p w14:paraId="1235A047" w14:textId="77777777" w:rsidR="00AA2B30"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受检者信息仅对样本接收人员公开，负责样本接收的人员为受检者的信息保密负责。在整个检测过程中，受检样本的个人信息将被隐去，仅以条码作为识别。我们采用多种措施确保检测数据的安全。</w:t>
      </w:r>
    </w:p>
    <w:p w14:paraId="2E528CED" w14:textId="77777777" w:rsidR="00AA2B30" w:rsidRDefault="00000000">
      <w:pPr>
        <w:widowControl/>
        <w:jc w:val="left"/>
        <w:rPr>
          <w:rFonts w:ascii="思源黑体 CN Normal" w:eastAsia="思源黑体 CN Normal" w:hAnsi="思源黑体 CN Normal"/>
          <w:sz w:val="18"/>
          <w:szCs w:val="18"/>
        </w:rPr>
      </w:pPr>
      <w:r>
        <w:rPr>
          <w:rFonts w:ascii="思源黑体 CN Normal" w:eastAsia="思源黑体 CN Normal" w:hAnsi="思源黑体 CN Normal"/>
          <w:sz w:val="18"/>
          <w:szCs w:val="18"/>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AA2B30" w14:paraId="6DFD028B" w14:textId="77777777" w:rsidTr="00AA2B30">
        <w:tc>
          <w:tcPr>
            <w:tcW w:w="5166" w:type="dxa"/>
          </w:tcPr>
          <w:p w14:paraId="2FF51E5D" w14:textId="77777777" w:rsidR="00AA2B30"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81792" behindDoc="1" locked="0" layoutInCell="1" allowOverlap="1" wp14:anchorId="0FCE18F1" wp14:editId="709F8308">
                      <wp:simplePos x="0" y="0"/>
                      <wp:positionH relativeFrom="column">
                        <wp:posOffset>2750820</wp:posOffset>
                      </wp:positionH>
                      <wp:positionV relativeFrom="paragraph">
                        <wp:posOffset>41275</wp:posOffset>
                      </wp:positionV>
                      <wp:extent cx="313055" cy="319405"/>
                      <wp:effectExtent l="38100" t="38100" r="68580" b="99695"/>
                      <wp:wrapNone/>
                      <wp:docPr id="8" name="流程图: 接点 8"/>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8" o:spid="_x0000_s1026" o:spt="120" type="#_x0000_t120" style="position:absolute;left:0pt;margin-left:216.6pt;margin-top:3.25pt;height:25.15pt;width:24.65pt;z-index:-251634688;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BOPKom1wAAAAgBAAAPAAAAAAAAAAEAIAAAACIAAABkcnMvZG93bnJldi54bWxQSwEC&#10;FAAUAAAACACHTuJA/bnFTtkCAACZBQAADgAAAAAAAAABACAAAAAmAQAAZHJzL2Uyb0RvYy54bWxQ&#10;SwUGAAAAAAYABgBZAQAAcQ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7 </w:t>
            </w:r>
            <w:r>
              <w:rPr>
                <w:rFonts w:ascii="思源黑体 CN Bold" w:eastAsia="思源黑体 CN Bold" w:hAnsi="思源黑体 CN Bold"/>
                <w:sz w:val="28"/>
                <w:szCs w:val="28"/>
              </w:rPr>
              <w:t xml:space="preserve"> </w:t>
            </w:r>
          </w:p>
        </w:tc>
        <w:tc>
          <w:tcPr>
            <w:tcW w:w="5166" w:type="dxa"/>
          </w:tcPr>
          <w:p w14:paraId="699AAD73" w14:textId="77777777" w:rsidR="00AA2B30"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参考文献</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2576" behindDoc="1" locked="0" layoutInCell="1" allowOverlap="1" wp14:anchorId="3272AD90" wp14:editId="74793744">
                      <wp:simplePos x="0" y="0"/>
                      <wp:positionH relativeFrom="margin">
                        <wp:posOffset>-72390</wp:posOffset>
                      </wp:positionH>
                      <wp:positionV relativeFrom="paragraph">
                        <wp:posOffset>41275</wp:posOffset>
                      </wp:positionV>
                      <wp:extent cx="905510" cy="321310"/>
                      <wp:effectExtent l="38100" t="38100" r="104140" b="97790"/>
                      <wp:wrapNone/>
                      <wp:docPr id="17" name="矩形: 圆角 17"/>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7" o:spid="_x0000_s1026" o:spt="2" style="position:absolute;left:0pt;margin-left:-5.7pt;margin-top:3.25pt;height:25.3pt;width:71.3pt;mso-position-horizontal-relative:margin;z-index:-251643904;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U4wEC9YAAAAIAQAADwAAAAAAAAABACAAAAAiAAAAZHJzL2Rvd25yZXYu&#10;eG1sUEsBAhQAFAAAAAgAh07iQJ8gU0jhAgAAsAUAAA4AAAAAAAAAAQAgAAAAJQEAAGRycy9lMm9E&#10;b2MueG1sUEsFBgAAAAAGAAYAWQEAAHgGA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1E5792AC" w14:textId="77777777" w:rsidR="00AA2B30" w:rsidRDefault="00AA2B30">
      <w:pPr>
        <w:rPr>
          <w:rFonts w:ascii="思源黑体 CN Normal" w:eastAsia="思源黑体 CN Normal" w:hAnsi="思源黑体 CN Normal"/>
          <w:sz w:val="16"/>
          <w:szCs w:val="16"/>
        </w:rPr>
      </w:pPr>
    </w:p>
    <w:p w14:paraId="20A293D9" w14:textId="77777777" w:rsidR="00AA2B30" w:rsidRDefault="00000000">
      <w:pPr>
        <w:pStyle w:val="ad"/>
        <w:numPr>
          <w:ilvl w:val="0"/>
          <w:numId w:val="1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二代测序临床报告解读专家组</w:t>
      </w:r>
      <w:r>
        <w:rPr>
          <w:rFonts w:ascii="思源黑体 CN Normal" w:eastAsia="思源黑体 CN Normal" w:hAnsi="思源黑体 CN Normal"/>
          <w:sz w:val="16"/>
          <w:szCs w:val="16"/>
        </w:rPr>
        <w:t>. 二代测序临床报告解读指引[J]. 循证医学, 2020, 20(4): 193-202.</w:t>
      </w:r>
    </w:p>
    <w:p w14:paraId="180EAAA0" w14:textId="77777777" w:rsidR="00AA2B30" w:rsidRDefault="00000000">
      <w:pPr>
        <w:pStyle w:val="ad"/>
        <w:numPr>
          <w:ilvl w:val="0"/>
          <w:numId w:val="11"/>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{%p for a in (</w:t>
      </w:r>
      <w:proofErr w:type="gramStart"/>
      <w:r>
        <w:rPr>
          <w:rFonts w:ascii="思源黑体 CN Normal" w:eastAsia="思源黑体 CN Normal" w:hAnsi="思源黑体 CN Normal"/>
          <w:sz w:val="16"/>
          <w:szCs w:val="16"/>
        </w:rPr>
        <w:t>refer.fixed</w:t>
      </w:r>
      <w:proofErr w:type="gramEnd"/>
      <w:r>
        <w:rPr>
          <w:rFonts w:ascii="思源黑体 CN Normal" w:eastAsia="思源黑体 CN Normal" w:hAnsi="思源黑体 CN Normal"/>
          <w:sz w:val="16"/>
          <w:szCs w:val="16"/>
        </w:rPr>
        <w:t xml:space="preserve"> + refer.dynamic.s_var12 + refer.dynamic.s_var_onco_nodrug)|unique%}</w:t>
      </w:r>
    </w:p>
    <w:p w14:paraId="05B477D9" w14:textId="77777777" w:rsidR="00AA2B30" w:rsidRDefault="00000000">
      <w:pPr>
        <w:pStyle w:val="ad"/>
        <w:numPr>
          <w:ilvl w:val="0"/>
          <w:numId w:val="11"/>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{{a}}</w:t>
      </w:r>
    </w:p>
    <w:p w14:paraId="77666A63" w14:textId="77777777" w:rsidR="00AA2B30" w:rsidRDefault="00000000">
      <w:pPr>
        <w:pStyle w:val="ad"/>
        <w:numPr>
          <w:ilvl w:val="0"/>
          <w:numId w:val="11"/>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2F0C5EC3" w14:textId="77777777" w:rsidR="00AA2B30" w:rsidRDefault="00000000">
      <w:pPr>
        <w:widowControl/>
        <w:jc w:val="left"/>
        <w:rPr>
          <w:rFonts w:ascii="思源黑体 CN Normal" w:eastAsia="思源黑体 CN Normal" w:hAnsi="思源黑体 CN Normal"/>
          <w:sz w:val="18"/>
          <w:szCs w:val="18"/>
        </w:rPr>
      </w:pPr>
      <w:r>
        <w:rPr>
          <w:rFonts w:ascii="思源黑体 CN Normal" w:eastAsia="思源黑体 CN Normal" w:hAnsi="思源黑体 CN Normal"/>
          <w:sz w:val="18"/>
          <w:szCs w:val="18"/>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AA2B30" w14:paraId="263F882D" w14:textId="77777777" w:rsidTr="00AA2B30">
        <w:tc>
          <w:tcPr>
            <w:tcW w:w="5166" w:type="dxa"/>
          </w:tcPr>
          <w:p w14:paraId="089C2FFE" w14:textId="77777777" w:rsidR="00AA2B30" w:rsidRDefault="00000000">
            <w:pPr>
              <w:wordWrap w:val="0"/>
              <w:jc w:val="right"/>
              <w:rPr>
                <w:rFonts w:ascii="思源黑体 CN Bold" w:eastAsia="思源黑体 CN Bold" w:hAnsi="思源黑体 CN Bold"/>
                <w:sz w:val="28"/>
                <w:szCs w:val="28"/>
              </w:rPr>
            </w:pPr>
            <w:r>
              <w:rPr>
                <w:rFonts w:ascii="微软雅黑" w:eastAsia="微软雅黑" w:hAnsi="微软雅黑"/>
                <w:noProof/>
                <w:color w:val="FFFFFF" w:themeColor="background1"/>
                <w:sz w:val="30"/>
                <w:szCs w:val="30"/>
              </w:rPr>
              <w:lastRenderedPageBreak/>
              <mc:AlternateContent>
                <mc:Choice Requires="wps">
                  <w:drawing>
                    <wp:anchor distT="0" distB="0" distL="114300" distR="114300" simplePos="0" relativeHeight="251682816" behindDoc="1" locked="0" layoutInCell="1" allowOverlap="1" wp14:anchorId="694A1041" wp14:editId="595E84D3">
                      <wp:simplePos x="0" y="0"/>
                      <wp:positionH relativeFrom="column">
                        <wp:posOffset>2836545</wp:posOffset>
                      </wp:positionH>
                      <wp:positionV relativeFrom="paragraph">
                        <wp:posOffset>63500</wp:posOffset>
                      </wp:positionV>
                      <wp:extent cx="313055" cy="319405"/>
                      <wp:effectExtent l="38100" t="38100" r="68580" b="99695"/>
                      <wp:wrapNone/>
                      <wp:docPr id="18" name="流程图: 接点 18"/>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8" o:spid="_x0000_s1026" o:spt="120" type="#_x0000_t120" style="position:absolute;left:0pt;margin-left:223.35pt;margin-top:5pt;height:25.15pt;width:24.65pt;z-index:-251633664;v-text-anchor:middle;mso-width-relative:page;mso-height-relative:page;" fillcolor="#1E7648" filled="t" stroked="f" coordsize="21600,21600" o:gfxdata="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AyTilI1gAAAAkBAAAPAAAAAAAAAAEAIAAAACIAAABkcnMvZG93bnJldi54bWxQSwEC&#10;FAAUAAAACACHTuJAr07oSNoCAACbBQAADgAAAAAAAAABACAAAAAlAQAAZHJzL2Uyb0RvYy54bWxQ&#10;SwUGAAAAAAYABgBZAQAAcQ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8</w:t>
            </w:r>
            <w:r>
              <w:rPr>
                <w:rFonts w:ascii="思源黑体 CN Bold" w:eastAsia="思源黑体 CN Bold" w:hAnsi="思源黑体 CN Bold"/>
                <w:sz w:val="28"/>
                <w:szCs w:val="28"/>
              </w:rPr>
              <w:t xml:space="preserve"> </w:t>
            </w:r>
          </w:p>
        </w:tc>
        <w:tc>
          <w:tcPr>
            <w:tcW w:w="5166" w:type="dxa"/>
          </w:tcPr>
          <w:p w14:paraId="6AE9CBE2" w14:textId="77777777" w:rsidR="00AA2B30"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 xml:space="preserve">附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录</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6672" behindDoc="1" locked="0" layoutInCell="1" allowOverlap="1" wp14:anchorId="1A1A6C1F" wp14:editId="02B29019">
                      <wp:simplePos x="0" y="0"/>
                      <wp:positionH relativeFrom="margin">
                        <wp:posOffset>-72390</wp:posOffset>
                      </wp:positionH>
                      <wp:positionV relativeFrom="paragraph">
                        <wp:posOffset>41275</wp:posOffset>
                      </wp:positionV>
                      <wp:extent cx="905510" cy="321310"/>
                      <wp:effectExtent l="38100" t="38100" r="104140" b="97790"/>
                      <wp:wrapNone/>
                      <wp:docPr id="9" name="矩形: 圆角 9"/>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9" o:spid="_x0000_s1026" o:spt="2" style="position:absolute;left:0pt;margin-left:-5.7pt;margin-top:3.25pt;height:25.3pt;width:71.3pt;mso-position-horizontal-relative:margin;z-index:-251639808;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BTjAQL1gAAAAgBAAAPAAAAAAAAAAEAIAAAACIAAABkcnMvZG93bnJldi54&#10;bWxQSwECFAAUAAAACACHTuJARzDU1+ACAACuBQAADgAAAAAAAAABACAAAAAlAQAAZHJzL2Uyb0Rv&#10;Yy54bWxQSwUGAAAAAAYABgBZAQAAdw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6E57EF8D" w14:textId="77777777" w:rsidR="00AA2B30" w:rsidRDefault="00000000">
      <w:pPr>
        <w:rPr>
          <w:rFonts w:ascii="思源黑体 CN Bold" w:eastAsia="思源黑体 CN Bold" w:hAnsi="思源黑体 CN Bold"/>
          <w:b/>
          <w:bCs/>
          <w:color w:val="D45704"/>
          <w:szCs w:val="21"/>
        </w:rPr>
      </w:pPr>
      <w:r>
        <w:rPr>
          <w:rFonts w:ascii="思源黑体 CN Bold" w:eastAsia="思源黑体 CN Bold" w:hAnsi="思源黑体 CN Bold" w:hint="eastAsia"/>
          <w:b/>
          <w:bCs/>
          <w:color w:val="D45704"/>
          <w:szCs w:val="21"/>
        </w:rPr>
        <w:t>附录1 检测范围</w:t>
      </w:r>
    </w:p>
    <w:tbl>
      <w:tblPr>
        <w:tblStyle w:val="ab"/>
        <w:tblW w:w="99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8"/>
        <w:gridCol w:w="2189"/>
        <w:gridCol w:w="3171"/>
        <w:gridCol w:w="2464"/>
      </w:tblGrid>
      <w:tr w:rsidR="00AA2B30" w14:paraId="2CE95C37" w14:textId="77777777" w:rsidTr="00AA2B30">
        <w:trPr>
          <w:trHeight w:val="609"/>
          <w:jc w:val="center"/>
        </w:trPr>
        <w:tc>
          <w:tcPr>
            <w:tcW w:w="2168" w:type="dxa"/>
            <w:tcBorders>
              <w:right w:val="single" w:sz="4" w:space="0" w:color="FFFFFF" w:themeColor="background1"/>
            </w:tcBorders>
            <w:shd w:val="clear" w:color="auto" w:fill="1E7648"/>
            <w:vAlign w:val="center"/>
          </w:tcPr>
          <w:p w14:paraId="3E8DDFD2" w14:textId="77777777" w:rsidR="00AA2B30" w:rsidRDefault="00000000">
            <w:pPr>
              <w:widowControl/>
              <w:jc w:val="center"/>
              <w:rPr>
                <w:rFonts w:ascii="思源黑体 CN Bold" w:eastAsia="思源黑体 CN Bold" w:hAnsi="思源黑体 CN Bold"/>
                <w:b/>
                <w:bCs/>
                <w:iCs/>
                <w:color w:val="FFFFFF" w:themeColor="background1"/>
                <w:sz w:val="18"/>
                <w:szCs w:val="18"/>
              </w:rPr>
            </w:pPr>
            <w:r>
              <w:rPr>
                <w:rFonts w:ascii="思源黑体 CN Bold" w:eastAsia="思源黑体 CN Bold" w:hAnsi="思源黑体 CN Bold"/>
                <w:b/>
                <w:bCs/>
                <w:iCs/>
                <w:color w:val="FFFFFF" w:themeColor="background1"/>
                <w:sz w:val="18"/>
                <w:szCs w:val="18"/>
              </w:rPr>
              <w:t>基因</w:t>
            </w:r>
          </w:p>
        </w:tc>
        <w:tc>
          <w:tcPr>
            <w:tcW w:w="2189" w:type="dxa"/>
            <w:tcBorders>
              <w:left w:val="single" w:sz="4" w:space="0" w:color="FFFFFF" w:themeColor="background1"/>
              <w:right w:val="single" w:sz="4" w:space="0" w:color="FFFFFF" w:themeColor="background1"/>
            </w:tcBorders>
            <w:shd w:val="clear" w:color="auto" w:fill="1E7648"/>
            <w:vAlign w:val="center"/>
          </w:tcPr>
          <w:p w14:paraId="63D04ED5" w14:textId="77777777" w:rsidR="00AA2B30" w:rsidRDefault="00000000">
            <w:pPr>
              <w:widowControl/>
              <w:jc w:val="center"/>
              <w:rPr>
                <w:rFonts w:ascii="思源黑体 CN Bold" w:eastAsia="思源黑体 CN Bold" w:hAnsi="思源黑体 CN Bold"/>
                <w:b/>
                <w:bCs/>
                <w:iCs/>
                <w:color w:val="FFFFFF" w:themeColor="background1"/>
                <w:sz w:val="18"/>
                <w:szCs w:val="18"/>
              </w:rPr>
            </w:pPr>
            <w:r>
              <w:rPr>
                <w:rFonts w:ascii="思源黑体 CN Bold" w:eastAsia="思源黑体 CN Bold" w:hAnsi="思源黑体 CN Bold"/>
                <w:b/>
                <w:bCs/>
                <w:iCs/>
                <w:color w:val="FFFFFF" w:themeColor="background1"/>
                <w:sz w:val="18"/>
                <w:szCs w:val="18"/>
              </w:rPr>
              <w:t>参考序列</w:t>
            </w:r>
          </w:p>
        </w:tc>
        <w:tc>
          <w:tcPr>
            <w:tcW w:w="3171" w:type="dxa"/>
            <w:tcBorders>
              <w:left w:val="single" w:sz="4" w:space="0" w:color="FFFFFF" w:themeColor="background1"/>
              <w:right w:val="single" w:sz="4" w:space="0" w:color="FFFFFF" w:themeColor="background1"/>
            </w:tcBorders>
            <w:shd w:val="clear" w:color="auto" w:fill="1E7648"/>
            <w:vAlign w:val="center"/>
          </w:tcPr>
          <w:p w14:paraId="496D2F86" w14:textId="77777777" w:rsidR="00AA2B30" w:rsidRDefault="00000000">
            <w:pPr>
              <w:widowControl/>
              <w:jc w:val="center"/>
              <w:rPr>
                <w:rFonts w:ascii="思源黑体 CN Bold" w:eastAsia="思源黑体 CN Bold" w:hAnsi="思源黑体 CN Bold"/>
                <w:b/>
                <w:bCs/>
                <w:iCs/>
                <w:color w:val="FFFFFF" w:themeColor="background1"/>
                <w:sz w:val="18"/>
                <w:szCs w:val="18"/>
              </w:rPr>
            </w:pPr>
            <w:r>
              <w:rPr>
                <w:rFonts w:ascii="思源黑体 CN Bold" w:eastAsia="思源黑体 CN Bold" w:hAnsi="思源黑体 CN Bold"/>
                <w:b/>
                <w:bCs/>
                <w:iCs/>
                <w:color w:val="FFFFFF" w:themeColor="background1"/>
                <w:sz w:val="18"/>
                <w:szCs w:val="18"/>
              </w:rPr>
              <w:t>检测范围</w:t>
            </w:r>
          </w:p>
        </w:tc>
        <w:tc>
          <w:tcPr>
            <w:tcW w:w="2464" w:type="dxa"/>
            <w:tcBorders>
              <w:left w:val="single" w:sz="4" w:space="0" w:color="FFFFFF" w:themeColor="background1"/>
            </w:tcBorders>
            <w:shd w:val="clear" w:color="auto" w:fill="1E7648"/>
            <w:vAlign w:val="center"/>
          </w:tcPr>
          <w:p w14:paraId="7CC501F7" w14:textId="77777777" w:rsidR="00AA2B30" w:rsidRDefault="00000000">
            <w:pPr>
              <w:widowControl/>
              <w:jc w:val="center"/>
              <w:rPr>
                <w:rFonts w:ascii="思源黑体 CN Bold" w:eastAsia="思源黑体 CN Bold" w:hAnsi="思源黑体 CN Bold"/>
                <w:b/>
                <w:bCs/>
                <w:iCs/>
                <w:color w:val="FFFFFF" w:themeColor="background1"/>
                <w:sz w:val="18"/>
                <w:szCs w:val="18"/>
              </w:rPr>
            </w:pPr>
            <w:r>
              <w:rPr>
                <w:rFonts w:ascii="思源黑体 CN Bold" w:eastAsia="思源黑体 CN Bold" w:hAnsi="思源黑体 CN Bold" w:hint="eastAsia"/>
                <w:b/>
                <w:bCs/>
                <w:iCs/>
                <w:color w:val="FFFFFF" w:themeColor="background1"/>
                <w:sz w:val="18"/>
                <w:szCs w:val="18"/>
              </w:rPr>
              <w:t>检测类型</w:t>
            </w:r>
          </w:p>
        </w:tc>
      </w:tr>
      <w:tr w:rsidR="00AA2B30" w14:paraId="14E1BF2A" w14:textId="77777777" w:rsidTr="00AA2B30">
        <w:trPr>
          <w:trHeight w:val="304"/>
          <w:jc w:val="center"/>
        </w:trPr>
        <w:tc>
          <w:tcPr>
            <w:tcW w:w="2168" w:type="dxa"/>
            <w:tcBorders>
              <w:bottom w:val="dashed" w:sz="4" w:space="0" w:color="BFBFBF" w:themeColor="background1" w:themeShade="BF"/>
              <w:right w:val="dashed" w:sz="4" w:space="0" w:color="BFBFBF" w:themeColor="background1" w:themeShade="BF"/>
            </w:tcBorders>
            <w:shd w:val="clear" w:color="auto" w:fill="auto"/>
            <w:vAlign w:val="center"/>
          </w:tcPr>
          <w:p w14:paraId="0F836AA6"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BRCA1</w:t>
            </w:r>
          </w:p>
        </w:tc>
        <w:tc>
          <w:tcPr>
            <w:tcW w:w="2189" w:type="dxa"/>
            <w:tcBorders>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F9F0C6A"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NM_007294</w:t>
            </w:r>
          </w:p>
        </w:tc>
        <w:tc>
          <w:tcPr>
            <w:tcW w:w="3171" w:type="dxa"/>
            <w:vMerge w:val="restart"/>
            <w:tcBorders>
              <w:left w:val="dashed" w:sz="4" w:space="0" w:color="BFBFBF" w:themeColor="background1" w:themeShade="BF"/>
              <w:right w:val="dashed" w:sz="4" w:space="0" w:color="BFBFBF" w:themeColor="background1" w:themeShade="BF"/>
            </w:tcBorders>
            <w:shd w:val="clear" w:color="auto" w:fill="auto"/>
            <w:vAlign w:val="center"/>
          </w:tcPr>
          <w:p w14:paraId="53AC1B7E" w14:textId="77777777" w:rsidR="00AA2B30" w:rsidRDefault="00000000">
            <w:pPr>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编码区和外显子-内含子</w:t>
            </w:r>
            <w:proofErr w:type="gramStart"/>
            <w:r>
              <w:rPr>
                <w:rFonts w:ascii="思源黑体 CN Normal" w:eastAsia="思源黑体 CN Normal" w:hAnsi="思源黑体 CN Normal"/>
                <w:iCs/>
                <w:sz w:val="17"/>
                <w:szCs w:val="17"/>
              </w:rPr>
              <w:t>连接区</w:t>
            </w:r>
            <w:proofErr w:type="gramEnd"/>
          </w:p>
        </w:tc>
        <w:tc>
          <w:tcPr>
            <w:tcW w:w="2464" w:type="dxa"/>
            <w:vMerge w:val="restart"/>
            <w:tcBorders>
              <w:left w:val="dashed" w:sz="4" w:space="0" w:color="BFBFBF" w:themeColor="background1" w:themeShade="BF"/>
            </w:tcBorders>
            <w:shd w:val="clear" w:color="auto" w:fill="auto"/>
            <w:vAlign w:val="center"/>
          </w:tcPr>
          <w:p w14:paraId="0CA79A93" w14:textId="77777777" w:rsidR="00AA2B30" w:rsidRDefault="00000000">
            <w:pPr>
              <w:widowControl/>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点突变、插入缺失</w:t>
            </w:r>
          </w:p>
        </w:tc>
      </w:tr>
      <w:tr w:rsidR="00AA2B30" w14:paraId="10A4027B"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36F65DB"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BRCA2</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3A353DB"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NM_000059</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3BD4D578" w14:textId="77777777" w:rsidR="00AA2B30" w:rsidRDefault="00AA2B30">
            <w:pPr>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6F0E3F6C" w14:textId="77777777" w:rsidR="00AA2B30" w:rsidRDefault="00AA2B30">
            <w:pPr>
              <w:widowControl/>
              <w:jc w:val="center"/>
              <w:rPr>
                <w:rFonts w:ascii="思源黑体 CN Normal" w:eastAsia="思源黑体 CN Normal" w:hAnsi="思源黑体 CN Normal"/>
                <w:iCs/>
                <w:sz w:val="17"/>
                <w:szCs w:val="17"/>
              </w:rPr>
            </w:pPr>
          </w:p>
        </w:tc>
      </w:tr>
      <w:tr w:rsidR="00AA2B30" w14:paraId="67A41E23"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EFFE00D"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AR</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9435BD8"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NM_000044</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68273087"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427D9AB0" w14:textId="77777777" w:rsidR="00AA2B30" w:rsidRDefault="00AA2B30">
            <w:pPr>
              <w:widowControl/>
              <w:jc w:val="center"/>
              <w:rPr>
                <w:rFonts w:ascii="思源黑体 CN Normal" w:eastAsia="思源黑体 CN Normal" w:hAnsi="思源黑体 CN Normal"/>
                <w:iCs/>
                <w:sz w:val="17"/>
                <w:szCs w:val="17"/>
              </w:rPr>
            </w:pPr>
          </w:p>
        </w:tc>
      </w:tr>
      <w:tr w:rsidR="00AA2B30" w14:paraId="300D0F44"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E251A81"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ATM</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0768F06"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NM_000051</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2F598996"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19000002" w14:textId="77777777" w:rsidR="00AA2B30" w:rsidRDefault="00AA2B30">
            <w:pPr>
              <w:widowControl/>
              <w:jc w:val="center"/>
              <w:rPr>
                <w:rFonts w:ascii="思源黑体 CN Normal" w:eastAsia="思源黑体 CN Normal" w:hAnsi="思源黑体 CN Normal"/>
                <w:iCs/>
                <w:sz w:val="17"/>
                <w:szCs w:val="17"/>
              </w:rPr>
            </w:pPr>
          </w:p>
        </w:tc>
      </w:tr>
      <w:tr w:rsidR="00AA2B30" w14:paraId="173905CE"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00F6292" w14:textId="77777777" w:rsidR="00AA2B30" w:rsidRDefault="00000000">
            <w:pPr>
              <w:widowControl/>
              <w:jc w:val="center"/>
              <w:rPr>
                <w:rFonts w:ascii="思源黑体 CN Normal" w:eastAsia="思源黑体 CN Normal" w:hAnsi="思源黑体 CN Normal"/>
                <w:i/>
                <w:iCs/>
                <w:color w:val="000000"/>
                <w:sz w:val="17"/>
                <w:szCs w:val="17"/>
              </w:rPr>
            </w:pPr>
            <w:r>
              <w:rPr>
                <w:rFonts w:ascii="思源黑体 CN Normal" w:eastAsia="思源黑体 CN Normal" w:hAnsi="思源黑体 CN Normal"/>
                <w:i/>
                <w:iCs/>
                <w:color w:val="000000"/>
                <w:sz w:val="17"/>
                <w:szCs w:val="17"/>
              </w:rPr>
              <w:t>ATR</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9453DB9"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NM_001184</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205DD560"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4ACF8BF5" w14:textId="77777777" w:rsidR="00AA2B30" w:rsidRDefault="00AA2B30">
            <w:pPr>
              <w:widowControl/>
              <w:jc w:val="center"/>
              <w:rPr>
                <w:rFonts w:ascii="思源黑体 CN Normal" w:eastAsia="思源黑体 CN Normal" w:hAnsi="思源黑体 CN Normal"/>
                <w:iCs/>
                <w:sz w:val="17"/>
                <w:szCs w:val="17"/>
              </w:rPr>
            </w:pPr>
          </w:p>
        </w:tc>
      </w:tr>
      <w:tr w:rsidR="00AA2B30" w14:paraId="7DD448B0"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1A07479" w14:textId="77777777" w:rsidR="00AA2B30" w:rsidRDefault="00000000">
            <w:pPr>
              <w:widowControl/>
              <w:jc w:val="center"/>
              <w:rPr>
                <w:rFonts w:ascii="思源黑体 CN Normal" w:eastAsia="思源黑体 CN Normal" w:hAnsi="思源黑体 CN Normal"/>
                <w:i/>
                <w:iCs/>
                <w:color w:val="000000"/>
                <w:sz w:val="17"/>
                <w:szCs w:val="17"/>
              </w:rPr>
            </w:pPr>
            <w:r>
              <w:rPr>
                <w:rFonts w:ascii="思源黑体 CN Normal" w:eastAsia="思源黑体 CN Normal" w:hAnsi="思源黑体 CN Normal"/>
                <w:i/>
                <w:iCs/>
                <w:color w:val="000000"/>
                <w:sz w:val="17"/>
                <w:szCs w:val="17"/>
              </w:rPr>
              <w:t>BARD1</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3A1081F"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NM_000465</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53C14FA6"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3A197618" w14:textId="77777777" w:rsidR="00AA2B30" w:rsidRDefault="00AA2B30">
            <w:pPr>
              <w:widowControl/>
              <w:jc w:val="center"/>
              <w:rPr>
                <w:rFonts w:ascii="思源黑体 CN Normal" w:eastAsia="思源黑体 CN Normal" w:hAnsi="思源黑体 CN Normal"/>
                <w:iCs/>
                <w:sz w:val="17"/>
                <w:szCs w:val="17"/>
              </w:rPr>
            </w:pPr>
          </w:p>
        </w:tc>
      </w:tr>
      <w:tr w:rsidR="00AA2B30" w14:paraId="27A06C6B"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3F57D33"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BRIP1</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BD0F1B6"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NM_032043</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69D580F9"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3EC1B097" w14:textId="77777777" w:rsidR="00AA2B30" w:rsidRDefault="00AA2B30">
            <w:pPr>
              <w:widowControl/>
              <w:jc w:val="center"/>
              <w:rPr>
                <w:rFonts w:ascii="思源黑体 CN Normal" w:eastAsia="思源黑体 CN Normal" w:hAnsi="思源黑体 CN Normal"/>
                <w:iCs/>
                <w:sz w:val="17"/>
                <w:szCs w:val="17"/>
              </w:rPr>
            </w:pPr>
          </w:p>
        </w:tc>
      </w:tr>
      <w:tr w:rsidR="00AA2B30" w14:paraId="136576A5"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06C1D5C"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CDH1</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EAF401E"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NM_004360</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043B95BF"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7CEC6180" w14:textId="77777777" w:rsidR="00AA2B30" w:rsidRDefault="00AA2B30">
            <w:pPr>
              <w:widowControl/>
              <w:jc w:val="center"/>
              <w:rPr>
                <w:rFonts w:ascii="思源黑体 CN Normal" w:eastAsia="思源黑体 CN Normal" w:hAnsi="思源黑体 CN Normal"/>
                <w:iCs/>
                <w:sz w:val="17"/>
                <w:szCs w:val="17"/>
              </w:rPr>
            </w:pPr>
          </w:p>
        </w:tc>
      </w:tr>
      <w:tr w:rsidR="00AA2B30" w14:paraId="06A3DA82"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6855742"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CDK12</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471451C"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NM_016507</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78751D9B"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3FFDCCBA" w14:textId="77777777" w:rsidR="00AA2B30" w:rsidRDefault="00AA2B30">
            <w:pPr>
              <w:widowControl/>
              <w:jc w:val="center"/>
              <w:rPr>
                <w:rFonts w:ascii="思源黑体 CN Normal" w:eastAsia="思源黑体 CN Normal" w:hAnsi="思源黑体 CN Normal"/>
                <w:iCs/>
                <w:sz w:val="17"/>
                <w:szCs w:val="17"/>
              </w:rPr>
            </w:pPr>
          </w:p>
        </w:tc>
      </w:tr>
      <w:tr w:rsidR="00AA2B30" w14:paraId="454968DA"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7026605"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CHEK1</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210C1E2"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NM_001274</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27EABC71"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734BFD82" w14:textId="77777777" w:rsidR="00AA2B30" w:rsidRDefault="00AA2B30">
            <w:pPr>
              <w:widowControl/>
              <w:jc w:val="center"/>
              <w:rPr>
                <w:rFonts w:ascii="思源黑体 CN Normal" w:eastAsia="思源黑体 CN Normal" w:hAnsi="思源黑体 CN Normal"/>
                <w:iCs/>
                <w:sz w:val="17"/>
                <w:szCs w:val="17"/>
              </w:rPr>
            </w:pPr>
          </w:p>
        </w:tc>
      </w:tr>
      <w:tr w:rsidR="00AA2B30" w14:paraId="55A5D10F" w14:textId="77777777" w:rsidTr="00AA2B30">
        <w:trPr>
          <w:trHeight w:val="293"/>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C483A27"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CHEK2</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9EBC487"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NM_007194</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14DF717F"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5B11D1AD" w14:textId="77777777" w:rsidR="00AA2B30" w:rsidRDefault="00AA2B30">
            <w:pPr>
              <w:widowControl/>
              <w:jc w:val="center"/>
              <w:rPr>
                <w:rFonts w:ascii="思源黑体 CN Normal" w:eastAsia="思源黑体 CN Normal" w:hAnsi="思源黑体 CN Normal"/>
                <w:iCs/>
                <w:sz w:val="17"/>
                <w:szCs w:val="17"/>
              </w:rPr>
            </w:pPr>
          </w:p>
        </w:tc>
      </w:tr>
      <w:tr w:rsidR="00AA2B30" w14:paraId="05EF0245"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55205EA"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ESR1</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6B9B734"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NM_001122740</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5DB60D85"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2C319A08" w14:textId="77777777" w:rsidR="00AA2B30" w:rsidRDefault="00AA2B30">
            <w:pPr>
              <w:widowControl/>
              <w:jc w:val="center"/>
              <w:rPr>
                <w:rFonts w:ascii="思源黑体 CN Normal" w:eastAsia="思源黑体 CN Normal" w:hAnsi="思源黑体 CN Normal"/>
                <w:iCs/>
                <w:sz w:val="17"/>
                <w:szCs w:val="17"/>
              </w:rPr>
            </w:pPr>
          </w:p>
        </w:tc>
      </w:tr>
      <w:tr w:rsidR="00AA2B30" w14:paraId="4E4D384D"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D36D0FB"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FANCA</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AFC04B2"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NM_000135</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314D26DD"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77D8AC0C" w14:textId="77777777" w:rsidR="00AA2B30" w:rsidRDefault="00AA2B30">
            <w:pPr>
              <w:widowControl/>
              <w:jc w:val="center"/>
              <w:rPr>
                <w:rFonts w:ascii="思源黑体 CN Normal" w:eastAsia="思源黑体 CN Normal" w:hAnsi="思源黑体 CN Normal"/>
                <w:iCs/>
                <w:sz w:val="17"/>
                <w:szCs w:val="17"/>
              </w:rPr>
            </w:pPr>
          </w:p>
        </w:tc>
      </w:tr>
      <w:tr w:rsidR="00AA2B30" w14:paraId="2CA4DA5C"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375CA34"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FANCL</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8DAD367"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NM_018062</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5DECFE31"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67E08D97" w14:textId="77777777" w:rsidR="00AA2B30" w:rsidRDefault="00AA2B30">
            <w:pPr>
              <w:widowControl/>
              <w:jc w:val="center"/>
              <w:rPr>
                <w:rFonts w:ascii="思源黑体 CN Normal" w:eastAsia="思源黑体 CN Normal" w:hAnsi="思源黑体 CN Normal"/>
                <w:iCs/>
                <w:sz w:val="17"/>
                <w:szCs w:val="17"/>
              </w:rPr>
            </w:pPr>
          </w:p>
        </w:tc>
      </w:tr>
      <w:tr w:rsidR="00AA2B30" w14:paraId="68E7E497"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B59C29A"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HDAC2</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D8B7D37"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NM_001527</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7B4F76B3"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3289BB6C" w14:textId="77777777" w:rsidR="00AA2B30" w:rsidRDefault="00AA2B30">
            <w:pPr>
              <w:widowControl/>
              <w:jc w:val="center"/>
              <w:rPr>
                <w:rFonts w:ascii="思源黑体 CN Normal" w:eastAsia="思源黑体 CN Normal" w:hAnsi="思源黑体 CN Normal"/>
                <w:iCs/>
                <w:sz w:val="17"/>
                <w:szCs w:val="17"/>
              </w:rPr>
            </w:pPr>
          </w:p>
        </w:tc>
      </w:tr>
      <w:tr w:rsidR="00AA2B30" w14:paraId="3E589EEC"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3396433"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HOXB13</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BC5CF38"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NM_006361</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1EAB7741"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330ABF46" w14:textId="77777777" w:rsidR="00AA2B30" w:rsidRDefault="00AA2B30">
            <w:pPr>
              <w:widowControl/>
              <w:jc w:val="center"/>
              <w:rPr>
                <w:rFonts w:ascii="思源黑体 CN Normal" w:eastAsia="思源黑体 CN Normal" w:hAnsi="思源黑体 CN Normal"/>
                <w:iCs/>
                <w:sz w:val="17"/>
                <w:szCs w:val="17"/>
              </w:rPr>
            </w:pPr>
          </w:p>
        </w:tc>
      </w:tr>
      <w:tr w:rsidR="00AA2B30" w14:paraId="2463AE2F"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8D589F1"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MRE11A</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319C3F5"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NM_005591</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6E7F6CEF"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29831259" w14:textId="77777777" w:rsidR="00AA2B30" w:rsidRDefault="00AA2B30">
            <w:pPr>
              <w:widowControl/>
              <w:jc w:val="center"/>
              <w:rPr>
                <w:rFonts w:ascii="思源黑体 CN Normal" w:eastAsia="思源黑体 CN Normal" w:hAnsi="思源黑体 CN Normal"/>
                <w:iCs/>
                <w:sz w:val="17"/>
                <w:szCs w:val="17"/>
              </w:rPr>
            </w:pPr>
          </w:p>
        </w:tc>
      </w:tr>
      <w:tr w:rsidR="00AA2B30" w14:paraId="4065CEB5"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F1E105A"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NBN</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F6606EA"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NM_002485</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68241E04"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4CA06594" w14:textId="77777777" w:rsidR="00AA2B30" w:rsidRDefault="00AA2B30">
            <w:pPr>
              <w:widowControl/>
              <w:jc w:val="center"/>
              <w:rPr>
                <w:rFonts w:ascii="思源黑体 CN Normal" w:eastAsia="思源黑体 CN Normal" w:hAnsi="思源黑体 CN Normal"/>
                <w:iCs/>
                <w:sz w:val="17"/>
                <w:szCs w:val="17"/>
              </w:rPr>
            </w:pPr>
          </w:p>
        </w:tc>
      </w:tr>
      <w:tr w:rsidR="00AA2B30" w14:paraId="714AC9E6"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CB7DDD5"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PALB2</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4C5F351"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NM_024675</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49145A71"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2CDE9019" w14:textId="77777777" w:rsidR="00AA2B30" w:rsidRDefault="00AA2B30">
            <w:pPr>
              <w:widowControl/>
              <w:jc w:val="center"/>
              <w:rPr>
                <w:rFonts w:ascii="思源黑体 CN Normal" w:eastAsia="思源黑体 CN Normal" w:hAnsi="思源黑体 CN Normal"/>
                <w:iCs/>
                <w:sz w:val="17"/>
                <w:szCs w:val="17"/>
              </w:rPr>
            </w:pPr>
          </w:p>
        </w:tc>
      </w:tr>
      <w:tr w:rsidR="00AA2B30" w14:paraId="69CAB438"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D306CF2"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PPP2R2A</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5D06B70"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NM_002717</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47B67444"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3D97209B" w14:textId="77777777" w:rsidR="00AA2B30" w:rsidRDefault="00AA2B30">
            <w:pPr>
              <w:widowControl/>
              <w:jc w:val="center"/>
              <w:rPr>
                <w:rFonts w:ascii="思源黑体 CN Normal" w:eastAsia="思源黑体 CN Normal" w:hAnsi="思源黑体 CN Normal"/>
                <w:iCs/>
                <w:sz w:val="17"/>
                <w:szCs w:val="17"/>
              </w:rPr>
            </w:pPr>
          </w:p>
        </w:tc>
      </w:tr>
      <w:tr w:rsidR="00AA2B30" w14:paraId="0A8AE718"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070C759"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PTEN</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19C769A"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NM_000314</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0A7EC08C"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3BAD8317" w14:textId="77777777" w:rsidR="00AA2B30" w:rsidRDefault="00AA2B30">
            <w:pPr>
              <w:widowControl/>
              <w:jc w:val="center"/>
              <w:rPr>
                <w:rFonts w:ascii="思源黑体 CN Normal" w:eastAsia="思源黑体 CN Normal" w:hAnsi="思源黑体 CN Normal"/>
                <w:iCs/>
                <w:sz w:val="17"/>
                <w:szCs w:val="17"/>
              </w:rPr>
            </w:pPr>
          </w:p>
        </w:tc>
      </w:tr>
      <w:tr w:rsidR="00AA2B30" w14:paraId="718A996D"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DD0401D"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RAD51B</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9385B73"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NM_133509</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5219061F"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250CA7B5" w14:textId="77777777" w:rsidR="00AA2B30" w:rsidRDefault="00AA2B30">
            <w:pPr>
              <w:widowControl/>
              <w:jc w:val="center"/>
              <w:rPr>
                <w:rFonts w:ascii="思源黑体 CN Normal" w:eastAsia="思源黑体 CN Normal" w:hAnsi="思源黑体 CN Normal"/>
                <w:iCs/>
                <w:sz w:val="17"/>
                <w:szCs w:val="17"/>
              </w:rPr>
            </w:pPr>
          </w:p>
        </w:tc>
      </w:tr>
      <w:tr w:rsidR="00AA2B30" w14:paraId="10F69EA2"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D2CE028"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RAD51C</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DA05E95"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NM_058216</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3C59644E"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4C69C6A6" w14:textId="77777777" w:rsidR="00AA2B30" w:rsidRDefault="00AA2B30">
            <w:pPr>
              <w:widowControl/>
              <w:jc w:val="center"/>
              <w:rPr>
                <w:rFonts w:ascii="思源黑体 CN Normal" w:eastAsia="思源黑体 CN Normal" w:hAnsi="思源黑体 CN Normal"/>
                <w:iCs/>
                <w:sz w:val="17"/>
                <w:szCs w:val="17"/>
              </w:rPr>
            </w:pPr>
          </w:p>
        </w:tc>
      </w:tr>
      <w:tr w:rsidR="00AA2B30" w14:paraId="789B9A23"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0305589"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RAD51D</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94E5AD0"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NM_133629</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0DFEA293"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7CAFA00A" w14:textId="77777777" w:rsidR="00AA2B30" w:rsidRDefault="00AA2B30">
            <w:pPr>
              <w:widowControl/>
              <w:jc w:val="center"/>
              <w:rPr>
                <w:rFonts w:ascii="思源黑体 CN Normal" w:eastAsia="思源黑体 CN Normal" w:hAnsi="思源黑体 CN Normal"/>
                <w:iCs/>
                <w:sz w:val="17"/>
                <w:szCs w:val="17"/>
              </w:rPr>
            </w:pPr>
          </w:p>
        </w:tc>
      </w:tr>
      <w:tr w:rsidR="00AA2B30" w14:paraId="53D560E1"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4753052"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RAD54L</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ECB7A28"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NM_001142548</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7F1A0521"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2443B076" w14:textId="77777777" w:rsidR="00AA2B30" w:rsidRDefault="00AA2B30">
            <w:pPr>
              <w:widowControl/>
              <w:jc w:val="center"/>
              <w:rPr>
                <w:rFonts w:ascii="思源黑体 CN Normal" w:eastAsia="思源黑体 CN Normal" w:hAnsi="思源黑体 CN Normal"/>
                <w:iCs/>
                <w:sz w:val="17"/>
                <w:szCs w:val="17"/>
              </w:rPr>
            </w:pPr>
          </w:p>
        </w:tc>
      </w:tr>
      <w:tr w:rsidR="00AA2B30" w14:paraId="4FA08452"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BF2728D"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STK11</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F216AC1"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NM_000455</w:t>
            </w:r>
          </w:p>
        </w:tc>
        <w:tc>
          <w:tcPr>
            <w:tcW w:w="3171" w:type="dxa"/>
            <w:vMerge/>
            <w:tcBorders>
              <w:left w:val="dashed" w:sz="4" w:space="0" w:color="BFBFBF" w:themeColor="background1" w:themeShade="BF"/>
              <w:right w:val="dashed" w:sz="4" w:space="0" w:color="BFBFBF" w:themeColor="background1" w:themeShade="BF"/>
            </w:tcBorders>
            <w:shd w:val="clear" w:color="auto" w:fill="auto"/>
            <w:vAlign w:val="center"/>
          </w:tcPr>
          <w:p w14:paraId="20095EA8"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22812621" w14:textId="77777777" w:rsidR="00AA2B30" w:rsidRDefault="00AA2B30">
            <w:pPr>
              <w:widowControl/>
              <w:jc w:val="center"/>
              <w:rPr>
                <w:rFonts w:ascii="思源黑体 CN Normal" w:eastAsia="思源黑体 CN Normal" w:hAnsi="思源黑体 CN Normal"/>
                <w:iCs/>
                <w:sz w:val="17"/>
                <w:szCs w:val="17"/>
              </w:rPr>
            </w:pPr>
          </w:p>
        </w:tc>
      </w:tr>
      <w:tr w:rsidR="00AA2B30" w14:paraId="3D750C1F" w14:textId="77777777" w:rsidTr="00AA2B30">
        <w:trPr>
          <w:trHeight w:val="304"/>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C0130CD" w14:textId="77777777" w:rsidR="00AA2B30" w:rsidRDefault="00000000">
            <w:pPr>
              <w:widowControl/>
              <w:jc w:val="center"/>
              <w:rPr>
                <w:rFonts w:ascii="思源黑体 CN Normal" w:eastAsia="思源黑体 CN Normal" w:hAnsi="思源黑体 CN Normal"/>
                <w:i/>
                <w:iCs/>
                <w:sz w:val="17"/>
                <w:szCs w:val="17"/>
              </w:rPr>
            </w:pPr>
            <w:r>
              <w:rPr>
                <w:rFonts w:ascii="思源黑体 CN Normal" w:eastAsia="思源黑体 CN Normal" w:hAnsi="思源黑体 CN Normal"/>
                <w:i/>
                <w:iCs/>
                <w:color w:val="000000"/>
                <w:sz w:val="17"/>
                <w:szCs w:val="17"/>
              </w:rPr>
              <w:t>TP53</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4BA21B5" w14:textId="77777777" w:rsidR="00AA2B30" w:rsidRDefault="00000000">
            <w:pPr>
              <w:widowControl/>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NM_000546</w:t>
            </w:r>
          </w:p>
        </w:tc>
        <w:tc>
          <w:tcPr>
            <w:tcW w:w="3171" w:type="dxa"/>
            <w:vMerge/>
            <w:tcBorders>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3ABF28C" w14:textId="77777777" w:rsidR="00AA2B30" w:rsidRDefault="00AA2B30">
            <w:pPr>
              <w:widowControl/>
              <w:jc w:val="center"/>
              <w:rPr>
                <w:rFonts w:ascii="思源黑体 CN Normal" w:eastAsia="思源黑体 CN Normal" w:hAnsi="思源黑体 CN Normal"/>
                <w:iCs/>
                <w:sz w:val="17"/>
                <w:szCs w:val="17"/>
              </w:rPr>
            </w:pPr>
          </w:p>
        </w:tc>
        <w:tc>
          <w:tcPr>
            <w:tcW w:w="2464" w:type="dxa"/>
            <w:vMerge/>
            <w:tcBorders>
              <w:left w:val="dashed" w:sz="4" w:space="0" w:color="BFBFBF" w:themeColor="background1" w:themeShade="BF"/>
            </w:tcBorders>
            <w:shd w:val="clear" w:color="auto" w:fill="auto"/>
            <w:vAlign w:val="center"/>
          </w:tcPr>
          <w:p w14:paraId="5684BDE0" w14:textId="77777777" w:rsidR="00AA2B30" w:rsidRDefault="00AA2B30">
            <w:pPr>
              <w:widowControl/>
              <w:jc w:val="center"/>
              <w:rPr>
                <w:rFonts w:ascii="思源黑体 CN Normal" w:eastAsia="思源黑体 CN Normal" w:hAnsi="思源黑体 CN Normal"/>
                <w:iCs/>
                <w:sz w:val="17"/>
                <w:szCs w:val="17"/>
              </w:rPr>
            </w:pPr>
          </w:p>
        </w:tc>
      </w:tr>
      <w:tr w:rsidR="00AA2B30" w14:paraId="66D5D606" w14:textId="77777777" w:rsidTr="00AA2B30">
        <w:trPr>
          <w:trHeight w:val="349"/>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E5EE19E" w14:textId="77777777" w:rsidR="00AA2B30" w:rsidRDefault="00000000">
            <w:pPr>
              <w:widowControl/>
              <w:spacing w:line="360" w:lineRule="exact"/>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BRAF</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9025ADE" w14:textId="77777777" w:rsidR="00AA2B30" w:rsidRDefault="00000000">
            <w:pPr>
              <w:widowControl/>
              <w:spacing w:line="360" w:lineRule="exact"/>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NM_004333</w:t>
            </w:r>
          </w:p>
        </w:tc>
        <w:tc>
          <w:tcPr>
            <w:tcW w:w="3171"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A64C2C6" w14:textId="77777777" w:rsidR="00AA2B30" w:rsidRDefault="00000000">
            <w:pPr>
              <w:widowControl/>
              <w:spacing w:line="360" w:lineRule="exact"/>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11</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12</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15</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18号外显子热点区域</w:t>
            </w:r>
          </w:p>
        </w:tc>
        <w:tc>
          <w:tcPr>
            <w:tcW w:w="2464" w:type="dxa"/>
            <w:vMerge/>
            <w:tcBorders>
              <w:left w:val="dashed" w:sz="4" w:space="0" w:color="BFBFBF" w:themeColor="background1" w:themeShade="BF"/>
            </w:tcBorders>
            <w:shd w:val="clear" w:color="auto" w:fill="auto"/>
            <w:vAlign w:val="center"/>
          </w:tcPr>
          <w:p w14:paraId="669114BF" w14:textId="77777777" w:rsidR="00AA2B30" w:rsidRDefault="00AA2B30">
            <w:pPr>
              <w:widowControl/>
              <w:spacing w:line="360" w:lineRule="exact"/>
              <w:jc w:val="center"/>
              <w:rPr>
                <w:rFonts w:ascii="思源黑体 CN Normal" w:eastAsia="思源黑体 CN Normal" w:hAnsi="思源黑体 CN Normal"/>
                <w:iCs/>
                <w:sz w:val="17"/>
                <w:szCs w:val="17"/>
              </w:rPr>
            </w:pPr>
          </w:p>
        </w:tc>
      </w:tr>
      <w:tr w:rsidR="00AA2B30" w14:paraId="7BD73DBA" w14:textId="77777777" w:rsidTr="00AA2B30">
        <w:trPr>
          <w:trHeight w:val="349"/>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480A0F0" w14:textId="77777777" w:rsidR="00AA2B30" w:rsidRDefault="00000000">
            <w:pPr>
              <w:widowControl/>
              <w:spacing w:line="360" w:lineRule="exact"/>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ERBB2</w:t>
            </w:r>
            <w:r>
              <w:rPr>
                <w:rFonts w:ascii="思源黑体 CN Normal" w:eastAsia="思源黑体 CN Normal" w:hAnsi="思源黑体 CN Normal" w:hint="eastAsia"/>
                <w:sz w:val="17"/>
                <w:szCs w:val="17"/>
              </w:rPr>
              <w:t>（</w:t>
            </w:r>
            <w:r>
              <w:rPr>
                <w:rFonts w:ascii="思源黑体 CN Normal" w:eastAsia="思源黑体 CN Normal" w:hAnsi="思源黑体 CN Normal"/>
                <w:i/>
                <w:iCs/>
                <w:sz w:val="17"/>
                <w:szCs w:val="17"/>
              </w:rPr>
              <w:t>HER2</w:t>
            </w:r>
            <w:r>
              <w:rPr>
                <w:rFonts w:ascii="思源黑体 CN Normal" w:eastAsia="思源黑体 CN Normal" w:hAnsi="思源黑体 CN Normal" w:hint="eastAsia"/>
                <w:sz w:val="17"/>
                <w:szCs w:val="17"/>
              </w:rPr>
              <w:t>）</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5AADB39" w14:textId="77777777" w:rsidR="00AA2B30" w:rsidRDefault="00000000">
            <w:pPr>
              <w:widowControl/>
              <w:spacing w:line="360" w:lineRule="exact"/>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NM_004448</w:t>
            </w:r>
          </w:p>
        </w:tc>
        <w:tc>
          <w:tcPr>
            <w:tcW w:w="3171"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6A8F0D9" w14:textId="77777777" w:rsidR="00AA2B30" w:rsidRDefault="00000000">
            <w:pPr>
              <w:widowControl/>
              <w:spacing w:line="360" w:lineRule="exact"/>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1</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3</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8</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9</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11</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16~21</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23</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25</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27号外显子热点区域</w:t>
            </w:r>
          </w:p>
        </w:tc>
        <w:tc>
          <w:tcPr>
            <w:tcW w:w="2464" w:type="dxa"/>
            <w:vMerge/>
            <w:tcBorders>
              <w:left w:val="dashed" w:sz="4" w:space="0" w:color="BFBFBF" w:themeColor="background1" w:themeShade="BF"/>
            </w:tcBorders>
            <w:shd w:val="clear" w:color="auto" w:fill="auto"/>
            <w:vAlign w:val="center"/>
          </w:tcPr>
          <w:p w14:paraId="5A2C9830" w14:textId="77777777" w:rsidR="00AA2B30" w:rsidRDefault="00AA2B30">
            <w:pPr>
              <w:widowControl/>
              <w:spacing w:line="360" w:lineRule="exact"/>
              <w:jc w:val="center"/>
              <w:rPr>
                <w:rFonts w:ascii="思源黑体 CN Normal" w:eastAsia="思源黑体 CN Normal" w:hAnsi="思源黑体 CN Normal"/>
                <w:iCs/>
                <w:sz w:val="17"/>
                <w:szCs w:val="17"/>
              </w:rPr>
            </w:pPr>
          </w:p>
        </w:tc>
      </w:tr>
      <w:tr w:rsidR="00AA2B30" w14:paraId="6CC00AA8" w14:textId="77777777" w:rsidTr="00AA2B30">
        <w:trPr>
          <w:trHeight w:val="349"/>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B68160A" w14:textId="77777777" w:rsidR="00AA2B30" w:rsidRDefault="00000000">
            <w:pPr>
              <w:widowControl/>
              <w:spacing w:line="360" w:lineRule="exact"/>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KRAS</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3222EB6" w14:textId="77777777" w:rsidR="00AA2B30" w:rsidRDefault="00000000">
            <w:pPr>
              <w:widowControl/>
              <w:spacing w:line="360" w:lineRule="exact"/>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NM_033360</w:t>
            </w:r>
          </w:p>
        </w:tc>
        <w:tc>
          <w:tcPr>
            <w:tcW w:w="3171"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166D4FB" w14:textId="77777777" w:rsidR="00AA2B30" w:rsidRDefault="00000000">
            <w:pPr>
              <w:widowControl/>
              <w:spacing w:line="360" w:lineRule="exact"/>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2</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3</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4号外显子热点区域</w:t>
            </w:r>
          </w:p>
        </w:tc>
        <w:tc>
          <w:tcPr>
            <w:tcW w:w="2464" w:type="dxa"/>
            <w:vMerge/>
            <w:tcBorders>
              <w:left w:val="dashed" w:sz="4" w:space="0" w:color="BFBFBF" w:themeColor="background1" w:themeShade="BF"/>
            </w:tcBorders>
            <w:shd w:val="clear" w:color="auto" w:fill="auto"/>
            <w:vAlign w:val="center"/>
          </w:tcPr>
          <w:p w14:paraId="21058B5C" w14:textId="77777777" w:rsidR="00AA2B30" w:rsidRDefault="00AA2B30">
            <w:pPr>
              <w:widowControl/>
              <w:spacing w:line="360" w:lineRule="exact"/>
              <w:jc w:val="center"/>
              <w:rPr>
                <w:rFonts w:ascii="思源黑体 CN Normal" w:eastAsia="思源黑体 CN Normal" w:hAnsi="思源黑体 CN Normal"/>
                <w:iCs/>
                <w:sz w:val="17"/>
                <w:szCs w:val="17"/>
              </w:rPr>
            </w:pPr>
          </w:p>
        </w:tc>
      </w:tr>
      <w:tr w:rsidR="00AA2B30" w14:paraId="5E66DDB4" w14:textId="77777777" w:rsidTr="00AA2B30">
        <w:trPr>
          <w:trHeight w:val="349"/>
          <w:jc w:val="center"/>
        </w:trPr>
        <w:tc>
          <w:tcPr>
            <w:tcW w:w="216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E65BEC0" w14:textId="77777777" w:rsidR="00AA2B30" w:rsidRDefault="00000000">
            <w:pPr>
              <w:widowControl/>
              <w:spacing w:line="360" w:lineRule="exact"/>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NRAS</w:t>
            </w:r>
          </w:p>
        </w:tc>
        <w:tc>
          <w:tcPr>
            <w:tcW w:w="21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0539EFF" w14:textId="77777777" w:rsidR="00AA2B30" w:rsidRDefault="00000000">
            <w:pPr>
              <w:widowControl/>
              <w:spacing w:line="360" w:lineRule="exact"/>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NM_002524</w:t>
            </w:r>
          </w:p>
        </w:tc>
        <w:tc>
          <w:tcPr>
            <w:tcW w:w="3171"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3076EE8" w14:textId="77777777" w:rsidR="00AA2B30" w:rsidRDefault="00000000">
            <w:pPr>
              <w:widowControl/>
              <w:spacing w:line="360" w:lineRule="exact"/>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2</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3</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4号外显子热点区域</w:t>
            </w:r>
          </w:p>
        </w:tc>
        <w:tc>
          <w:tcPr>
            <w:tcW w:w="2464" w:type="dxa"/>
            <w:vMerge/>
            <w:tcBorders>
              <w:left w:val="dashed" w:sz="4" w:space="0" w:color="BFBFBF" w:themeColor="background1" w:themeShade="BF"/>
            </w:tcBorders>
            <w:shd w:val="clear" w:color="auto" w:fill="auto"/>
            <w:vAlign w:val="center"/>
          </w:tcPr>
          <w:p w14:paraId="2F36A50E" w14:textId="77777777" w:rsidR="00AA2B30" w:rsidRDefault="00AA2B30">
            <w:pPr>
              <w:widowControl/>
              <w:spacing w:line="360" w:lineRule="exact"/>
              <w:jc w:val="center"/>
              <w:rPr>
                <w:rFonts w:ascii="思源黑体 CN Normal" w:eastAsia="思源黑体 CN Normal" w:hAnsi="思源黑体 CN Normal"/>
                <w:iCs/>
                <w:sz w:val="17"/>
                <w:szCs w:val="17"/>
              </w:rPr>
            </w:pPr>
          </w:p>
        </w:tc>
      </w:tr>
      <w:tr w:rsidR="00AA2B30" w14:paraId="70ED522D" w14:textId="77777777" w:rsidTr="00AA2B30">
        <w:trPr>
          <w:trHeight w:val="349"/>
          <w:jc w:val="center"/>
        </w:trPr>
        <w:tc>
          <w:tcPr>
            <w:tcW w:w="2168" w:type="dxa"/>
            <w:tcBorders>
              <w:top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2B543781" w14:textId="77777777" w:rsidR="00AA2B30" w:rsidRDefault="00000000">
            <w:pPr>
              <w:widowControl/>
              <w:spacing w:line="360" w:lineRule="exact"/>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PIK3CA</w:t>
            </w:r>
          </w:p>
        </w:tc>
        <w:tc>
          <w:tcPr>
            <w:tcW w:w="2189"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58E22608" w14:textId="77777777" w:rsidR="00AA2B30" w:rsidRDefault="00000000">
            <w:pPr>
              <w:widowControl/>
              <w:spacing w:line="360" w:lineRule="exact"/>
              <w:jc w:val="center"/>
              <w:rPr>
                <w:rFonts w:ascii="思源黑体 CN Normal" w:eastAsia="思源黑体 CN Normal" w:hAnsi="思源黑体 CN Normal"/>
                <w:color w:val="000000"/>
                <w:sz w:val="17"/>
                <w:szCs w:val="17"/>
              </w:rPr>
            </w:pPr>
            <w:r>
              <w:rPr>
                <w:rFonts w:ascii="思源黑体 CN Normal" w:eastAsia="思源黑体 CN Normal" w:hAnsi="思源黑体 CN Normal"/>
                <w:color w:val="000000"/>
                <w:sz w:val="17"/>
                <w:szCs w:val="17"/>
              </w:rPr>
              <w:t>NM_006218</w:t>
            </w:r>
          </w:p>
        </w:tc>
        <w:tc>
          <w:tcPr>
            <w:tcW w:w="3171"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76D9D665" w14:textId="77777777" w:rsidR="00AA2B30" w:rsidRDefault="00000000">
            <w:pPr>
              <w:widowControl/>
              <w:spacing w:line="360" w:lineRule="exact"/>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2</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5</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6</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8</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10</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14</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21号外显子热点区域</w:t>
            </w:r>
          </w:p>
        </w:tc>
        <w:tc>
          <w:tcPr>
            <w:tcW w:w="2464" w:type="dxa"/>
            <w:vMerge/>
            <w:tcBorders>
              <w:left w:val="dashed" w:sz="4" w:space="0" w:color="BFBFBF" w:themeColor="background1" w:themeShade="BF"/>
              <w:bottom w:val="single" w:sz="4" w:space="0" w:color="1E7648"/>
            </w:tcBorders>
            <w:shd w:val="clear" w:color="auto" w:fill="auto"/>
            <w:vAlign w:val="center"/>
          </w:tcPr>
          <w:p w14:paraId="1E02EA90" w14:textId="77777777" w:rsidR="00AA2B30" w:rsidRDefault="00AA2B30">
            <w:pPr>
              <w:widowControl/>
              <w:spacing w:line="360" w:lineRule="exact"/>
              <w:jc w:val="center"/>
              <w:rPr>
                <w:rFonts w:ascii="思源黑体 CN Normal" w:eastAsia="思源黑体 CN Normal" w:hAnsi="思源黑体 CN Normal"/>
                <w:iCs/>
                <w:sz w:val="17"/>
                <w:szCs w:val="17"/>
              </w:rPr>
            </w:pPr>
          </w:p>
        </w:tc>
      </w:tr>
    </w:tbl>
    <w:p w14:paraId="5B768D92" w14:textId="77777777" w:rsidR="00AA2B30" w:rsidRDefault="00000000">
      <w:pPr>
        <w:spacing w:line="380" w:lineRule="exact"/>
        <w:rPr>
          <w:rFonts w:ascii="思源黑体 CN Normal" w:eastAsia="思源黑体 CN Normal" w:hAnsi="思源黑体 CN Normal"/>
          <w:sz w:val="18"/>
          <w:szCs w:val="18"/>
        </w:rPr>
      </w:pPr>
      <w:r>
        <w:rPr>
          <w:rFonts w:ascii="思源黑体 CN Normal" w:eastAsia="思源黑体 CN Normal" w:hAnsi="思源黑体 CN Normal"/>
          <w:sz w:val="18"/>
          <w:szCs w:val="18"/>
        </w:rPr>
        <w:t>以下基因外显子中部分区段由于覆盖</w:t>
      </w:r>
      <w:proofErr w:type="gramStart"/>
      <w:r>
        <w:rPr>
          <w:rFonts w:ascii="思源黑体 CN Normal" w:eastAsia="思源黑体 CN Normal" w:hAnsi="思源黑体 CN Normal"/>
          <w:sz w:val="18"/>
          <w:szCs w:val="18"/>
        </w:rPr>
        <w:t>度原因</w:t>
      </w:r>
      <w:proofErr w:type="gramEnd"/>
      <w:r>
        <w:rPr>
          <w:rFonts w:ascii="思源黑体 CN Normal" w:eastAsia="思源黑体 CN Normal" w:hAnsi="思源黑体 CN Normal"/>
          <w:sz w:val="18"/>
          <w:szCs w:val="18"/>
        </w:rPr>
        <w:t>不包含在检测范围中：</w:t>
      </w:r>
      <w:r>
        <w:rPr>
          <w:rFonts w:ascii="思源黑体 CN Normal" w:eastAsia="思源黑体 CN Normal" w:hAnsi="思源黑体 CN Normal" w:hint="eastAsia"/>
          <w:i/>
          <w:iCs/>
          <w:sz w:val="18"/>
          <w:szCs w:val="18"/>
        </w:rPr>
        <w:t>AR</w:t>
      </w:r>
      <w:r>
        <w:rPr>
          <w:rFonts w:ascii="思源黑体 CN Normal" w:eastAsia="思源黑体 CN Normal" w:hAnsi="思源黑体 CN Normal"/>
          <w:sz w:val="18"/>
          <w:szCs w:val="18"/>
        </w:rPr>
        <w:t xml:space="preserve"> </w:t>
      </w:r>
      <w:r>
        <w:rPr>
          <w:rFonts w:ascii="思源黑体 CN Normal" w:eastAsia="思源黑体 CN Normal" w:hAnsi="思源黑体 CN Normal" w:hint="eastAsia"/>
          <w:sz w:val="18"/>
          <w:szCs w:val="18"/>
        </w:rPr>
        <w:t>exon</w:t>
      </w:r>
      <w:r>
        <w:rPr>
          <w:rFonts w:ascii="思源黑体 CN Normal" w:eastAsia="思源黑体 CN Normal" w:hAnsi="思源黑体 CN Normal"/>
          <w:sz w:val="18"/>
          <w:szCs w:val="18"/>
        </w:rPr>
        <w:t>1</w:t>
      </w:r>
      <w:r>
        <w:rPr>
          <w:rFonts w:ascii="思源黑体 CN Normal" w:eastAsia="思源黑体 CN Normal" w:hAnsi="思源黑体 CN Normal" w:hint="eastAsia"/>
          <w:sz w:val="18"/>
          <w:szCs w:val="18"/>
        </w:rPr>
        <w:t>；</w:t>
      </w:r>
      <w:r>
        <w:rPr>
          <w:rFonts w:ascii="思源黑体 CN Normal" w:eastAsia="思源黑体 CN Normal" w:hAnsi="思源黑体 CN Normal"/>
          <w:i/>
          <w:iCs/>
          <w:sz w:val="18"/>
          <w:szCs w:val="18"/>
        </w:rPr>
        <w:t>CDK12</w:t>
      </w:r>
      <w:r>
        <w:rPr>
          <w:rFonts w:ascii="思源黑体 CN Normal" w:eastAsia="思源黑体 CN Normal" w:hAnsi="思源黑体 CN Normal" w:hint="eastAsia"/>
          <w:sz w:val="18"/>
          <w:szCs w:val="18"/>
        </w:rPr>
        <w:t xml:space="preserve"> e</w:t>
      </w:r>
      <w:r>
        <w:rPr>
          <w:rFonts w:ascii="思源黑体 CN Normal" w:eastAsia="思源黑体 CN Normal" w:hAnsi="思源黑体 CN Normal"/>
          <w:sz w:val="18"/>
          <w:szCs w:val="18"/>
        </w:rPr>
        <w:t>xon2、exon14；</w:t>
      </w:r>
      <w:r>
        <w:rPr>
          <w:rFonts w:ascii="思源黑体 CN Normal" w:eastAsia="思源黑体 CN Normal" w:hAnsi="思源黑体 CN Normal" w:hint="eastAsia"/>
          <w:i/>
          <w:iCs/>
          <w:sz w:val="18"/>
          <w:szCs w:val="18"/>
        </w:rPr>
        <w:t>ESR</w:t>
      </w:r>
      <w:r>
        <w:rPr>
          <w:rFonts w:ascii="思源黑体 CN Normal" w:eastAsia="思源黑体 CN Normal" w:hAnsi="思源黑体 CN Normal"/>
          <w:i/>
          <w:iCs/>
          <w:sz w:val="18"/>
          <w:szCs w:val="18"/>
        </w:rPr>
        <w:t>1</w:t>
      </w:r>
      <w:r>
        <w:rPr>
          <w:rFonts w:ascii="思源黑体 CN Normal" w:eastAsia="思源黑体 CN Normal" w:hAnsi="思源黑体 CN Normal"/>
          <w:sz w:val="18"/>
          <w:szCs w:val="18"/>
        </w:rPr>
        <w:t xml:space="preserve"> </w:t>
      </w:r>
      <w:r>
        <w:rPr>
          <w:rFonts w:ascii="思源黑体 CN Normal" w:eastAsia="思源黑体 CN Normal" w:hAnsi="思源黑体 CN Normal" w:hint="eastAsia"/>
          <w:sz w:val="18"/>
          <w:szCs w:val="18"/>
        </w:rPr>
        <w:t>exon</w:t>
      </w:r>
      <w:r>
        <w:rPr>
          <w:rFonts w:ascii="思源黑体 CN Normal" w:eastAsia="思源黑体 CN Normal" w:hAnsi="思源黑体 CN Normal"/>
          <w:sz w:val="18"/>
          <w:szCs w:val="18"/>
        </w:rPr>
        <w:t>2</w:t>
      </w:r>
      <w:r>
        <w:rPr>
          <w:rFonts w:ascii="思源黑体 CN Normal" w:eastAsia="思源黑体 CN Normal" w:hAnsi="思源黑体 CN Normal" w:hint="eastAsia"/>
          <w:sz w:val="18"/>
          <w:szCs w:val="18"/>
        </w:rPr>
        <w:t>；</w:t>
      </w:r>
      <w:r>
        <w:rPr>
          <w:rFonts w:ascii="思源黑体 CN Normal" w:eastAsia="思源黑体 CN Normal" w:hAnsi="思源黑体 CN Normal" w:hint="eastAsia"/>
          <w:i/>
          <w:iCs/>
          <w:sz w:val="18"/>
          <w:szCs w:val="18"/>
        </w:rPr>
        <w:t>PPP</w:t>
      </w:r>
      <w:r>
        <w:rPr>
          <w:rFonts w:ascii="思源黑体 CN Normal" w:eastAsia="思源黑体 CN Normal" w:hAnsi="思源黑体 CN Normal"/>
          <w:i/>
          <w:iCs/>
          <w:sz w:val="18"/>
          <w:szCs w:val="18"/>
        </w:rPr>
        <w:t>2</w:t>
      </w:r>
      <w:r>
        <w:rPr>
          <w:rFonts w:ascii="思源黑体 CN Normal" w:eastAsia="思源黑体 CN Normal" w:hAnsi="思源黑体 CN Normal" w:hint="eastAsia"/>
          <w:i/>
          <w:iCs/>
          <w:sz w:val="18"/>
          <w:szCs w:val="18"/>
        </w:rPr>
        <w:t>R</w:t>
      </w:r>
      <w:r>
        <w:rPr>
          <w:rFonts w:ascii="思源黑体 CN Normal" w:eastAsia="思源黑体 CN Normal" w:hAnsi="思源黑体 CN Normal"/>
          <w:i/>
          <w:iCs/>
          <w:sz w:val="18"/>
          <w:szCs w:val="18"/>
        </w:rPr>
        <w:t>2</w:t>
      </w:r>
      <w:r>
        <w:rPr>
          <w:rFonts w:ascii="思源黑体 CN Normal" w:eastAsia="思源黑体 CN Normal" w:hAnsi="思源黑体 CN Normal" w:hint="eastAsia"/>
          <w:i/>
          <w:iCs/>
          <w:sz w:val="18"/>
          <w:szCs w:val="18"/>
        </w:rPr>
        <w:t>A</w:t>
      </w:r>
      <w:r>
        <w:rPr>
          <w:rFonts w:ascii="思源黑体 CN Normal" w:eastAsia="思源黑体 CN Normal" w:hAnsi="思源黑体 CN Normal"/>
          <w:sz w:val="18"/>
          <w:szCs w:val="18"/>
        </w:rPr>
        <w:t xml:space="preserve"> </w:t>
      </w:r>
      <w:r>
        <w:rPr>
          <w:rFonts w:ascii="思源黑体 CN Normal" w:eastAsia="思源黑体 CN Normal" w:hAnsi="思源黑体 CN Normal" w:hint="eastAsia"/>
          <w:sz w:val="18"/>
          <w:szCs w:val="18"/>
        </w:rPr>
        <w:t>exon</w:t>
      </w:r>
      <w:r>
        <w:rPr>
          <w:rFonts w:ascii="思源黑体 CN Normal" w:eastAsia="思源黑体 CN Normal" w:hAnsi="思源黑体 CN Normal"/>
          <w:sz w:val="18"/>
          <w:szCs w:val="18"/>
        </w:rPr>
        <w:t>1</w:t>
      </w:r>
      <w:r>
        <w:rPr>
          <w:rFonts w:ascii="思源黑体 CN Normal" w:eastAsia="思源黑体 CN Normal" w:hAnsi="思源黑体 CN Normal" w:hint="eastAsia"/>
          <w:sz w:val="18"/>
          <w:szCs w:val="18"/>
        </w:rPr>
        <w:t>；</w:t>
      </w:r>
      <w:r>
        <w:rPr>
          <w:rFonts w:ascii="思源黑体 CN Normal" w:eastAsia="思源黑体 CN Normal" w:hAnsi="思源黑体 CN Normal" w:hint="eastAsia"/>
          <w:i/>
          <w:iCs/>
          <w:sz w:val="18"/>
          <w:szCs w:val="18"/>
        </w:rPr>
        <w:lastRenderedPageBreak/>
        <w:t>RAD</w:t>
      </w:r>
      <w:r>
        <w:rPr>
          <w:rFonts w:ascii="思源黑体 CN Normal" w:eastAsia="思源黑体 CN Normal" w:hAnsi="思源黑体 CN Normal"/>
          <w:i/>
          <w:iCs/>
          <w:sz w:val="18"/>
          <w:szCs w:val="18"/>
        </w:rPr>
        <w:t>51</w:t>
      </w:r>
      <w:r>
        <w:rPr>
          <w:rFonts w:ascii="思源黑体 CN Normal" w:eastAsia="思源黑体 CN Normal" w:hAnsi="思源黑体 CN Normal" w:hint="eastAsia"/>
          <w:i/>
          <w:iCs/>
          <w:sz w:val="18"/>
          <w:szCs w:val="18"/>
        </w:rPr>
        <w:t>B</w:t>
      </w:r>
      <w:r>
        <w:rPr>
          <w:rFonts w:ascii="思源黑体 CN Normal" w:eastAsia="思源黑体 CN Normal" w:hAnsi="思源黑体 CN Normal"/>
          <w:sz w:val="18"/>
          <w:szCs w:val="18"/>
        </w:rPr>
        <w:t xml:space="preserve"> </w:t>
      </w:r>
      <w:r>
        <w:rPr>
          <w:rFonts w:ascii="思源黑体 CN Normal" w:eastAsia="思源黑体 CN Normal" w:hAnsi="思源黑体 CN Normal" w:hint="eastAsia"/>
          <w:sz w:val="18"/>
          <w:szCs w:val="18"/>
        </w:rPr>
        <w:t>exon</w:t>
      </w:r>
      <w:r>
        <w:rPr>
          <w:rFonts w:ascii="思源黑体 CN Normal" w:eastAsia="思源黑体 CN Normal" w:hAnsi="思源黑体 CN Normal"/>
          <w:sz w:val="18"/>
          <w:szCs w:val="18"/>
        </w:rPr>
        <w:t>5</w:t>
      </w:r>
      <w:r>
        <w:rPr>
          <w:rFonts w:ascii="思源黑体 CN Normal" w:eastAsia="思源黑体 CN Normal" w:hAnsi="思源黑体 CN Normal" w:hint="eastAsia"/>
          <w:sz w:val="18"/>
          <w:szCs w:val="18"/>
        </w:rPr>
        <w:t>；</w:t>
      </w:r>
      <w:r>
        <w:rPr>
          <w:rFonts w:ascii="思源黑体 CN Normal" w:eastAsia="思源黑体 CN Normal" w:hAnsi="思源黑体 CN Normal" w:hint="eastAsia"/>
          <w:i/>
          <w:iCs/>
          <w:sz w:val="18"/>
          <w:szCs w:val="18"/>
        </w:rPr>
        <w:t>STK</w:t>
      </w:r>
      <w:r>
        <w:rPr>
          <w:rFonts w:ascii="思源黑体 CN Normal" w:eastAsia="思源黑体 CN Normal" w:hAnsi="思源黑体 CN Normal"/>
          <w:i/>
          <w:iCs/>
          <w:sz w:val="18"/>
          <w:szCs w:val="18"/>
        </w:rPr>
        <w:t>11</w:t>
      </w:r>
      <w:r>
        <w:rPr>
          <w:rFonts w:ascii="思源黑体 CN Normal" w:eastAsia="思源黑体 CN Normal" w:hAnsi="思源黑体 CN Normal"/>
          <w:sz w:val="18"/>
          <w:szCs w:val="18"/>
        </w:rPr>
        <w:t xml:space="preserve"> </w:t>
      </w:r>
      <w:r>
        <w:rPr>
          <w:rFonts w:ascii="思源黑体 CN Normal" w:eastAsia="思源黑体 CN Normal" w:hAnsi="思源黑体 CN Normal" w:hint="eastAsia"/>
          <w:sz w:val="18"/>
          <w:szCs w:val="18"/>
        </w:rPr>
        <w:t>exon</w:t>
      </w:r>
      <w:r>
        <w:rPr>
          <w:rFonts w:ascii="思源黑体 CN Normal" w:eastAsia="思源黑体 CN Normal" w:hAnsi="思源黑体 CN Normal"/>
          <w:sz w:val="18"/>
          <w:szCs w:val="18"/>
        </w:rPr>
        <w:t>3</w:t>
      </w:r>
      <w:r>
        <w:rPr>
          <w:rFonts w:ascii="思源黑体 CN Normal" w:eastAsia="思源黑体 CN Normal" w:hAnsi="思源黑体 CN Normal" w:hint="eastAsia"/>
          <w:sz w:val="18"/>
          <w:szCs w:val="18"/>
        </w:rPr>
        <w:t>；</w:t>
      </w:r>
      <w:r>
        <w:rPr>
          <w:rFonts w:ascii="思源黑体 CN Normal" w:eastAsia="思源黑体 CN Normal" w:hAnsi="思源黑体 CN Normal" w:hint="eastAsia"/>
          <w:i/>
          <w:iCs/>
          <w:sz w:val="18"/>
          <w:szCs w:val="18"/>
        </w:rPr>
        <w:t>TP</w:t>
      </w:r>
      <w:r>
        <w:rPr>
          <w:rFonts w:ascii="思源黑体 CN Normal" w:eastAsia="思源黑体 CN Normal" w:hAnsi="思源黑体 CN Normal"/>
          <w:i/>
          <w:iCs/>
          <w:sz w:val="18"/>
          <w:szCs w:val="18"/>
        </w:rPr>
        <w:t>53</w:t>
      </w:r>
      <w:r>
        <w:rPr>
          <w:rFonts w:ascii="思源黑体 CN Normal" w:eastAsia="思源黑体 CN Normal" w:hAnsi="思源黑体 CN Normal"/>
          <w:sz w:val="18"/>
          <w:szCs w:val="18"/>
        </w:rPr>
        <w:t xml:space="preserve"> </w:t>
      </w:r>
      <w:r>
        <w:rPr>
          <w:rFonts w:ascii="思源黑体 CN Normal" w:eastAsia="思源黑体 CN Normal" w:hAnsi="思源黑体 CN Normal" w:hint="eastAsia"/>
          <w:sz w:val="18"/>
          <w:szCs w:val="18"/>
        </w:rPr>
        <w:t>exon</w:t>
      </w:r>
      <w:r>
        <w:rPr>
          <w:rFonts w:ascii="思源黑体 CN Normal" w:eastAsia="思源黑体 CN Normal" w:hAnsi="思源黑体 CN Normal"/>
          <w:sz w:val="18"/>
          <w:szCs w:val="18"/>
        </w:rPr>
        <w:t>4。</w:t>
      </w:r>
    </w:p>
    <w:p w14:paraId="6E21F261" w14:textId="77777777" w:rsidR="00AA2B30" w:rsidRDefault="00000000">
      <w:pPr>
        <w:widowControl/>
        <w:jc w:val="left"/>
        <w:rPr>
          <w:rFonts w:ascii="思源黑体 CN Bold" w:eastAsia="思源黑体 CN Bold" w:hAnsi="思源黑体 CN Bold"/>
          <w:b/>
          <w:bCs/>
          <w:color w:val="D45704"/>
          <w:sz w:val="18"/>
          <w:szCs w:val="18"/>
        </w:rPr>
      </w:pPr>
      <w:r>
        <w:rPr>
          <w:rFonts w:ascii="思源黑体 CN Bold" w:eastAsia="思源黑体 CN Bold" w:hAnsi="思源黑体 CN Bold"/>
          <w:b/>
          <w:bCs/>
          <w:color w:val="D45704"/>
          <w:sz w:val="18"/>
          <w:szCs w:val="18"/>
        </w:rPr>
        <w:br w:type="page"/>
      </w:r>
    </w:p>
    <w:p w14:paraId="275C5300" w14:textId="77777777" w:rsidR="00AA2B30" w:rsidRDefault="00000000">
      <w:pPr>
        <w:rPr>
          <w:rFonts w:ascii="思源黑体 CN Bold" w:eastAsia="思源黑体 CN Bold" w:hAnsi="思源黑体 CN Bold"/>
          <w:b/>
          <w:bCs/>
          <w:color w:val="D45704"/>
          <w:szCs w:val="21"/>
        </w:rPr>
      </w:pPr>
      <w:r>
        <w:rPr>
          <w:rFonts w:ascii="思源黑体 CN Bold" w:eastAsia="思源黑体 CN Bold" w:hAnsi="思源黑体 CN Bold" w:hint="eastAsia"/>
          <w:b/>
          <w:bCs/>
          <w:color w:val="D45704"/>
          <w:szCs w:val="21"/>
        </w:rPr>
        <w:lastRenderedPageBreak/>
        <w:t>附录</w:t>
      </w:r>
      <w:r>
        <w:rPr>
          <w:rFonts w:ascii="思源黑体 CN Bold" w:eastAsia="思源黑体 CN Bold" w:hAnsi="思源黑体 CN Bold"/>
          <w:b/>
          <w:bCs/>
          <w:color w:val="D45704"/>
          <w:szCs w:val="21"/>
        </w:rPr>
        <w:t xml:space="preserve">2 </w:t>
      </w:r>
      <w:r>
        <w:rPr>
          <w:rFonts w:ascii="思源黑体 CN Bold" w:eastAsia="思源黑体 CN Bold" w:hAnsi="思源黑体 CN Bold" w:hint="eastAsia"/>
          <w:b/>
          <w:bCs/>
          <w:color w:val="D45704"/>
          <w:szCs w:val="21"/>
        </w:rPr>
        <w:t>项目背景介绍</w:t>
      </w:r>
    </w:p>
    <w:p w14:paraId="1BE8DFE0" w14:textId="77777777" w:rsidR="00AA2B30" w:rsidRDefault="00000000">
      <w:pPr>
        <w:rPr>
          <w:rFonts w:ascii="思源黑体 CN Bold" w:eastAsia="思源黑体 CN Bold" w:hAnsi="思源黑体 CN Bold" w:cs="思源黑体 CN Normal"/>
          <w:b/>
          <w:sz w:val="18"/>
          <w:szCs w:val="18"/>
        </w:rPr>
      </w:pPr>
      <w:r>
        <w:rPr>
          <w:rFonts w:ascii="思源黑体 CN Bold" w:eastAsia="思源黑体 CN Bold" w:hAnsi="思源黑体 CN Bold" w:cs="思源黑体 CN Normal" w:hint="eastAsia"/>
          <w:b/>
          <w:sz w:val="18"/>
          <w:szCs w:val="18"/>
        </w:rPr>
        <w:t>1.</w:t>
      </w:r>
      <w:r>
        <w:rPr>
          <w:rFonts w:ascii="思源黑体 CN Bold" w:eastAsia="思源黑体 CN Bold" w:hAnsi="思源黑体 CN Bold" w:cs="思源黑体 CN Normal"/>
          <w:b/>
          <w:sz w:val="18"/>
          <w:szCs w:val="18"/>
        </w:rPr>
        <w:t xml:space="preserve"> </w:t>
      </w:r>
      <w:r>
        <w:rPr>
          <w:rFonts w:ascii="思源黑体 CN Bold" w:eastAsia="思源黑体 CN Bold" w:hAnsi="思源黑体 CN Bold" w:cs="思源黑体 CN Normal" w:hint="eastAsia"/>
          <w:b/>
          <w:sz w:val="18"/>
          <w:szCs w:val="18"/>
        </w:rPr>
        <w:t>同源重组缺陷</w:t>
      </w:r>
    </w:p>
    <w:p w14:paraId="4FE142AE" w14:textId="77777777" w:rsidR="00AA2B30" w:rsidRDefault="00000000">
      <w:pPr>
        <w:spacing w:line="380" w:lineRule="exact"/>
        <w:ind w:firstLine="420"/>
        <w:rPr>
          <w:rFonts w:ascii="思源黑体 CN Normal" w:eastAsia="思源黑体 CN Normal" w:hAnsi="思源黑体 CN Normal" w:cs="思源黑体 CN Light"/>
          <w:sz w:val="18"/>
          <w:szCs w:val="18"/>
        </w:rPr>
      </w:pPr>
      <w:bookmarkStart w:id="13" w:name="_Hlk110880047"/>
      <w:r>
        <w:rPr>
          <w:rFonts w:ascii="思源黑体 CN Normal" w:eastAsia="思源黑体 CN Normal" w:hAnsi="思源黑体 CN Normal" w:cs="思源黑体 CN Light" w:hint="eastAsia"/>
          <w:sz w:val="18"/>
          <w:szCs w:val="18"/>
        </w:rPr>
        <w:t>同源重组修复（Homologous Recombination Repair，HRR）是DNA双链断裂（</w:t>
      </w:r>
      <w:r>
        <w:rPr>
          <w:rFonts w:ascii="思源黑体 CN Normal" w:eastAsia="思源黑体 CN Normal" w:hAnsi="思源黑体 CN Normal" w:cs="思源黑体 CN Light"/>
          <w:sz w:val="18"/>
          <w:szCs w:val="18"/>
        </w:rPr>
        <w:t>D</w:t>
      </w:r>
      <w:r>
        <w:rPr>
          <w:rFonts w:ascii="思源黑体 CN Normal" w:eastAsia="思源黑体 CN Normal" w:hAnsi="思源黑体 CN Normal" w:cs="思源黑体 CN Light" w:hint="eastAsia"/>
          <w:sz w:val="18"/>
          <w:szCs w:val="18"/>
        </w:rPr>
        <w:t>ouble</w:t>
      </w:r>
      <w:r>
        <w:rPr>
          <w:rFonts w:ascii="思源黑体 CN Normal" w:eastAsia="思源黑体 CN Normal" w:hAnsi="思源黑体 CN Normal" w:cs="思源黑体 CN Light"/>
          <w:sz w:val="18"/>
          <w:szCs w:val="18"/>
        </w:rPr>
        <w:t xml:space="preserve"> S</w:t>
      </w:r>
      <w:r>
        <w:rPr>
          <w:rFonts w:ascii="思源黑体 CN Normal" w:eastAsia="思源黑体 CN Normal" w:hAnsi="思源黑体 CN Normal" w:cs="思源黑体 CN Light" w:hint="eastAsia"/>
          <w:sz w:val="18"/>
          <w:szCs w:val="18"/>
        </w:rPr>
        <w:t>trand</w:t>
      </w:r>
      <w:r>
        <w:rPr>
          <w:rFonts w:ascii="思源黑体 CN Normal" w:eastAsia="思源黑体 CN Normal" w:hAnsi="思源黑体 CN Normal" w:cs="思源黑体 CN Light"/>
          <w:sz w:val="18"/>
          <w:szCs w:val="18"/>
        </w:rPr>
        <w:t xml:space="preserve"> B</w:t>
      </w:r>
      <w:r>
        <w:rPr>
          <w:rFonts w:ascii="思源黑体 CN Normal" w:eastAsia="思源黑体 CN Normal" w:hAnsi="思源黑体 CN Normal" w:cs="思源黑体 CN Light" w:hint="eastAsia"/>
          <w:sz w:val="18"/>
          <w:szCs w:val="18"/>
        </w:rPr>
        <w:t>reak，DSB）的首选修复方式。指在有丝分裂或减数分裂的DNA复制期发生DNA双链断裂（</w:t>
      </w:r>
      <w:r>
        <w:rPr>
          <w:rFonts w:ascii="思源黑体 CN Normal" w:eastAsia="思源黑体 CN Normal" w:hAnsi="思源黑体 CN Normal" w:cs="思源黑体 CN Light"/>
          <w:sz w:val="18"/>
          <w:szCs w:val="18"/>
        </w:rPr>
        <w:t>DNA Double-Strand Breaks</w:t>
      </w:r>
      <w:r>
        <w:rPr>
          <w:rFonts w:ascii="思源黑体 CN Normal" w:eastAsia="思源黑体 CN Normal" w:hAnsi="思源黑体 CN Normal" w:cs="思源黑体 CN Light" w:hint="eastAsia"/>
          <w:sz w:val="18"/>
          <w:szCs w:val="18"/>
        </w:rPr>
        <w:t>，DSB）时，断裂的DNA以其未发生断裂的姐妹染色单体或与其具有同源序列的染色体作为模板，激活一系列蛋白分子进行的一种无错误修复方式，只发生在细胞周期的DNA复制期和DNA合成后期。同源重组修复具有修复DSBs、挽救复制叉及实现减数分裂染色体交叉互换等功能。同源重组修复过程可大致分为3个步骤：DNA损伤位点剪切、3</w:t>
      </w:r>
      <w:proofErr w:type="gramStart"/>
      <w:r>
        <w:rPr>
          <w:rFonts w:ascii="思源黑体 CN Normal" w:eastAsia="思源黑体 CN Normal" w:hAnsi="思源黑体 CN Normal" w:cs="思源黑体 CN Light" w:hint="eastAsia"/>
          <w:sz w:val="18"/>
          <w:szCs w:val="18"/>
        </w:rPr>
        <w:t>’</w:t>
      </w:r>
      <w:proofErr w:type="gramEnd"/>
      <w:r>
        <w:rPr>
          <w:rFonts w:ascii="思源黑体 CN Normal" w:eastAsia="思源黑体 CN Normal" w:hAnsi="思源黑体 CN Normal" w:cs="思源黑体 CN Light" w:hint="eastAsia"/>
          <w:sz w:val="18"/>
          <w:szCs w:val="18"/>
        </w:rPr>
        <w:t>末端单链入侵、Holliday连接体的形成和解离</w:t>
      </w:r>
      <w:bookmarkEnd w:id="13"/>
      <w:r>
        <w:rPr>
          <w:rFonts w:ascii="思源黑体 CN Normal" w:eastAsia="思源黑体 CN Normal" w:hAnsi="思源黑体 CN Normal" w:cs="思源黑体 CN Light" w:hint="eastAsia"/>
          <w:sz w:val="18"/>
          <w:szCs w:val="18"/>
        </w:rPr>
        <w:t>。</w:t>
      </w:r>
    </w:p>
    <w:p w14:paraId="0FC7F0CB" w14:textId="77777777" w:rsidR="00AA2B30" w:rsidRDefault="00000000">
      <w:pPr>
        <w:spacing w:line="380" w:lineRule="exact"/>
        <w:ind w:firstLine="420"/>
        <w:rPr>
          <w:rFonts w:ascii="思源黑体 CN Normal" w:eastAsia="思源黑体 CN Normal" w:hAnsi="思源黑体 CN Normal" w:cs="思源黑体 CN Light"/>
          <w:sz w:val="18"/>
          <w:szCs w:val="18"/>
        </w:rPr>
      </w:pPr>
      <w:bookmarkStart w:id="14" w:name="_Hlk110880056"/>
      <w:r>
        <w:rPr>
          <w:rFonts w:ascii="思源黑体 CN Normal" w:eastAsia="思源黑体 CN Normal" w:hAnsi="思源黑体 CN Normal" w:cs="思源黑体 CN Light" w:hint="eastAsia"/>
          <w:sz w:val="18"/>
          <w:szCs w:val="18"/>
        </w:rPr>
        <w:t>同源重组缺陷（</w:t>
      </w:r>
      <w:r>
        <w:rPr>
          <w:rFonts w:ascii="思源黑体 CN Normal" w:eastAsia="思源黑体 CN Normal" w:hAnsi="思源黑体 CN Normal" w:cs="思源黑体 CN Light"/>
          <w:sz w:val="18"/>
          <w:szCs w:val="18"/>
        </w:rPr>
        <w:t>H</w:t>
      </w:r>
      <w:r>
        <w:rPr>
          <w:rFonts w:ascii="思源黑体 CN Normal" w:eastAsia="思源黑体 CN Normal" w:hAnsi="思源黑体 CN Normal" w:cs="思源黑体 CN Light" w:hint="eastAsia"/>
          <w:sz w:val="18"/>
          <w:szCs w:val="18"/>
        </w:rPr>
        <w:t>omologous</w:t>
      </w:r>
      <w:r>
        <w:rPr>
          <w:rFonts w:ascii="思源黑体 CN Normal" w:eastAsia="思源黑体 CN Normal" w:hAnsi="思源黑体 CN Normal" w:cs="思源黑体 CN Light"/>
          <w:sz w:val="18"/>
          <w:szCs w:val="18"/>
        </w:rPr>
        <w:t xml:space="preserve"> R</w:t>
      </w:r>
      <w:r>
        <w:rPr>
          <w:rFonts w:ascii="思源黑体 CN Normal" w:eastAsia="思源黑体 CN Normal" w:hAnsi="思源黑体 CN Normal" w:cs="思源黑体 CN Light" w:hint="eastAsia"/>
          <w:sz w:val="18"/>
          <w:szCs w:val="18"/>
        </w:rPr>
        <w:t>ecombination</w:t>
      </w:r>
      <w:r>
        <w:rPr>
          <w:rFonts w:ascii="思源黑体 CN Normal" w:eastAsia="思源黑体 CN Normal" w:hAnsi="思源黑体 CN Normal" w:cs="思源黑体 CN Light"/>
          <w:sz w:val="18"/>
          <w:szCs w:val="18"/>
        </w:rPr>
        <w:t xml:space="preserve"> D</w:t>
      </w:r>
      <w:r>
        <w:rPr>
          <w:rFonts w:ascii="思源黑体 CN Normal" w:eastAsia="思源黑体 CN Normal" w:hAnsi="思源黑体 CN Normal" w:cs="思源黑体 CN Light" w:hint="eastAsia"/>
          <w:sz w:val="18"/>
          <w:szCs w:val="18"/>
        </w:rPr>
        <w:t>eficiency，HRD）通常指细胞水平上的HRR功能障碍状态，可由HRR相关基因胚系突变或体细胞突变以及表观遗传失活等诸多因素导致。当HRD存在时，DSB会过度依赖非同源末端连接（</w:t>
      </w:r>
      <w:r>
        <w:rPr>
          <w:rFonts w:ascii="思源黑体 CN Normal" w:eastAsia="思源黑体 CN Normal" w:hAnsi="思源黑体 CN Normal" w:cs="思源黑体 CN Light"/>
          <w:sz w:val="18"/>
          <w:szCs w:val="18"/>
        </w:rPr>
        <w:t>N</w:t>
      </w:r>
      <w:r>
        <w:rPr>
          <w:rFonts w:ascii="思源黑体 CN Normal" w:eastAsia="思源黑体 CN Normal" w:hAnsi="思源黑体 CN Normal" w:cs="思源黑体 CN Light" w:hint="eastAsia"/>
          <w:sz w:val="18"/>
          <w:szCs w:val="18"/>
        </w:rPr>
        <w:t>on-</w:t>
      </w:r>
      <w:r>
        <w:rPr>
          <w:rFonts w:ascii="思源黑体 CN Normal" w:eastAsia="思源黑体 CN Normal" w:hAnsi="思源黑体 CN Normal" w:cs="思源黑体 CN Light"/>
          <w:sz w:val="18"/>
          <w:szCs w:val="18"/>
        </w:rPr>
        <w:t>H</w:t>
      </w:r>
      <w:r>
        <w:rPr>
          <w:rFonts w:ascii="思源黑体 CN Normal" w:eastAsia="思源黑体 CN Normal" w:hAnsi="思源黑体 CN Normal" w:cs="思源黑体 CN Light" w:hint="eastAsia"/>
          <w:sz w:val="18"/>
          <w:szCs w:val="18"/>
        </w:rPr>
        <w:t>omologous</w:t>
      </w:r>
      <w:r>
        <w:rPr>
          <w:rFonts w:ascii="思源黑体 CN Normal" w:eastAsia="思源黑体 CN Normal" w:hAnsi="思源黑体 CN Normal" w:cs="思源黑体 CN Light"/>
          <w:sz w:val="18"/>
          <w:szCs w:val="18"/>
        </w:rPr>
        <w:t xml:space="preserve"> E</w:t>
      </w:r>
      <w:r>
        <w:rPr>
          <w:rFonts w:ascii="思源黑体 CN Normal" w:eastAsia="思源黑体 CN Normal" w:hAnsi="思源黑体 CN Normal" w:cs="思源黑体 CN Light" w:hint="eastAsia"/>
          <w:sz w:val="18"/>
          <w:szCs w:val="18"/>
        </w:rPr>
        <w:t>nd</w:t>
      </w:r>
      <w:r>
        <w:rPr>
          <w:rFonts w:ascii="思源黑体 CN Normal" w:eastAsia="思源黑体 CN Normal" w:hAnsi="思源黑体 CN Normal" w:cs="思源黑体 CN Light"/>
          <w:sz w:val="18"/>
          <w:szCs w:val="18"/>
        </w:rPr>
        <w:t xml:space="preserve"> J</w:t>
      </w:r>
      <w:r>
        <w:rPr>
          <w:rFonts w:ascii="思源黑体 CN Normal" w:eastAsia="思源黑体 CN Normal" w:hAnsi="思源黑体 CN Normal" w:cs="思源黑体 CN Light" w:hint="eastAsia"/>
          <w:sz w:val="18"/>
          <w:szCs w:val="18"/>
        </w:rPr>
        <w:t>oining，NEHJ）、微同源末端连接（</w:t>
      </w:r>
      <w:r>
        <w:rPr>
          <w:rFonts w:ascii="思源黑体 CN Normal" w:eastAsia="思源黑体 CN Normal" w:hAnsi="思源黑体 CN Normal" w:cs="思源黑体 CN Light"/>
          <w:sz w:val="18"/>
          <w:szCs w:val="18"/>
        </w:rPr>
        <w:t>M</w:t>
      </w:r>
      <w:r>
        <w:rPr>
          <w:rFonts w:ascii="思源黑体 CN Normal" w:eastAsia="思源黑体 CN Normal" w:hAnsi="思源黑体 CN Normal" w:cs="思源黑体 CN Light" w:hint="eastAsia"/>
          <w:sz w:val="18"/>
          <w:szCs w:val="18"/>
        </w:rPr>
        <w:t>icrohomology</w:t>
      </w:r>
      <w:r>
        <w:rPr>
          <w:rFonts w:ascii="思源黑体 CN Normal" w:eastAsia="思源黑体 CN Normal" w:hAnsi="思源黑体 CN Normal" w:cs="思源黑体 CN Light"/>
          <w:sz w:val="18"/>
          <w:szCs w:val="18"/>
        </w:rPr>
        <w:t xml:space="preserve"> M</w:t>
      </w:r>
      <w:r>
        <w:rPr>
          <w:rFonts w:ascii="思源黑体 CN Normal" w:eastAsia="思源黑体 CN Normal" w:hAnsi="思源黑体 CN Normal" w:cs="思源黑体 CN Light" w:hint="eastAsia"/>
          <w:sz w:val="18"/>
          <w:szCs w:val="18"/>
        </w:rPr>
        <w:t>ediated</w:t>
      </w:r>
      <w:r>
        <w:rPr>
          <w:rFonts w:ascii="思源黑体 CN Normal" w:eastAsia="思源黑体 CN Normal" w:hAnsi="思源黑体 CN Normal" w:cs="思源黑体 CN Light"/>
          <w:sz w:val="18"/>
          <w:szCs w:val="18"/>
        </w:rPr>
        <w:t xml:space="preserve"> E</w:t>
      </w:r>
      <w:r>
        <w:rPr>
          <w:rFonts w:ascii="思源黑体 CN Normal" w:eastAsia="思源黑体 CN Normal" w:hAnsi="思源黑体 CN Normal" w:cs="思源黑体 CN Light" w:hint="eastAsia"/>
          <w:sz w:val="18"/>
          <w:szCs w:val="18"/>
        </w:rPr>
        <w:t>nd</w:t>
      </w:r>
      <w:r>
        <w:rPr>
          <w:rFonts w:ascii="思源黑体 CN Normal" w:eastAsia="思源黑体 CN Normal" w:hAnsi="思源黑体 CN Normal" w:cs="思源黑体 CN Light"/>
          <w:sz w:val="18"/>
          <w:szCs w:val="18"/>
        </w:rPr>
        <w:t xml:space="preserve"> J</w:t>
      </w:r>
      <w:r>
        <w:rPr>
          <w:rFonts w:ascii="思源黑体 CN Normal" w:eastAsia="思源黑体 CN Normal" w:hAnsi="思源黑体 CN Normal" w:cs="思源黑体 CN Light" w:hint="eastAsia"/>
          <w:sz w:val="18"/>
          <w:szCs w:val="18"/>
        </w:rPr>
        <w:t>oining，NMEJ）和单链退火途径（</w:t>
      </w:r>
      <w:r>
        <w:rPr>
          <w:rFonts w:ascii="思源黑体 CN Normal" w:eastAsia="思源黑体 CN Normal" w:hAnsi="思源黑体 CN Normal" w:cs="思源黑体 CN Light"/>
          <w:sz w:val="18"/>
          <w:szCs w:val="18"/>
        </w:rPr>
        <w:t>S</w:t>
      </w:r>
      <w:r>
        <w:rPr>
          <w:rFonts w:ascii="思源黑体 CN Normal" w:eastAsia="思源黑体 CN Normal" w:hAnsi="思源黑体 CN Normal" w:cs="思源黑体 CN Light" w:hint="eastAsia"/>
          <w:sz w:val="18"/>
          <w:szCs w:val="18"/>
        </w:rPr>
        <w:t>ingle-</w:t>
      </w:r>
      <w:r>
        <w:rPr>
          <w:rFonts w:ascii="思源黑体 CN Normal" w:eastAsia="思源黑体 CN Normal" w:hAnsi="思源黑体 CN Normal" w:cs="思源黑体 CN Light"/>
          <w:sz w:val="18"/>
          <w:szCs w:val="18"/>
        </w:rPr>
        <w:t>S</w:t>
      </w:r>
      <w:r>
        <w:rPr>
          <w:rFonts w:ascii="思源黑体 CN Normal" w:eastAsia="思源黑体 CN Normal" w:hAnsi="思源黑体 CN Normal" w:cs="思源黑体 CN Light" w:hint="eastAsia"/>
          <w:sz w:val="18"/>
          <w:szCs w:val="18"/>
        </w:rPr>
        <w:t>trand</w:t>
      </w:r>
      <w:r>
        <w:rPr>
          <w:rFonts w:ascii="思源黑体 CN Normal" w:eastAsia="思源黑体 CN Normal" w:hAnsi="思源黑体 CN Normal" w:cs="思源黑体 CN Light"/>
          <w:sz w:val="18"/>
          <w:szCs w:val="18"/>
        </w:rPr>
        <w:t xml:space="preserve"> A</w:t>
      </w:r>
      <w:r>
        <w:rPr>
          <w:rFonts w:ascii="思源黑体 CN Normal" w:eastAsia="思源黑体 CN Normal" w:hAnsi="思源黑体 CN Normal" w:cs="思源黑体 CN Light" w:hint="eastAsia"/>
          <w:sz w:val="18"/>
          <w:szCs w:val="18"/>
        </w:rPr>
        <w:t>nnealing，SSA）等低保真、高易错的替代性DNA损伤修复途径，从而极可能造成核酸序列的插入/缺失、拷贝数异常，并引起染色体交联，造成基因组和染色体不稳定。HRD常存在于多种恶性肿瘤中，其中在卵巢癌、乳腺癌、胰腺导管癌、前列腺癌等肿瘤中尤其突出。HRD会产生特定的、可量化的、稳定的基因组改变，其中包含可被鉴别的基因突变、插入/缺失模式，以及染色体结构异常、基因拷贝数变异等。HRD临床检测所描述的肿瘤基因组特定改变，也被称为“基因组癫痕”。目前，通过建立基于基因组特征分析的评估体系来预测肿瘤HRD状态及其程度，已有杂合性缺失（</w:t>
      </w:r>
      <w:r>
        <w:rPr>
          <w:rFonts w:ascii="思源黑体 CN Normal" w:eastAsia="思源黑体 CN Normal" w:hAnsi="思源黑体 CN Normal" w:cs="思源黑体 CN Light"/>
          <w:sz w:val="18"/>
          <w:szCs w:val="18"/>
        </w:rPr>
        <w:t>L</w:t>
      </w:r>
      <w:r>
        <w:rPr>
          <w:rFonts w:ascii="思源黑体 CN Normal" w:eastAsia="思源黑体 CN Normal" w:hAnsi="思源黑体 CN Normal" w:cs="思源黑体 CN Light" w:hint="eastAsia"/>
          <w:sz w:val="18"/>
          <w:szCs w:val="18"/>
        </w:rPr>
        <w:t>oss</w:t>
      </w:r>
      <w:r>
        <w:rPr>
          <w:rFonts w:ascii="思源黑体 CN Normal" w:eastAsia="思源黑体 CN Normal" w:hAnsi="思源黑体 CN Normal" w:cs="思源黑体 CN Light"/>
          <w:sz w:val="18"/>
          <w:szCs w:val="18"/>
        </w:rPr>
        <w:t xml:space="preserve"> </w:t>
      </w:r>
      <w:r>
        <w:rPr>
          <w:rFonts w:ascii="思源黑体 CN Normal" w:eastAsia="思源黑体 CN Normal" w:hAnsi="思源黑体 CN Normal" w:cs="思源黑体 CN Light" w:hint="eastAsia"/>
          <w:sz w:val="18"/>
          <w:szCs w:val="18"/>
        </w:rPr>
        <w:t>of</w:t>
      </w:r>
      <w:r>
        <w:rPr>
          <w:rFonts w:ascii="思源黑体 CN Normal" w:eastAsia="思源黑体 CN Normal" w:hAnsi="思源黑体 CN Normal" w:cs="思源黑体 CN Light"/>
          <w:sz w:val="18"/>
          <w:szCs w:val="18"/>
        </w:rPr>
        <w:t xml:space="preserve"> H</w:t>
      </w:r>
      <w:r>
        <w:rPr>
          <w:rFonts w:ascii="思源黑体 CN Normal" w:eastAsia="思源黑体 CN Normal" w:hAnsi="思源黑体 CN Normal" w:cs="思源黑体 CN Light" w:hint="eastAsia"/>
          <w:sz w:val="18"/>
          <w:szCs w:val="18"/>
        </w:rPr>
        <w:t>eterozygosity，LOH）、端粒等位基因不平衡（</w:t>
      </w:r>
      <w:r>
        <w:rPr>
          <w:rFonts w:ascii="思源黑体 CN Normal" w:eastAsia="思源黑体 CN Normal" w:hAnsi="思源黑体 CN Normal" w:cs="思源黑体 CN Light"/>
          <w:sz w:val="18"/>
          <w:szCs w:val="18"/>
        </w:rPr>
        <w:t>T</w:t>
      </w:r>
      <w:r>
        <w:rPr>
          <w:rFonts w:ascii="思源黑体 CN Normal" w:eastAsia="思源黑体 CN Normal" w:hAnsi="思源黑体 CN Normal" w:cs="思源黑体 CN Light" w:hint="eastAsia"/>
          <w:sz w:val="18"/>
          <w:szCs w:val="18"/>
        </w:rPr>
        <w:t>elomeric</w:t>
      </w:r>
      <w:r>
        <w:rPr>
          <w:rFonts w:ascii="思源黑体 CN Normal" w:eastAsia="思源黑体 CN Normal" w:hAnsi="思源黑体 CN Normal" w:cs="思源黑体 CN Light"/>
          <w:sz w:val="18"/>
          <w:szCs w:val="18"/>
        </w:rPr>
        <w:t xml:space="preserve"> A</w:t>
      </w:r>
      <w:r>
        <w:rPr>
          <w:rFonts w:ascii="思源黑体 CN Normal" w:eastAsia="思源黑体 CN Normal" w:hAnsi="思源黑体 CN Normal" w:cs="思源黑体 CN Light" w:hint="eastAsia"/>
          <w:sz w:val="18"/>
          <w:szCs w:val="18"/>
        </w:rPr>
        <w:t>llelic</w:t>
      </w:r>
      <w:r>
        <w:rPr>
          <w:rFonts w:ascii="思源黑体 CN Normal" w:eastAsia="思源黑体 CN Normal" w:hAnsi="思源黑体 CN Normal" w:cs="思源黑体 CN Light"/>
          <w:sz w:val="18"/>
          <w:szCs w:val="18"/>
        </w:rPr>
        <w:t xml:space="preserve"> I</w:t>
      </w:r>
      <w:r>
        <w:rPr>
          <w:rFonts w:ascii="思源黑体 CN Normal" w:eastAsia="思源黑体 CN Normal" w:hAnsi="思源黑体 CN Normal" w:cs="思源黑体 CN Light" w:hint="eastAsia"/>
          <w:sz w:val="18"/>
          <w:szCs w:val="18"/>
        </w:rPr>
        <w:t>mbalance，TAI）、大片段迁移（</w:t>
      </w:r>
      <w:r>
        <w:rPr>
          <w:rFonts w:ascii="思源黑体 CN Normal" w:eastAsia="思源黑体 CN Normal" w:hAnsi="思源黑体 CN Normal" w:cs="思源黑体 CN Light"/>
          <w:sz w:val="18"/>
          <w:szCs w:val="18"/>
        </w:rPr>
        <w:t>L</w:t>
      </w:r>
      <w:r>
        <w:rPr>
          <w:rFonts w:ascii="思源黑体 CN Normal" w:eastAsia="思源黑体 CN Normal" w:hAnsi="思源黑体 CN Normal" w:cs="思源黑体 CN Light" w:hint="eastAsia"/>
          <w:sz w:val="18"/>
          <w:szCs w:val="18"/>
        </w:rPr>
        <w:t>arge-scale</w:t>
      </w:r>
      <w:r>
        <w:rPr>
          <w:rFonts w:ascii="思源黑体 CN Normal" w:eastAsia="思源黑体 CN Normal" w:hAnsi="思源黑体 CN Normal" w:cs="思源黑体 CN Light"/>
          <w:sz w:val="18"/>
          <w:szCs w:val="18"/>
        </w:rPr>
        <w:t xml:space="preserve"> S</w:t>
      </w:r>
      <w:r>
        <w:rPr>
          <w:rFonts w:ascii="思源黑体 CN Normal" w:eastAsia="思源黑体 CN Normal" w:hAnsi="思源黑体 CN Normal" w:cs="思源黑体 CN Light" w:hint="eastAsia"/>
          <w:sz w:val="18"/>
          <w:szCs w:val="18"/>
        </w:rPr>
        <w:t>tate</w:t>
      </w:r>
      <w:r>
        <w:rPr>
          <w:rFonts w:ascii="思源黑体 CN Normal" w:eastAsia="思源黑体 CN Normal" w:hAnsi="思源黑体 CN Normal" w:cs="思源黑体 CN Light"/>
          <w:sz w:val="18"/>
          <w:szCs w:val="18"/>
        </w:rPr>
        <w:t xml:space="preserve"> T</w:t>
      </w:r>
      <w:r>
        <w:rPr>
          <w:rFonts w:ascii="思源黑体 CN Normal" w:eastAsia="思源黑体 CN Normal" w:hAnsi="思源黑体 CN Normal" w:cs="思源黑体 CN Light" w:hint="eastAsia"/>
          <w:sz w:val="18"/>
          <w:szCs w:val="18"/>
        </w:rPr>
        <w:t>ransition，LST）等被作为基因组</w:t>
      </w:r>
      <w:proofErr w:type="gramStart"/>
      <w:r>
        <w:rPr>
          <w:rFonts w:ascii="思源黑体 CN Normal" w:eastAsia="思源黑体 CN Normal" w:hAnsi="思源黑体 CN Normal" w:cs="思源黑体 CN Light" w:hint="eastAsia"/>
          <w:sz w:val="18"/>
          <w:szCs w:val="18"/>
        </w:rPr>
        <w:t>癫痕标志</w:t>
      </w:r>
      <w:proofErr w:type="gramEnd"/>
      <w:r>
        <w:rPr>
          <w:rFonts w:ascii="思源黑体 CN Normal" w:eastAsia="思源黑体 CN Normal" w:hAnsi="思源黑体 CN Normal" w:cs="思源黑体 CN Light" w:hint="eastAsia"/>
          <w:sz w:val="18"/>
          <w:szCs w:val="18"/>
        </w:rPr>
        <w:t>物，以量化基因组</w:t>
      </w:r>
      <w:proofErr w:type="gramStart"/>
      <w:r>
        <w:rPr>
          <w:rFonts w:ascii="思源黑体 CN Normal" w:eastAsia="思源黑体 CN Normal" w:hAnsi="思源黑体 CN Normal" w:cs="思源黑体 CN Light" w:hint="eastAsia"/>
          <w:sz w:val="18"/>
          <w:szCs w:val="18"/>
        </w:rPr>
        <w:t>癫</w:t>
      </w:r>
      <w:proofErr w:type="gramEnd"/>
      <w:r>
        <w:rPr>
          <w:rFonts w:ascii="思源黑体 CN Normal" w:eastAsia="思源黑体 CN Normal" w:hAnsi="思源黑体 CN Normal" w:cs="思源黑体 CN Light" w:hint="eastAsia"/>
          <w:sz w:val="18"/>
          <w:szCs w:val="18"/>
        </w:rPr>
        <w:t>痕的程度。每个指标都有独特的定义，在一定程度上都能描述细胞HRD状态的出程度；但相较单个指标描述，三者组合综合计算评分能更全面反映基因组</w:t>
      </w:r>
      <w:proofErr w:type="gramStart"/>
      <w:r>
        <w:rPr>
          <w:rFonts w:ascii="思源黑体 CN Normal" w:eastAsia="思源黑体 CN Normal" w:hAnsi="思源黑体 CN Normal" w:cs="思源黑体 CN Light" w:hint="eastAsia"/>
          <w:sz w:val="18"/>
          <w:szCs w:val="18"/>
        </w:rPr>
        <w:t>癫</w:t>
      </w:r>
      <w:proofErr w:type="gramEnd"/>
      <w:r>
        <w:rPr>
          <w:rFonts w:ascii="思源黑体 CN Normal" w:eastAsia="思源黑体 CN Normal" w:hAnsi="思源黑体 CN Normal" w:cs="思源黑体 CN Light" w:hint="eastAsia"/>
          <w:sz w:val="18"/>
          <w:szCs w:val="18"/>
        </w:rPr>
        <w:t>痕状态，进而对基因组不稳定状态进行评估</w:t>
      </w:r>
      <w:bookmarkEnd w:id="14"/>
      <w:r>
        <w:rPr>
          <w:rFonts w:ascii="思源黑体 CN Normal" w:eastAsia="思源黑体 CN Normal" w:hAnsi="思源黑体 CN Normal" w:cs="思源黑体 CN Light" w:hint="eastAsia"/>
          <w:sz w:val="18"/>
          <w:szCs w:val="18"/>
        </w:rPr>
        <w:t>。</w:t>
      </w:r>
    </w:p>
    <w:p w14:paraId="046D5E96" w14:textId="77777777" w:rsidR="00AA2B30" w:rsidRDefault="00000000">
      <w:pPr>
        <w:spacing w:line="380" w:lineRule="exact"/>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noProof/>
          <w:sz w:val="18"/>
          <w:szCs w:val="18"/>
        </w:rPr>
        <w:drawing>
          <wp:anchor distT="0" distB="0" distL="114300" distR="114300" simplePos="0" relativeHeight="251679744" behindDoc="0" locked="0" layoutInCell="1" allowOverlap="1" wp14:anchorId="174EB05A" wp14:editId="40D0390D">
            <wp:simplePos x="0" y="0"/>
            <wp:positionH relativeFrom="margin">
              <wp:posOffset>502920</wp:posOffset>
            </wp:positionH>
            <wp:positionV relativeFrom="paragraph">
              <wp:posOffset>153035</wp:posOffset>
            </wp:positionV>
            <wp:extent cx="5727700" cy="4210050"/>
            <wp:effectExtent l="0" t="0" r="635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27757" cy="4210050"/>
                    </a:xfrm>
                    <a:prstGeom prst="rect">
                      <a:avLst/>
                    </a:prstGeom>
                  </pic:spPr>
                </pic:pic>
              </a:graphicData>
            </a:graphic>
          </wp:anchor>
        </w:drawing>
      </w:r>
    </w:p>
    <w:p w14:paraId="72D254DD" w14:textId="77777777" w:rsidR="00AA2B30" w:rsidRDefault="00AA2B30">
      <w:pPr>
        <w:spacing w:line="380" w:lineRule="exact"/>
        <w:rPr>
          <w:rFonts w:ascii="思源黑体 CN Normal" w:eastAsia="思源黑体 CN Normal" w:hAnsi="思源黑体 CN Normal" w:cs="思源黑体 CN Light"/>
          <w:sz w:val="18"/>
          <w:szCs w:val="18"/>
        </w:rPr>
      </w:pPr>
    </w:p>
    <w:p w14:paraId="0A0EA138" w14:textId="77777777" w:rsidR="00AA2B30" w:rsidRDefault="00AA2B30">
      <w:pPr>
        <w:spacing w:line="380" w:lineRule="exact"/>
        <w:rPr>
          <w:rFonts w:ascii="思源黑体 CN Normal" w:eastAsia="思源黑体 CN Normal" w:hAnsi="思源黑体 CN Normal" w:cs="思源黑体 CN Light"/>
          <w:sz w:val="18"/>
          <w:szCs w:val="18"/>
        </w:rPr>
      </w:pPr>
    </w:p>
    <w:p w14:paraId="6E4B896E" w14:textId="77777777" w:rsidR="00AA2B30" w:rsidRDefault="00AA2B30">
      <w:pPr>
        <w:spacing w:line="380" w:lineRule="exact"/>
        <w:rPr>
          <w:rFonts w:ascii="思源黑体 CN Normal" w:eastAsia="思源黑体 CN Normal" w:hAnsi="思源黑体 CN Normal" w:cs="思源黑体 CN Light"/>
          <w:sz w:val="18"/>
          <w:szCs w:val="18"/>
        </w:rPr>
      </w:pPr>
    </w:p>
    <w:p w14:paraId="62E4219E" w14:textId="77777777" w:rsidR="00AA2B30" w:rsidRDefault="00AA2B30">
      <w:pPr>
        <w:spacing w:line="380" w:lineRule="exact"/>
        <w:rPr>
          <w:rFonts w:ascii="思源黑体 CN Normal" w:eastAsia="思源黑体 CN Normal" w:hAnsi="思源黑体 CN Normal" w:cs="思源黑体 CN Light"/>
          <w:sz w:val="18"/>
          <w:szCs w:val="18"/>
        </w:rPr>
      </w:pPr>
    </w:p>
    <w:p w14:paraId="64EA9086" w14:textId="77777777" w:rsidR="00AA2B30" w:rsidRDefault="00AA2B30">
      <w:pPr>
        <w:spacing w:line="380" w:lineRule="exact"/>
        <w:rPr>
          <w:rFonts w:ascii="思源黑体 CN Normal" w:eastAsia="思源黑体 CN Normal" w:hAnsi="思源黑体 CN Normal" w:cs="思源黑体 CN Light"/>
          <w:sz w:val="18"/>
          <w:szCs w:val="18"/>
        </w:rPr>
      </w:pPr>
    </w:p>
    <w:p w14:paraId="15B754A0" w14:textId="77777777" w:rsidR="00AA2B30" w:rsidRDefault="00AA2B30">
      <w:pPr>
        <w:spacing w:line="380" w:lineRule="exact"/>
        <w:rPr>
          <w:rFonts w:ascii="思源黑体 CN Normal" w:eastAsia="思源黑体 CN Normal" w:hAnsi="思源黑体 CN Normal" w:cs="思源黑体 CN Light"/>
          <w:sz w:val="18"/>
          <w:szCs w:val="18"/>
        </w:rPr>
      </w:pPr>
    </w:p>
    <w:p w14:paraId="35363FD7" w14:textId="77777777" w:rsidR="00AA2B30" w:rsidRDefault="00AA2B30">
      <w:pPr>
        <w:spacing w:line="380" w:lineRule="exact"/>
        <w:rPr>
          <w:rFonts w:ascii="思源黑体 CN Normal" w:eastAsia="思源黑体 CN Normal" w:hAnsi="思源黑体 CN Normal" w:cs="思源黑体 CN Light"/>
          <w:sz w:val="18"/>
          <w:szCs w:val="18"/>
        </w:rPr>
      </w:pPr>
    </w:p>
    <w:p w14:paraId="7D3BDA0B" w14:textId="77777777" w:rsidR="00AA2B30" w:rsidRDefault="00AA2B30">
      <w:pPr>
        <w:spacing w:line="380" w:lineRule="exact"/>
        <w:rPr>
          <w:rFonts w:ascii="思源黑体 CN Normal" w:eastAsia="思源黑体 CN Normal" w:hAnsi="思源黑体 CN Normal" w:cs="思源黑体 CN Light"/>
          <w:sz w:val="18"/>
          <w:szCs w:val="18"/>
        </w:rPr>
      </w:pPr>
    </w:p>
    <w:p w14:paraId="7C28C803" w14:textId="77777777" w:rsidR="00AA2B30" w:rsidRDefault="00AA2B30">
      <w:pPr>
        <w:spacing w:line="380" w:lineRule="exact"/>
        <w:rPr>
          <w:rFonts w:ascii="思源黑体 CN Normal" w:eastAsia="思源黑体 CN Normal" w:hAnsi="思源黑体 CN Normal" w:cs="思源黑体 CN Light"/>
          <w:sz w:val="18"/>
          <w:szCs w:val="18"/>
        </w:rPr>
      </w:pPr>
    </w:p>
    <w:p w14:paraId="438E0A35" w14:textId="77777777" w:rsidR="00AA2B30" w:rsidRDefault="00AA2B30">
      <w:pPr>
        <w:spacing w:line="380" w:lineRule="exact"/>
        <w:rPr>
          <w:rFonts w:ascii="思源黑体 CN Normal" w:eastAsia="思源黑体 CN Normal" w:hAnsi="思源黑体 CN Normal" w:cs="思源黑体 CN Light"/>
          <w:sz w:val="18"/>
          <w:szCs w:val="18"/>
        </w:rPr>
      </w:pPr>
    </w:p>
    <w:p w14:paraId="3B2A7B7B" w14:textId="77777777" w:rsidR="00AA2B30" w:rsidRDefault="00AA2B30">
      <w:pPr>
        <w:spacing w:line="380" w:lineRule="exact"/>
        <w:rPr>
          <w:rFonts w:ascii="思源黑体 CN Normal" w:eastAsia="思源黑体 CN Normal" w:hAnsi="思源黑体 CN Normal" w:cs="思源黑体 CN Light"/>
          <w:sz w:val="18"/>
          <w:szCs w:val="18"/>
        </w:rPr>
      </w:pPr>
    </w:p>
    <w:p w14:paraId="67CFEA8F" w14:textId="77777777" w:rsidR="00AA2B30" w:rsidRDefault="00AA2B30">
      <w:pPr>
        <w:spacing w:line="380" w:lineRule="exact"/>
        <w:rPr>
          <w:rFonts w:ascii="思源黑体 CN Normal" w:eastAsia="思源黑体 CN Normal" w:hAnsi="思源黑体 CN Normal" w:cs="思源黑体 CN Light"/>
          <w:sz w:val="18"/>
          <w:szCs w:val="18"/>
        </w:rPr>
      </w:pPr>
    </w:p>
    <w:p w14:paraId="2E6657BA" w14:textId="77777777" w:rsidR="00AA2B30" w:rsidRDefault="00AA2B30">
      <w:pPr>
        <w:spacing w:line="380" w:lineRule="exact"/>
        <w:rPr>
          <w:rFonts w:ascii="思源黑体 CN Normal" w:eastAsia="思源黑体 CN Normal" w:hAnsi="思源黑体 CN Normal" w:cs="思源黑体 CN Light"/>
          <w:sz w:val="18"/>
          <w:szCs w:val="18"/>
        </w:rPr>
      </w:pPr>
    </w:p>
    <w:p w14:paraId="27404400" w14:textId="77777777" w:rsidR="00AA2B30" w:rsidRDefault="00AA2B30">
      <w:pPr>
        <w:spacing w:line="380" w:lineRule="exact"/>
        <w:rPr>
          <w:rFonts w:ascii="思源黑体 CN Normal" w:eastAsia="思源黑体 CN Normal" w:hAnsi="思源黑体 CN Normal" w:cs="思源黑体 CN Light"/>
          <w:sz w:val="18"/>
          <w:szCs w:val="18"/>
        </w:rPr>
      </w:pPr>
    </w:p>
    <w:p w14:paraId="677D8E23" w14:textId="77777777" w:rsidR="00AA2B30" w:rsidRDefault="00AA2B30">
      <w:pPr>
        <w:spacing w:line="380" w:lineRule="exact"/>
        <w:rPr>
          <w:rFonts w:ascii="思源黑体 CN Normal" w:eastAsia="思源黑体 CN Normal" w:hAnsi="思源黑体 CN Normal" w:cs="思源黑体 CN Light"/>
          <w:sz w:val="18"/>
          <w:szCs w:val="18"/>
        </w:rPr>
      </w:pPr>
    </w:p>
    <w:p w14:paraId="56C2C242" w14:textId="77777777" w:rsidR="00AA2B30" w:rsidRDefault="00AA2B30">
      <w:pPr>
        <w:spacing w:line="380" w:lineRule="exact"/>
        <w:rPr>
          <w:rFonts w:ascii="思源黑体 CN Normal" w:eastAsia="思源黑体 CN Normal" w:hAnsi="思源黑体 CN Normal" w:cs="思源黑体 CN Light"/>
          <w:sz w:val="18"/>
          <w:szCs w:val="18"/>
        </w:rPr>
      </w:pPr>
    </w:p>
    <w:p w14:paraId="08A34D40" w14:textId="77777777" w:rsidR="00AA2B30" w:rsidRDefault="00AA2B30">
      <w:pPr>
        <w:spacing w:line="380" w:lineRule="exact"/>
        <w:rPr>
          <w:rFonts w:ascii="思源黑体 CN Normal" w:eastAsia="思源黑体 CN Normal" w:hAnsi="思源黑体 CN Normal" w:cs="思源黑体 CN Light"/>
          <w:sz w:val="18"/>
          <w:szCs w:val="18"/>
        </w:rPr>
      </w:pPr>
    </w:p>
    <w:p w14:paraId="7BD7399B" w14:textId="77777777" w:rsidR="00AA2B30" w:rsidRDefault="00000000">
      <w:pPr>
        <w:spacing w:line="380" w:lineRule="exact"/>
        <w:jc w:val="center"/>
        <w:rPr>
          <w:rFonts w:ascii="思源黑体 CN Normal" w:eastAsia="思源黑体 CN Normal" w:hAnsi="思源黑体 CN Normal" w:cs="思源黑体 CN Normal"/>
          <w:b/>
          <w:sz w:val="18"/>
          <w:szCs w:val="18"/>
        </w:rPr>
      </w:pPr>
      <w:r>
        <w:rPr>
          <w:rFonts w:ascii="思源黑体 CN Normal" w:eastAsia="思源黑体 CN Normal" w:hAnsi="思源黑体 CN Normal" w:cs="思源黑体 CN Light" w:hint="eastAsia"/>
          <w:b/>
          <w:bCs/>
          <w:sz w:val="18"/>
          <w:szCs w:val="18"/>
        </w:rPr>
        <w:t>图1</w:t>
      </w:r>
      <w:r>
        <w:rPr>
          <w:rFonts w:ascii="思源黑体 CN Normal" w:eastAsia="思源黑体 CN Normal" w:hAnsi="思源黑体 CN Normal" w:cs="思源黑体 CN Light"/>
          <w:b/>
          <w:bCs/>
          <w:sz w:val="18"/>
          <w:szCs w:val="18"/>
        </w:rPr>
        <w:t xml:space="preserve"> </w:t>
      </w:r>
      <w:r>
        <w:rPr>
          <w:rFonts w:ascii="思源黑体 CN Normal" w:eastAsia="思源黑体 CN Normal" w:hAnsi="思源黑体 CN Normal" w:cs="思源黑体 CN Light" w:hint="eastAsia"/>
          <w:b/>
          <w:bCs/>
          <w:sz w:val="18"/>
          <w:szCs w:val="18"/>
        </w:rPr>
        <w:t>同源重组修复示意（P</w:t>
      </w:r>
      <w:r>
        <w:rPr>
          <w:rFonts w:ascii="思源黑体 CN Normal" w:eastAsia="思源黑体 CN Normal" w:hAnsi="思源黑体 CN Normal" w:cs="思源黑体 CN Light"/>
          <w:b/>
          <w:bCs/>
          <w:sz w:val="18"/>
          <w:szCs w:val="18"/>
        </w:rPr>
        <w:t>MID:</w:t>
      </w:r>
      <w:r>
        <w:rPr>
          <w:b/>
          <w:bCs/>
        </w:rPr>
        <w:t xml:space="preserve"> </w:t>
      </w:r>
      <w:r>
        <w:rPr>
          <w:rFonts w:ascii="思源黑体 CN Normal" w:eastAsia="思源黑体 CN Normal" w:hAnsi="思源黑体 CN Normal" w:cs="思源黑体 CN Light"/>
          <w:b/>
          <w:bCs/>
          <w:sz w:val="18"/>
          <w:szCs w:val="18"/>
        </w:rPr>
        <w:t>25451105</w:t>
      </w:r>
      <w:r>
        <w:rPr>
          <w:rFonts w:ascii="思源黑体 CN Normal" w:eastAsia="思源黑体 CN Normal" w:hAnsi="思源黑体 CN Normal" w:cs="思源黑体 CN Light" w:hint="eastAsia"/>
          <w:b/>
          <w:bCs/>
          <w:sz w:val="18"/>
          <w:szCs w:val="18"/>
        </w:rPr>
        <w:t>）</w:t>
      </w:r>
      <w:r>
        <w:rPr>
          <w:rFonts w:ascii="思源黑体 CN Normal" w:eastAsia="思源黑体 CN Normal" w:hAnsi="思源黑体 CN Normal" w:cs="思源黑体 CN Normal"/>
          <w:b/>
          <w:sz w:val="18"/>
          <w:szCs w:val="18"/>
        </w:rPr>
        <w:br w:type="page"/>
      </w:r>
    </w:p>
    <w:p w14:paraId="0AC9F9B4" w14:textId="77777777" w:rsidR="00AA2B30" w:rsidRDefault="00000000">
      <w:pPr>
        <w:rPr>
          <w:rFonts w:ascii="思源黑体 CN Bold" w:eastAsia="思源黑体 CN Bold" w:hAnsi="思源黑体 CN Bold" w:cs="思源黑体 CN Normal"/>
          <w:b/>
          <w:sz w:val="18"/>
          <w:szCs w:val="18"/>
        </w:rPr>
      </w:pPr>
      <w:r>
        <w:rPr>
          <w:rFonts w:ascii="思源黑体 CN Bold" w:eastAsia="思源黑体 CN Bold" w:hAnsi="思源黑体 CN Bold" w:cs="思源黑体 CN Normal" w:hint="eastAsia"/>
          <w:b/>
          <w:sz w:val="18"/>
          <w:szCs w:val="18"/>
        </w:rPr>
        <w:lastRenderedPageBreak/>
        <w:t>2</w:t>
      </w:r>
      <w:r>
        <w:rPr>
          <w:rFonts w:ascii="思源黑体 CN Bold" w:eastAsia="思源黑体 CN Bold" w:hAnsi="思源黑体 CN Bold" w:cs="思源黑体 CN Normal"/>
          <w:b/>
          <w:sz w:val="18"/>
          <w:szCs w:val="18"/>
        </w:rPr>
        <w:t>. PARP</w:t>
      </w:r>
      <w:r>
        <w:rPr>
          <w:rFonts w:ascii="思源黑体 CN Bold" w:eastAsia="思源黑体 CN Bold" w:hAnsi="思源黑体 CN Bold" w:cs="思源黑体 CN Normal" w:hint="eastAsia"/>
          <w:b/>
          <w:sz w:val="18"/>
          <w:szCs w:val="18"/>
        </w:rPr>
        <w:t>抑制剂</w:t>
      </w:r>
    </w:p>
    <w:p w14:paraId="017D34C1" w14:textId="77777777" w:rsidR="00AA2B30" w:rsidRDefault="00000000">
      <w:pPr>
        <w:spacing w:line="380" w:lineRule="exact"/>
        <w:ind w:firstLineChars="200" w:firstLine="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PARP抑制剂是一种</w:t>
      </w:r>
      <w:proofErr w:type="gramStart"/>
      <w:r>
        <w:rPr>
          <w:rFonts w:ascii="思源黑体 CN Normal" w:eastAsia="思源黑体 CN Normal" w:hAnsi="思源黑体 CN Normal" w:cs="思源黑体 CN Light" w:hint="eastAsia"/>
          <w:sz w:val="18"/>
          <w:szCs w:val="18"/>
        </w:rPr>
        <w:t>靶向聚</w:t>
      </w:r>
      <w:proofErr w:type="gramEnd"/>
      <w:r>
        <w:rPr>
          <w:rFonts w:ascii="思源黑体 CN Normal" w:eastAsia="思源黑体 CN Normal" w:hAnsi="思源黑体 CN Normal" w:cs="思源黑体 CN Light" w:hint="eastAsia"/>
          <w:sz w:val="18"/>
          <w:szCs w:val="18"/>
        </w:rPr>
        <w:t>ADP核糖聚合酶（poly</w:t>
      </w:r>
      <w:r>
        <w:rPr>
          <w:rFonts w:ascii="思源黑体 CN Normal" w:eastAsia="思源黑体 CN Normal" w:hAnsi="思源黑体 CN Normal" w:cs="思源黑体 CN Light"/>
          <w:sz w:val="18"/>
          <w:szCs w:val="18"/>
        </w:rPr>
        <w:t xml:space="preserve"> (ADP-ribose) polymerase</w:t>
      </w:r>
      <w:r>
        <w:rPr>
          <w:rFonts w:ascii="思源黑体 CN Normal" w:eastAsia="思源黑体 CN Normal" w:hAnsi="思源黑体 CN Normal" w:cs="思源黑体 CN Light" w:hint="eastAsia"/>
          <w:sz w:val="18"/>
          <w:szCs w:val="18"/>
        </w:rPr>
        <w:t>，</w:t>
      </w:r>
      <w:r>
        <w:rPr>
          <w:rFonts w:ascii="思源黑体 CN Normal" w:eastAsia="思源黑体 CN Normal" w:hAnsi="思源黑体 CN Normal" w:cs="思源黑体 CN Light"/>
          <w:sz w:val="18"/>
          <w:szCs w:val="18"/>
        </w:rPr>
        <w:t>PARP</w:t>
      </w:r>
      <w:r>
        <w:rPr>
          <w:rFonts w:ascii="思源黑体 CN Normal" w:eastAsia="思源黑体 CN Normal" w:hAnsi="思源黑体 CN Normal" w:cs="思源黑体 CN Light" w:hint="eastAsia"/>
          <w:sz w:val="18"/>
          <w:szCs w:val="18"/>
        </w:rPr>
        <w:t>）的癌症疗法。它是第一种成功利用合成致死（Synthetic Lethality）概念获得批准在临床使用的抗癌药物。PARP抑制剂对携带</w:t>
      </w:r>
      <w:r>
        <w:rPr>
          <w:rFonts w:ascii="思源黑体 CN Normal" w:eastAsia="思源黑体 CN Normal" w:hAnsi="思源黑体 CN Normal" w:cs="思源黑体 CN Light" w:hint="eastAsia"/>
          <w:i/>
          <w:iCs/>
          <w:sz w:val="18"/>
          <w:szCs w:val="18"/>
        </w:rPr>
        <w:t>BRCA1</w:t>
      </w:r>
      <w:r>
        <w:rPr>
          <w:rFonts w:ascii="思源黑体 CN Normal" w:eastAsia="思源黑体 CN Normal" w:hAnsi="思源黑体 CN Normal" w:cs="思源黑体 CN Light" w:hint="eastAsia"/>
          <w:sz w:val="18"/>
          <w:szCs w:val="18"/>
        </w:rPr>
        <w:t>/</w:t>
      </w:r>
      <w:r>
        <w:rPr>
          <w:rFonts w:ascii="思源黑体 CN Normal" w:eastAsia="思源黑体 CN Normal" w:hAnsi="思源黑体 CN Normal" w:cs="思源黑体 CN Light" w:hint="eastAsia"/>
          <w:i/>
          <w:iCs/>
          <w:sz w:val="18"/>
          <w:szCs w:val="18"/>
        </w:rPr>
        <w:t>2</w:t>
      </w:r>
      <w:r>
        <w:rPr>
          <w:rFonts w:ascii="思源黑体 CN Normal" w:eastAsia="思源黑体 CN Normal" w:hAnsi="思源黑体 CN Normal" w:cs="思源黑体 CN Light" w:hint="eastAsia"/>
          <w:sz w:val="18"/>
          <w:szCs w:val="18"/>
        </w:rPr>
        <w:t>基因致病性/疑似致病性变异的癌细胞具有较高选择性杀伤，且不对正常细胞产生影响。当细胞中的同源重组修复相关基因（</w:t>
      </w:r>
      <w:r>
        <w:rPr>
          <w:rFonts w:ascii="思源黑体 CN Normal" w:eastAsia="思源黑体 CN Normal" w:hAnsi="思源黑体 CN Normal" w:cs="思源黑体 CN Light" w:hint="eastAsia"/>
          <w:i/>
          <w:iCs/>
          <w:sz w:val="18"/>
          <w:szCs w:val="18"/>
        </w:rPr>
        <w:t>BRCA1</w:t>
      </w:r>
      <w:r>
        <w:rPr>
          <w:rFonts w:ascii="思源黑体 CN Normal" w:eastAsia="思源黑体 CN Normal" w:hAnsi="思源黑体 CN Normal" w:cs="思源黑体 CN Light" w:hint="eastAsia"/>
          <w:sz w:val="18"/>
          <w:szCs w:val="18"/>
        </w:rPr>
        <w:t>/</w:t>
      </w:r>
      <w:r>
        <w:rPr>
          <w:rFonts w:ascii="思源黑体 CN Normal" w:eastAsia="思源黑体 CN Normal" w:hAnsi="思源黑体 CN Normal" w:cs="思源黑体 CN Light" w:hint="eastAsia"/>
          <w:i/>
          <w:iCs/>
          <w:sz w:val="18"/>
          <w:szCs w:val="18"/>
        </w:rPr>
        <w:t>2</w:t>
      </w:r>
      <w:r>
        <w:rPr>
          <w:rFonts w:ascii="思源黑体 CN Normal" w:eastAsia="思源黑体 CN Normal" w:hAnsi="思源黑体 CN Normal" w:cs="思源黑体 CN Light" w:hint="eastAsia"/>
          <w:sz w:val="18"/>
          <w:szCs w:val="18"/>
        </w:rPr>
        <w:t>等）存在致病性/疑似致病性变异，细胞无法通过同源重组修复双链DNA损伤，会更加依赖PARP</w:t>
      </w:r>
      <w:proofErr w:type="gramStart"/>
      <w:r>
        <w:rPr>
          <w:rFonts w:ascii="思源黑体 CN Normal" w:eastAsia="思源黑体 CN Normal" w:hAnsi="思源黑体 CN Normal" w:cs="思源黑体 CN Light" w:hint="eastAsia"/>
          <w:sz w:val="18"/>
          <w:szCs w:val="18"/>
        </w:rPr>
        <w:t>介</w:t>
      </w:r>
      <w:proofErr w:type="gramEnd"/>
      <w:r>
        <w:rPr>
          <w:rFonts w:ascii="思源黑体 CN Normal" w:eastAsia="思源黑体 CN Normal" w:hAnsi="思源黑体 CN Normal" w:cs="思源黑体 CN Light" w:hint="eastAsia"/>
          <w:sz w:val="18"/>
          <w:szCs w:val="18"/>
        </w:rPr>
        <w:t>导的DNA修复通路。使用PARP抑制剂后，单链DNA断裂损伤不能被修复，不断累积，增加双链DNA断裂的发生。DNA复制叉停止，细胞毒性产生，导致合成致死。BRCA1、BRCA2和其它称为“类BRCA” (BRCAness) 的蛋白在HRR中起到重要作用，这些蛋白质功能受损会造成HRD。HRR基因启动子的甲基化、体细胞变异以及HRR基因的致病性/疑似致病性变异也会引起HRD，并且同样对PARPi敏感。</w:t>
      </w:r>
    </w:p>
    <w:p w14:paraId="3B5D72BB" w14:textId="77777777" w:rsidR="00AA2B30" w:rsidRDefault="00000000">
      <w:pPr>
        <w:spacing w:line="380" w:lineRule="exact"/>
        <w:ind w:firstLineChars="200" w:firstLine="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PARP抑制剂对PARP的作用机制包括2个方面：1是在PARP活性位点与烟酰胺腺嘌呤二核苷酸竞争，抑制多聚（ADP-核糖）聚合物的形成；2是结合到PAPR</w:t>
      </w:r>
      <w:r>
        <w:rPr>
          <w:rFonts w:ascii="思源黑体 CN Normal" w:eastAsia="思源黑体 CN Normal" w:hAnsi="思源黑体 CN Normal" w:cs="思源黑体 CN Light"/>
          <w:sz w:val="18"/>
          <w:szCs w:val="18"/>
        </w:rPr>
        <w:t>1</w:t>
      </w:r>
      <w:r>
        <w:rPr>
          <w:rFonts w:ascii="思源黑体 CN Normal" w:eastAsia="思源黑体 CN Normal" w:hAnsi="思源黑体 CN Normal" w:cs="思源黑体 CN Light" w:hint="eastAsia"/>
          <w:sz w:val="18"/>
          <w:szCs w:val="18"/>
        </w:rPr>
        <w:t>和/或PARP</w:t>
      </w:r>
      <w:r>
        <w:rPr>
          <w:rFonts w:ascii="思源黑体 CN Normal" w:eastAsia="思源黑体 CN Normal" w:hAnsi="思源黑体 CN Normal" w:cs="思源黑体 CN Light"/>
          <w:sz w:val="18"/>
          <w:szCs w:val="18"/>
        </w:rPr>
        <w:t>2</w:t>
      </w:r>
      <w:r>
        <w:rPr>
          <w:rFonts w:ascii="思源黑体 CN Normal" w:eastAsia="思源黑体 CN Normal" w:hAnsi="思源黑体 CN Normal" w:cs="思源黑体 CN Light" w:hint="eastAsia"/>
          <w:sz w:val="18"/>
          <w:szCs w:val="18"/>
        </w:rPr>
        <w:t>的烟酰胺腺嘌呤二核苷酸结合口袋，造成构象异构，稳定DNA-PARP的可逆解离，使PARP保持对DNA的结合，这一过程被称为DNA-PARP复合物的“捕获（trapping）”，从而导致DNA-PARP复合物长期存在，抑制DNA后需修复过程。</w:t>
      </w:r>
    </w:p>
    <w:p w14:paraId="0B0746A1" w14:textId="77777777" w:rsidR="00AA2B30" w:rsidRDefault="00000000">
      <w:pPr>
        <w:spacing w:line="380" w:lineRule="exact"/>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noProof/>
          <w:sz w:val="18"/>
          <w:szCs w:val="18"/>
        </w:rPr>
        <w:drawing>
          <wp:anchor distT="0" distB="0" distL="114300" distR="114300" simplePos="0" relativeHeight="251677696" behindDoc="0" locked="0" layoutInCell="1" allowOverlap="1" wp14:anchorId="0F2975BA" wp14:editId="4496176B">
            <wp:simplePos x="0" y="0"/>
            <wp:positionH relativeFrom="margin">
              <wp:posOffset>465455</wp:posOffset>
            </wp:positionH>
            <wp:positionV relativeFrom="paragraph">
              <wp:posOffset>168275</wp:posOffset>
            </wp:positionV>
            <wp:extent cx="5657850" cy="4168140"/>
            <wp:effectExtent l="0" t="0" r="0" b="381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58124" cy="4168444"/>
                    </a:xfrm>
                    <a:prstGeom prst="rect">
                      <a:avLst/>
                    </a:prstGeom>
                  </pic:spPr>
                </pic:pic>
              </a:graphicData>
            </a:graphic>
          </wp:anchor>
        </w:drawing>
      </w:r>
    </w:p>
    <w:p w14:paraId="312D5380" w14:textId="77777777" w:rsidR="00AA2B30" w:rsidRDefault="00AA2B30">
      <w:pPr>
        <w:spacing w:line="380" w:lineRule="exact"/>
        <w:rPr>
          <w:rFonts w:ascii="思源黑体 CN Normal" w:eastAsia="思源黑体 CN Normal" w:hAnsi="思源黑体 CN Normal" w:cs="思源黑体 CN Light"/>
          <w:sz w:val="18"/>
          <w:szCs w:val="18"/>
        </w:rPr>
      </w:pPr>
    </w:p>
    <w:p w14:paraId="32E91424" w14:textId="77777777" w:rsidR="00AA2B30" w:rsidRDefault="00AA2B30">
      <w:pPr>
        <w:spacing w:line="380" w:lineRule="exact"/>
        <w:rPr>
          <w:rFonts w:ascii="思源黑体 CN Normal" w:eastAsia="思源黑体 CN Normal" w:hAnsi="思源黑体 CN Normal" w:cs="思源黑体 CN Light"/>
          <w:sz w:val="18"/>
          <w:szCs w:val="18"/>
        </w:rPr>
      </w:pPr>
    </w:p>
    <w:p w14:paraId="32B67D39" w14:textId="77777777" w:rsidR="00AA2B30" w:rsidRDefault="00AA2B30">
      <w:pPr>
        <w:spacing w:line="380" w:lineRule="exact"/>
        <w:rPr>
          <w:rFonts w:ascii="思源黑体 CN Normal" w:eastAsia="思源黑体 CN Normal" w:hAnsi="思源黑体 CN Normal" w:cs="思源黑体 CN Light"/>
          <w:sz w:val="18"/>
          <w:szCs w:val="18"/>
        </w:rPr>
      </w:pPr>
    </w:p>
    <w:p w14:paraId="1DEECCE0" w14:textId="77777777" w:rsidR="00AA2B30" w:rsidRDefault="00AA2B30">
      <w:pPr>
        <w:spacing w:line="380" w:lineRule="exact"/>
        <w:rPr>
          <w:rFonts w:ascii="思源黑体 CN Normal" w:eastAsia="思源黑体 CN Normal" w:hAnsi="思源黑体 CN Normal" w:cs="思源黑体 CN Light"/>
          <w:sz w:val="18"/>
          <w:szCs w:val="18"/>
        </w:rPr>
      </w:pPr>
    </w:p>
    <w:p w14:paraId="6D3666B1" w14:textId="77777777" w:rsidR="00AA2B30" w:rsidRDefault="00AA2B30">
      <w:pPr>
        <w:spacing w:line="380" w:lineRule="exact"/>
        <w:rPr>
          <w:rFonts w:ascii="思源黑体 CN Normal" w:eastAsia="思源黑体 CN Normal" w:hAnsi="思源黑体 CN Normal" w:cs="思源黑体 CN Light"/>
          <w:sz w:val="18"/>
          <w:szCs w:val="18"/>
        </w:rPr>
      </w:pPr>
    </w:p>
    <w:p w14:paraId="5B0E92C7" w14:textId="77777777" w:rsidR="00AA2B30" w:rsidRDefault="00AA2B30">
      <w:pPr>
        <w:spacing w:line="380" w:lineRule="exact"/>
        <w:rPr>
          <w:rFonts w:ascii="思源黑体 CN Normal" w:eastAsia="思源黑体 CN Normal" w:hAnsi="思源黑体 CN Normal" w:cs="思源黑体 CN Light"/>
          <w:sz w:val="18"/>
          <w:szCs w:val="18"/>
        </w:rPr>
      </w:pPr>
    </w:p>
    <w:p w14:paraId="5921CD82" w14:textId="77777777" w:rsidR="00AA2B30" w:rsidRDefault="00AA2B30">
      <w:pPr>
        <w:spacing w:line="380" w:lineRule="exact"/>
        <w:rPr>
          <w:rFonts w:ascii="思源黑体 CN Normal" w:eastAsia="思源黑体 CN Normal" w:hAnsi="思源黑体 CN Normal" w:cs="思源黑体 CN Light"/>
          <w:sz w:val="18"/>
          <w:szCs w:val="18"/>
        </w:rPr>
      </w:pPr>
    </w:p>
    <w:p w14:paraId="00D5DFAE" w14:textId="77777777" w:rsidR="00AA2B30" w:rsidRDefault="00AA2B30">
      <w:pPr>
        <w:spacing w:line="380" w:lineRule="exact"/>
        <w:rPr>
          <w:rFonts w:ascii="思源黑体 CN Normal" w:eastAsia="思源黑体 CN Normal" w:hAnsi="思源黑体 CN Normal" w:cs="思源黑体 CN Light"/>
          <w:sz w:val="18"/>
          <w:szCs w:val="18"/>
        </w:rPr>
      </w:pPr>
    </w:p>
    <w:p w14:paraId="27F2B575" w14:textId="77777777" w:rsidR="00AA2B30" w:rsidRDefault="00AA2B30">
      <w:pPr>
        <w:spacing w:line="380" w:lineRule="exact"/>
        <w:rPr>
          <w:rFonts w:ascii="思源黑体 CN Normal" w:eastAsia="思源黑体 CN Normal" w:hAnsi="思源黑体 CN Normal" w:cs="思源黑体 CN Light"/>
          <w:sz w:val="18"/>
          <w:szCs w:val="18"/>
        </w:rPr>
      </w:pPr>
    </w:p>
    <w:p w14:paraId="25281988" w14:textId="77777777" w:rsidR="00AA2B30" w:rsidRDefault="00AA2B30">
      <w:pPr>
        <w:spacing w:line="380" w:lineRule="exact"/>
        <w:rPr>
          <w:rFonts w:ascii="思源黑体 CN Normal" w:eastAsia="思源黑体 CN Normal" w:hAnsi="思源黑体 CN Normal" w:cs="思源黑体 CN Light"/>
          <w:sz w:val="18"/>
          <w:szCs w:val="18"/>
        </w:rPr>
      </w:pPr>
    </w:p>
    <w:p w14:paraId="0E683516" w14:textId="77777777" w:rsidR="00AA2B30" w:rsidRDefault="00AA2B30">
      <w:pPr>
        <w:spacing w:line="380" w:lineRule="exact"/>
        <w:rPr>
          <w:rFonts w:ascii="思源黑体 CN Normal" w:eastAsia="思源黑体 CN Normal" w:hAnsi="思源黑体 CN Normal" w:cs="思源黑体 CN Light"/>
          <w:sz w:val="18"/>
          <w:szCs w:val="18"/>
        </w:rPr>
      </w:pPr>
    </w:p>
    <w:p w14:paraId="4EC95170" w14:textId="77777777" w:rsidR="00AA2B30" w:rsidRDefault="00AA2B30">
      <w:pPr>
        <w:spacing w:line="380" w:lineRule="exact"/>
        <w:rPr>
          <w:rFonts w:ascii="思源黑体 CN Normal" w:eastAsia="思源黑体 CN Normal" w:hAnsi="思源黑体 CN Normal" w:cs="思源黑体 CN Light"/>
          <w:sz w:val="18"/>
          <w:szCs w:val="18"/>
        </w:rPr>
      </w:pPr>
    </w:p>
    <w:p w14:paraId="1C461FFA" w14:textId="77777777" w:rsidR="00AA2B30" w:rsidRDefault="00AA2B30">
      <w:pPr>
        <w:spacing w:line="380" w:lineRule="exact"/>
        <w:rPr>
          <w:rFonts w:ascii="思源黑体 CN Normal" w:eastAsia="思源黑体 CN Normal" w:hAnsi="思源黑体 CN Normal" w:cs="思源黑体 CN Light"/>
          <w:sz w:val="18"/>
          <w:szCs w:val="18"/>
        </w:rPr>
      </w:pPr>
    </w:p>
    <w:p w14:paraId="4945735D" w14:textId="77777777" w:rsidR="00AA2B30" w:rsidRDefault="00AA2B30">
      <w:pPr>
        <w:spacing w:line="380" w:lineRule="exact"/>
        <w:rPr>
          <w:rFonts w:ascii="思源黑体 CN Normal" w:eastAsia="思源黑体 CN Normal" w:hAnsi="思源黑体 CN Normal" w:cs="思源黑体 CN Light"/>
          <w:sz w:val="18"/>
          <w:szCs w:val="18"/>
        </w:rPr>
      </w:pPr>
    </w:p>
    <w:p w14:paraId="0867A3CF" w14:textId="77777777" w:rsidR="00AA2B30" w:rsidRDefault="00AA2B30">
      <w:pPr>
        <w:spacing w:line="380" w:lineRule="exact"/>
        <w:rPr>
          <w:rFonts w:ascii="思源黑体 CN Normal" w:eastAsia="思源黑体 CN Normal" w:hAnsi="思源黑体 CN Normal" w:cs="思源黑体 CN Light"/>
          <w:sz w:val="18"/>
          <w:szCs w:val="18"/>
        </w:rPr>
      </w:pPr>
    </w:p>
    <w:p w14:paraId="0B03FAB1" w14:textId="77777777" w:rsidR="00AA2B30" w:rsidRDefault="00AA2B30">
      <w:pPr>
        <w:spacing w:line="380" w:lineRule="exact"/>
        <w:rPr>
          <w:rFonts w:ascii="思源黑体 CN Normal" w:eastAsia="思源黑体 CN Normal" w:hAnsi="思源黑体 CN Normal" w:cs="思源黑体 CN Light"/>
          <w:sz w:val="18"/>
          <w:szCs w:val="18"/>
        </w:rPr>
      </w:pPr>
    </w:p>
    <w:p w14:paraId="32B51E82" w14:textId="77777777" w:rsidR="00AA2B30" w:rsidRDefault="00AA2B30">
      <w:pPr>
        <w:spacing w:line="380" w:lineRule="exact"/>
        <w:rPr>
          <w:rFonts w:ascii="思源黑体 CN Normal" w:eastAsia="思源黑体 CN Normal" w:hAnsi="思源黑体 CN Normal" w:cs="思源黑体 CN Light"/>
          <w:sz w:val="18"/>
          <w:szCs w:val="18"/>
        </w:rPr>
      </w:pPr>
    </w:p>
    <w:p w14:paraId="696042A2" w14:textId="77777777" w:rsidR="00AA2B30" w:rsidRDefault="00000000">
      <w:pPr>
        <w:spacing w:line="380" w:lineRule="exact"/>
        <w:jc w:val="center"/>
        <w:rPr>
          <w:rFonts w:ascii="思源黑体 CN Normal" w:eastAsia="思源黑体 CN Normal" w:hAnsi="思源黑体 CN Normal" w:cs="思源黑体 CN Light"/>
          <w:b/>
          <w:bCs/>
          <w:sz w:val="18"/>
          <w:szCs w:val="18"/>
        </w:rPr>
      </w:pPr>
      <w:r>
        <w:rPr>
          <w:rFonts w:ascii="思源黑体 CN Normal" w:eastAsia="思源黑体 CN Normal" w:hAnsi="思源黑体 CN Normal" w:cs="思源黑体 CN Light" w:hint="eastAsia"/>
          <w:b/>
          <w:bCs/>
          <w:sz w:val="18"/>
          <w:szCs w:val="18"/>
        </w:rPr>
        <w:t>图2</w:t>
      </w:r>
      <w:r>
        <w:rPr>
          <w:rFonts w:ascii="思源黑体 CN Normal" w:eastAsia="思源黑体 CN Normal" w:hAnsi="思源黑体 CN Normal" w:cs="思源黑体 CN Light"/>
          <w:b/>
          <w:bCs/>
          <w:sz w:val="18"/>
          <w:szCs w:val="18"/>
        </w:rPr>
        <w:t xml:space="preserve"> PRAP</w:t>
      </w:r>
      <w:r>
        <w:rPr>
          <w:rFonts w:ascii="思源黑体 CN Normal" w:eastAsia="思源黑体 CN Normal" w:hAnsi="思源黑体 CN Normal" w:cs="思源黑体 CN Light" w:hint="eastAsia"/>
          <w:b/>
          <w:bCs/>
          <w:sz w:val="18"/>
          <w:szCs w:val="18"/>
        </w:rPr>
        <w:t>抑制剂作用示意图（P</w:t>
      </w:r>
      <w:r>
        <w:rPr>
          <w:rFonts w:ascii="思源黑体 CN Normal" w:eastAsia="思源黑体 CN Normal" w:hAnsi="思源黑体 CN Normal" w:cs="思源黑体 CN Light"/>
          <w:b/>
          <w:bCs/>
          <w:sz w:val="18"/>
          <w:szCs w:val="18"/>
        </w:rPr>
        <w:t>MID:</w:t>
      </w:r>
      <w:r>
        <w:rPr>
          <w:b/>
          <w:bCs/>
        </w:rPr>
        <w:t xml:space="preserve"> </w:t>
      </w:r>
      <w:r>
        <w:rPr>
          <w:rFonts w:ascii="思源黑体 CN Normal" w:eastAsia="思源黑体 CN Normal" w:hAnsi="思源黑体 CN Normal" w:cs="思源黑体 CN Light"/>
          <w:b/>
          <w:bCs/>
          <w:sz w:val="18"/>
          <w:szCs w:val="18"/>
        </w:rPr>
        <w:t>26169965</w:t>
      </w:r>
      <w:r>
        <w:rPr>
          <w:rFonts w:ascii="思源黑体 CN Normal" w:eastAsia="思源黑体 CN Normal" w:hAnsi="思源黑体 CN Normal" w:cs="思源黑体 CN Light" w:hint="eastAsia"/>
          <w:b/>
          <w:bCs/>
          <w:sz w:val="18"/>
          <w:szCs w:val="18"/>
        </w:rPr>
        <w:t>）</w:t>
      </w:r>
    </w:p>
    <w:p w14:paraId="2CE91FCA" w14:textId="77777777" w:rsidR="00AA2B30" w:rsidRDefault="00AA2B30">
      <w:pPr>
        <w:widowControl/>
        <w:jc w:val="left"/>
        <w:rPr>
          <w:rFonts w:ascii="思源黑体 CN Normal" w:eastAsia="思源黑体 CN Normal" w:hAnsi="思源黑体 CN Normal"/>
          <w:sz w:val="13"/>
          <w:szCs w:val="13"/>
        </w:rPr>
      </w:pPr>
    </w:p>
    <w:p w14:paraId="0675412F" w14:textId="77777777" w:rsidR="00AA2B30" w:rsidRDefault="00AA2B30">
      <w:pPr>
        <w:widowControl/>
        <w:jc w:val="left"/>
        <w:rPr>
          <w:rFonts w:ascii="思源黑体 CN Normal" w:eastAsia="思源黑体 CN Normal" w:hAnsi="思源黑体 CN Normal"/>
          <w:sz w:val="13"/>
          <w:szCs w:val="13"/>
        </w:rPr>
      </w:pPr>
    </w:p>
    <w:p w14:paraId="5B524F69" w14:textId="77777777" w:rsidR="00AA2B30" w:rsidRDefault="00000000">
      <w:pPr>
        <w:widowControl/>
        <w:jc w:val="left"/>
        <w:rPr>
          <w:rFonts w:ascii="思源黑体 CN Normal" w:eastAsia="思源黑体 CN Normal" w:hAnsi="思源黑体 CN Normal"/>
          <w:sz w:val="13"/>
          <w:szCs w:val="13"/>
        </w:rPr>
      </w:pPr>
      <w:r>
        <w:rPr>
          <w:rFonts w:ascii="思源黑体 CN Normal" w:eastAsia="思源黑体 CN Normal" w:hAnsi="思源黑体 CN Normal"/>
          <w:sz w:val="13"/>
          <w:szCs w:val="13"/>
        </w:rPr>
        <w:br w:type="page"/>
      </w:r>
    </w:p>
    <w:p w14:paraId="7FBD56D7" w14:textId="77777777" w:rsidR="00AA2B30" w:rsidRDefault="00000000">
      <w:pPr>
        <w:rPr>
          <w:rFonts w:ascii="思源黑体 CN Bold" w:eastAsia="思源黑体 CN Bold" w:hAnsi="思源黑体 CN Bold" w:cs="思源黑体 CN Normal"/>
          <w:b/>
          <w:sz w:val="18"/>
          <w:szCs w:val="18"/>
        </w:rPr>
      </w:pPr>
      <w:r>
        <w:rPr>
          <w:rFonts w:ascii="思源黑体 CN Bold" w:eastAsia="思源黑体 CN Bold" w:hAnsi="思源黑体 CN Bold" w:cs="思源黑体 CN Normal"/>
          <w:b/>
          <w:sz w:val="18"/>
          <w:szCs w:val="18"/>
        </w:rPr>
        <w:lastRenderedPageBreak/>
        <w:t>3. HRD</w:t>
      </w:r>
      <w:r>
        <w:rPr>
          <w:rFonts w:ascii="思源黑体 CN Bold" w:eastAsia="思源黑体 CN Bold" w:hAnsi="思源黑体 CN Bold" w:cs="思源黑体 CN Normal" w:hint="eastAsia"/>
          <w:b/>
          <w:sz w:val="18"/>
          <w:szCs w:val="18"/>
        </w:rPr>
        <w:t>检测的靶</w:t>
      </w:r>
      <w:proofErr w:type="gramStart"/>
      <w:r>
        <w:rPr>
          <w:rFonts w:ascii="思源黑体 CN Bold" w:eastAsia="思源黑体 CN Bold" w:hAnsi="思源黑体 CN Bold" w:cs="思源黑体 CN Normal" w:hint="eastAsia"/>
          <w:b/>
          <w:sz w:val="18"/>
          <w:szCs w:val="18"/>
        </w:rPr>
        <w:t>向治疗</w:t>
      </w:r>
      <w:proofErr w:type="gramEnd"/>
      <w:r>
        <w:rPr>
          <w:rFonts w:ascii="思源黑体 CN Bold" w:eastAsia="思源黑体 CN Bold" w:hAnsi="思源黑体 CN Bold" w:cs="思源黑体 CN Normal" w:hint="eastAsia"/>
          <w:b/>
          <w:sz w:val="18"/>
          <w:szCs w:val="18"/>
        </w:rPr>
        <w:t>指导意义</w:t>
      </w:r>
    </w:p>
    <w:p w14:paraId="1DB9854C" w14:textId="77777777" w:rsidR="00AA2B30" w:rsidRDefault="00000000">
      <w:pPr>
        <w:spacing w:line="380" w:lineRule="exact"/>
        <w:ind w:firstLine="42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同源重组修复相关基因突变及HRD状态可以指导PARP抑制剂靶向治疗。目前，全球已有多种PARP抑制剂获批上市，如由FDA批准的奥拉帕利（Olaparib）、鲁卡帕尼（Rucaparib）、尼拉帕利（Niraparib）、他拉</w:t>
      </w:r>
      <w:proofErr w:type="gramStart"/>
      <w:r>
        <w:rPr>
          <w:rFonts w:ascii="思源黑体 CN Normal" w:eastAsia="思源黑体 CN Normal" w:hAnsi="思源黑体 CN Normal" w:cs="思源黑体 CN Light" w:hint="eastAsia"/>
          <w:sz w:val="18"/>
          <w:szCs w:val="18"/>
        </w:rPr>
        <w:t>唑</w:t>
      </w:r>
      <w:proofErr w:type="gramEnd"/>
      <w:r>
        <w:rPr>
          <w:rFonts w:ascii="思源黑体 CN Normal" w:eastAsia="思源黑体 CN Normal" w:hAnsi="思源黑体 CN Normal" w:cs="思源黑体 CN Light" w:hint="eastAsia"/>
          <w:sz w:val="18"/>
          <w:szCs w:val="18"/>
        </w:rPr>
        <w:t>帕利（Talazoparib）以及近期由NMPA批准的氟</w:t>
      </w:r>
      <w:proofErr w:type="gramStart"/>
      <w:r>
        <w:rPr>
          <w:rFonts w:ascii="思源黑体 CN Normal" w:eastAsia="思源黑体 CN Normal" w:hAnsi="思源黑体 CN Normal" w:cs="思源黑体 CN Light" w:hint="eastAsia"/>
          <w:sz w:val="18"/>
          <w:szCs w:val="18"/>
        </w:rPr>
        <w:t>唑</w:t>
      </w:r>
      <w:proofErr w:type="gramEnd"/>
      <w:r>
        <w:rPr>
          <w:rFonts w:ascii="思源黑体 CN Normal" w:eastAsia="思源黑体 CN Normal" w:hAnsi="思源黑体 CN Normal" w:cs="思源黑体 CN Light" w:hint="eastAsia"/>
          <w:sz w:val="18"/>
          <w:szCs w:val="18"/>
        </w:rPr>
        <w:t>帕利（Fluzoparib）和帕米帕利（Pamiparib）等，已经相继在卵巢癌、前列腺癌、乳腺癌、胰腺癌等肿瘤中获批诸多适应症，其中也包括以HRR基因突变和HRD作为生物标志物的适应症获批。HRD检测在PARP抑制剂治疗卵巢癌中具有重要的应用价值；在乳腺癌、胰腺癌、前列腺癌中，其对PARP抑制剂或含铂类 药物的临床应用可能也具有潜在的指导价值。</w:t>
      </w:r>
    </w:p>
    <w:p w14:paraId="713B6C94" w14:textId="77777777" w:rsidR="00AA2B30" w:rsidRDefault="00000000">
      <w:pPr>
        <w:spacing w:line="380" w:lineRule="exact"/>
        <w:ind w:firstLine="420"/>
        <w:jc w:val="center"/>
        <w:rPr>
          <w:rFonts w:ascii="思源黑体 CN Normal" w:eastAsia="思源黑体 CN Normal" w:hAnsi="思源黑体 CN Normal" w:cs="思源黑体 CN Light"/>
          <w:sz w:val="18"/>
          <w:szCs w:val="18"/>
        </w:rPr>
      </w:pPr>
      <w:r>
        <w:rPr>
          <w:noProof/>
        </w:rPr>
        <w:drawing>
          <wp:anchor distT="0" distB="0" distL="114300" distR="114300" simplePos="0" relativeHeight="251678720" behindDoc="0" locked="0" layoutInCell="1" allowOverlap="1" wp14:anchorId="4D0D3C36" wp14:editId="0FCBC361">
            <wp:simplePos x="0" y="0"/>
            <wp:positionH relativeFrom="column">
              <wp:posOffset>528955</wp:posOffset>
            </wp:positionH>
            <wp:positionV relativeFrom="paragraph">
              <wp:posOffset>89535</wp:posOffset>
            </wp:positionV>
            <wp:extent cx="5511165" cy="5919470"/>
            <wp:effectExtent l="0" t="0" r="0" b="5715"/>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510944" cy="5919301"/>
                    </a:xfrm>
                    <a:prstGeom prst="rect">
                      <a:avLst/>
                    </a:prstGeom>
                    <a:noFill/>
                    <a:ln>
                      <a:noFill/>
                    </a:ln>
                  </pic:spPr>
                </pic:pic>
              </a:graphicData>
            </a:graphic>
          </wp:anchor>
        </w:drawing>
      </w:r>
    </w:p>
    <w:p w14:paraId="0FC15DE8"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083C55BE"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0DB1FFF1"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00B47096"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254FC82A"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00BECA68"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326799EA"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4B886297"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4A3B0782"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559BD919"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56E469E0"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13BE8F65"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108FC114"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75EED642"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669E9271"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6C64EB9D"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76AFDBD2"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5390F5CF"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7B32DD0A"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6956B67A"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3EA34B40"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198AA36E" w14:textId="77777777" w:rsidR="00AA2B30" w:rsidRDefault="00AA2B30">
      <w:pPr>
        <w:spacing w:line="380" w:lineRule="exact"/>
        <w:ind w:firstLine="420"/>
        <w:jc w:val="center"/>
        <w:rPr>
          <w:rFonts w:ascii="思源黑体 CN Normal" w:eastAsia="思源黑体 CN Normal" w:hAnsi="思源黑体 CN Normal" w:cs="思源黑体 CN Light"/>
          <w:sz w:val="18"/>
          <w:szCs w:val="18"/>
        </w:rPr>
      </w:pPr>
    </w:p>
    <w:p w14:paraId="76AC69E1" w14:textId="77777777" w:rsidR="00AA2B30" w:rsidRDefault="00AA2B30">
      <w:pPr>
        <w:spacing w:line="380" w:lineRule="exact"/>
        <w:rPr>
          <w:rFonts w:ascii="思源黑体 CN Normal" w:eastAsia="思源黑体 CN Normal" w:hAnsi="思源黑体 CN Normal" w:cs="思源黑体 CN Light"/>
          <w:sz w:val="18"/>
          <w:szCs w:val="18"/>
        </w:rPr>
      </w:pPr>
    </w:p>
    <w:p w14:paraId="4F66E269" w14:textId="77777777" w:rsidR="00AA2B30" w:rsidRDefault="00AA2B30">
      <w:pPr>
        <w:spacing w:line="380" w:lineRule="exact"/>
        <w:rPr>
          <w:rFonts w:ascii="思源黑体 CN Normal" w:eastAsia="思源黑体 CN Normal" w:hAnsi="思源黑体 CN Normal" w:cs="思源黑体 CN Light"/>
          <w:sz w:val="18"/>
          <w:szCs w:val="18"/>
        </w:rPr>
      </w:pPr>
    </w:p>
    <w:p w14:paraId="3908B1C8" w14:textId="77777777" w:rsidR="00AA2B30" w:rsidRDefault="00000000">
      <w:pPr>
        <w:spacing w:line="380" w:lineRule="exact"/>
        <w:jc w:val="center"/>
        <w:rPr>
          <w:rFonts w:ascii="思源黑体 CN Normal" w:eastAsia="思源黑体 CN Normal" w:hAnsi="思源黑体 CN Normal" w:cs="思源黑体 CN Light"/>
          <w:b/>
          <w:bCs/>
          <w:sz w:val="18"/>
          <w:szCs w:val="18"/>
        </w:rPr>
      </w:pPr>
      <w:r>
        <w:rPr>
          <w:rFonts w:ascii="思源黑体 CN Normal" w:eastAsia="思源黑体 CN Normal" w:hAnsi="思源黑体 CN Normal" w:cs="思源黑体 CN Light" w:hint="eastAsia"/>
          <w:b/>
          <w:bCs/>
          <w:sz w:val="18"/>
          <w:szCs w:val="18"/>
        </w:rPr>
        <w:t>图3</w:t>
      </w:r>
      <w:r>
        <w:rPr>
          <w:rFonts w:ascii="思源黑体 CN Normal" w:eastAsia="思源黑体 CN Normal" w:hAnsi="思源黑体 CN Normal" w:cs="思源黑体 CN Light"/>
          <w:b/>
          <w:bCs/>
          <w:sz w:val="18"/>
          <w:szCs w:val="18"/>
        </w:rPr>
        <w:t xml:space="preserve"> HRD</w:t>
      </w:r>
      <w:r>
        <w:rPr>
          <w:rFonts w:ascii="思源黑体 CN Normal" w:eastAsia="思源黑体 CN Normal" w:hAnsi="思源黑体 CN Normal" w:cs="思源黑体 CN Light" w:hint="eastAsia"/>
          <w:b/>
          <w:bCs/>
          <w:sz w:val="18"/>
          <w:szCs w:val="18"/>
        </w:rPr>
        <w:t>状态指导P</w:t>
      </w:r>
      <w:r>
        <w:rPr>
          <w:rFonts w:ascii="思源黑体 CN Normal" w:eastAsia="思源黑体 CN Normal" w:hAnsi="思源黑体 CN Normal" w:cs="思源黑体 CN Light"/>
          <w:b/>
          <w:bCs/>
          <w:sz w:val="18"/>
          <w:szCs w:val="18"/>
        </w:rPr>
        <w:t>ARP</w:t>
      </w:r>
      <w:r>
        <w:rPr>
          <w:rFonts w:ascii="思源黑体 CN Normal" w:eastAsia="思源黑体 CN Normal" w:hAnsi="思源黑体 CN Normal" w:cs="思源黑体 CN Light" w:hint="eastAsia"/>
          <w:b/>
          <w:bCs/>
          <w:sz w:val="18"/>
          <w:szCs w:val="18"/>
        </w:rPr>
        <w:t>抑制剂靶向治疗（P</w:t>
      </w:r>
      <w:r>
        <w:rPr>
          <w:rFonts w:ascii="思源黑体 CN Normal" w:eastAsia="思源黑体 CN Normal" w:hAnsi="思源黑体 CN Normal" w:cs="思源黑体 CN Light"/>
          <w:b/>
          <w:bCs/>
          <w:sz w:val="18"/>
          <w:szCs w:val="18"/>
        </w:rPr>
        <w:t>MID: 28974545</w:t>
      </w:r>
      <w:r>
        <w:rPr>
          <w:rFonts w:ascii="思源黑体 CN Normal" w:eastAsia="思源黑体 CN Normal" w:hAnsi="思源黑体 CN Normal" w:cs="思源黑体 CN Light" w:hint="eastAsia"/>
          <w:b/>
          <w:bCs/>
          <w:sz w:val="18"/>
          <w:szCs w:val="18"/>
        </w:rPr>
        <w:t>）</w:t>
      </w:r>
    </w:p>
    <w:p w14:paraId="1D99251E" w14:textId="77777777" w:rsidR="00AA2B30" w:rsidRDefault="00AA2B30">
      <w:pPr>
        <w:spacing w:line="380" w:lineRule="exact"/>
        <w:rPr>
          <w:rFonts w:ascii="思源黑体 CN Normal" w:eastAsia="思源黑体 CN Normal" w:hAnsi="思源黑体 CN Normal" w:cs="思源黑体 CN Light"/>
          <w:b/>
          <w:bCs/>
          <w:sz w:val="18"/>
          <w:szCs w:val="18"/>
        </w:rPr>
      </w:pPr>
    </w:p>
    <w:p w14:paraId="1731B31D" w14:textId="77777777" w:rsidR="00AA2B30" w:rsidRDefault="00AA2B30">
      <w:pPr>
        <w:rPr>
          <w:rFonts w:ascii="思源黑体 CN Normal" w:eastAsia="思源黑体 CN Normal" w:hAnsi="思源黑体 CN Normal" w:cs="思源黑体 CN Light"/>
          <w:sz w:val="18"/>
          <w:szCs w:val="18"/>
        </w:rPr>
      </w:pPr>
    </w:p>
    <w:p w14:paraId="68B11063" w14:textId="77777777" w:rsidR="00AA2B30" w:rsidRDefault="00AA2B30">
      <w:pPr>
        <w:spacing w:line="360" w:lineRule="exact"/>
        <w:ind w:firstLineChars="200" w:firstLine="360"/>
        <w:rPr>
          <w:rFonts w:ascii="思源黑体 CN Normal" w:eastAsia="思源黑体 CN Normal" w:hAnsi="思源黑体 CN Normal"/>
          <w:sz w:val="18"/>
          <w:szCs w:val="18"/>
        </w:rPr>
      </w:pPr>
    </w:p>
    <w:p w14:paraId="6BCE9049" w14:textId="77777777" w:rsidR="00AA2B30" w:rsidRDefault="00AA2B30">
      <w:pPr>
        <w:spacing w:line="360" w:lineRule="exact"/>
        <w:ind w:firstLineChars="200" w:firstLine="360"/>
        <w:rPr>
          <w:rFonts w:ascii="思源黑体 CN Normal" w:eastAsia="思源黑体 CN Normal" w:hAnsi="思源黑体 CN Normal"/>
          <w:sz w:val="18"/>
          <w:szCs w:val="18"/>
        </w:rPr>
      </w:pPr>
    </w:p>
    <w:p w14:paraId="6E82370E" w14:textId="77777777" w:rsidR="00AA2B30" w:rsidRDefault="00AA2B30">
      <w:pPr>
        <w:spacing w:line="360" w:lineRule="exact"/>
        <w:ind w:firstLineChars="200" w:firstLine="360"/>
        <w:rPr>
          <w:rFonts w:ascii="思源黑体 CN Normal" w:eastAsia="思源黑体 CN Normal" w:hAnsi="思源黑体 CN Normal"/>
          <w:sz w:val="18"/>
          <w:szCs w:val="18"/>
        </w:rPr>
      </w:pPr>
    </w:p>
    <w:p w14:paraId="1486FBB7" w14:textId="77777777" w:rsidR="00AA2B30" w:rsidRDefault="00AA2B30">
      <w:pPr>
        <w:spacing w:line="360" w:lineRule="exact"/>
        <w:ind w:firstLineChars="200" w:firstLine="360"/>
        <w:rPr>
          <w:rFonts w:ascii="思源黑体 CN Normal" w:eastAsia="思源黑体 CN Normal" w:hAnsi="思源黑体 CN Normal"/>
          <w:sz w:val="18"/>
          <w:szCs w:val="18"/>
        </w:rPr>
      </w:pPr>
    </w:p>
    <w:p w14:paraId="1973570D" w14:textId="77777777" w:rsidR="00AA2B30" w:rsidRDefault="00AA2B30">
      <w:pPr>
        <w:spacing w:line="360" w:lineRule="exact"/>
        <w:ind w:firstLineChars="200" w:firstLine="360"/>
        <w:rPr>
          <w:rFonts w:ascii="思源黑体 CN Normal" w:eastAsia="思源黑体 CN Normal" w:hAnsi="思源黑体 CN Normal"/>
          <w:sz w:val="18"/>
          <w:szCs w:val="18"/>
        </w:rPr>
      </w:pPr>
    </w:p>
    <w:p w14:paraId="78DF50B5" w14:textId="77777777" w:rsidR="00AA2B30" w:rsidRDefault="00AA2B30">
      <w:pPr>
        <w:spacing w:line="360" w:lineRule="exact"/>
        <w:ind w:firstLineChars="200" w:firstLine="360"/>
        <w:rPr>
          <w:rFonts w:ascii="思源黑体 CN Normal" w:eastAsia="思源黑体 CN Normal" w:hAnsi="思源黑体 CN Normal"/>
          <w:sz w:val="18"/>
          <w:szCs w:val="18"/>
        </w:rPr>
      </w:pPr>
    </w:p>
    <w:p w14:paraId="2A28186E" w14:textId="77777777" w:rsidR="00AA2B30" w:rsidRDefault="00AA2B30">
      <w:pPr>
        <w:spacing w:line="360" w:lineRule="exact"/>
        <w:ind w:firstLineChars="200" w:firstLine="360"/>
        <w:rPr>
          <w:rFonts w:ascii="思源黑体 CN Normal" w:eastAsia="思源黑体 CN Normal" w:hAnsi="思源黑体 CN Normal"/>
          <w:sz w:val="18"/>
          <w:szCs w:val="18"/>
        </w:rPr>
      </w:pPr>
    </w:p>
    <w:p w14:paraId="5F3E045B" w14:textId="77777777" w:rsidR="00AA2B30" w:rsidRDefault="00AA2B30">
      <w:pPr>
        <w:spacing w:line="360" w:lineRule="exact"/>
        <w:ind w:firstLineChars="200" w:firstLine="360"/>
        <w:rPr>
          <w:rFonts w:ascii="思源黑体 CN Normal" w:eastAsia="思源黑体 CN Normal" w:hAnsi="思源黑体 CN Normal"/>
          <w:sz w:val="18"/>
          <w:szCs w:val="18"/>
        </w:rPr>
      </w:pPr>
    </w:p>
    <w:p w14:paraId="693A1370" w14:textId="77777777" w:rsidR="00AA2B30" w:rsidRDefault="00AA2B30">
      <w:pPr>
        <w:spacing w:line="360" w:lineRule="exact"/>
        <w:ind w:firstLineChars="200" w:firstLine="360"/>
        <w:rPr>
          <w:rFonts w:ascii="思源黑体 CN Normal" w:eastAsia="思源黑体 CN Normal" w:hAnsi="思源黑体 CN Normal"/>
          <w:sz w:val="18"/>
          <w:szCs w:val="18"/>
        </w:rPr>
      </w:pPr>
    </w:p>
    <w:p w14:paraId="74089D9B" w14:textId="77777777" w:rsidR="00AA2B30" w:rsidRDefault="00AA2B30">
      <w:pPr>
        <w:spacing w:line="360" w:lineRule="exact"/>
        <w:ind w:firstLineChars="200" w:firstLine="360"/>
        <w:rPr>
          <w:rFonts w:ascii="思源黑体 CN Normal" w:eastAsia="思源黑体 CN Normal" w:hAnsi="思源黑体 CN Normal"/>
          <w:sz w:val="18"/>
          <w:szCs w:val="18"/>
        </w:rPr>
      </w:pPr>
    </w:p>
    <w:p w14:paraId="09932F0F" w14:textId="77777777" w:rsidR="00AA2B30" w:rsidRDefault="00AA2B30">
      <w:pPr>
        <w:spacing w:line="360" w:lineRule="exact"/>
        <w:ind w:firstLineChars="200" w:firstLine="360"/>
        <w:rPr>
          <w:rFonts w:ascii="思源黑体 CN Normal" w:eastAsia="思源黑体 CN Normal" w:hAnsi="思源黑体 CN Normal"/>
          <w:sz w:val="18"/>
          <w:szCs w:val="18"/>
        </w:rPr>
      </w:pPr>
    </w:p>
    <w:p w14:paraId="6E810DB7" w14:textId="77777777" w:rsidR="00AA2B30" w:rsidRDefault="00AA2B30">
      <w:pPr>
        <w:spacing w:line="360" w:lineRule="exact"/>
        <w:ind w:firstLineChars="200" w:firstLine="360"/>
        <w:rPr>
          <w:rFonts w:ascii="思源黑体 CN Normal" w:eastAsia="思源黑体 CN Normal" w:hAnsi="思源黑体 CN Normal"/>
          <w:sz w:val="18"/>
          <w:szCs w:val="18"/>
        </w:rPr>
      </w:pPr>
    </w:p>
    <w:tbl>
      <w:tblPr>
        <w:tblStyle w:val="ab"/>
        <w:tblW w:w="0" w:type="auto"/>
        <w:tblBorders>
          <w:top w:val="single" w:sz="12" w:space="0" w:color="1E7648"/>
          <w:left w:val="single" w:sz="12" w:space="0" w:color="1E7648"/>
          <w:bottom w:val="single" w:sz="12" w:space="0" w:color="1E7648"/>
          <w:right w:val="single" w:sz="12" w:space="0" w:color="1E7648"/>
          <w:insideH w:val="single" w:sz="12" w:space="0" w:color="1E7648"/>
          <w:insideV w:val="single" w:sz="12" w:space="0" w:color="1E7648"/>
        </w:tblBorders>
        <w:tblLook w:val="04A0" w:firstRow="1" w:lastRow="0" w:firstColumn="1" w:lastColumn="0" w:noHBand="0" w:noVBand="1"/>
      </w:tblPr>
      <w:tblGrid>
        <w:gridCol w:w="10312"/>
      </w:tblGrid>
      <w:tr w:rsidR="00AA2B30" w14:paraId="3B10D258" w14:textId="77777777" w:rsidTr="00AA2B30">
        <w:tc>
          <w:tcPr>
            <w:tcW w:w="10332" w:type="dxa"/>
          </w:tcPr>
          <w:p w14:paraId="67F81951" w14:textId="77777777" w:rsidR="00AA2B30" w:rsidRDefault="00000000">
            <w:pPr>
              <w:jc w:val="center"/>
              <w:rPr>
                <w:rFonts w:ascii="思源黑体 CN Normal" w:eastAsia="思源黑体 CN Normal" w:hAnsi="思源黑体 CN Normal"/>
                <w:b/>
                <w:sz w:val="30"/>
                <w:szCs w:val="30"/>
              </w:rPr>
            </w:pPr>
            <w:r>
              <w:rPr>
                <w:rFonts w:asciiTheme="minorEastAsia" w:hAnsiTheme="minorEastAsia" w:hint="eastAsia"/>
                <w:b/>
                <w:color w:val="006600"/>
                <w:sz w:val="36"/>
                <w:szCs w:val="28"/>
              </w:rPr>
              <w:t>★</w:t>
            </w:r>
            <w:r>
              <w:rPr>
                <w:rFonts w:asciiTheme="minorEastAsia" w:hAnsiTheme="minorEastAsia" w:hint="eastAsia"/>
                <w:b/>
                <w:sz w:val="32"/>
                <w:szCs w:val="28"/>
              </w:rPr>
              <w:t xml:space="preserve"> </w:t>
            </w:r>
            <w:r>
              <w:rPr>
                <w:rFonts w:ascii="思源黑体 CN Normal" w:eastAsia="思源黑体 CN Normal" w:hAnsi="思源黑体 CN Normal" w:hint="eastAsia"/>
                <w:b/>
                <w:sz w:val="30"/>
                <w:szCs w:val="30"/>
              </w:rPr>
              <w:t>报告防伪查询</w:t>
            </w:r>
          </w:p>
          <w:p w14:paraId="33F031BC" w14:textId="77777777" w:rsidR="00AA2B30" w:rsidRDefault="00000000">
            <w:pPr>
              <w:jc w:val="center"/>
              <w:rPr>
                <w:rFonts w:asciiTheme="minorEastAsia" w:hAnsiTheme="minorEastAsia"/>
                <w:b/>
                <w:sz w:val="28"/>
                <w:szCs w:val="28"/>
              </w:rPr>
            </w:pPr>
            <w:r>
              <w:rPr>
                <w:noProof/>
              </w:rPr>
              <w:drawing>
                <wp:inline distT="0" distB="0" distL="0" distR="0" wp14:anchorId="171318F6" wp14:editId="52B15C19">
                  <wp:extent cx="1868170" cy="18776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1907391" cy="1917048"/>
                          </a:xfrm>
                          <a:prstGeom prst="rect">
                            <a:avLst/>
                          </a:prstGeom>
                        </pic:spPr>
                      </pic:pic>
                    </a:graphicData>
                  </a:graphic>
                </wp:inline>
              </w:drawing>
            </w:r>
          </w:p>
          <w:p w14:paraId="20B0D60F" w14:textId="77777777" w:rsidR="00AA2B30" w:rsidRDefault="00000000">
            <w:pPr>
              <w:spacing w:line="360" w:lineRule="exact"/>
              <w:rPr>
                <w:rFonts w:ascii="思源黑体 CN Normal" w:eastAsia="思源黑体 CN Normal" w:hAnsi="思源黑体 CN Normal"/>
                <w:sz w:val="18"/>
                <w:szCs w:val="18"/>
              </w:rPr>
            </w:pPr>
            <w:r>
              <w:rPr>
                <w:rFonts w:ascii="思源黑体 CN Normal" w:eastAsia="思源黑体 CN Normal" w:hAnsi="思源黑体 CN Normal" w:hint="eastAsia"/>
                <w:sz w:val="24"/>
                <w:szCs w:val="28"/>
              </w:rPr>
              <w:t>扫描二维码，关注“艾德医学检验实验室”公众号，在菜单栏“个人中心-报告防伪”进行防伪查询；还可同步获取更多检测资讯和服务。</w:t>
            </w:r>
          </w:p>
        </w:tc>
      </w:tr>
    </w:tbl>
    <w:p w14:paraId="0F624C18" w14:textId="77777777" w:rsidR="00AA2B30" w:rsidRDefault="00AA2B30">
      <w:pPr>
        <w:spacing w:line="400" w:lineRule="exact"/>
        <w:jc w:val="center"/>
        <w:rPr>
          <w:rFonts w:ascii="思源黑体 CN Normal" w:eastAsia="思源黑体 CN Normal" w:hAnsi="思源黑体 CN Normal"/>
          <w:sz w:val="24"/>
          <w:szCs w:val="28"/>
        </w:rPr>
      </w:pPr>
    </w:p>
    <w:sectPr w:rsidR="00AA2B30">
      <w:footerReference w:type="default" r:id="rId17"/>
      <w:pgSz w:w="11906" w:h="16838"/>
      <w:pgMar w:top="1361" w:right="782" w:bottom="567" w:left="782" w:header="567" w:footer="28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AA8B6" w14:textId="77777777" w:rsidR="001D2CB3" w:rsidRDefault="001D2CB3">
      <w:r>
        <w:separator/>
      </w:r>
    </w:p>
  </w:endnote>
  <w:endnote w:type="continuationSeparator" w:id="0">
    <w:p w14:paraId="6E10C017" w14:textId="77777777" w:rsidR="001D2CB3" w:rsidRDefault="001D2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ource Han Sans Heavy">
    <w:panose1 w:val="020B0A00000000000000"/>
    <w:charset w:val="86"/>
    <w:family w:val="swiss"/>
    <w:notTrueType/>
    <w:pitch w:val="variable"/>
    <w:sig w:usb0="30000207" w:usb1="2BDF3C10" w:usb2="00000016" w:usb3="00000000" w:csb0="002E0107" w:csb1="00000000"/>
  </w:font>
  <w:font w:name="思源黑体 CN Bold">
    <w:panose1 w:val="020B0800000000000000"/>
    <w:charset w:val="86"/>
    <w:family w:val="swiss"/>
    <w:notTrueType/>
    <w:pitch w:val="variable"/>
    <w:sig w:usb0="20000207" w:usb1="2ADF3C10" w:usb2="00000016" w:usb3="00000000" w:csb0="00060107" w:csb1="00000000"/>
  </w:font>
  <w:font w:name="思源黑体 CN Normal">
    <w:panose1 w:val="020B0400000000000000"/>
    <w:charset w:val="86"/>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幼圆">
    <w:panose1 w:val="02010509060101010101"/>
    <w:charset w:val="86"/>
    <w:family w:val="modern"/>
    <w:pitch w:val="fixed"/>
    <w:sig w:usb0="00000001" w:usb1="080E0000" w:usb2="00000010" w:usb3="00000000" w:csb0="00040000" w:csb1="00000000"/>
  </w:font>
  <w:font w:name="Dotum">
    <w:altName w:val="돋움"/>
    <w:panose1 w:val="020B0600000101010101"/>
    <w:charset w:val="81"/>
    <w:family w:val="swiss"/>
    <w:pitch w:val="variable"/>
    <w:sig w:usb0="B00002AF" w:usb1="69D77CFB" w:usb2="00000030" w:usb3="00000000" w:csb0="0008009F" w:csb1="00000000"/>
  </w:font>
  <w:font w:name="思源黑体 CN Light">
    <w:panose1 w:val="020B0300000000000000"/>
    <w:charset w:val="86"/>
    <w:family w:val="swiss"/>
    <w:notTrueType/>
    <w:pitch w:val="variable"/>
    <w:sig w:usb0="20000207" w:usb1="2ADF3C10" w:usb2="00000016" w:usb3="00000000" w:csb0="00060107" w:csb1="00000000"/>
  </w:font>
  <w:font w:name="思源黑体 CN Regular">
    <w:altName w:val="微软雅黑"/>
    <w:charset w:val="86"/>
    <w:family w:val="swiss"/>
    <w:pitch w:val="default"/>
    <w:sig w:usb0="00000000" w:usb1="00000000" w:usb2="00000016" w:usb3="00000000" w:csb0="0006010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CD9B6" w14:textId="77777777" w:rsidR="00AA2B30" w:rsidRDefault="00AA2B30">
    <w:pPr>
      <w:pStyle w:val="a5"/>
      <w:ind w:right="180"/>
      <w:jc w:val="both"/>
      <w:rPr>
        <w:rFonts w:ascii="思源黑体 CN Light" w:eastAsia="思源黑体 CN Light" w:hAnsi="思源黑体 CN L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616104"/>
    </w:sdtPr>
    <w:sdtEndPr>
      <w:rPr>
        <w:rFonts w:ascii="思源黑体 CN Light" w:eastAsia="思源黑体 CN Light" w:hAnsi="思源黑体 CN Light"/>
      </w:rPr>
    </w:sdtEndPr>
    <w:sdtContent>
      <w:p w14:paraId="65AD5303" w14:textId="77777777" w:rsidR="00AA2B30" w:rsidRDefault="00000000">
        <w:pPr>
          <w:pStyle w:val="a5"/>
          <w:pBdr>
            <w:top w:val="single" w:sz="4" w:space="0" w:color="D9D9D9" w:themeColor="background1" w:themeShade="D9"/>
          </w:pBdr>
          <w:ind w:right="180"/>
          <w:jc w:val="both"/>
        </w:pPr>
        <w:r>
          <w:rPr>
            <w:rFonts w:hint="eastAsia"/>
          </w:rPr>
          <w:t>{%</w:t>
        </w:r>
        <w:r>
          <w:t>if sample.locate==</w:t>
        </w:r>
        <w:proofErr w:type="gramStart"/>
        <w:r>
          <w:t>”</w:t>
        </w:r>
        <w:proofErr w:type="gramEnd"/>
        <w:r>
          <w:t>XM</w:t>
        </w:r>
        <w:proofErr w:type="gramStart"/>
        <w:r>
          <w:t>”</w:t>
        </w:r>
        <w:proofErr w:type="gramEnd"/>
        <w:r>
          <w:rPr>
            <w:rFonts w:hint="eastAsia"/>
          </w:rPr>
          <w:t>%}</w:t>
        </w:r>
        <w:r>
          <w:rPr>
            <w:rFonts w:ascii="思源黑体 CN Normal" w:eastAsia="思源黑体 CN Normal" w:hAnsi="思源黑体 CN Normal" w:hint="eastAsia"/>
            <w:sz w:val="15"/>
            <w:szCs w:val="15"/>
          </w:rPr>
          <w:t>厦门艾德医学检验实验室</w:t>
        </w:r>
      </w:p>
      <w:p w14:paraId="45567D98" w14:textId="6ED61D0E" w:rsidR="00AA2B30" w:rsidRDefault="00000000">
        <w:pPr>
          <w:pStyle w:val="a5"/>
          <w:pBdr>
            <w:top w:val="single" w:sz="4" w:space="0" w:color="D9D9D9" w:themeColor="background1" w:themeShade="D9"/>
          </w:pBdr>
          <w:ind w:right="180"/>
          <w:rPr>
            <w:rFonts w:ascii="思源黑体 CN Normal" w:eastAsia="思源黑体 CN Normal" w:hAnsi="思源黑体 CN Normal"/>
            <w:sz w:val="15"/>
            <w:szCs w:val="15"/>
          </w:rPr>
        </w:pPr>
        <w:r>
          <w:rPr>
            <w:rFonts w:ascii="思源黑体 CN Normal" w:eastAsia="思源黑体 CN Normal" w:hAnsi="思源黑体 CN Normal" w:hint="eastAsia"/>
            <w:sz w:val="15"/>
            <w:szCs w:val="15"/>
          </w:rPr>
          <w:t>地址：厦门市湖里区火炬东路11号创业</w:t>
        </w:r>
        <w:proofErr w:type="gramStart"/>
        <w:r>
          <w:rPr>
            <w:rFonts w:ascii="思源黑体 CN Normal" w:eastAsia="思源黑体 CN Normal" w:hAnsi="思源黑体 CN Normal" w:hint="eastAsia"/>
            <w:sz w:val="15"/>
            <w:szCs w:val="15"/>
          </w:rPr>
          <w:t>园诚业楼</w:t>
        </w:r>
        <w:proofErr w:type="gramEnd"/>
        <w:r>
          <w:rPr>
            <w:rFonts w:ascii="思源黑体 CN Normal" w:eastAsia="思源黑体 CN Normal" w:hAnsi="思源黑体 CN Normal" w:hint="eastAsia"/>
            <w:sz w:val="15"/>
            <w:szCs w:val="15"/>
          </w:rPr>
          <w:t xml:space="preserve">6楼 </w:t>
        </w:r>
        <w:r>
          <w:rPr>
            <w:rFonts w:ascii="思源黑体 CN Normal" w:eastAsia="思源黑体 CN Normal" w:hAnsi="思源黑体 CN Normal"/>
            <w:sz w:val="15"/>
            <w:szCs w:val="15"/>
          </w:rPr>
          <w:t xml:space="preserve"> </w:t>
        </w:r>
        <w:r>
          <w:rPr>
            <w:rFonts w:ascii="思源黑体 CN Normal" w:eastAsia="思源黑体 CN Normal" w:hAnsi="思源黑体 CN Normal" w:hint="eastAsia"/>
            <w:sz w:val="15"/>
            <w:szCs w:val="15"/>
          </w:rPr>
          <w:t>电话：</w:t>
        </w:r>
        <w:r>
          <w:rPr>
            <w:rFonts w:ascii="思源黑体 CN Normal" w:eastAsia="思源黑体 CN Normal" w:hAnsi="思源黑体 CN Normal"/>
            <w:sz w:val="15"/>
            <w:szCs w:val="15"/>
          </w:rPr>
          <w:t xml:space="preserve">400-966-8802  </w:t>
        </w:r>
        <w:r>
          <w:rPr>
            <w:rFonts w:ascii="思源黑体 CN Normal" w:eastAsia="思源黑体 CN Normal" w:hAnsi="思源黑体 CN Normal" w:hint="eastAsia"/>
            <w:sz w:val="15"/>
            <w:szCs w:val="15"/>
          </w:rPr>
          <w:t>Email：</w:t>
        </w:r>
        <w:r>
          <w:t>service-lab-xm@amoydx.com</w:t>
        </w:r>
        <w:r>
          <w:rPr>
            <w:rFonts w:ascii="思源黑体 CN Light" w:eastAsia="思源黑体 CN Light" w:hAnsi="思源黑体 CN Light"/>
            <w:sz w:val="15"/>
            <w:szCs w:val="15"/>
          </w:rPr>
          <w:tab/>
        </w:r>
        <w:r>
          <w:rPr>
            <w:rFonts w:ascii="思源黑体 CN Light" w:eastAsia="思源黑体 CN Light" w:hAnsi="思源黑体 CN Light"/>
            <w:sz w:val="15"/>
            <w:szCs w:val="15"/>
          </w:rPr>
          <w:tab/>
        </w:r>
        <w:r>
          <w:rPr>
            <w:rFonts w:ascii="思源黑体 CN Light" w:eastAsia="思源黑体 CN Light" w:hAnsi="思源黑体 CN Light"/>
            <w:sz w:val="15"/>
            <w:szCs w:val="15"/>
          </w:rPr>
          <w:tab/>
        </w:r>
        <w:r>
          <w:rPr>
            <w:rFonts w:ascii="思源黑体 CN Light" w:eastAsia="思源黑体 CN Light" w:hAnsi="思源黑体 CN Light"/>
            <w:sz w:val="15"/>
            <w:szCs w:val="15"/>
          </w:rPr>
          <w:tab/>
          <w:t xml:space="preserve"> </w:t>
        </w:r>
        <w:r>
          <w:rPr>
            <w:rFonts w:ascii="思源黑体 CN Light" w:eastAsia="思源黑体 CN Light" w:hAnsi="思源黑体 CN Light"/>
            <w:b/>
            <w:bCs/>
          </w:rPr>
          <w:fldChar w:fldCharType="begin"/>
        </w:r>
        <w:r>
          <w:rPr>
            <w:rFonts w:ascii="思源黑体 CN Light" w:eastAsia="思源黑体 CN Light" w:hAnsi="思源黑体 CN Light"/>
            <w:b/>
            <w:bCs/>
          </w:rPr>
          <w:instrText>PAGE</w:instrText>
        </w:r>
        <w:r>
          <w:rPr>
            <w:rFonts w:ascii="思源黑体 CN Light" w:eastAsia="思源黑体 CN Light" w:hAnsi="思源黑体 CN Light"/>
            <w:b/>
            <w:bCs/>
          </w:rPr>
          <w:fldChar w:fldCharType="separate"/>
        </w:r>
        <w:r>
          <w:rPr>
            <w:rFonts w:ascii="思源黑体 CN Light" w:eastAsia="思源黑体 CN Light" w:hAnsi="思源黑体 CN Light"/>
            <w:b/>
            <w:bCs/>
          </w:rPr>
          <w:t>1</w:t>
        </w:r>
        <w:r>
          <w:rPr>
            <w:rFonts w:ascii="思源黑体 CN Light" w:eastAsia="思源黑体 CN Light" w:hAnsi="思源黑体 CN Light"/>
            <w:b/>
            <w:bCs/>
          </w:rPr>
          <w:fldChar w:fldCharType="end"/>
        </w:r>
        <w:r>
          <w:rPr>
            <w:rFonts w:ascii="思源黑体 CN Light" w:eastAsia="思源黑体 CN Light" w:hAnsi="思源黑体 CN Light"/>
            <w:b/>
            <w:bCs/>
          </w:rPr>
          <w:t xml:space="preserve"> / </w:t>
        </w:r>
        <w:r>
          <w:rPr>
            <w:rFonts w:ascii="思源黑体 CN Light" w:eastAsia="思源黑体 CN Light" w:hAnsi="思源黑体 CN Light"/>
            <w:b/>
            <w:bCs/>
          </w:rPr>
          <w:fldChar w:fldCharType="begin"/>
        </w:r>
        <w:r>
          <w:rPr>
            <w:rFonts w:ascii="思源黑体 CN Light" w:eastAsia="思源黑体 CN Light" w:hAnsi="思源黑体 CN Light"/>
            <w:b/>
            <w:bCs/>
          </w:rPr>
          <w:instrText>=</w:instrText>
        </w:r>
        <w:r>
          <w:rPr>
            <w:rFonts w:ascii="思源黑体 CN Light" w:eastAsia="思源黑体 CN Light" w:hAnsi="思源黑体 CN Light"/>
            <w:b/>
            <w:bCs/>
          </w:rPr>
          <w:fldChar w:fldCharType="begin"/>
        </w:r>
        <w:r>
          <w:rPr>
            <w:rFonts w:ascii="思源黑体 CN Light" w:eastAsia="思源黑体 CN Light" w:hAnsi="思源黑体 CN Light" w:cs="Arial"/>
            <w:color w:val="191919"/>
            <w:shd w:val="clear" w:color="auto" w:fill="FFFFFF"/>
          </w:rPr>
          <w:instrText>NUMPAGES</w:instrText>
        </w:r>
        <w:r>
          <w:rPr>
            <w:rFonts w:ascii="思源黑体 CN Light" w:eastAsia="思源黑体 CN Light" w:hAnsi="思源黑体 CN Light"/>
            <w:b/>
            <w:bCs/>
          </w:rPr>
          <w:fldChar w:fldCharType="separate"/>
        </w:r>
        <w:r w:rsidR="00F92F1B">
          <w:rPr>
            <w:rFonts w:ascii="思源黑体 CN Light" w:eastAsia="思源黑体 CN Light" w:hAnsi="思源黑体 CN Light" w:cs="Arial"/>
            <w:noProof/>
            <w:color w:val="191919"/>
            <w:shd w:val="clear" w:color="auto" w:fill="FFFFFF"/>
          </w:rPr>
          <w:instrText>28</w:instrText>
        </w:r>
        <w:r>
          <w:rPr>
            <w:rFonts w:ascii="思源黑体 CN Light" w:eastAsia="思源黑体 CN Light" w:hAnsi="思源黑体 CN Light"/>
            <w:b/>
            <w:bCs/>
          </w:rPr>
          <w:fldChar w:fldCharType="end"/>
        </w:r>
        <w:r>
          <w:rPr>
            <w:rFonts w:ascii="思源黑体 CN Light" w:eastAsia="思源黑体 CN Light" w:hAnsi="思源黑体 CN Light"/>
            <w:b/>
            <w:bCs/>
          </w:rPr>
          <w:instrText>-3</w:instrText>
        </w:r>
        <w:r>
          <w:rPr>
            <w:rFonts w:ascii="思源黑体 CN Light" w:eastAsia="思源黑体 CN Light" w:hAnsi="思源黑体 CN Light"/>
            <w:b/>
            <w:bCs/>
          </w:rPr>
          <w:fldChar w:fldCharType="separate"/>
        </w:r>
        <w:r w:rsidR="00F92F1B">
          <w:rPr>
            <w:rFonts w:ascii="思源黑体 CN Light" w:eastAsia="思源黑体 CN Light" w:hAnsi="思源黑体 CN Light"/>
            <w:b/>
            <w:bCs/>
            <w:noProof/>
          </w:rPr>
          <w:t>25</w:t>
        </w:r>
        <w:r>
          <w:rPr>
            <w:rFonts w:ascii="思源黑体 CN Light" w:eastAsia="思源黑体 CN Light" w:hAnsi="思源黑体 CN Light"/>
            <w:b/>
            <w:bCs/>
          </w:rPr>
          <w:fldChar w:fldCharType="end"/>
        </w:r>
        <w:r>
          <w:rPr>
            <w:rFonts w:ascii="思源黑体 CN Normal" w:eastAsia="思源黑体 CN Normal" w:hAnsi="思源黑体 CN Normal" w:hint="eastAsia"/>
            <w:sz w:val="15"/>
            <w:szCs w:val="15"/>
          </w:rPr>
          <w:t>{</w:t>
        </w:r>
        <w:r>
          <w:rPr>
            <w:rFonts w:ascii="思源黑体 CN Normal" w:eastAsia="思源黑体 CN Normal" w:hAnsi="思源黑体 CN Normal"/>
            <w:sz w:val="15"/>
            <w:szCs w:val="15"/>
          </w:rPr>
          <w:t>%else%}</w:t>
        </w:r>
        <w:r>
          <w:rPr>
            <w:rFonts w:ascii="思源黑体 CN Normal" w:eastAsia="思源黑体 CN Normal" w:hAnsi="思源黑体 CN Normal" w:hint="eastAsia"/>
            <w:sz w:val="15"/>
            <w:szCs w:val="15"/>
          </w:rPr>
          <w:t>上海厦维医学检验实验室有限公司</w:t>
        </w:r>
      </w:p>
      <w:p w14:paraId="221D1274" w14:textId="2104EED8" w:rsidR="00AA2B30" w:rsidRDefault="00000000">
        <w:pPr>
          <w:pStyle w:val="a5"/>
          <w:pBdr>
            <w:top w:val="single" w:sz="4" w:space="0" w:color="D9D9D9" w:themeColor="background1" w:themeShade="D9"/>
          </w:pBdr>
          <w:ind w:right="180"/>
          <w:rPr>
            <w:rFonts w:ascii="思源黑体 CN Light" w:eastAsia="思源黑体 CN Light" w:hAnsi="思源黑体 CN Light"/>
          </w:rPr>
        </w:pPr>
        <w:r>
          <w:rPr>
            <w:rFonts w:ascii="思源黑体 CN Normal" w:eastAsia="思源黑体 CN Normal" w:hAnsi="思源黑体 CN Normal" w:hint="eastAsia"/>
            <w:sz w:val="15"/>
            <w:szCs w:val="15"/>
          </w:rPr>
          <w:t>地址：上海市</w:t>
        </w:r>
        <w:proofErr w:type="gramStart"/>
        <w:r>
          <w:rPr>
            <w:rFonts w:ascii="思源黑体 CN Normal" w:eastAsia="思源黑体 CN Normal" w:hAnsi="思源黑体 CN Normal" w:hint="eastAsia"/>
            <w:sz w:val="15"/>
            <w:szCs w:val="15"/>
          </w:rPr>
          <w:t>闵行区新骏环路</w:t>
        </w:r>
        <w:proofErr w:type="gramEnd"/>
        <w:r>
          <w:rPr>
            <w:rFonts w:ascii="思源黑体 CN Normal" w:eastAsia="思源黑体 CN Normal" w:hAnsi="思源黑体 CN Normal" w:hint="eastAsia"/>
            <w:sz w:val="15"/>
            <w:szCs w:val="15"/>
          </w:rPr>
          <w:t>1</w:t>
        </w:r>
        <w:r>
          <w:rPr>
            <w:rFonts w:ascii="思源黑体 CN Normal" w:eastAsia="思源黑体 CN Normal" w:hAnsi="思源黑体 CN Normal"/>
            <w:sz w:val="15"/>
            <w:szCs w:val="15"/>
          </w:rPr>
          <w:t>38</w:t>
        </w:r>
        <w:r>
          <w:rPr>
            <w:rFonts w:ascii="思源黑体 CN Normal" w:eastAsia="思源黑体 CN Normal" w:hAnsi="思源黑体 CN Normal" w:hint="eastAsia"/>
            <w:sz w:val="15"/>
            <w:szCs w:val="15"/>
          </w:rPr>
          <w:t>号3栋2</w:t>
        </w:r>
        <w:r>
          <w:rPr>
            <w:rFonts w:ascii="思源黑体 CN Normal" w:eastAsia="思源黑体 CN Normal" w:hAnsi="思源黑体 CN Normal"/>
            <w:sz w:val="15"/>
            <w:szCs w:val="15"/>
          </w:rPr>
          <w:t>02</w:t>
        </w:r>
        <w:r>
          <w:rPr>
            <w:rFonts w:ascii="思源黑体 CN Normal" w:eastAsia="思源黑体 CN Normal" w:hAnsi="思源黑体 CN Normal" w:hint="eastAsia"/>
            <w:sz w:val="15"/>
            <w:szCs w:val="15"/>
          </w:rPr>
          <w:t xml:space="preserve">室 </w:t>
        </w:r>
        <w:r>
          <w:rPr>
            <w:rFonts w:ascii="思源黑体 CN Normal" w:eastAsia="思源黑体 CN Normal" w:hAnsi="思源黑体 CN Normal"/>
            <w:sz w:val="15"/>
            <w:szCs w:val="15"/>
          </w:rPr>
          <w:t xml:space="preserve"> </w:t>
        </w:r>
        <w:r>
          <w:rPr>
            <w:rFonts w:ascii="思源黑体 CN Normal" w:eastAsia="思源黑体 CN Normal" w:hAnsi="思源黑体 CN Normal" w:hint="eastAsia"/>
            <w:sz w:val="15"/>
            <w:szCs w:val="15"/>
          </w:rPr>
          <w:t>电话：</w:t>
        </w:r>
        <w:r>
          <w:rPr>
            <w:rFonts w:ascii="思源黑体 CN Normal" w:eastAsia="思源黑体 CN Normal" w:hAnsi="思源黑体 CN Normal"/>
            <w:sz w:val="15"/>
            <w:szCs w:val="15"/>
          </w:rPr>
          <w:t xml:space="preserve">400-966-8802  </w:t>
        </w:r>
        <w:r>
          <w:rPr>
            <w:rFonts w:ascii="思源黑体 CN Normal" w:eastAsia="思源黑体 CN Normal" w:hAnsi="思源黑体 CN Normal" w:hint="eastAsia"/>
            <w:sz w:val="15"/>
            <w:szCs w:val="15"/>
          </w:rPr>
          <w:t>Email：</w:t>
        </w:r>
        <w:r>
          <w:rPr>
            <w:rFonts w:ascii="思源黑体 CN Normal" w:eastAsia="思源黑体 CN Normal" w:hAnsi="思源黑体 CN Normal"/>
            <w:sz w:val="15"/>
            <w:szCs w:val="15"/>
          </w:rPr>
          <w:t>service-lab-sh@amoydx.com</w:t>
        </w:r>
        <w:r>
          <w:rPr>
            <w:rFonts w:ascii="思源黑体 CN Light" w:eastAsia="思源黑体 CN Light" w:hAnsi="思源黑体 CN Light"/>
            <w:sz w:val="15"/>
            <w:szCs w:val="15"/>
          </w:rPr>
          <w:tab/>
        </w:r>
        <w:r>
          <w:rPr>
            <w:rFonts w:ascii="思源黑体 CN Light" w:eastAsia="思源黑体 CN Light" w:hAnsi="思源黑体 CN Light"/>
            <w:sz w:val="15"/>
            <w:szCs w:val="15"/>
          </w:rPr>
          <w:tab/>
        </w:r>
        <w:r>
          <w:rPr>
            <w:rFonts w:ascii="思源黑体 CN Light" w:eastAsia="思源黑体 CN Light" w:hAnsi="思源黑体 CN Light"/>
            <w:sz w:val="15"/>
            <w:szCs w:val="15"/>
          </w:rPr>
          <w:tab/>
        </w:r>
        <w:r>
          <w:rPr>
            <w:rFonts w:ascii="思源黑体 CN Light" w:eastAsia="思源黑体 CN Light" w:hAnsi="思源黑体 CN Light"/>
            <w:sz w:val="15"/>
            <w:szCs w:val="15"/>
          </w:rPr>
          <w:tab/>
        </w:r>
        <w:r>
          <w:rPr>
            <w:rFonts w:ascii="思源黑体 CN Light" w:eastAsia="思源黑体 CN Light" w:hAnsi="思源黑体 CN Light"/>
            <w:b/>
            <w:bCs/>
          </w:rPr>
          <w:fldChar w:fldCharType="begin"/>
        </w:r>
        <w:r>
          <w:rPr>
            <w:rFonts w:ascii="思源黑体 CN Light" w:eastAsia="思源黑体 CN Light" w:hAnsi="思源黑体 CN Light"/>
            <w:b/>
            <w:bCs/>
          </w:rPr>
          <w:instrText>PAGE</w:instrText>
        </w:r>
        <w:r>
          <w:rPr>
            <w:rFonts w:ascii="思源黑体 CN Light" w:eastAsia="思源黑体 CN Light" w:hAnsi="思源黑体 CN Light"/>
            <w:b/>
            <w:bCs/>
          </w:rPr>
          <w:fldChar w:fldCharType="separate"/>
        </w:r>
        <w:r>
          <w:rPr>
            <w:rFonts w:ascii="思源黑体 CN Light" w:eastAsia="思源黑体 CN Light" w:hAnsi="思源黑体 CN Light"/>
            <w:b/>
            <w:bCs/>
          </w:rPr>
          <w:t>1</w:t>
        </w:r>
        <w:r>
          <w:rPr>
            <w:rFonts w:ascii="思源黑体 CN Light" w:eastAsia="思源黑体 CN Light" w:hAnsi="思源黑体 CN Light"/>
            <w:b/>
            <w:bCs/>
          </w:rPr>
          <w:fldChar w:fldCharType="end"/>
        </w:r>
        <w:r>
          <w:rPr>
            <w:rFonts w:ascii="思源黑体 CN Light" w:eastAsia="思源黑体 CN Light" w:hAnsi="思源黑体 CN Light"/>
            <w:b/>
            <w:bCs/>
          </w:rPr>
          <w:t xml:space="preserve"> / </w:t>
        </w:r>
        <w:r>
          <w:rPr>
            <w:rFonts w:ascii="思源黑体 CN Light" w:eastAsia="思源黑体 CN Light" w:hAnsi="思源黑体 CN Light"/>
            <w:b/>
            <w:bCs/>
          </w:rPr>
          <w:fldChar w:fldCharType="begin"/>
        </w:r>
        <w:r>
          <w:rPr>
            <w:rFonts w:ascii="思源黑体 CN Light" w:eastAsia="思源黑体 CN Light" w:hAnsi="思源黑体 CN Light"/>
            <w:b/>
            <w:bCs/>
          </w:rPr>
          <w:instrText>=</w:instrText>
        </w:r>
        <w:r>
          <w:rPr>
            <w:rFonts w:ascii="思源黑体 CN Light" w:eastAsia="思源黑体 CN Light" w:hAnsi="思源黑体 CN Light"/>
            <w:b/>
            <w:bCs/>
          </w:rPr>
          <w:fldChar w:fldCharType="begin"/>
        </w:r>
        <w:r>
          <w:rPr>
            <w:rFonts w:ascii="思源黑体 CN Light" w:eastAsia="思源黑体 CN Light" w:hAnsi="思源黑体 CN Light" w:cs="Arial"/>
            <w:color w:val="191919"/>
            <w:shd w:val="clear" w:color="auto" w:fill="FFFFFF"/>
          </w:rPr>
          <w:instrText>NUMPAGES</w:instrText>
        </w:r>
        <w:r>
          <w:rPr>
            <w:rFonts w:ascii="思源黑体 CN Light" w:eastAsia="思源黑体 CN Light" w:hAnsi="思源黑体 CN Light"/>
            <w:b/>
            <w:bCs/>
          </w:rPr>
          <w:fldChar w:fldCharType="separate"/>
        </w:r>
        <w:r w:rsidR="00F92F1B">
          <w:rPr>
            <w:rFonts w:ascii="思源黑体 CN Light" w:eastAsia="思源黑体 CN Light" w:hAnsi="思源黑体 CN Light" w:cs="Arial"/>
            <w:noProof/>
            <w:color w:val="191919"/>
            <w:shd w:val="clear" w:color="auto" w:fill="FFFFFF"/>
          </w:rPr>
          <w:instrText>28</w:instrText>
        </w:r>
        <w:r>
          <w:rPr>
            <w:rFonts w:ascii="思源黑体 CN Light" w:eastAsia="思源黑体 CN Light" w:hAnsi="思源黑体 CN Light"/>
            <w:b/>
            <w:bCs/>
          </w:rPr>
          <w:fldChar w:fldCharType="end"/>
        </w:r>
        <w:r>
          <w:rPr>
            <w:rFonts w:ascii="思源黑体 CN Light" w:eastAsia="思源黑体 CN Light" w:hAnsi="思源黑体 CN Light"/>
            <w:b/>
            <w:bCs/>
          </w:rPr>
          <w:instrText>-3</w:instrText>
        </w:r>
        <w:r>
          <w:rPr>
            <w:rFonts w:ascii="思源黑体 CN Light" w:eastAsia="思源黑体 CN Light" w:hAnsi="思源黑体 CN Light"/>
            <w:b/>
            <w:bCs/>
          </w:rPr>
          <w:fldChar w:fldCharType="separate"/>
        </w:r>
        <w:r w:rsidR="00F92F1B">
          <w:rPr>
            <w:rFonts w:ascii="思源黑体 CN Light" w:eastAsia="思源黑体 CN Light" w:hAnsi="思源黑体 CN Light"/>
            <w:b/>
            <w:bCs/>
            <w:noProof/>
          </w:rPr>
          <w:t>25</w:t>
        </w:r>
        <w:r>
          <w:rPr>
            <w:rFonts w:ascii="思源黑体 CN Light" w:eastAsia="思源黑体 CN Light" w:hAnsi="思源黑体 CN Light"/>
            <w:b/>
            <w:bCs/>
          </w:rPr>
          <w:fldChar w:fldCharType="end"/>
        </w:r>
        <w:r>
          <w:rPr>
            <w:rFonts w:ascii="思源黑体 CN Light" w:eastAsia="思源黑体 CN Light" w:hAnsi="思源黑体 CN Light"/>
            <w:b/>
            <w:bCs/>
          </w:rPr>
          <w:t>{%endif%}</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84131" w14:textId="77777777" w:rsidR="001D2CB3" w:rsidRDefault="001D2CB3">
      <w:r>
        <w:separator/>
      </w:r>
    </w:p>
  </w:footnote>
  <w:footnote w:type="continuationSeparator" w:id="0">
    <w:p w14:paraId="674A0A65" w14:textId="77777777" w:rsidR="001D2CB3" w:rsidRDefault="001D2C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27F34" w14:textId="77777777" w:rsidR="00AA2B30" w:rsidRDefault="00AA2B30">
    <w:pPr>
      <w:pStyle w:val="a7"/>
      <w:pBdr>
        <w:bottom w:val="none" w:sz="0" w:space="0" w:color="auto"/>
      </w:pBdr>
      <w:wordWrap w:val="0"/>
      <w:jc w:val="right"/>
      <w:rPr>
        <w:rFonts w:ascii="思源黑体 CN Normal" w:eastAsia="思源黑体 CN Normal" w:hAnsi="思源黑体 CN Norm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62C1A" w14:textId="77777777" w:rsidR="00AA2B30" w:rsidRDefault="00000000">
    <w:pPr>
      <w:pStyle w:val="a7"/>
      <w:pBdr>
        <w:bottom w:val="single" w:sz="8" w:space="1" w:color="BFBFBF" w:themeColor="background1" w:themeShade="BF"/>
      </w:pBdr>
      <w:wordWrap w:val="0"/>
      <w:jc w:val="right"/>
      <w:rPr>
        <w:rFonts w:ascii="思源黑体 CN Normal" w:eastAsia="思源黑体 CN Normal" w:hAnsi="思源黑体 CN Normal"/>
        <w:sz w:val="16"/>
        <w:szCs w:val="16"/>
      </w:rPr>
    </w:pPr>
    <w:r>
      <w:rPr>
        <w:rFonts w:ascii="思源黑体 CN Normal" w:eastAsia="思源黑体 CN Normal" w:hAnsi="思源黑体 CN Normal"/>
        <w:noProof/>
        <w:sz w:val="16"/>
        <w:szCs w:val="16"/>
      </w:rPr>
      <w:drawing>
        <wp:anchor distT="0" distB="0" distL="114300" distR="114300" simplePos="0" relativeHeight="251660288" behindDoc="0" locked="0" layoutInCell="1" allowOverlap="1" wp14:anchorId="205A3C9B" wp14:editId="40D3C746">
          <wp:simplePos x="0" y="0"/>
          <wp:positionH relativeFrom="margin">
            <wp:posOffset>0</wp:posOffset>
          </wp:positionH>
          <wp:positionV relativeFrom="paragraph">
            <wp:posOffset>-142875</wp:posOffset>
          </wp:positionV>
          <wp:extent cx="914400" cy="386715"/>
          <wp:effectExtent l="0" t="0" r="0" b="0"/>
          <wp:wrapNone/>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386715"/>
                  </a:xfrm>
                  <a:prstGeom prst="rect">
                    <a:avLst/>
                  </a:prstGeom>
                  <a:noFill/>
                  <a:ln>
                    <a:noFill/>
                  </a:ln>
                </pic:spPr>
              </pic:pic>
            </a:graphicData>
          </a:graphic>
        </wp:anchor>
      </w:drawing>
    </w:r>
    <w:r>
      <w:rPr>
        <w:rFonts w:ascii="思源黑体 CN Normal" w:eastAsia="思源黑体 CN Normal" w:hAnsi="思源黑体 CN Normal" w:hint="eastAsia"/>
        <w:sz w:val="16"/>
        <w:szCs w:val="16"/>
      </w:rPr>
      <w:t>版本：V</w:t>
    </w:r>
    <w:r>
      <w:rPr>
        <w:rFonts w:ascii="思源黑体 CN Normal" w:eastAsia="思源黑体 CN Normal" w:hAnsi="思源黑体 CN Normal"/>
        <w:sz w:val="16"/>
        <w:szCs w:val="16"/>
      </w:rPr>
      <w:t xml:space="preserve">4.0.0      受检编号：{{sample.sample_parent_id}}      </w:t>
    </w:r>
    <w:r>
      <w:rPr>
        <w:rFonts w:ascii="思源黑体 CN Normal" w:eastAsia="思源黑体 CN Normal" w:hAnsi="思源黑体 CN Normal" w:hint="eastAsia"/>
        <w:sz w:val="16"/>
        <w:szCs w:val="16"/>
      </w:rPr>
      <w:t>姓名：</w:t>
    </w:r>
    <w:r>
      <w:rPr>
        <w:rFonts w:ascii="思源黑体 CN Normal" w:eastAsia="思源黑体 CN Normal" w:hAnsi="思源黑体 CN Normal"/>
        <w:sz w:val="16"/>
        <w:szCs w:val="16"/>
      </w:rPr>
      <w:t>{{sample.patient_name}}      报告日期：{{</w:t>
    </w:r>
    <w:proofErr w:type="gramStart"/>
    <w:r>
      <w:rPr>
        <w:rFonts w:ascii="思源黑体 CN Normal" w:eastAsia="思源黑体 CN Normal" w:hAnsi="思源黑体 CN Normal"/>
        <w:sz w:val="16"/>
        <w:szCs w:val="16"/>
      </w:rPr>
      <w:t>sample.report</w:t>
    </w:r>
    <w:proofErr w:type="gramEnd"/>
    <w:r>
      <w:rPr>
        <w:rFonts w:ascii="思源黑体 CN Normal" w:eastAsia="思源黑体 CN Normal" w:hAnsi="思源黑体 CN Normal"/>
        <w:sz w:val="16"/>
        <w:szCs w:val="16"/>
      </w:rPr>
      <w:t xml:space="preserve">_date}}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59698DB"/>
    <w:multiLevelType w:val="multilevel"/>
    <w:tmpl w:val="E59698D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E4F2213"/>
    <w:multiLevelType w:val="multilevel"/>
    <w:tmpl w:val="0E4F2213"/>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2F0301D"/>
    <w:multiLevelType w:val="multilevel"/>
    <w:tmpl w:val="12F0301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D307C69"/>
    <w:multiLevelType w:val="multilevel"/>
    <w:tmpl w:val="1D307C6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55F5970"/>
    <w:multiLevelType w:val="multilevel"/>
    <w:tmpl w:val="255F597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86B3022"/>
    <w:multiLevelType w:val="multilevel"/>
    <w:tmpl w:val="386B3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C330916"/>
    <w:multiLevelType w:val="multilevel"/>
    <w:tmpl w:val="3C33091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94C2948"/>
    <w:multiLevelType w:val="multilevel"/>
    <w:tmpl w:val="494C294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1765227"/>
    <w:multiLevelType w:val="multilevel"/>
    <w:tmpl w:val="3C33091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81B3F5A"/>
    <w:multiLevelType w:val="multilevel"/>
    <w:tmpl w:val="581B3F5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39927E8"/>
    <w:multiLevelType w:val="multilevel"/>
    <w:tmpl w:val="3C33091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68F96529"/>
    <w:multiLevelType w:val="multilevel"/>
    <w:tmpl w:val="68F9652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E374930"/>
    <w:multiLevelType w:val="multilevel"/>
    <w:tmpl w:val="7E37493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95139623">
    <w:abstractNumId w:val="6"/>
  </w:num>
  <w:num w:numId="2" w16cid:durableId="1759861412">
    <w:abstractNumId w:val="12"/>
  </w:num>
  <w:num w:numId="3" w16cid:durableId="945427692">
    <w:abstractNumId w:val="4"/>
  </w:num>
  <w:num w:numId="4" w16cid:durableId="1263801094">
    <w:abstractNumId w:val="1"/>
  </w:num>
  <w:num w:numId="5" w16cid:durableId="970785810">
    <w:abstractNumId w:val="5"/>
  </w:num>
  <w:num w:numId="6" w16cid:durableId="1112894817">
    <w:abstractNumId w:val="0"/>
  </w:num>
  <w:num w:numId="7" w16cid:durableId="291327286">
    <w:abstractNumId w:val="3"/>
  </w:num>
  <w:num w:numId="8" w16cid:durableId="89356776">
    <w:abstractNumId w:val="11"/>
  </w:num>
  <w:num w:numId="9" w16cid:durableId="349141543">
    <w:abstractNumId w:val="9"/>
  </w:num>
  <w:num w:numId="10" w16cid:durableId="1047949853">
    <w:abstractNumId w:val="7"/>
  </w:num>
  <w:num w:numId="11" w16cid:durableId="307705769">
    <w:abstractNumId w:val="2"/>
  </w:num>
  <w:num w:numId="12" w16cid:durableId="586689304">
    <w:abstractNumId w:val="8"/>
  </w:num>
  <w:num w:numId="13" w16cid:durableId="5992915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czZDUzNTFmZDc2Nzc0YzRjMDRmMzUwZTcwODk2NzgifQ=="/>
  </w:docVars>
  <w:rsids>
    <w:rsidRoot w:val="00811B8A"/>
    <w:rsid w:val="0000081A"/>
    <w:rsid w:val="00004700"/>
    <w:rsid w:val="000107A4"/>
    <w:rsid w:val="000149A8"/>
    <w:rsid w:val="00021328"/>
    <w:rsid w:val="000221A7"/>
    <w:rsid w:val="000267FC"/>
    <w:rsid w:val="000343F2"/>
    <w:rsid w:val="00041E2C"/>
    <w:rsid w:val="0004421F"/>
    <w:rsid w:val="00045B7D"/>
    <w:rsid w:val="000503F7"/>
    <w:rsid w:val="00052AAC"/>
    <w:rsid w:val="000566AA"/>
    <w:rsid w:val="00071C70"/>
    <w:rsid w:val="0007644F"/>
    <w:rsid w:val="00076DD9"/>
    <w:rsid w:val="000914FF"/>
    <w:rsid w:val="00093E84"/>
    <w:rsid w:val="000976F6"/>
    <w:rsid w:val="00097D8B"/>
    <w:rsid w:val="000A0443"/>
    <w:rsid w:val="000A0B00"/>
    <w:rsid w:val="000A34FF"/>
    <w:rsid w:val="000A5189"/>
    <w:rsid w:val="000B44B6"/>
    <w:rsid w:val="000B5AF2"/>
    <w:rsid w:val="000B7274"/>
    <w:rsid w:val="000C6D49"/>
    <w:rsid w:val="000D1A6C"/>
    <w:rsid w:val="000D39C2"/>
    <w:rsid w:val="000D5BFE"/>
    <w:rsid w:val="000E3E03"/>
    <w:rsid w:val="000F4E26"/>
    <w:rsid w:val="000F7DD3"/>
    <w:rsid w:val="001021C0"/>
    <w:rsid w:val="001037C0"/>
    <w:rsid w:val="0010603A"/>
    <w:rsid w:val="00110A75"/>
    <w:rsid w:val="00110F22"/>
    <w:rsid w:val="00112044"/>
    <w:rsid w:val="00113E8B"/>
    <w:rsid w:val="001166EA"/>
    <w:rsid w:val="0012226F"/>
    <w:rsid w:val="00126007"/>
    <w:rsid w:val="001354DB"/>
    <w:rsid w:val="001412D0"/>
    <w:rsid w:val="00142446"/>
    <w:rsid w:val="00142D74"/>
    <w:rsid w:val="001445F8"/>
    <w:rsid w:val="00144959"/>
    <w:rsid w:val="00144FFB"/>
    <w:rsid w:val="00145954"/>
    <w:rsid w:val="0015237F"/>
    <w:rsid w:val="001525A6"/>
    <w:rsid w:val="00152C69"/>
    <w:rsid w:val="00161617"/>
    <w:rsid w:val="001621AF"/>
    <w:rsid w:val="001637C9"/>
    <w:rsid w:val="00167FDC"/>
    <w:rsid w:val="0017145E"/>
    <w:rsid w:val="00172C4A"/>
    <w:rsid w:val="001851C2"/>
    <w:rsid w:val="001919D3"/>
    <w:rsid w:val="00192B1D"/>
    <w:rsid w:val="00193EC4"/>
    <w:rsid w:val="001946AE"/>
    <w:rsid w:val="001A50F8"/>
    <w:rsid w:val="001B580A"/>
    <w:rsid w:val="001C20FA"/>
    <w:rsid w:val="001C2CB6"/>
    <w:rsid w:val="001C754B"/>
    <w:rsid w:val="001D2CB3"/>
    <w:rsid w:val="001E11FD"/>
    <w:rsid w:val="001E1CFB"/>
    <w:rsid w:val="001F3DE4"/>
    <w:rsid w:val="001F5079"/>
    <w:rsid w:val="001F7D67"/>
    <w:rsid w:val="00210D09"/>
    <w:rsid w:val="002148A7"/>
    <w:rsid w:val="00220BBF"/>
    <w:rsid w:val="00222DCF"/>
    <w:rsid w:val="00225694"/>
    <w:rsid w:val="0022663E"/>
    <w:rsid w:val="00243884"/>
    <w:rsid w:val="00244FA8"/>
    <w:rsid w:val="00245880"/>
    <w:rsid w:val="002621B2"/>
    <w:rsid w:val="0027185B"/>
    <w:rsid w:val="00283FE3"/>
    <w:rsid w:val="00292C51"/>
    <w:rsid w:val="00294488"/>
    <w:rsid w:val="002A0E19"/>
    <w:rsid w:val="002A1DF6"/>
    <w:rsid w:val="002A6178"/>
    <w:rsid w:val="002B4FC1"/>
    <w:rsid w:val="002C2A2A"/>
    <w:rsid w:val="002C3B79"/>
    <w:rsid w:val="002C605F"/>
    <w:rsid w:val="002D4C47"/>
    <w:rsid w:val="002D60F5"/>
    <w:rsid w:val="002E0C93"/>
    <w:rsid w:val="002E25A8"/>
    <w:rsid w:val="002E3881"/>
    <w:rsid w:val="002E49E3"/>
    <w:rsid w:val="002E4D9E"/>
    <w:rsid w:val="002E67A7"/>
    <w:rsid w:val="002F2561"/>
    <w:rsid w:val="00307204"/>
    <w:rsid w:val="00307350"/>
    <w:rsid w:val="0031141C"/>
    <w:rsid w:val="00311EAF"/>
    <w:rsid w:val="00313062"/>
    <w:rsid w:val="003146F5"/>
    <w:rsid w:val="00315FB1"/>
    <w:rsid w:val="00317751"/>
    <w:rsid w:val="00326F99"/>
    <w:rsid w:val="00336207"/>
    <w:rsid w:val="00337A20"/>
    <w:rsid w:val="00342D93"/>
    <w:rsid w:val="003509E6"/>
    <w:rsid w:val="00352CA3"/>
    <w:rsid w:val="00354065"/>
    <w:rsid w:val="00354271"/>
    <w:rsid w:val="003567B2"/>
    <w:rsid w:val="00357DF8"/>
    <w:rsid w:val="003614C1"/>
    <w:rsid w:val="00362513"/>
    <w:rsid w:val="003651CE"/>
    <w:rsid w:val="0036538C"/>
    <w:rsid w:val="0037209D"/>
    <w:rsid w:val="0037412B"/>
    <w:rsid w:val="00375E3E"/>
    <w:rsid w:val="0037664D"/>
    <w:rsid w:val="0038147D"/>
    <w:rsid w:val="00386DF6"/>
    <w:rsid w:val="00387583"/>
    <w:rsid w:val="00390F02"/>
    <w:rsid w:val="003948C6"/>
    <w:rsid w:val="00395B7D"/>
    <w:rsid w:val="003961A9"/>
    <w:rsid w:val="003A5160"/>
    <w:rsid w:val="003B0819"/>
    <w:rsid w:val="003B0C62"/>
    <w:rsid w:val="003B190F"/>
    <w:rsid w:val="003B5A23"/>
    <w:rsid w:val="003B6E33"/>
    <w:rsid w:val="003C36AB"/>
    <w:rsid w:val="003C38FF"/>
    <w:rsid w:val="003C7261"/>
    <w:rsid w:val="003D3594"/>
    <w:rsid w:val="003D601D"/>
    <w:rsid w:val="003D7BB4"/>
    <w:rsid w:val="003D7F22"/>
    <w:rsid w:val="003E2FBB"/>
    <w:rsid w:val="003E386D"/>
    <w:rsid w:val="003E4D49"/>
    <w:rsid w:val="003E4DF8"/>
    <w:rsid w:val="003E77FE"/>
    <w:rsid w:val="003F3FC9"/>
    <w:rsid w:val="003F6E9F"/>
    <w:rsid w:val="0040351A"/>
    <w:rsid w:val="00407184"/>
    <w:rsid w:val="00412322"/>
    <w:rsid w:val="00415132"/>
    <w:rsid w:val="00415D72"/>
    <w:rsid w:val="00420BD0"/>
    <w:rsid w:val="00423172"/>
    <w:rsid w:val="004250EC"/>
    <w:rsid w:val="00425799"/>
    <w:rsid w:val="00430339"/>
    <w:rsid w:val="00433409"/>
    <w:rsid w:val="00433674"/>
    <w:rsid w:val="00437978"/>
    <w:rsid w:val="00437E4F"/>
    <w:rsid w:val="00443B6C"/>
    <w:rsid w:val="004459CE"/>
    <w:rsid w:val="00451E30"/>
    <w:rsid w:val="00453234"/>
    <w:rsid w:val="00467227"/>
    <w:rsid w:val="0047301B"/>
    <w:rsid w:val="0047308A"/>
    <w:rsid w:val="00475D68"/>
    <w:rsid w:val="00480870"/>
    <w:rsid w:val="00481295"/>
    <w:rsid w:val="004818BD"/>
    <w:rsid w:val="0048521D"/>
    <w:rsid w:val="004864BD"/>
    <w:rsid w:val="00491207"/>
    <w:rsid w:val="00493BF2"/>
    <w:rsid w:val="00497462"/>
    <w:rsid w:val="004A03EE"/>
    <w:rsid w:val="004A1902"/>
    <w:rsid w:val="004A193E"/>
    <w:rsid w:val="004A272E"/>
    <w:rsid w:val="004A5236"/>
    <w:rsid w:val="004A7608"/>
    <w:rsid w:val="004B1CF9"/>
    <w:rsid w:val="004B2453"/>
    <w:rsid w:val="004B2741"/>
    <w:rsid w:val="004B4412"/>
    <w:rsid w:val="004B75B3"/>
    <w:rsid w:val="004C0E51"/>
    <w:rsid w:val="004C24E0"/>
    <w:rsid w:val="004C5298"/>
    <w:rsid w:val="004C5C3C"/>
    <w:rsid w:val="004C6C0C"/>
    <w:rsid w:val="004D05DE"/>
    <w:rsid w:val="004D160F"/>
    <w:rsid w:val="004E16B5"/>
    <w:rsid w:val="004E3315"/>
    <w:rsid w:val="004E4582"/>
    <w:rsid w:val="004F428A"/>
    <w:rsid w:val="004F5E3F"/>
    <w:rsid w:val="004F61DA"/>
    <w:rsid w:val="00502476"/>
    <w:rsid w:val="005101CD"/>
    <w:rsid w:val="005113A3"/>
    <w:rsid w:val="00511F58"/>
    <w:rsid w:val="005136CA"/>
    <w:rsid w:val="00520FCA"/>
    <w:rsid w:val="00530E1E"/>
    <w:rsid w:val="00535244"/>
    <w:rsid w:val="00537850"/>
    <w:rsid w:val="00552129"/>
    <w:rsid w:val="005523D4"/>
    <w:rsid w:val="00553828"/>
    <w:rsid w:val="005554E3"/>
    <w:rsid w:val="00556029"/>
    <w:rsid w:val="00566A9D"/>
    <w:rsid w:val="00574C4D"/>
    <w:rsid w:val="00575447"/>
    <w:rsid w:val="00576BF6"/>
    <w:rsid w:val="00580125"/>
    <w:rsid w:val="00585492"/>
    <w:rsid w:val="005935DA"/>
    <w:rsid w:val="00596F4C"/>
    <w:rsid w:val="005A31F1"/>
    <w:rsid w:val="005A53B5"/>
    <w:rsid w:val="005A5CB8"/>
    <w:rsid w:val="005B0C5E"/>
    <w:rsid w:val="005B2EE3"/>
    <w:rsid w:val="005B3F52"/>
    <w:rsid w:val="005B4BD0"/>
    <w:rsid w:val="005C57B7"/>
    <w:rsid w:val="005D1951"/>
    <w:rsid w:val="005D278F"/>
    <w:rsid w:val="005D42B4"/>
    <w:rsid w:val="005D477E"/>
    <w:rsid w:val="005D5997"/>
    <w:rsid w:val="005E7941"/>
    <w:rsid w:val="005F1260"/>
    <w:rsid w:val="005F224E"/>
    <w:rsid w:val="005F4724"/>
    <w:rsid w:val="005F5990"/>
    <w:rsid w:val="005F67DC"/>
    <w:rsid w:val="00604F04"/>
    <w:rsid w:val="006072DA"/>
    <w:rsid w:val="006075F5"/>
    <w:rsid w:val="0060774C"/>
    <w:rsid w:val="00607E23"/>
    <w:rsid w:val="0061081C"/>
    <w:rsid w:val="00613A04"/>
    <w:rsid w:val="00620F0A"/>
    <w:rsid w:val="006242A8"/>
    <w:rsid w:val="00633C17"/>
    <w:rsid w:val="0064122C"/>
    <w:rsid w:val="00641DFF"/>
    <w:rsid w:val="0064227E"/>
    <w:rsid w:val="00653914"/>
    <w:rsid w:val="0066241A"/>
    <w:rsid w:val="00665CCC"/>
    <w:rsid w:val="0067283F"/>
    <w:rsid w:val="0067420B"/>
    <w:rsid w:val="0067442D"/>
    <w:rsid w:val="00674B41"/>
    <w:rsid w:val="006755E5"/>
    <w:rsid w:val="00675B10"/>
    <w:rsid w:val="006769CB"/>
    <w:rsid w:val="00683697"/>
    <w:rsid w:val="00683846"/>
    <w:rsid w:val="00685DFA"/>
    <w:rsid w:val="006878A5"/>
    <w:rsid w:val="00694682"/>
    <w:rsid w:val="0069712F"/>
    <w:rsid w:val="00697BC6"/>
    <w:rsid w:val="006A2BB3"/>
    <w:rsid w:val="006A7195"/>
    <w:rsid w:val="006B3693"/>
    <w:rsid w:val="006C0B33"/>
    <w:rsid w:val="006C3B49"/>
    <w:rsid w:val="006C4331"/>
    <w:rsid w:val="006D5C45"/>
    <w:rsid w:val="006E0DDD"/>
    <w:rsid w:val="006E2097"/>
    <w:rsid w:val="006E2597"/>
    <w:rsid w:val="006E48A1"/>
    <w:rsid w:val="006E6E92"/>
    <w:rsid w:val="006E7712"/>
    <w:rsid w:val="006F4B55"/>
    <w:rsid w:val="006F4D84"/>
    <w:rsid w:val="006F68AE"/>
    <w:rsid w:val="006F7911"/>
    <w:rsid w:val="00701E23"/>
    <w:rsid w:val="00706C88"/>
    <w:rsid w:val="0071068D"/>
    <w:rsid w:val="007159D8"/>
    <w:rsid w:val="007238BD"/>
    <w:rsid w:val="00723B00"/>
    <w:rsid w:val="00725F4D"/>
    <w:rsid w:val="0072711A"/>
    <w:rsid w:val="00730B05"/>
    <w:rsid w:val="00733DDA"/>
    <w:rsid w:val="00735DE8"/>
    <w:rsid w:val="0074028E"/>
    <w:rsid w:val="00746B9A"/>
    <w:rsid w:val="00747AAF"/>
    <w:rsid w:val="00750F23"/>
    <w:rsid w:val="00751FDA"/>
    <w:rsid w:val="00755B68"/>
    <w:rsid w:val="00757E82"/>
    <w:rsid w:val="0076246D"/>
    <w:rsid w:val="007711C5"/>
    <w:rsid w:val="00787F60"/>
    <w:rsid w:val="007A5199"/>
    <w:rsid w:val="007B51A0"/>
    <w:rsid w:val="007C1FF4"/>
    <w:rsid w:val="007C4676"/>
    <w:rsid w:val="007C47E8"/>
    <w:rsid w:val="007C5130"/>
    <w:rsid w:val="007D16F9"/>
    <w:rsid w:val="007E28F4"/>
    <w:rsid w:val="007E2F1E"/>
    <w:rsid w:val="007E2FC2"/>
    <w:rsid w:val="007E4D0C"/>
    <w:rsid w:val="007E58C1"/>
    <w:rsid w:val="007F0A04"/>
    <w:rsid w:val="007F29DB"/>
    <w:rsid w:val="007F444C"/>
    <w:rsid w:val="007F7C72"/>
    <w:rsid w:val="00800E52"/>
    <w:rsid w:val="008024DB"/>
    <w:rsid w:val="008058CD"/>
    <w:rsid w:val="00806A24"/>
    <w:rsid w:val="00811B8A"/>
    <w:rsid w:val="00812294"/>
    <w:rsid w:val="008153A9"/>
    <w:rsid w:val="00817474"/>
    <w:rsid w:val="00825774"/>
    <w:rsid w:val="00835B5C"/>
    <w:rsid w:val="008372A7"/>
    <w:rsid w:val="00851303"/>
    <w:rsid w:val="00853109"/>
    <w:rsid w:val="00860D4C"/>
    <w:rsid w:val="00867DF1"/>
    <w:rsid w:val="00871B88"/>
    <w:rsid w:val="008727D0"/>
    <w:rsid w:val="008810A7"/>
    <w:rsid w:val="00885677"/>
    <w:rsid w:val="00887C22"/>
    <w:rsid w:val="008A5A1B"/>
    <w:rsid w:val="008B292C"/>
    <w:rsid w:val="008B2A9A"/>
    <w:rsid w:val="008C0CDD"/>
    <w:rsid w:val="008C64BA"/>
    <w:rsid w:val="008C66F0"/>
    <w:rsid w:val="008C6E4E"/>
    <w:rsid w:val="008D141B"/>
    <w:rsid w:val="008D3355"/>
    <w:rsid w:val="008D6ECF"/>
    <w:rsid w:val="008E4FF4"/>
    <w:rsid w:val="008E5025"/>
    <w:rsid w:val="008E5793"/>
    <w:rsid w:val="008F0F46"/>
    <w:rsid w:val="00902DC4"/>
    <w:rsid w:val="00903ECF"/>
    <w:rsid w:val="0091151E"/>
    <w:rsid w:val="0091732A"/>
    <w:rsid w:val="00917FD1"/>
    <w:rsid w:val="00923F5C"/>
    <w:rsid w:val="00925362"/>
    <w:rsid w:val="00926EF9"/>
    <w:rsid w:val="00935E1B"/>
    <w:rsid w:val="00935FE3"/>
    <w:rsid w:val="00936A3F"/>
    <w:rsid w:val="00936EB4"/>
    <w:rsid w:val="00940F1F"/>
    <w:rsid w:val="00945DB0"/>
    <w:rsid w:val="00951389"/>
    <w:rsid w:val="009525AA"/>
    <w:rsid w:val="00960C4B"/>
    <w:rsid w:val="009756E2"/>
    <w:rsid w:val="00980418"/>
    <w:rsid w:val="009816A0"/>
    <w:rsid w:val="00985323"/>
    <w:rsid w:val="00985CD1"/>
    <w:rsid w:val="009A0427"/>
    <w:rsid w:val="009A13BF"/>
    <w:rsid w:val="009A7936"/>
    <w:rsid w:val="009B2EC6"/>
    <w:rsid w:val="009B4108"/>
    <w:rsid w:val="009B77D9"/>
    <w:rsid w:val="009C133E"/>
    <w:rsid w:val="009C4DFC"/>
    <w:rsid w:val="009C631D"/>
    <w:rsid w:val="009C686B"/>
    <w:rsid w:val="009C6B4D"/>
    <w:rsid w:val="009D1286"/>
    <w:rsid w:val="009D3302"/>
    <w:rsid w:val="009D3D91"/>
    <w:rsid w:val="009D4BB9"/>
    <w:rsid w:val="009E0EEE"/>
    <w:rsid w:val="009E174D"/>
    <w:rsid w:val="009E3EC5"/>
    <w:rsid w:val="009E5E64"/>
    <w:rsid w:val="00A067BE"/>
    <w:rsid w:val="00A123FC"/>
    <w:rsid w:val="00A12824"/>
    <w:rsid w:val="00A21058"/>
    <w:rsid w:val="00A226C9"/>
    <w:rsid w:val="00A23827"/>
    <w:rsid w:val="00A257E2"/>
    <w:rsid w:val="00A321EF"/>
    <w:rsid w:val="00A32F4C"/>
    <w:rsid w:val="00A34545"/>
    <w:rsid w:val="00A429FA"/>
    <w:rsid w:val="00A61314"/>
    <w:rsid w:val="00A77079"/>
    <w:rsid w:val="00A84658"/>
    <w:rsid w:val="00A90FA5"/>
    <w:rsid w:val="00A922D5"/>
    <w:rsid w:val="00A93FDF"/>
    <w:rsid w:val="00AA0D3A"/>
    <w:rsid w:val="00AA2B30"/>
    <w:rsid w:val="00AA692A"/>
    <w:rsid w:val="00AB7A5E"/>
    <w:rsid w:val="00AC35F2"/>
    <w:rsid w:val="00AC40C1"/>
    <w:rsid w:val="00AC5281"/>
    <w:rsid w:val="00AC5391"/>
    <w:rsid w:val="00AD1DA0"/>
    <w:rsid w:val="00AD336E"/>
    <w:rsid w:val="00AD40FB"/>
    <w:rsid w:val="00AD489F"/>
    <w:rsid w:val="00AD6EF8"/>
    <w:rsid w:val="00AD72DF"/>
    <w:rsid w:val="00AD7A19"/>
    <w:rsid w:val="00AE3410"/>
    <w:rsid w:val="00AF0F6C"/>
    <w:rsid w:val="00AF2F3E"/>
    <w:rsid w:val="00AF3033"/>
    <w:rsid w:val="00AF5729"/>
    <w:rsid w:val="00B02B7F"/>
    <w:rsid w:val="00B03C6B"/>
    <w:rsid w:val="00B052C2"/>
    <w:rsid w:val="00B13258"/>
    <w:rsid w:val="00B15EB6"/>
    <w:rsid w:val="00B16A97"/>
    <w:rsid w:val="00B17F72"/>
    <w:rsid w:val="00B21BFD"/>
    <w:rsid w:val="00B21FB0"/>
    <w:rsid w:val="00B235E5"/>
    <w:rsid w:val="00B24DAC"/>
    <w:rsid w:val="00B275E0"/>
    <w:rsid w:val="00B34E69"/>
    <w:rsid w:val="00B478E8"/>
    <w:rsid w:val="00B5031A"/>
    <w:rsid w:val="00B63571"/>
    <w:rsid w:val="00B63DC2"/>
    <w:rsid w:val="00B7608E"/>
    <w:rsid w:val="00B80AC0"/>
    <w:rsid w:val="00B90E7B"/>
    <w:rsid w:val="00B92D86"/>
    <w:rsid w:val="00B940E1"/>
    <w:rsid w:val="00B953E2"/>
    <w:rsid w:val="00B96E1B"/>
    <w:rsid w:val="00B974D1"/>
    <w:rsid w:val="00BA3040"/>
    <w:rsid w:val="00BB077A"/>
    <w:rsid w:val="00BB1F1B"/>
    <w:rsid w:val="00BB47E1"/>
    <w:rsid w:val="00BC094C"/>
    <w:rsid w:val="00BC5040"/>
    <w:rsid w:val="00BD67D7"/>
    <w:rsid w:val="00BF0A20"/>
    <w:rsid w:val="00BF387F"/>
    <w:rsid w:val="00C02B7A"/>
    <w:rsid w:val="00C050C6"/>
    <w:rsid w:val="00C05D81"/>
    <w:rsid w:val="00C07470"/>
    <w:rsid w:val="00C07DC8"/>
    <w:rsid w:val="00C17CB3"/>
    <w:rsid w:val="00C2405C"/>
    <w:rsid w:val="00C2466A"/>
    <w:rsid w:val="00C30165"/>
    <w:rsid w:val="00C51274"/>
    <w:rsid w:val="00C5313F"/>
    <w:rsid w:val="00C56377"/>
    <w:rsid w:val="00C6031C"/>
    <w:rsid w:val="00C6633F"/>
    <w:rsid w:val="00C710EE"/>
    <w:rsid w:val="00C728EF"/>
    <w:rsid w:val="00C72BD4"/>
    <w:rsid w:val="00C74421"/>
    <w:rsid w:val="00C80C3F"/>
    <w:rsid w:val="00C852DA"/>
    <w:rsid w:val="00C92968"/>
    <w:rsid w:val="00C96715"/>
    <w:rsid w:val="00C96723"/>
    <w:rsid w:val="00CA2F83"/>
    <w:rsid w:val="00CA4C46"/>
    <w:rsid w:val="00CA62C3"/>
    <w:rsid w:val="00CB6B67"/>
    <w:rsid w:val="00CC241E"/>
    <w:rsid w:val="00CF2AEA"/>
    <w:rsid w:val="00CF2BEE"/>
    <w:rsid w:val="00CF337E"/>
    <w:rsid w:val="00CF5839"/>
    <w:rsid w:val="00D0036D"/>
    <w:rsid w:val="00D01C51"/>
    <w:rsid w:val="00D170AC"/>
    <w:rsid w:val="00D27045"/>
    <w:rsid w:val="00D31E04"/>
    <w:rsid w:val="00D324DB"/>
    <w:rsid w:val="00D35F25"/>
    <w:rsid w:val="00D500F6"/>
    <w:rsid w:val="00D52D14"/>
    <w:rsid w:val="00D566E8"/>
    <w:rsid w:val="00D6169C"/>
    <w:rsid w:val="00D671DD"/>
    <w:rsid w:val="00D6766F"/>
    <w:rsid w:val="00D75D47"/>
    <w:rsid w:val="00D7608D"/>
    <w:rsid w:val="00D77622"/>
    <w:rsid w:val="00D82689"/>
    <w:rsid w:val="00D84BC4"/>
    <w:rsid w:val="00D873EF"/>
    <w:rsid w:val="00D9311B"/>
    <w:rsid w:val="00D96106"/>
    <w:rsid w:val="00D964F5"/>
    <w:rsid w:val="00D973AB"/>
    <w:rsid w:val="00DB015D"/>
    <w:rsid w:val="00DB05FE"/>
    <w:rsid w:val="00DB0AB4"/>
    <w:rsid w:val="00DC52F8"/>
    <w:rsid w:val="00DD2A83"/>
    <w:rsid w:val="00DD3ECB"/>
    <w:rsid w:val="00DD733E"/>
    <w:rsid w:val="00DE08E0"/>
    <w:rsid w:val="00DE1ABE"/>
    <w:rsid w:val="00DE2900"/>
    <w:rsid w:val="00DE3D24"/>
    <w:rsid w:val="00DE7B64"/>
    <w:rsid w:val="00DE7DA1"/>
    <w:rsid w:val="00DF1DBC"/>
    <w:rsid w:val="00DF2D74"/>
    <w:rsid w:val="00DF5434"/>
    <w:rsid w:val="00DF58A4"/>
    <w:rsid w:val="00DF6540"/>
    <w:rsid w:val="00DF71FB"/>
    <w:rsid w:val="00DF7F40"/>
    <w:rsid w:val="00E0151C"/>
    <w:rsid w:val="00E05A9B"/>
    <w:rsid w:val="00E05BC2"/>
    <w:rsid w:val="00E1604D"/>
    <w:rsid w:val="00E1762E"/>
    <w:rsid w:val="00E17FD9"/>
    <w:rsid w:val="00E22804"/>
    <w:rsid w:val="00E24569"/>
    <w:rsid w:val="00E328C0"/>
    <w:rsid w:val="00E34F1C"/>
    <w:rsid w:val="00E5009D"/>
    <w:rsid w:val="00E558CF"/>
    <w:rsid w:val="00E61B16"/>
    <w:rsid w:val="00E61C4A"/>
    <w:rsid w:val="00E64654"/>
    <w:rsid w:val="00E704AC"/>
    <w:rsid w:val="00E84909"/>
    <w:rsid w:val="00E86BF7"/>
    <w:rsid w:val="00E93309"/>
    <w:rsid w:val="00E93C46"/>
    <w:rsid w:val="00E945E0"/>
    <w:rsid w:val="00E95638"/>
    <w:rsid w:val="00E96DE2"/>
    <w:rsid w:val="00EB22E2"/>
    <w:rsid w:val="00EB55D1"/>
    <w:rsid w:val="00EC4848"/>
    <w:rsid w:val="00EC724D"/>
    <w:rsid w:val="00ED53F5"/>
    <w:rsid w:val="00ED68A4"/>
    <w:rsid w:val="00EF61ED"/>
    <w:rsid w:val="00EF797A"/>
    <w:rsid w:val="00F0012A"/>
    <w:rsid w:val="00F01FA3"/>
    <w:rsid w:val="00F033C6"/>
    <w:rsid w:val="00F10EB1"/>
    <w:rsid w:val="00F13EE5"/>
    <w:rsid w:val="00F1537F"/>
    <w:rsid w:val="00F159B0"/>
    <w:rsid w:val="00F206AA"/>
    <w:rsid w:val="00F31DC5"/>
    <w:rsid w:val="00F3431F"/>
    <w:rsid w:val="00F41F29"/>
    <w:rsid w:val="00F46576"/>
    <w:rsid w:val="00F5034E"/>
    <w:rsid w:val="00F5082F"/>
    <w:rsid w:val="00F518E3"/>
    <w:rsid w:val="00F661C1"/>
    <w:rsid w:val="00F67A4B"/>
    <w:rsid w:val="00F71F51"/>
    <w:rsid w:val="00F7384A"/>
    <w:rsid w:val="00F76412"/>
    <w:rsid w:val="00F816F2"/>
    <w:rsid w:val="00F81EC0"/>
    <w:rsid w:val="00F844DE"/>
    <w:rsid w:val="00F84ACD"/>
    <w:rsid w:val="00F909E1"/>
    <w:rsid w:val="00F90FEC"/>
    <w:rsid w:val="00F912BC"/>
    <w:rsid w:val="00F92F1B"/>
    <w:rsid w:val="00F97E66"/>
    <w:rsid w:val="00F97FD5"/>
    <w:rsid w:val="00FA0672"/>
    <w:rsid w:val="00FB3526"/>
    <w:rsid w:val="00FD20D0"/>
    <w:rsid w:val="00FD2591"/>
    <w:rsid w:val="00FE133B"/>
    <w:rsid w:val="00FE288B"/>
    <w:rsid w:val="00FF2448"/>
    <w:rsid w:val="00FF2C81"/>
    <w:rsid w:val="00FF4583"/>
    <w:rsid w:val="6F54254B"/>
    <w:rsid w:val="7EC91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5539B40"/>
  <w15:docId w15:val="{7448399F-C5BA-4D08-A611-D520552E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annotation subject"/>
    <w:basedOn w:val="a3"/>
    <w:next w:val="a3"/>
    <w:link w:val="aa"/>
    <w:uiPriority w:val="99"/>
    <w:semiHidden/>
    <w:unhideWhenUsed/>
    <w:qFormat/>
    <w:rPr>
      <w:b/>
      <w:bCs/>
    </w:rPr>
  </w:style>
  <w:style w:type="table" w:styleId="ab">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shd w:val="clear" w:color="auto" w:fill="F2F2F2" w:themeFill="background1" w:themeFillShade="F2"/>
      </w:tcPr>
    </w:tblStylePr>
  </w:style>
  <w:style w:type="character" w:styleId="ac">
    <w:name w:val="annotation reference"/>
    <w:basedOn w:val="a0"/>
    <w:uiPriority w:val="99"/>
    <w:semiHidden/>
    <w:unhideWhenUsed/>
    <w:rPr>
      <w:sz w:val="21"/>
      <w:szCs w:val="21"/>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d">
    <w:name w:val="List Paragraph"/>
    <w:basedOn w:val="a"/>
    <w:uiPriority w:val="34"/>
    <w:qFormat/>
    <w:pPr>
      <w:ind w:firstLineChars="200" w:firstLine="420"/>
    </w:pPr>
  </w:style>
  <w:style w:type="character" w:customStyle="1" w:styleId="a4">
    <w:name w:val="批注文字 字符"/>
    <w:basedOn w:val="a0"/>
    <w:link w:val="a3"/>
    <w:uiPriority w:val="99"/>
    <w:semiHidden/>
    <w:qFormat/>
  </w:style>
  <w:style w:type="character" w:customStyle="1" w:styleId="aa">
    <w:name w:val="批注主题 字符"/>
    <w:basedOn w:val="a4"/>
    <w:link w:val="a9"/>
    <w:uiPriority w:val="99"/>
    <w:semiHidden/>
    <w:qFormat/>
    <w:rPr>
      <w:b/>
      <w:bCs/>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table" w:customStyle="1" w:styleId="8">
    <w:name w:val="网格型8"/>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moydx-TMB-22">
    <w:name w:val="amoydx-TMB-22"/>
    <w:basedOn w:val="a1"/>
    <w:uiPriority w:val="99"/>
    <w:qFormat/>
    <w:rPr>
      <w:rFonts w:eastAsia="Source Han Sans Heavy"/>
      <w:sz w:val="15"/>
    </w:rPr>
    <w:tblPr>
      <w:tblBorders>
        <w:bottom w:val="single" w:sz="4" w:space="0" w:color="1E7648"/>
        <w:insideV w:val="dashed" w:sz="4" w:space="0" w:color="BFBFBF"/>
      </w:tblBorders>
    </w:tblPr>
    <w:tblStylePr w:type="firstRow">
      <w:rPr>
        <w:rFonts w:eastAsia="Source Han Sans Heavy"/>
        <w:b/>
        <w:sz w:val="21"/>
      </w:rPr>
      <w:tblPr/>
      <w:tcPr>
        <w:tcBorders>
          <w:top w:val="nil"/>
          <w:bottom w:val="single" w:sz="4" w:space="0" w:color="1E7648"/>
        </w:tcBorders>
      </w:tcPr>
    </w:tblStylePr>
    <w:tblStylePr w:type="band2Horz">
      <w:tblPr/>
      <w:tcPr>
        <w:shd w:val="clear" w:color="auto" w:fill="F2F2F2"/>
      </w:tcPr>
    </w:tblStylePr>
  </w:style>
  <w:style w:type="paragraph" w:customStyle="1" w:styleId="1">
    <w:name w:val="修订1"/>
    <w:hidden/>
    <w:uiPriority w:val="99"/>
    <w:semiHidden/>
    <w:qFormat/>
    <w:rPr>
      <w:kern w:val="2"/>
      <w:sz w:val="21"/>
      <w:szCs w:val="22"/>
    </w:rPr>
  </w:style>
  <w:style w:type="table" w:customStyle="1" w:styleId="PTMv3">
    <w:name w:val="PTM临检通用v3"/>
    <w:basedOn w:val="a1"/>
    <w:uiPriority w:val="99"/>
    <w:qFormat/>
    <w:pPr>
      <w:jc w:val="center"/>
    </w:pPr>
    <w:tblPr>
      <w:tblBorders>
        <w:bottom w:val="single" w:sz="4" w:space="0" w:color="1E7648"/>
        <w:insideH w:val="dashed" w:sz="4" w:space="0" w:color="BFBFBF"/>
        <w:insideV w:val="dashed" w:sz="4" w:space="0" w:color="BFBFBF"/>
      </w:tblBorders>
    </w:tblPr>
    <w:tcPr>
      <w:vAlign w:val="center"/>
    </w:tcPr>
    <w:tblStylePr w:type="firstRow">
      <w:tblPr/>
      <w:tcPr>
        <w:tcBorders>
          <w:bottom w:val="single" w:sz="4" w:space="0" w:color="FFFFFF" w:themeColor="background1"/>
          <w:insideH w:val="single" w:sz="4" w:space="0" w:color="auto"/>
          <w:insideV w:val="single" w:sz="4" w:space="0" w:color="auto"/>
        </w:tcBorders>
        <w:shd w:val="clear" w:color="auto" w:fill="1E7648"/>
      </w:tcPr>
    </w:tblStylePr>
  </w:style>
  <w:style w:type="paragraph" w:customStyle="1" w:styleId="10">
    <w:name w:val="列表段落1"/>
    <w:basedOn w:val="a"/>
    <w:rsid w:val="009E3EC5"/>
    <w:pPr>
      <w:ind w:firstLineChars="200" w:firstLine="420"/>
    </w:pPr>
    <w:rPr>
      <w:rFonts w:ascii="等线" w:eastAsia="等线" w:hAnsi="等线"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28</Pages>
  <Words>2430</Words>
  <Characters>13855</Characters>
  <Application>Microsoft Office Word</Application>
  <DocSecurity>0</DocSecurity>
  <Lines>115</Lines>
  <Paragraphs>32</Paragraphs>
  <ScaleCrop>false</ScaleCrop>
  <Company/>
  <LinksUpToDate>false</LinksUpToDate>
  <CharactersWithSpaces>16253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liuweifen</cp:lastModifiedBy>
  <cp:revision>99</cp:revision>
  <dcterms:created xsi:type="dcterms:W3CDTF">2022-05-09T07:36:00Z</dcterms:created>
  <dcterms:modified xsi:type="dcterms:W3CDTF">2022-08-19T03:50:00Z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B56853175B3B431C97399189BA769116</vt:lpwstr>
  </property>
</Properties>
</file>