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38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43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2"/>
        <w:gridCol w:w="2962"/>
        <w:gridCol w:w="2265"/>
        <w:gridCol w:w="1687"/>
      </w:tblGrid>
      <w:tr>
        <w:trPr>
          <w:trHeight w:val="735" w:hRule="atLeast"/>
        </w:trPr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6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2016/06/13 – MONTAG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96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ind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CCNA Exams bearbeitet.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0826 – 15XD00</w:t>
            </w:r>
          </w:p>
        </w:tc>
        <w:tc>
          <w:tcPr>
            <w:tcW w:w="168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2016/06/14 – DIENSTAG</w:t>
            </w:r>
          </w:p>
        </w:tc>
        <w:tc>
          <w:tcPr>
            <w:tcW w:w="296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1500</w:t>
            </w:r>
          </w:p>
        </w:tc>
        <w:tc>
          <w:tcPr>
            <w:tcW w:w="168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2016/06/15 – MITTWOCH</w:t>
            </w:r>
          </w:p>
        </w:tc>
        <w:tc>
          <w:tcPr>
            <w:tcW w:w="296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bookmarkStart w:id="0" w:name="__DdeLink__782_2042025643"/>
            <w:bookmarkEnd w:id="0"/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1500</w:t>
            </w:r>
          </w:p>
        </w:tc>
        <w:tc>
          <w:tcPr>
            <w:tcW w:w="168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2016/06/16 – DONNERSTAG</w:t>
            </w:r>
          </w:p>
        </w:tc>
        <w:tc>
          <w:tcPr>
            <w:tcW w:w="296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1500</w:t>
            </w:r>
          </w:p>
        </w:tc>
        <w:tc>
          <w:tcPr>
            <w:tcW w:w="168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>
          <w:trHeight w:val="447" w:hRule="atLeast"/>
        </w:trPr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2016/06/17 – FREITAG</w:t>
            </w:r>
          </w:p>
        </w:tc>
        <w:tc>
          <w:tcPr>
            <w:tcW w:w="296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0800 – 1340</w:t>
            </w:r>
          </w:p>
        </w:tc>
        <w:tc>
          <w:tcPr>
            <w:tcW w:w="168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3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2"/>
      <w:gridCol w:w="2555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2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5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38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43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3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3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43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3" w:type="dxa"/>
          </w:tcMar>
          <w:vAlign w:val="center"/>
        </w:tcPr>
        <w:p>
          <w:pPr>
            <w:pStyle w:val="TableContents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2016/05/13 – 2016/06/17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3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43" w:type="dxa"/>
          </w:tcMar>
          <w:vAlign w:val="center"/>
        </w:tcPr>
        <w:p>
          <w:pPr>
            <w:pStyle w:val="TableContents"/>
            <w:jc w:val="right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24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00000A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Fira Sans" w:hAnsi="Fira Sans" w:eastAsia="HAN NOM A" w:cs="Lohit Hindi"/>
      <w:color w:val="00000A"/>
      <w:sz w:val="28"/>
      <w:szCs w:val="28"/>
      <w:lang w:val="de-DE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Fira Sans" w:hAnsi="Fira Sans" w:eastAsia="HAN NOM A" w:cs="Lohit Hindi"/>
      <w:color w:val="00000A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Fira Sans" w:hAnsi="Fira Sans" w:eastAsia="HAN NOM A" w:cs="Lohit Hindi"/>
      <w:color w:val="00000A"/>
      <w:sz w:val="24"/>
      <w:szCs w:val="24"/>
      <w:lang w:val="de-DE" w:eastAsia="zh-CN" w:bidi="hi-IN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00000A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Symbol1" w:customStyle="1">
    <w:name w:val="Endnote Symbol"/>
    <w:basedOn w:val="Standard1"/>
    <w:qFormat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631df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9D6-2062-4DBB-8435-D703B06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LibreOffice/5.1.3.2$Linux_X86_64 LibreOffice_project/10m0$Build-2</Application>
  <Pages>1</Pages>
  <Words>50</Words>
  <Characters>376</Characters>
  <CharactersWithSpaces>409</CharactersWithSpaces>
  <Paragraphs>28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2016-05-13T07:02:00Z</dcterms:created>
  <dc:creator>changeling</dc:creator>
  <dc:description/>
  <dc:language>en-GB</dc:language>
  <cp:lastModifiedBy/>
  <cp:lastPrinted>2016-01-18T10:57:00Z</cp:lastPrinted>
  <dcterms:modified xsi:type="dcterms:W3CDTF">2016-06-13T13:59:30Z</dcterms:modified>
  <cp:revision>38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