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AE04" w14:textId="77777777" w:rsidR="002C79E6" w:rsidRDefault="002C79E6" w:rsidP="002C79E6"/>
    <w:p w14:paraId="05A6A8EC" w14:textId="77777777" w:rsidR="002C79E6" w:rsidRDefault="002C79E6" w:rsidP="002C79E6"/>
    <w:p w14:paraId="65AB1490" w14:textId="77777777" w:rsidR="002C79E6" w:rsidRDefault="002C79E6" w:rsidP="002C79E6"/>
    <w:p w14:paraId="6F40C64E" w14:textId="77777777" w:rsidR="002C79E6" w:rsidRDefault="002C79E6" w:rsidP="002C79E6"/>
    <w:p w14:paraId="2304910E" w14:textId="77777777" w:rsidR="002C79E6" w:rsidRDefault="002C79E6" w:rsidP="002C79E6"/>
    <w:p w14:paraId="013D7D2A" w14:textId="368C2BED" w:rsidR="6A36C4BF" w:rsidRPr="00B863FB" w:rsidRDefault="00625C69" w:rsidP="00B863FB">
      <w:pPr>
        <w:pStyle w:val="Title"/>
      </w:pPr>
      <w:r>
        <w:t>7</w:t>
      </w:r>
      <w:r w:rsidR="00861FD6">
        <w:t>-</w:t>
      </w:r>
      <w:r>
        <w:t>1</w:t>
      </w:r>
      <w:r w:rsidR="00345912">
        <w:t xml:space="preserve"> </w:t>
      </w:r>
      <w:r>
        <w:t>Project</w:t>
      </w:r>
      <w:r w:rsidR="002119EC">
        <w:t xml:space="preserve">: </w:t>
      </w:r>
      <w:r w:rsidR="00813184">
        <w:t>Final Project</w:t>
      </w:r>
    </w:p>
    <w:p w14:paraId="2EF754C7" w14:textId="4E9BE637" w:rsidR="201D26C8" w:rsidRDefault="201D26C8" w:rsidP="002C79E6">
      <w:pPr>
        <w:pStyle w:val="Subtitle"/>
      </w:pPr>
    </w:p>
    <w:p w14:paraId="617C29B0" w14:textId="6F6BF88F" w:rsidR="00A417C1" w:rsidRDefault="0029523A" w:rsidP="002C79E6">
      <w:pPr>
        <w:pStyle w:val="Subtitle"/>
      </w:pPr>
      <w:r>
        <w:t>Jacob M</w:t>
      </w:r>
      <w:r w:rsidR="002C79E6" w:rsidRPr="002C79E6">
        <w:t xml:space="preserve"> </w:t>
      </w:r>
      <w:r>
        <w:t>Garrett</w:t>
      </w:r>
    </w:p>
    <w:p w14:paraId="735830A5" w14:textId="27B2B868" w:rsidR="002C79E6" w:rsidRDefault="0029523A" w:rsidP="002C79E6">
      <w:pPr>
        <w:pStyle w:val="Subtitle"/>
      </w:pPr>
      <w:r>
        <w:t>SNHU</w:t>
      </w:r>
    </w:p>
    <w:p w14:paraId="194F1B16" w14:textId="5DAB738E" w:rsidR="002C79E6" w:rsidRDefault="002028AD" w:rsidP="002C79E6">
      <w:pPr>
        <w:pStyle w:val="Subtitle"/>
      </w:pPr>
      <w:r>
        <w:t>CS-250-18643-M01 SDLC</w:t>
      </w:r>
    </w:p>
    <w:p w14:paraId="0ACED943" w14:textId="6F456AFE" w:rsidR="002C79E6" w:rsidRDefault="002028AD" w:rsidP="002C79E6">
      <w:pPr>
        <w:pStyle w:val="Subtitle"/>
      </w:pPr>
      <w:r>
        <w:t>Jimmy Farley</w:t>
      </w:r>
    </w:p>
    <w:p w14:paraId="3C7190A5" w14:textId="7E1E5BDB" w:rsidR="201D26C8" w:rsidRDefault="004403F4" w:rsidP="002C79E6">
      <w:pPr>
        <w:pStyle w:val="Subtitle"/>
      </w:pPr>
      <w:r>
        <w:t>1</w:t>
      </w:r>
      <w:r w:rsidR="008271D5">
        <w:t>2</w:t>
      </w:r>
      <w:r>
        <w:t>/</w:t>
      </w:r>
      <w:r w:rsidR="00625C69">
        <w:t>14</w:t>
      </w:r>
      <w:r>
        <w:t>/2025</w:t>
      </w:r>
    </w:p>
    <w:p w14:paraId="6BC6D159" w14:textId="77777777" w:rsidR="201D26C8" w:rsidRDefault="201D26C8" w:rsidP="014CA2B6">
      <w:pPr>
        <w:pStyle w:val="Title2"/>
        <w:rPr>
          <w:rFonts w:ascii="Calibri" w:eastAsia="Calibri" w:hAnsi="Calibri" w:cs="Calibri"/>
          <w:szCs w:val="22"/>
        </w:rPr>
      </w:pPr>
    </w:p>
    <w:p w14:paraId="455A2124" w14:textId="77777777" w:rsidR="201D26C8" w:rsidRDefault="201D26C8" w:rsidP="014CA2B6">
      <w:pPr>
        <w:pStyle w:val="Title2"/>
        <w:rPr>
          <w:rFonts w:ascii="Calibri" w:eastAsia="Calibri" w:hAnsi="Calibri" w:cs="Calibri"/>
          <w:szCs w:val="22"/>
        </w:rPr>
      </w:pPr>
    </w:p>
    <w:p w14:paraId="2DB64BCE" w14:textId="77777777" w:rsidR="201D26C8" w:rsidRDefault="201D26C8" w:rsidP="014CA2B6">
      <w:pPr>
        <w:pStyle w:val="Title2"/>
        <w:rPr>
          <w:rFonts w:ascii="Calibri" w:eastAsia="Calibri" w:hAnsi="Calibri" w:cs="Calibri"/>
          <w:szCs w:val="22"/>
        </w:rPr>
      </w:pPr>
    </w:p>
    <w:p w14:paraId="4586DCA0" w14:textId="77777777" w:rsidR="201D26C8" w:rsidRDefault="201D26C8" w:rsidP="014CA2B6">
      <w:pPr>
        <w:pStyle w:val="Title2"/>
        <w:rPr>
          <w:rFonts w:ascii="Calibri" w:eastAsia="Calibri" w:hAnsi="Calibri" w:cs="Calibri"/>
          <w:szCs w:val="22"/>
        </w:rPr>
      </w:pPr>
    </w:p>
    <w:p w14:paraId="61CAC834" w14:textId="77777777" w:rsidR="201D26C8" w:rsidRDefault="201D26C8" w:rsidP="014CA2B6">
      <w:pPr>
        <w:pStyle w:val="Title2"/>
        <w:rPr>
          <w:rFonts w:ascii="Calibri" w:eastAsia="Calibri" w:hAnsi="Calibri" w:cs="Calibri"/>
          <w:szCs w:val="22"/>
        </w:rPr>
      </w:pPr>
    </w:p>
    <w:p w14:paraId="3B6F6A2D" w14:textId="77777777" w:rsidR="201D26C8" w:rsidRDefault="201D26C8" w:rsidP="014CA2B6">
      <w:pPr>
        <w:pStyle w:val="Title2"/>
        <w:rPr>
          <w:rFonts w:ascii="Calibri" w:eastAsia="Calibri" w:hAnsi="Calibri" w:cs="Calibri"/>
          <w:szCs w:val="22"/>
        </w:rPr>
      </w:pPr>
    </w:p>
    <w:p w14:paraId="3C4920C8" w14:textId="77777777" w:rsidR="201D26C8" w:rsidRDefault="201D26C8" w:rsidP="014CA2B6">
      <w:pPr>
        <w:pStyle w:val="Title2"/>
        <w:rPr>
          <w:rFonts w:ascii="Calibri" w:eastAsia="Calibri" w:hAnsi="Calibri" w:cs="Calibri"/>
          <w:szCs w:val="22"/>
        </w:rPr>
      </w:pPr>
    </w:p>
    <w:p w14:paraId="5C7B69BA" w14:textId="77777777" w:rsidR="000D4642" w:rsidRDefault="000D4642">
      <w:pPr>
        <w:rPr>
          <w:rFonts w:ascii="Calibri" w:eastAsia="Calibri" w:hAnsi="Calibri" w:cs="Calibri"/>
          <w:szCs w:val="22"/>
        </w:rPr>
      </w:pPr>
      <w:r>
        <w:rPr>
          <w:rFonts w:ascii="Calibri" w:eastAsia="Calibri" w:hAnsi="Calibri" w:cs="Calibri"/>
          <w:szCs w:val="22"/>
        </w:rPr>
        <w:br w:type="page"/>
      </w:r>
    </w:p>
    <w:p w14:paraId="0593F2F2" w14:textId="4301BAB4" w:rsidR="00A417C1" w:rsidRPr="00B863FB" w:rsidRDefault="00F35ACD" w:rsidP="00B863FB">
      <w:pPr>
        <w:pStyle w:val="SectionTitle"/>
      </w:pPr>
      <w:r w:rsidRPr="00F35ACD">
        <w:lastRenderedPageBreak/>
        <w:t>Sprint Review and Retrospective Essay</w:t>
      </w:r>
    </w:p>
    <w:p w14:paraId="1D3477EC" w14:textId="660A2439" w:rsidR="00A4092C" w:rsidRPr="00A4092C" w:rsidRDefault="00A4092C" w:rsidP="00A4092C">
      <w:pPr>
        <w:rPr>
          <w:rFonts w:ascii="Times New Roman" w:hAnsi="Times New Roman"/>
          <w:sz w:val="24"/>
        </w:rPr>
      </w:pPr>
      <w:r w:rsidRPr="00A4092C">
        <w:rPr>
          <w:rFonts w:ascii="Times New Roman" w:hAnsi="Times New Roman"/>
          <w:sz w:val="24"/>
        </w:rPr>
        <w:t>Throughout this course, I have been able to experience each major role on a Scrum-Agile team, and this final retrospective gives me the opportunity to reflect on how those experiences shaped my understanding of the Agile development process. Approaching the SNHU Travel project from multiple perspectives helped me see how Scrum functions as a collaborative ecosystem rather than a rigid structure. Applying concepts from the course materials and from my hands-on work in each role made the value of Agile much more visible, particularly in how communication, adaptability, and iterative progress shape the success of a project.</w:t>
      </w:r>
    </w:p>
    <w:p w14:paraId="14989D33" w14:textId="6520E876" w:rsidR="00A4092C" w:rsidRPr="00A4092C" w:rsidRDefault="00A4092C" w:rsidP="00A4092C">
      <w:pPr>
        <w:rPr>
          <w:rFonts w:ascii="Times New Roman" w:hAnsi="Times New Roman"/>
          <w:sz w:val="24"/>
        </w:rPr>
      </w:pPr>
      <w:r w:rsidRPr="00A4092C">
        <w:rPr>
          <w:rFonts w:ascii="Times New Roman" w:hAnsi="Times New Roman"/>
          <w:sz w:val="24"/>
        </w:rPr>
        <w:t xml:space="preserve">One of the greatest insights I gained came from observing how each Scrum role contributed uniquely to the SNHU Travel project. </w:t>
      </w:r>
      <w:r w:rsidR="002609CB">
        <w:rPr>
          <w:rFonts w:ascii="Times New Roman" w:hAnsi="Times New Roman"/>
          <w:sz w:val="24"/>
        </w:rPr>
        <w:t xml:space="preserve">Earlier in the course </w:t>
      </w:r>
      <w:r w:rsidR="0078013A">
        <w:rPr>
          <w:rFonts w:ascii="Times New Roman" w:hAnsi="Times New Roman"/>
          <w:sz w:val="24"/>
        </w:rPr>
        <w:t xml:space="preserve">when acting as </w:t>
      </w:r>
      <w:r w:rsidRPr="00A4092C">
        <w:rPr>
          <w:rFonts w:ascii="Times New Roman" w:hAnsi="Times New Roman"/>
          <w:sz w:val="24"/>
        </w:rPr>
        <w:t xml:space="preserve">Scrum </w:t>
      </w:r>
      <w:r w:rsidR="002609CB" w:rsidRPr="00A4092C">
        <w:rPr>
          <w:rFonts w:ascii="Times New Roman" w:hAnsi="Times New Roman"/>
          <w:sz w:val="24"/>
        </w:rPr>
        <w:t>Master</w:t>
      </w:r>
      <w:r w:rsidRPr="00A4092C">
        <w:rPr>
          <w:rFonts w:ascii="Times New Roman" w:hAnsi="Times New Roman"/>
          <w:sz w:val="24"/>
        </w:rPr>
        <w:t>, I facilitated events that kept the team aligned and ensured we adapted when the project changed direction. When acting as the Product Owner, I learned how critical well-defined user stories are in shaping the team’s priorities and ensuring the product aligns with stakeholder needs. As the tester, I saw how interpreting user stories accurately determines the quality of the test cases and ultimately influences the reliability of the final increment. Finally, serving as a developer helped me understand how cross-functional collaboration drives practical progress. These combined experiences demonstrated how each role contributes to the whole, which aligns with Cobb’s (2015) emphasis on the interdependent nature of Agile teams.</w:t>
      </w:r>
    </w:p>
    <w:p w14:paraId="75311303" w14:textId="5912BA3B" w:rsidR="00A4092C" w:rsidRPr="00A4092C" w:rsidRDefault="00A4092C" w:rsidP="00A4092C">
      <w:pPr>
        <w:rPr>
          <w:rFonts w:ascii="Times New Roman" w:hAnsi="Times New Roman"/>
          <w:sz w:val="24"/>
        </w:rPr>
      </w:pPr>
      <w:r w:rsidRPr="00A4092C">
        <w:rPr>
          <w:rFonts w:ascii="Times New Roman" w:hAnsi="Times New Roman"/>
          <w:sz w:val="24"/>
        </w:rPr>
        <w:t xml:space="preserve">Working through </w:t>
      </w:r>
      <w:proofErr w:type="gramStart"/>
      <w:r w:rsidRPr="00A4092C">
        <w:rPr>
          <w:rFonts w:ascii="Times New Roman" w:hAnsi="Times New Roman"/>
          <w:sz w:val="24"/>
        </w:rPr>
        <w:t>the SNHU</w:t>
      </w:r>
      <w:proofErr w:type="gramEnd"/>
      <w:r w:rsidRPr="00A4092C">
        <w:rPr>
          <w:rFonts w:ascii="Times New Roman" w:hAnsi="Times New Roman"/>
          <w:sz w:val="24"/>
        </w:rPr>
        <w:t xml:space="preserve"> Travel user stories helped me connect theory to practice. The Scrum-Agile approach emphasizes small, achievable increments based on clearly articulated user needs. I witnessed how this framework supports the completion of user stories by breaking down complex features into manageable components. Iterative development allowed me to focus on one small slice of functionality with clear acceptance criteria. Because user stories were consistently refined, they became progressively easier to complete while still meeting </w:t>
      </w:r>
      <w:r w:rsidRPr="00A4092C">
        <w:rPr>
          <w:rFonts w:ascii="Times New Roman" w:hAnsi="Times New Roman"/>
          <w:sz w:val="24"/>
        </w:rPr>
        <w:lastRenderedPageBreak/>
        <w:t>stakeholder expectations. This directly reflects Agile principles, which prioritize delivering value early and often (Scrum Alliance, 2021). Each user story I worked with was essentially a learning engagement that deepened my understanding of how requirements evolve through conversation and refinement.</w:t>
      </w:r>
    </w:p>
    <w:p w14:paraId="570F3E46" w14:textId="7AEEF01D" w:rsidR="00A4092C" w:rsidRPr="00A4092C" w:rsidRDefault="00A4092C" w:rsidP="00A4092C">
      <w:pPr>
        <w:rPr>
          <w:rFonts w:ascii="Times New Roman" w:hAnsi="Times New Roman"/>
          <w:sz w:val="24"/>
        </w:rPr>
      </w:pPr>
      <w:r w:rsidRPr="00A4092C">
        <w:rPr>
          <w:rFonts w:ascii="Times New Roman" w:hAnsi="Times New Roman"/>
          <w:sz w:val="24"/>
        </w:rPr>
        <w:t>During the course, I also experienced how Agile helps a team handle interruptions or changes in direction. In one module, a new requirement shifted the focus of development, forcing me to reconsider priorities and modify test cases. Instead of disrupting the project, Agile practices such as backlog refinement and sprint planning allowed the team to reevaluate and reorganize work smoothly. Because change is expected rather than resisted in Agile environments, the interruption became an opportunity to improve the product. This adaptability is one of the strongest advantages of Scrum, especially compared to traditional linear models like waterfall, which often struggle when requirements shift mid-project (VersionOne, 2020).</w:t>
      </w:r>
    </w:p>
    <w:p w14:paraId="496158E8" w14:textId="6D2D01B1" w:rsidR="00A4092C" w:rsidRPr="00A4092C" w:rsidRDefault="00A4092C" w:rsidP="00A4092C">
      <w:pPr>
        <w:rPr>
          <w:rFonts w:ascii="Times New Roman" w:hAnsi="Times New Roman"/>
          <w:sz w:val="24"/>
        </w:rPr>
      </w:pPr>
      <w:r w:rsidRPr="00A4092C">
        <w:rPr>
          <w:rFonts w:ascii="Times New Roman" w:hAnsi="Times New Roman"/>
          <w:sz w:val="24"/>
        </w:rPr>
        <w:t xml:space="preserve">Communication played a significant role in how effectively we collaborated throughout the simulated development cycle. Each role required a different style of communication, and these differences helped me see how critical context-appropriate interaction is in Agile environments. For example, writing a message to the Product Owner </w:t>
      </w:r>
      <w:proofErr w:type="gramStart"/>
      <w:r w:rsidRPr="00A4092C">
        <w:rPr>
          <w:rFonts w:ascii="Times New Roman" w:hAnsi="Times New Roman"/>
          <w:sz w:val="24"/>
        </w:rPr>
        <w:t>required</w:t>
      </w:r>
      <w:proofErr w:type="gramEnd"/>
      <w:r w:rsidRPr="00A4092C">
        <w:rPr>
          <w:rFonts w:ascii="Times New Roman" w:hAnsi="Times New Roman"/>
          <w:sz w:val="24"/>
        </w:rPr>
        <w:t xml:space="preserve"> clarity, specificity, and an understanding of how decisions affect prioritization. Communicating with testers required precision about changes in functionality so that testing could remain aligned with expected outcomes. These interactions were effective because they demonstrated awareness of the audience and ensured that team members had the information needed to move forward. This aligns with the Scrum principle of transparency, which emphasizes open communication and visibility into project progress (Atlassian, 2023).</w:t>
      </w:r>
    </w:p>
    <w:p w14:paraId="32545C9F" w14:textId="354165F7" w:rsidR="00A4092C" w:rsidRPr="00A4092C" w:rsidRDefault="00A4092C" w:rsidP="00A4092C">
      <w:pPr>
        <w:rPr>
          <w:rFonts w:ascii="Times New Roman" w:hAnsi="Times New Roman"/>
          <w:sz w:val="24"/>
        </w:rPr>
      </w:pPr>
      <w:r w:rsidRPr="00A4092C">
        <w:rPr>
          <w:rFonts w:ascii="Times New Roman" w:hAnsi="Times New Roman"/>
          <w:sz w:val="24"/>
        </w:rPr>
        <w:lastRenderedPageBreak/>
        <w:t>Reflecting on the organizational tools used in Agile development also helped me appreciate the structure Scrum brings to a project. Even though I was not using an enterprise tool such as JIRA or Azure Boards for the entire project, learning about these tools highlighted how effectively they centralize team communication, track backlog items, and support sprint planning. If I had been using JIRA, I would have been able to visualize story progress through digital boards, track impediments, and see dependencies more clearly. These tools reinforce the Scrum events by providing real-time insight into team activities and work states. According to Fowler (2021), Agile tools strengthen team transparency and coordination by offering a shared source of truth for development work, which directly supports Scrum’s empirical process model.</w:t>
      </w:r>
    </w:p>
    <w:p w14:paraId="581C4853" w14:textId="699B7347" w:rsidR="00A4092C" w:rsidRPr="00A4092C" w:rsidRDefault="00A4092C" w:rsidP="00A4092C">
      <w:pPr>
        <w:rPr>
          <w:rFonts w:ascii="Times New Roman" w:hAnsi="Times New Roman"/>
          <w:sz w:val="24"/>
        </w:rPr>
      </w:pPr>
      <w:r w:rsidRPr="00A4092C">
        <w:rPr>
          <w:rFonts w:ascii="Times New Roman" w:hAnsi="Times New Roman"/>
          <w:sz w:val="24"/>
        </w:rPr>
        <w:t xml:space="preserve">Evaluating the Scrum-Agile </w:t>
      </w:r>
      <w:proofErr w:type="gramStart"/>
      <w:r w:rsidRPr="00A4092C">
        <w:rPr>
          <w:rFonts w:ascii="Times New Roman" w:hAnsi="Times New Roman"/>
          <w:sz w:val="24"/>
        </w:rPr>
        <w:t>process as a whole, I</w:t>
      </w:r>
      <w:proofErr w:type="gramEnd"/>
      <w:r w:rsidRPr="00A4092C">
        <w:rPr>
          <w:rFonts w:ascii="Times New Roman" w:hAnsi="Times New Roman"/>
          <w:sz w:val="24"/>
        </w:rPr>
        <w:t xml:space="preserve"> concluded that it was a highly effective approach for the SNHU Travel project. One major advantage was the iterative nature of development, which allowed the team to implement features in small increments and adjust when priorities changed. Another strength was the emphasis on collaboration; each team member had opportunities to contribute to planning, reviewing, and refining work. However, Agile also introduced challenges, such as adjusting to rapid changes and ensuring that user stories </w:t>
      </w:r>
      <w:proofErr w:type="gramStart"/>
      <w:r w:rsidRPr="00A4092C">
        <w:rPr>
          <w:rFonts w:ascii="Times New Roman" w:hAnsi="Times New Roman"/>
          <w:sz w:val="24"/>
        </w:rPr>
        <w:t>remained</w:t>
      </w:r>
      <w:proofErr w:type="gramEnd"/>
      <w:r w:rsidRPr="00A4092C">
        <w:rPr>
          <w:rFonts w:ascii="Times New Roman" w:hAnsi="Times New Roman"/>
          <w:sz w:val="24"/>
        </w:rPr>
        <w:t xml:space="preserve"> consistently clear. For someone unfamiliar with Agile, the constant iteration might feel overwhelming at first. Still, when comparing Agile with waterfall, the benefits of flexibility outweighed the drawbacks. A waterfall approach would have made it more difficult to incorporate mid-project changes, leading to delays or costly revisions. Given the nature of the SNHU Travel project, the Scrum-Agile framework was unquestionably the best approach.</w:t>
      </w:r>
    </w:p>
    <w:p w14:paraId="055CFAB2" w14:textId="500F8060" w:rsidR="00A417C1" w:rsidRPr="00B863FB" w:rsidRDefault="00A4092C" w:rsidP="00A4092C">
      <w:r w:rsidRPr="00A4092C">
        <w:rPr>
          <w:rFonts w:ascii="Times New Roman" w:hAnsi="Times New Roman"/>
          <w:sz w:val="24"/>
        </w:rPr>
        <w:t xml:space="preserve">Overall, this project deepened my understanding of the Scrum-Agile methodology and allowed me to practice essential skills in communication, collaboration, and problem solving. The iterative assignments and role-based reflections prepared me to analyze development </w:t>
      </w:r>
      <w:r w:rsidRPr="00A4092C">
        <w:rPr>
          <w:rFonts w:ascii="Times New Roman" w:hAnsi="Times New Roman"/>
          <w:sz w:val="24"/>
        </w:rPr>
        <w:lastRenderedPageBreak/>
        <w:t>challenges from multiple perspectives. I appreciate how this course strengthened my practical understanding of Agile principles, and I am grateful for the opportunity to experience hands-on learning across all major Scrum roles.</w:t>
      </w:r>
      <w:r w:rsidR="212F006F" w:rsidRPr="00B863FB">
        <w:t xml:space="preserve"> </w:t>
      </w:r>
    </w:p>
    <w:p w14:paraId="5B0A27A6" w14:textId="77777777" w:rsidR="00A417C1" w:rsidRDefault="00000000" w:rsidP="5D68E123">
      <w:pPr>
        <w:pStyle w:val="SectionTitle"/>
        <w:rPr>
          <w:rFonts w:ascii="Calibri" w:eastAsia="Calibri" w:hAnsi="Calibri" w:cs="Calibri"/>
          <w:b w:val="0"/>
          <w:bCs/>
          <w:szCs w:val="22"/>
        </w:rPr>
      </w:pPr>
      <w:sdt>
        <w:sdtPr>
          <w:id w:val="-1638559448"/>
          <w:placeholder>
            <w:docPart w:val="0B38DAA9B08841A8AD40EF0F319913CC"/>
          </w:placeholder>
          <w:temporary/>
          <w:showingPlcHdr/>
          <w15:appearance w15:val="hidden"/>
        </w:sdtPr>
        <w:sdtContent>
          <w:r w:rsidR="00664C1A" w:rsidRPr="00664C1A">
            <w:t>References</w:t>
          </w:r>
        </w:sdtContent>
      </w:sdt>
    </w:p>
    <w:p w14:paraId="18A0911B" w14:textId="77777777" w:rsidR="00BE2806" w:rsidRPr="00BE2806" w:rsidRDefault="00BE2806" w:rsidP="00BE2806">
      <w:pPr>
        <w:rPr>
          <w:noProof/>
          <w:color w:val="000000" w:themeColor="text2"/>
        </w:rPr>
      </w:pPr>
      <w:r w:rsidRPr="00BE2806">
        <w:rPr>
          <w:noProof/>
          <w:color w:val="000000" w:themeColor="text2"/>
        </w:rPr>
        <w:t xml:space="preserve">Atlassian. (2023). </w:t>
      </w:r>
      <w:r w:rsidRPr="00BE2806">
        <w:rPr>
          <w:i/>
          <w:iCs/>
          <w:noProof/>
          <w:color w:val="000000" w:themeColor="text2"/>
        </w:rPr>
        <w:t>Agile project management overview</w:t>
      </w:r>
      <w:r w:rsidRPr="00BE2806">
        <w:rPr>
          <w:noProof/>
          <w:color w:val="000000" w:themeColor="text2"/>
        </w:rPr>
        <w:t xml:space="preserve">. </w:t>
      </w:r>
      <w:hyperlink r:id="rId11" w:tgtFrame="_new" w:history="1">
        <w:r w:rsidRPr="00BE2806">
          <w:rPr>
            <w:rStyle w:val="Hyperlink"/>
            <w:noProof/>
          </w:rPr>
          <w:t>https://www.atlassian.com/agile</w:t>
        </w:r>
      </w:hyperlink>
    </w:p>
    <w:p w14:paraId="62EB8070" w14:textId="77777777" w:rsidR="00BE2806" w:rsidRPr="00BE2806" w:rsidRDefault="00BE2806" w:rsidP="00BE2806">
      <w:pPr>
        <w:rPr>
          <w:noProof/>
          <w:color w:val="000000" w:themeColor="text2"/>
        </w:rPr>
      </w:pPr>
      <w:r w:rsidRPr="00BE2806">
        <w:rPr>
          <w:noProof/>
          <w:color w:val="000000" w:themeColor="text2"/>
        </w:rPr>
        <w:t xml:space="preserve">Cobb, C. G. (2015). </w:t>
      </w:r>
      <w:r w:rsidRPr="00BE2806">
        <w:rPr>
          <w:i/>
          <w:iCs/>
          <w:noProof/>
          <w:color w:val="000000" w:themeColor="text2"/>
        </w:rPr>
        <w:t>The project manager’s guide to mastering agile: Principles and practices for an adaptive approach</w:t>
      </w:r>
      <w:r w:rsidRPr="00BE2806">
        <w:rPr>
          <w:noProof/>
          <w:color w:val="000000" w:themeColor="text2"/>
        </w:rPr>
        <w:t>. Wiley.</w:t>
      </w:r>
    </w:p>
    <w:p w14:paraId="7FAB3B66" w14:textId="77777777" w:rsidR="00BE2806" w:rsidRPr="00BE2806" w:rsidRDefault="00BE2806" w:rsidP="00BE2806">
      <w:pPr>
        <w:rPr>
          <w:noProof/>
          <w:color w:val="000000" w:themeColor="text2"/>
        </w:rPr>
      </w:pPr>
      <w:r w:rsidRPr="00BE2806">
        <w:rPr>
          <w:noProof/>
          <w:color w:val="000000" w:themeColor="text2"/>
        </w:rPr>
        <w:t xml:space="preserve">Fowler, M. (2021). </w:t>
      </w:r>
      <w:r w:rsidRPr="00BE2806">
        <w:rPr>
          <w:i/>
          <w:iCs/>
          <w:noProof/>
          <w:color w:val="000000" w:themeColor="text2"/>
        </w:rPr>
        <w:t>Agile project visibility and team coordination</w:t>
      </w:r>
      <w:r w:rsidRPr="00BE2806">
        <w:rPr>
          <w:noProof/>
          <w:color w:val="000000" w:themeColor="text2"/>
        </w:rPr>
        <w:t>. ThoughtWorks.</w:t>
      </w:r>
    </w:p>
    <w:p w14:paraId="6712BBC7" w14:textId="77777777" w:rsidR="00BE2806" w:rsidRPr="00BE2806" w:rsidRDefault="00BE2806" w:rsidP="00BE2806">
      <w:pPr>
        <w:rPr>
          <w:noProof/>
          <w:color w:val="000000" w:themeColor="text2"/>
        </w:rPr>
      </w:pPr>
      <w:r w:rsidRPr="00BE2806">
        <w:rPr>
          <w:noProof/>
          <w:color w:val="000000" w:themeColor="text2"/>
        </w:rPr>
        <w:t xml:space="preserve">Scrum Alliance. (2021). </w:t>
      </w:r>
      <w:r w:rsidRPr="00BE2806">
        <w:rPr>
          <w:i/>
          <w:iCs/>
          <w:noProof/>
          <w:color w:val="000000" w:themeColor="text2"/>
        </w:rPr>
        <w:t>Agile testing principles and practices</w:t>
      </w:r>
      <w:r w:rsidRPr="00BE2806">
        <w:rPr>
          <w:noProof/>
          <w:color w:val="000000" w:themeColor="text2"/>
        </w:rPr>
        <w:t xml:space="preserve">. </w:t>
      </w:r>
      <w:hyperlink r:id="rId12" w:tgtFrame="_new" w:history="1">
        <w:r w:rsidRPr="00BE2806">
          <w:rPr>
            <w:rStyle w:val="Hyperlink"/>
            <w:noProof/>
          </w:rPr>
          <w:t>https://www.scrumalliance.org/why-scrum/agile-testing</w:t>
        </w:r>
      </w:hyperlink>
    </w:p>
    <w:p w14:paraId="54BAA7B8" w14:textId="77777777" w:rsidR="00BE2806" w:rsidRPr="00BE2806" w:rsidRDefault="00BE2806" w:rsidP="00BE2806">
      <w:pPr>
        <w:rPr>
          <w:noProof/>
          <w:color w:val="000000" w:themeColor="text2"/>
        </w:rPr>
      </w:pPr>
      <w:r w:rsidRPr="00BE2806">
        <w:rPr>
          <w:noProof/>
          <w:color w:val="000000" w:themeColor="text2"/>
        </w:rPr>
        <w:t xml:space="preserve">VersionOne. (2020). </w:t>
      </w:r>
      <w:r w:rsidRPr="00BE2806">
        <w:rPr>
          <w:i/>
          <w:iCs/>
          <w:noProof/>
          <w:color w:val="000000" w:themeColor="text2"/>
        </w:rPr>
        <w:t>14th annual state of Agile report</w:t>
      </w:r>
      <w:r w:rsidRPr="00BE2806">
        <w:rPr>
          <w:noProof/>
          <w:color w:val="000000" w:themeColor="text2"/>
        </w:rPr>
        <w:t>. Digital.ai.</w:t>
      </w:r>
    </w:p>
    <w:p w14:paraId="0D304EAB" w14:textId="21FED281" w:rsidR="004A7A60" w:rsidRPr="004A7A60" w:rsidRDefault="004A7A60" w:rsidP="004A7A60">
      <w:pPr>
        <w:rPr>
          <w:noProof/>
          <w:color w:val="000000" w:themeColor="text2"/>
        </w:rPr>
      </w:pPr>
    </w:p>
    <w:p w14:paraId="5CF6B7BB" w14:textId="2A21A58A" w:rsidR="00B42106" w:rsidRPr="00B42106" w:rsidRDefault="00B42106" w:rsidP="00B42106">
      <w:pPr>
        <w:rPr>
          <w:noProof/>
          <w:color w:val="000000" w:themeColor="text2"/>
        </w:rPr>
      </w:pPr>
    </w:p>
    <w:sectPr w:rsidR="00B42106" w:rsidRPr="00B42106">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9FDAA" w14:textId="77777777" w:rsidR="009A3E30" w:rsidRDefault="009A3E30">
      <w:pPr>
        <w:spacing w:line="240" w:lineRule="auto"/>
      </w:pPr>
      <w:r>
        <w:separator/>
      </w:r>
    </w:p>
    <w:p w14:paraId="59B51C74" w14:textId="77777777" w:rsidR="009A3E30" w:rsidRDefault="009A3E30"/>
  </w:endnote>
  <w:endnote w:type="continuationSeparator" w:id="0">
    <w:p w14:paraId="7A05A2E8" w14:textId="77777777" w:rsidR="009A3E30" w:rsidRDefault="009A3E30">
      <w:pPr>
        <w:spacing w:line="240" w:lineRule="auto"/>
      </w:pPr>
      <w:r>
        <w:continuationSeparator/>
      </w:r>
    </w:p>
    <w:p w14:paraId="45478B9A" w14:textId="77777777" w:rsidR="009A3E30" w:rsidRDefault="009A3E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FFA0"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062D"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4EAD"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29332" w14:textId="77777777" w:rsidR="009A3E30" w:rsidRDefault="009A3E30">
      <w:pPr>
        <w:spacing w:line="240" w:lineRule="auto"/>
      </w:pPr>
      <w:r>
        <w:separator/>
      </w:r>
    </w:p>
    <w:p w14:paraId="1DE5EAC3" w14:textId="77777777" w:rsidR="009A3E30" w:rsidRDefault="009A3E30"/>
  </w:footnote>
  <w:footnote w:type="continuationSeparator" w:id="0">
    <w:p w14:paraId="049EB1AE" w14:textId="77777777" w:rsidR="009A3E30" w:rsidRDefault="009A3E30">
      <w:pPr>
        <w:spacing w:line="240" w:lineRule="auto"/>
      </w:pPr>
      <w:r>
        <w:continuationSeparator/>
      </w:r>
    </w:p>
    <w:p w14:paraId="57131EED" w14:textId="77777777" w:rsidR="009A3E30" w:rsidRDefault="009A3E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DA3F"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3BB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40CE"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EC"/>
    <w:rsid w:val="000209FD"/>
    <w:rsid w:val="00023AFE"/>
    <w:rsid w:val="000768C3"/>
    <w:rsid w:val="00077FE7"/>
    <w:rsid w:val="000A3D9B"/>
    <w:rsid w:val="000B7E54"/>
    <w:rsid w:val="000D4642"/>
    <w:rsid w:val="000D539D"/>
    <w:rsid w:val="00116273"/>
    <w:rsid w:val="001404A8"/>
    <w:rsid w:val="001437FC"/>
    <w:rsid w:val="001B7B75"/>
    <w:rsid w:val="001F349C"/>
    <w:rsid w:val="001F42D9"/>
    <w:rsid w:val="002015CB"/>
    <w:rsid w:val="002028AD"/>
    <w:rsid w:val="00204831"/>
    <w:rsid w:val="002119EC"/>
    <w:rsid w:val="00226509"/>
    <w:rsid w:val="002350C9"/>
    <w:rsid w:val="00235EC3"/>
    <w:rsid w:val="002609CB"/>
    <w:rsid w:val="0029523A"/>
    <w:rsid w:val="002C79E6"/>
    <w:rsid w:val="002D7DF9"/>
    <w:rsid w:val="002E6AEC"/>
    <w:rsid w:val="002F3AE9"/>
    <w:rsid w:val="00304CD9"/>
    <w:rsid w:val="003437D0"/>
    <w:rsid w:val="00345912"/>
    <w:rsid w:val="00356BDF"/>
    <w:rsid w:val="003804CC"/>
    <w:rsid w:val="003A7988"/>
    <w:rsid w:val="003F2D93"/>
    <w:rsid w:val="00405FE1"/>
    <w:rsid w:val="004403F4"/>
    <w:rsid w:val="00471248"/>
    <w:rsid w:val="00471CF6"/>
    <w:rsid w:val="004A7A60"/>
    <w:rsid w:val="00510FFF"/>
    <w:rsid w:val="00522A58"/>
    <w:rsid w:val="00555EAE"/>
    <w:rsid w:val="005738E6"/>
    <w:rsid w:val="005C199E"/>
    <w:rsid w:val="00604CF8"/>
    <w:rsid w:val="00625C69"/>
    <w:rsid w:val="00664C1A"/>
    <w:rsid w:val="00677E71"/>
    <w:rsid w:val="00697F56"/>
    <w:rsid w:val="006A26F7"/>
    <w:rsid w:val="006D1EB5"/>
    <w:rsid w:val="006E4CA3"/>
    <w:rsid w:val="007540F1"/>
    <w:rsid w:val="0078013A"/>
    <w:rsid w:val="007B5A98"/>
    <w:rsid w:val="007B6C3C"/>
    <w:rsid w:val="007D16A5"/>
    <w:rsid w:val="00813184"/>
    <w:rsid w:val="008271D5"/>
    <w:rsid w:val="00830438"/>
    <w:rsid w:val="00857962"/>
    <w:rsid w:val="00861FD6"/>
    <w:rsid w:val="0087407D"/>
    <w:rsid w:val="008A5AE3"/>
    <w:rsid w:val="008C2DBC"/>
    <w:rsid w:val="009356B1"/>
    <w:rsid w:val="00935855"/>
    <w:rsid w:val="0095697F"/>
    <w:rsid w:val="009A3E30"/>
    <w:rsid w:val="009A3F06"/>
    <w:rsid w:val="009E3E2C"/>
    <w:rsid w:val="009F7597"/>
    <w:rsid w:val="00A4092C"/>
    <w:rsid w:val="00A417C1"/>
    <w:rsid w:val="00A65756"/>
    <w:rsid w:val="00A7000E"/>
    <w:rsid w:val="00A9183A"/>
    <w:rsid w:val="00AA508F"/>
    <w:rsid w:val="00AC35A6"/>
    <w:rsid w:val="00B05CD8"/>
    <w:rsid w:val="00B27D74"/>
    <w:rsid w:val="00B42106"/>
    <w:rsid w:val="00B863FB"/>
    <w:rsid w:val="00B86440"/>
    <w:rsid w:val="00BA0365"/>
    <w:rsid w:val="00BB2D6F"/>
    <w:rsid w:val="00BE2806"/>
    <w:rsid w:val="00C00F8F"/>
    <w:rsid w:val="00C03068"/>
    <w:rsid w:val="00C05F81"/>
    <w:rsid w:val="00C23C82"/>
    <w:rsid w:val="00CA4F93"/>
    <w:rsid w:val="00D336BC"/>
    <w:rsid w:val="00D620FD"/>
    <w:rsid w:val="00D805DB"/>
    <w:rsid w:val="00D91044"/>
    <w:rsid w:val="00D91AD0"/>
    <w:rsid w:val="00DB2CDC"/>
    <w:rsid w:val="00DD539D"/>
    <w:rsid w:val="00E10795"/>
    <w:rsid w:val="00E11E93"/>
    <w:rsid w:val="00E67454"/>
    <w:rsid w:val="00EB2BF5"/>
    <w:rsid w:val="00EC7CA5"/>
    <w:rsid w:val="00EF55C5"/>
    <w:rsid w:val="00F2268F"/>
    <w:rsid w:val="00F22F0D"/>
    <w:rsid w:val="00F30A80"/>
    <w:rsid w:val="00F35ACD"/>
    <w:rsid w:val="00F47838"/>
    <w:rsid w:val="00F55C03"/>
    <w:rsid w:val="00F6242A"/>
    <w:rsid w:val="00F81212"/>
    <w:rsid w:val="00FC0C01"/>
    <w:rsid w:val="00FC47B1"/>
    <w:rsid w:val="00FD0666"/>
    <w:rsid w:val="00FD620C"/>
    <w:rsid w:val="00FE623A"/>
    <w:rsid w:val="00FF1A08"/>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E29D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AA5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crumalliance.org/why-scrum/agile-testin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tlassian.com/agil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i\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38DAA9B08841A8AD40EF0F319913CC"/>
        <w:category>
          <w:name w:val="General"/>
          <w:gallery w:val="placeholder"/>
        </w:category>
        <w:types>
          <w:type w:val="bbPlcHdr"/>
        </w:types>
        <w:behaviors>
          <w:behavior w:val="content"/>
        </w:behaviors>
        <w:guid w:val="{983E39AD-4886-410D-AADD-042B042F36B8}"/>
      </w:docPartPr>
      <w:docPartBody>
        <w:p w:rsidR="004E3DAD" w:rsidRDefault="004E3DAD">
          <w:pPr>
            <w:pStyle w:val="0B38DAA9B08841A8AD40EF0F319913C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AD"/>
    <w:rsid w:val="00077FE7"/>
    <w:rsid w:val="00080F4B"/>
    <w:rsid w:val="001437FC"/>
    <w:rsid w:val="00356BDF"/>
    <w:rsid w:val="003F2D93"/>
    <w:rsid w:val="004D62EC"/>
    <w:rsid w:val="004E3DAD"/>
    <w:rsid w:val="00850D90"/>
    <w:rsid w:val="00911B51"/>
    <w:rsid w:val="00AA651E"/>
    <w:rsid w:val="00B27D74"/>
    <w:rsid w:val="00CA4F93"/>
    <w:rsid w:val="00E10795"/>
    <w:rsid w:val="00F47838"/>
    <w:rsid w:val="00F81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B38DAA9B08841A8AD40EF0F319913CC">
    <w:name w:val="0B38DAA9B08841A8AD40EF0F319913C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9AE1A1-4735-42CB-B9AC-8430A0D5991F}">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C062AB-49CB-4EA6-B835-0E206D8EF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6</Pages>
  <Words>1006</Words>
  <Characters>6093</Characters>
  <Application>Microsoft Office Word</Application>
  <DocSecurity>0</DocSecurity>
  <Lines>105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2025-01-18T08:16:00Z</dcterms:created>
  <dcterms:modified xsi:type="dcterms:W3CDTF">2025-12-11T15:07:00Z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TII_WORD_DOCUMENT_FILENAME">
    <vt:lpwstr>JMG_Module_7-2_Final_Project.docx</vt:lpwstr>
  </property>
  <property fmtid="{D5CDD505-2E9C-101B-9397-08002B2CF9AE}" pid="4" name="TII_WORD_DOCUMENT_ID">
    <vt:lpwstr>df214bf1-be62-4ba2-9b39-fa842bb01e03</vt:lpwstr>
  </property>
</Properties>
</file>