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Documentación adicional . Te adjunto el check list: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1 - XLS: Formulario de Alta de Agente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2 - XLS: Formulario Condiciones Comerciales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3 - PDF: Formulario de Evaluación de Reclutamiento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4 - PDF: Formulario de adhesión al modelo de PE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PDF: DNI (frente y dorso)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6 - PDF: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Inscripción de Ingresos Brutos / Formulario Convenio Multilateral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7 -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PDF: Aval Bancario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8 - PDF: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AFIP: Constancia de inscripción frente a la AFIP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9 -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PDF: Credencial CIPAS (frente y dorso)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10 -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PDF: Declaración Jurada Resolución UIF 28/2018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11 - PDF: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Constancia de Inscripción ante UIF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rFonts w:ascii="Calibri" w:cs="Calibri" w:eastAsia="Calibri" w:hAnsi="Calibri"/>
          <w:color w:val="323130"/>
          <w:rtl w:val="0"/>
        </w:rPr>
        <w:t xml:space="preserve">Archivo 12 – PDF: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Constancia/ Certificación capacitación Prevención de Lavado de Dinero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247775" cy="1066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7775" cy="1066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