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Vehicle Fleet PWA — Market, Pricing &amp; Ads Research</w:t>
      </w:r>
    </w:p>
    <w:p>
      <w:pPr/>
      <w:r>
        <w:t xml:space="preserve">Oct 12, 2026</w:t>
      </w:r>
      <w:r>
        <w:t xml:space="preserve"> · </w:t>
      </w:r>
      <w:r>
        <w:t xml:space="preserve">@Joe</w:t>
      </w:r>
    </w:p>
    <w:p>
      <w:pPr>
        <w:pStyle w:val="Heading2"/>
      </w:pPr>
      <w:r>
        <w:t xml:space="preserve">Key findings</w:t>
      </w:r>
    </w:p>
    <w:p>
      <w:pPr/>
      <w:r>
        <w:t xml:space="preserve">In-app ads are not a viable main revenue source for this app: at realistic usage they bring in about $0.01–0.12 per user per month, which is less than the AI cost of reading one document per user per month. Per-vehicle subscriptions for small businesses are the strongest revenue driver, and parts and warranty referrals are the best second source.</w:t>
      </w:r>
    </w:p>
    <w:p>
      <w:pPr>
        <w:pStyle w:val="ListParagraph"/>
        <w:numPr>
          <w:ilvl w:val="0"/>
          <w:numId w:val="2"/>
        </w:numPr>
      </w:pPr>
      <w:r>
        <w:rPr>
          <w:b/>
        </w:rPr>
        <w:t xml:space="preserve">Pricing is well established.</w:t>
      </w:r>
      <w:r>
        <w:t xml:space="preserve"> Small-fleet maintenance software sells for $2–10 per vehicle per month, usually with a 5-vehicle minimum and often a free tier for 1–5 vehicles.</w:t>
      </w:r>
    </w:p>
    <w:p>
      <w:pPr>
        <w:pStyle w:val="ListParagraph"/>
        <w:numPr>
          <w:ilvl w:val="0"/>
          <w:numId w:val="2"/>
        </w:numPr>
      </w:pPr>
      <w:r>
        <w:rPr>
          <w:b/>
        </w:rPr>
        <w:t xml:space="preserve">The market is large and growing.</w:t>
      </w:r>
      <w:r>
        <w:t xml:space="preserve"> About 289 million light vehicles are on US roads. Fleet software is estimated at roughly $9–10 billion worldwide in 2025, with small fleets the fastest-growing segment.</w:t>
      </w:r>
    </w:p>
    <w:p>
      <w:pPr>
        <w:pStyle w:val="ListParagraph"/>
        <w:numPr>
          <w:ilvl w:val="0"/>
          <w:numId w:val="2"/>
        </w:numPr>
      </w:pPr>
      <w:r>
        <w:rPr>
          <w:b/>
        </w:rPr>
        <w:t xml:space="preserve">Consumer apps make money from ad removal and referrals, not ads themselves.</w:t>
      </w:r>
      <w:r>
        <w:t xml:space="preserve"> Drivvo sells a Pro tier whose main feature is no ads. CARFAX Car Care is free and steers users to paid reports and partner dealers.</w:t>
      </w:r>
    </w:p>
    <w:p>
      <w:pPr>
        <w:pStyle w:val="ListParagraph"/>
        <w:numPr>
          <w:ilvl w:val="0"/>
          <w:numId w:val="2"/>
        </w:numPr>
      </w:pPr>
      <w:r>
        <w:rPr>
          <w:b/>
        </w:rPr>
        <w:t xml:space="preserve">Referrals pay more per user than ads.</w:t>
      </w:r>
      <w:r>
        <w:t xml:space="preserve"> Amazon pays about 4.5% on automotive parts. Extended-warranty programs pay about $8–15 per qualified lead.</w:t>
      </w:r>
    </w:p>
    <w:p>
      <w:pPr>
        <w:pStyle w:val="ListParagraph"/>
        <w:numPr>
          <w:ilvl w:val="0"/>
          <w:numId w:val="2"/>
        </w:numPr>
      </w:pPr>
      <w:r>
        <w:rPr>
          <w:b/>
        </w:rPr>
        <w:t xml:space="preserve">Ads would also cost trust.</w:t>
      </w:r>
      <w:r>
        <w:t xml:space="preserve"> An AI mechanic that recommends repairs loses credibility when an ad for a repair product sits beside it.</w:t>
      </w:r>
    </w:p>
    <w:p>
      <w:pPr/>
      <w:r>
        <w:t xml:space="preserve">Figures come from third-party listings found by web search on 2026-10-12. The vendors' own pricing pages could not be opened from this environment, so confirm prices before relying on them.</w:t>
      </w:r>
    </w:p>
    <w:p>
      <w:pPr>
        <w:pStyle w:val="Heading2"/>
      </w:pPr>
      <w:r>
        <w:t xml:space="preserve">Competitor pricing</w:t>
      </w:r>
    </w:p>
    <w:p>
      <w:pPr/>
      <w:r>
        <w:t xml:space="preserve">Business tools charge $2–10 per vehicle per month. Consumer apps are free with ads and charge a few dollars a year to remove them, except OBD dongle apps, which charge about $100 a year.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Product</w:t>
            </w:r>
          </w:p>
        </w:tc>
        <w:tc>
          <w:tcPr>
            <w:tcW w:w="1560" w:type="dxa"/>
            <w:shd w:val="clear" w:color="auto" w:fill="F2F2F2"/>
          </w:tcPr>
          <w:p>
            <w:pPr/>
            <w:r>
              <w:t xml:space="preserve">Segment</w:t>
            </w:r>
          </w:p>
        </w:tc>
        <w:tc>
          <w:tcPr>
            <w:tcW w:w="1560" w:type="dxa"/>
            <w:shd w:val="clear" w:color="auto" w:fill="F2F2F2"/>
          </w:tcPr>
          <w:p>
            <w:pPr/>
            <w:r>
              <w:t xml:space="preserve">Price (USD)</w:t>
            </w:r>
          </w:p>
        </w:tc>
        <w:tc>
          <w:tcPr>
            <w:tcW w:w="1560" w:type="dxa"/>
            <w:shd w:val="clear" w:color="auto" w:fill="F2F2F2"/>
          </w:tcPr>
          <w:p>
            <w:pPr/>
            <w:r>
              <w:t xml:space="preserve">Free tier</w:t>
            </w:r>
          </w:p>
        </w:tc>
        <w:tc>
          <w:tcPr>
            <w:tcW w:w="1560" w:type="dxa"/>
            <w:shd w:val="clear" w:color="auto" w:fill="F2F2F2"/>
          </w:tcPr>
          <w:p>
            <w:pPr/>
            <w:r>
              <w:t xml:space="preserve">How it makes money</w:t>
            </w:r>
          </w:p>
        </w:tc>
        <w:tc>
          <w:tcPr>
            <w:tcW w:w="1560" w:type="dxa"/>
            <w:shd w:val="clear" w:color="auto" w:fill="F2F2F2"/>
          </w:tcPr>
          <w:p>
            <w:pPr/>
            <w:r>
              <w:t xml:space="preserve">Source</w:t>
            </w:r>
          </w:p>
        </w:tc>
      </w:tr>
      <w:tr>
        <w:tc>
          <w:tcPr>
            <w:tcW w:w="1560" w:type="dxa"/>
          </w:tcPr>
          <w:p>
            <w:pPr/>
            <w:r>
              <w:t xml:space="preserve">Fleetio</w:t>
            </w:r>
          </w:p>
        </w:tc>
        <w:tc>
          <w:tcPr>
            <w:tcW w:w="1560" w:type="dxa"/>
          </w:tcPr>
          <w:p>
            <w:pPr/>
            <w:r>
              <w:t xml:space="preserve">Small and mid-size fleets</w:t>
            </w:r>
          </w:p>
        </w:tc>
        <w:tc>
          <w:tcPr>
            <w:tcW w:w="1560" w:type="dxa"/>
          </w:tcPr>
          <w:p>
            <w:pPr/>
            <w:r>
              <w:t xml:space="preserve">$4 / $7 / $10 per vehicle/mo (Essential / Professional / Premium, annual); $5 month-to-month Essential</w:t>
            </w:r>
          </w:p>
        </w:tc>
        <w:tc>
          <w:tcPr>
            <w:tcW w:w="1560" w:type="dxa"/>
          </w:tcPr>
          <w:p>
            <w:pPr/>
            <w:r>
              <w:t xml:space="preserve">None; 5-vehicle minimum</w:t>
            </w:r>
          </w:p>
        </w:tc>
        <w:tc>
          <w:tcPr>
            <w:tcW w:w="1560" w:type="dxa"/>
          </w:tcPr>
          <w:p>
            <w:pPr/>
            <w:r>
              <w:t xml:space="preserve">Subscription</w:t>
            </w:r>
          </w:p>
        </w:tc>
        <w:tc>
          <w:tcPr>
            <w:tcW w:w="1560" w:type="dxa"/>
          </w:tcPr>
          <w:p>
            <w:pPr/>
            <w:hyperlink r:id="rId3" w:history="1">
              <w:r>
                <w:rPr>
                  <w:rStyle w:val="Hyperlink"/>
                </w:rPr>
                <w:t xml:space="preserve">Jodoo comparison</w:t>
              </w:r>
            </w:hyperlink>
            <w:r>
              <w:t xml:space="preserve">, </w:t>
            </w:r>
            <w:hyperlink r:id="rId4" w:history="1">
              <w:r>
                <w:rPr>
                  <w:rStyle w:val="Hyperlink"/>
                </w:rPr>
                <w:t xml:space="preserve">CostBench</w:t>
              </w:r>
            </w:hyperlink>
          </w:p>
        </w:tc>
      </w:tr>
      <w:tr>
        <w:tc>
          <w:tcPr>
            <w:tcW w:w="1560" w:type="dxa"/>
          </w:tcPr>
          <w:p>
            <w:pPr/>
            <w:r>
              <w:t xml:space="preserve">Simply Fleet</w:t>
            </w:r>
          </w:p>
        </w:tc>
        <w:tc>
          <w:tcPr>
            <w:tcW w:w="1560" w:type="dxa"/>
          </w:tcPr>
          <w:p>
            <w:pPr/>
            <w:r>
              <w:t xml:space="preserve">Small fleets</w:t>
            </w:r>
          </w:p>
        </w:tc>
        <w:tc>
          <w:tcPr>
            <w:tcW w:w="1560" w:type="dxa"/>
          </w:tcPr>
          <w:p>
            <w:pPr/>
            <w:r>
              <w:t xml:space="preserve">$2 (Essential) / $4 (Advanced) per vehicle/mo</w:t>
            </w:r>
          </w:p>
        </w:tc>
        <w:tc>
          <w:tcPr>
            <w:tcW w:w="1560" w:type="dxa"/>
          </w:tcPr>
          <w:p>
            <w:pPr/>
            <w:r>
              <w:t xml:space="preserve">Up to 5 vehicles, 3 users</w:t>
            </w:r>
          </w:p>
        </w:tc>
        <w:tc>
          <w:tcPr>
            <w:tcW w:w="1560" w:type="dxa"/>
          </w:tcPr>
          <w:p>
            <w:pPr/>
            <w:r>
              <w:t xml:space="preserve">Subscription</w:t>
            </w:r>
          </w:p>
        </w:tc>
        <w:tc>
          <w:tcPr>
            <w:tcW w:w="1560" w:type="dxa"/>
          </w:tcPr>
          <w:p>
            <w:pPr/>
            <w:hyperlink r:id="rId5" w:history="1">
              <w:r>
                <w:rPr>
                  <w:rStyle w:val="Hyperlink"/>
                </w:rPr>
                <w:t xml:space="preserve">Capterra</w:t>
              </w:r>
            </w:hyperlink>
            <w:r>
              <w:t xml:space="preserve">, </w:t>
            </w:r>
            <w:hyperlink r:id="rId6" w:history="1">
              <w:r>
                <w:rPr>
                  <w:rStyle w:val="Hyperlink"/>
                </w:rPr>
                <w:t xml:space="preserve">GetApp</w:t>
              </w:r>
            </w:hyperlink>
          </w:p>
        </w:tc>
      </w:tr>
      <w:tr>
        <w:tc>
          <w:tcPr>
            <w:tcW w:w="1560" w:type="dxa"/>
          </w:tcPr>
          <w:p>
            <w:pPr/>
            <w:r>
              <w:t xml:space="preserve">Whip Around</w:t>
            </w:r>
          </w:p>
        </w:tc>
        <w:tc>
          <w:tcPr>
            <w:tcW w:w="1560" w:type="dxa"/>
          </w:tcPr>
          <w:p>
            <w:pPr/>
            <w:r>
              <w:t xml:space="preserve">Inspections and maintenance</w:t>
            </w:r>
          </w:p>
        </w:tc>
        <w:tc>
          <w:tcPr>
            <w:tcW w:w="1560" w:type="dxa"/>
          </w:tcPr>
          <w:p>
            <w:pPr/>
            <w:r>
              <w:t xml:space="preserve">$5 (Standard) / $9–10 (Pro) per asset/mo</w:t>
            </w:r>
          </w:p>
        </w:tc>
        <w:tc>
          <w:tcPr>
            <w:tcW w:w="1560" w:type="dxa"/>
          </w:tcPr>
          <w:p>
            <w:pPr/>
            <w:r>
              <w:t xml:space="preserve">1 asset</w:t>
            </w:r>
          </w:p>
        </w:tc>
        <w:tc>
          <w:tcPr>
            <w:tcW w:w="1560" w:type="dxa"/>
          </w:tcPr>
          <w:p>
            <w:pPr/>
            <w:r>
              <w:t xml:space="preserve">Subscription</w:t>
            </w:r>
          </w:p>
        </w:tc>
        <w:tc>
          <w:tcPr>
            <w:tcW w:w="1560" w:type="dxa"/>
          </w:tcPr>
          <w:p>
            <w:pPr/>
            <w:hyperlink r:id="rId7" w:history="1">
              <w:r>
                <w:rPr>
                  <w:rStyle w:val="Hyperlink"/>
                </w:rPr>
                <w:t xml:space="preserve">G2</w:t>
              </w:r>
            </w:hyperlink>
            <w:r>
              <w:t xml:space="preserve">, </w:t>
            </w:r>
            <w:hyperlink r:id="rId8" w:history="1">
              <w:r>
                <w:rPr>
                  <w:rStyle w:val="Hyperlink"/>
                </w:rPr>
                <w:t xml:space="preserve">Fitgap</w:t>
              </w:r>
            </w:hyperlink>
          </w:p>
        </w:tc>
      </w:tr>
      <w:tr>
        <w:tc>
          <w:tcPr>
            <w:tcW w:w="1560" w:type="dxa"/>
          </w:tcPr>
          <w:p>
            <w:pPr/>
            <w:r>
              <w:t xml:space="preserve">AUTOsist</w:t>
            </w:r>
          </w:p>
        </w:tc>
        <w:tc>
          <w:tcPr>
            <w:tcW w:w="1560" w:type="dxa"/>
          </w:tcPr>
          <w:p>
            <w:pPr/>
            <w:r>
              <w:t xml:space="preserve">Small fleets</w:t>
            </w:r>
          </w:p>
        </w:tc>
        <w:tc>
          <w:tcPr>
            <w:tcW w:w="1560" w:type="dxa"/>
          </w:tcPr>
          <w:p>
            <w:pPr/>
            <w:r>
              <w:t xml:space="preserve">$5–7 per vehicle/mo (maintenance); $28–55 with GPS and cameras</w:t>
            </w:r>
          </w:p>
        </w:tc>
        <w:tc>
          <w:tcPr>
            <w:tcW w:w="1560" w:type="dxa"/>
          </w:tcPr>
          <w:p>
            <w:pPr/>
            <w:r>
              <w:t xml:space="preserve">None; about $59/mo minimum</w:t>
            </w:r>
          </w:p>
        </w:tc>
        <w:tc>
          <w:tcPr>
            <w:tcW w:w="1560" w:type="dxa"/>
          </w:tcPr>
          <w:p>
            <w:pPr/>
            <w:r>
              <w:t xml:space="preserve">Subscription + telematics hardware</w:t>
            </w:r>
          </w:p>
        </w:tc>
        <w:tc>
          <w:tcPr>
            <w:tcW w:w="1560" w:type="dxa"/>
          </w:tcPr>
          <w:p>
            <w:pPr/>
            <w:hyperlink r:id="rId9" w:history="1">
              <w:r>
                <w:rPr>
                  <w:rStyle w:val="Hyperlink"/>
                </w:rPr>
                <w:t xml:space="preserve">Capterra</w:t>
              </w:r>
            </w:hyperlink>
            <w:r>
              <w:t xml:space="preserve">, </w:t>
            </w:r>
            <w:hyperlink r:id="rId10" w:history="1">
              <w:r>
                <w:rPr>
                  <w:rStyle w:val="Hyperlink"/>
                </w:rPr>
                <w:t xml:space="preserve">SoftwareConnect</w:t>
              </w:r>
            </w:hyperlink>
          </w:p>
        </w:tc>
      </w:tr>
      <w:tr>
        <w:tc>
          <w:tcPr>
            <w:tcW w:w="1560" w:type="dxa"/>
          </w:tcPr>
          <w:p>
            <w:pPr/>
            <w:r>
              <w:t xml:space="preserve">Drivvo</w:t>
            </w:r>
          </w:p>
        </w:tc>
        <w:tc>
          <w:tcPr>
            <w:tcW w:w="1560" w:type="dxa"/>
          </w:tcPr>
          <w:p>
            <w:pPr/>
            <w:r>
              <w:t xml:space="preserve">Consumers + small fleets</w:t>
            </w:r>
          </w:p>
        </w:tc>
        <w:tc>
          <w:tcPr>
            <w:tcW w:w="1560" w:type="dxa"/>
          </w:tcPr>
          <w:p>
            <w:pPr/>
            <w:r>
              <w:t xml:space="preserve">Pro about $5–12/yr (promo) to $49.90/yr; Fleet 10 $29.99/mo</w:t>
            </w:r>
          </w:p>
        </w:tc>
        <w:tc>
          <w:tcPr>
            <w:tcW w:w="1560" w:type="dxa"/>
          </w:tcPr>
          <w:p>
            <w:pPr/>
            <w:r>
              <w:t xml:space="preserve">Yes, with ads</w:t>
            </w:r>
          </w:p>
        </w:tc>
        <w:tc>
          <w:tcPr>
            <w:tcW w:w="1560" w:type="dxa"/>
          </w:tcPr>
          <w:p>
            <w:pPr/>
            <w:r>
              <w:t xml:space="preserve">Ads, ad-free Pro, fleet plans</w:t>
            </w:r>
          </w:p>
        </w:tc>
        <w:tc>
          <w:tcPr>
            <w:tcW w:w="1560" w:type="dxa"/>
          </w:tcPr>
          <w:p>
            <w:pPr/>
            <w:hyperlink r:id="rId11" w:history="1">
              <w:r>
                <w:rPr>
                  <w:rStyle w:val="Hyperlink"/>
                </w:rPr>
                <w:t xml:space="preserve">App Store</w:t>
              </w:r>
            </w:hyperlink>
          </w:p>
        </w:tc>
      </w:tr>
      <w:tr>
        <w:tc>
          <w:tcPr>
            <w:tcW w:w="1560" w:type="dxa"/>
          </w:tcPr>
          <w:p>
            <w:pPr/>
            <w:r>
              <w:t xml:space="preserve">FIXD</w:t>
            </w:r>
          </w:p>
        </w:tc>
        <w:tc>
          <w:tcPr>
            <w:tcW w:w="1560" w:type="dxa"/>
          </w:tcPr>
          <w:p>
            <w:pPr/>
            <w:r>
              <w:t xml:space="preserve">Consumers (OBD dongle)</w:t>
            </w:r>
          </w:p>
        </w:tc>
        <w:tc>
          <w:tcPr>
            <w:tcW w:w="1560" w:type="dxa"/>
          </w:tcPr>
          <w:p>
            <w:pPr/>
            <w:r>
              <w:t xml:space="preserve">$12.99/mo or $99.99/yr Premium, plus the dongle</w:t>
            </w:r>
          </w:p>
        </w:tc>
        <w:tc>
          <w:tcPr>
            <w:tcW w:w="1560" w:type="dxa"/>
          </w:tcPr>
          <w:p>
            <w:pPr/>
            <w:r>
              <w:t xml:space="preserve">Basic code reading</w:t>
            </w:r>
          </w:p>
        </w:tc>
        <w:tc>
          <w:tcPr>
            <w:tcW w:w="1560" w:type="dxa"/>
          </w:tcPr>
          <w:p>
            <w:pPr/>
            <w:r>
              <w:t xml:space="preserve">Hardware + subscription</w:t>
            </w:r>
          </w:p>
        </w:tc>
        <w:tc>
          <w:tcPr>
            <w:tcW w:w="1560" w:type="dxa"/>
          </w:tcPr>
          <w:p>
            <w:pPr/>
            <w:hyperlink r:id="rId12" w:history="1">
              <w:r>
                <w:rPr>
                  <w:rStyle w:val="Hyperlink"/>
                </w:rPr>
                <w:t xml:space="preserve">App Store</w:t>
              </w:r>
            </w:hyperlink>
          </w:p>
        </w:tc>
      </w:tr>
      <w:tr>
        <w:tc>
          <w:tcPr>
            <w:tcW w:w="1560" w:type="dxa"/>
          </w:tcPr>
          <w:p>
            <w:pPr/>
            <w:r>
              <w:t xml:space="preserve">CARFAX Car Care</w:t>
            </w:r>
          </w:p>
        </w:tc>
        <w:tc>
          <w:tcPr>
            <w:tcW w:w="1560" w:type="dxa"/>
          </w:tcPr>
          <w:p>
            <w:pPr/>
            <w:r>
              <w:t xml:space="preserve">Consumers</w:t>
            </w:r>
          </w:p>
        </w:tc>
        <w:tc>
          <w:tcPr>
            <w:tcW w:w="1560" w:type="dxa"/>
          </w:tcPr>
          <w:p>
            <w:pPr/>
            <w:r>
              <w:t xml:space="preserve">Free</w:t>
            </w:r>
          </w:p>
        </w:tc>
        <w:tc>
          <w:tcPr>
            <w:tcW w:w="1560" w:type="dxa"/>
          </w:tcPr>
          <w:p>
            <w:pPr/>
            <w:r>
              <w:t xml:space="preserve">Everything</w:t>
            </w:r>
          </w:p>
        </w:tc>
        <w:tc>
          <w:tcPr>
            <w:tcW w:w="1560" w:type="dxa"/>
          </w:tcPr>
          <w:p>
            <w:pPr/>
            <w:r>
              <w:t xml:space="preserve">Steers users to paid history reports and partner dealers (inferred)</w:t>
            </w:r>
          </w:p>
        </w:tc>
        <w:tc>
          <w:tcPr>
            <w:tcW w:w="1560" w:type="dxa"/>
          </w:tcPr>
          <w:p>
            <w:pPr/>
            <w:hyperlink r:id="rId13" w:history="1">
              <w:r>
                <w:rPr>
                  <w:rStyle w:val="Hyperlink"/>
                </w:rPr>
                <w:t xml:space="preserve">NerdWallet review</w:t>
              </w:r>
            </w:hyperlink>
            <w:r>
              <w:t xml:space="preserve">, </w:t>
            </w:r>
            <w:hyperlink r:id="rId14" w:history="1">
              <w:r>
                <w:rPr>
                  <w:rStyle w:val="Hyperlink"/>
                </w:rPr>
                <w:t xml:space="preserve">launch article</w:t>
              </w:r>
            </w:hyperlink>
          </w:p>
        </w:tc>
      </w:tr>
    </w:tbl>
    <w:p>
      <w:pPr/>
      <w:r>
        <w:t xml:space="preserve">Prices are list prices from directories and app stores. Directories often disagree on the top tier, and vendors negotiate for larger fleets.</w:t>
      </w:r>
    </w:p>
    <w:p>
      <w:pPr>
        <w:pStyle w:val="Heading2"/>
      </w:pPr>
      <w:r>
        <w:t xml:space="preserve">Market size</w:t>
      </w:r>
    </w:p>
    <w:p>
      <w:pPr/>
      <w:r>
        <w:t xml:space="preserve">There are plenty of potential users, but the paying market is small businesses: hundreds of thousands of US firms run 5–14 vehicles, and small fleets are the fastest-growing part of a fleet software market worth about $9–10 billion.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Measure</w:t>
            </w:r>
          </w:p>
        </w:tc>
        <w:tc>
          <w:tcPr>
            <w:tcW w:w="2340" w:type="dxa"/>
            <w:shd w:val="clear" w:color="auto" w:fill="F2F2F2"/>
          </w:tcPr>
          <w:p>
            <w:pPr/>
            <w:r>
              <w:t xml:space="preserve">Figure</w:t>
            </w:r>
          </w:p>
        </w:tc>
        <w:tc>
          <w:tcPr>
            <w:tcW w:w="2340" w:type="dxa"/>
            <w:shd w:val="clear" w:color="auto" w:fill="F2F2F2"/>
          </w:tcPr>
          <w:p>
            <w:pPr/>
            <w:r>
              <w:t xml:space="preserve">Notes</w:t>
            </w:r>
          </w:p>
        </w:tc>
        <w:tc>
          <w:tcPr>
            <w:tcW w:w="2340" w:type="dxa"/>
            <w:shd w:val="clear" w:color="auto" w:fill="F2F2F2"/>
          </w:tcPr>
          <w:p>
            <w:pPr/>
            <w:r>
              <w:t xml:space="preserve">Source</w:t>
            </w:r>
          </w:p>
        </w:tc>
      </w:tr>
      <w:tr>
        <w:tc>
          <w:tcPr>
            <w:tcW w:w="2340" w:type="dxa"/>
          </w:tcPr>
          <w:p>
            <w:pPr/>
            <w:r>
              <w:t xml:space="preserve">US light vehicles in operation</w:t>
            </w:r>
          </w:p>
        </w:tc>
        <w:tc>
          <w:tcPr>
            <w:tcW w:w="2340" w:type="dxa"/>
          </w:tcPr>
          <w:p>
            <w:pPr/>
            <w:r>
              <w:t xml:space="preserve">289 million (2025)</w:t>
            </w:r>
          </w:p>
        </w:tc>
        <w:tc>
          <w:tcPr>
            <w:tcW w:w="2340" w:type="dxa"/>
          </w:tcPr>
          <w:p>
            <w:pPr/>
            <w:r>
              <w:t xml:space="preserve">Average age 12.8 years, which means more maintenance</w:t>
            </w:r>
          </w:p>
        </w:tc>
        <w:tc>
          <w:tcPr>
            <w:tcW w:w="2340" w:type="dxa"/>
          </w:tcPr>
          <w:p>
            <w:pPr/>
            <w:hyperlink r:id="rId15" w:history="1">
              <w:r>
                <w:rPr>
                  <w:rStyle w:val="Hyperlink"/>
                </w:rPr>
                <w:t xml:space="preserve">S&amp;P Global Mobility</w:t>
              </w:r>
            </w:hyperlink>
          </w:p>
        </w:tc>
      </w:tr>
      <w:tr>
        <w:tc>
          <w:tcPr>
            <w:tcW w:w="2340" w:type="dxa"/>
          </w:tcPr>
          <w:p>
            <w:pPr/>
            <w:r>
              <w:t xml:space="preserve">US households with 3+ vehicles</w:t>
            </w:r>
          </w:p>
        </w:tc>
        <w:tc>
          <w:tcPr>
            <w:tcW w:w="2340" w:type="dxa"/>
          </w:tcPr>
          <w:p>
            <w:pPr/>
            <w:r>
              <w:t xml:space="preserve">About 20% of households (2008–2010)</w:t>
            </w:r>
          </w:p>
        </w:tc>
        <w:tc>
          <w:tcPr>
            <w:tcW w:w="2340" w:type="dxa"/>
          </w:tcPr>
          <w:p>
            <w:pPr/>
            <w:r>
              <w:t xml:space="preserve">Roughly 25 million households; a newer figure is in Census table DP04</w:t>
            </w:r>
          </w:p>
        </w:tc>
        <w:tc>
          <w:tcPr>
            <w:tcW w:w="2340" w:type="dxa"/>
          </w:tcPr>
          <w:p>
            <w:pPr/>
            <w:hyperlink r:id="rId16" w:history="1">
              <w:r>
                <w:rPr>
                  <w:rStyle w:val="Hyperlink"/>
                </w:rPr>
                <w:t xml:space="preserve">BTS pocket guide</w:t>
              </w:r>
            </w:hyperlink>
          </w:p>
        </w:tc>
      </w:tr>
      <w:tr>
        <w:tc>
          <w:tcPr>
            <w:tcW w:w="2340" w:type="dxa"/>
          </w:tcPr>
          <w:p>
            <w:pPr/>
            <w:r>
              <w:t xml:space="preserve">US businesses with 5–14 vehicles</w:t>
            </w:r>
          </w:p>
        </w:tc>
        <w:tc>
          <w:tcPr>
            <w:tcW w:w="2340" w:type="dxa"/>
          </w:tcPr>
          <w:p>
            <w:pPr/>
            <w:r>
              <w:t xml:space="preserve">About 435,000 (around 2018)</w:t>
            </w:r>
          </w:p>
        </w:tc>
        <w:tc>
          <w:tcPr>
            <w:tcW w:w="2340" w:type="dxa"/>
          </w:tcPr>
          <w:p>
            <w:pPr/>
            <w:r>
              <w:t xml:space="preserve">Called the fastest-growing fleet segment</w:t>
            </w:r>
          </w:p>
        </w:tc>
        <w:tc>
          <w:tcPr>
            <w:tcW w:w="2340" w:type="dxa"/>
          </w:tcPr>
          <w:p>
            <w:pPr/>
            <w:hyperlink r:id="rId17" w:history="1">
              <w:r>
                <w:rPr>
                  <w:rStyle w:val="Hyperlink"/>
                </w:rPr>
                <w:t xml:space="preserve">Automotive Fleet</w:t>
              </w:r>
            </w:hyperlink>
          </w:p>
        </w:tc>
      </w:tr>
      <w:tr>
        <w:tc>
          <w:tcPr>
            <w:tcW w:w="2340" w:type="dxa"/>
          </w:tcPr>
          <w:p>
            <w:pPr/>
            <w:r>
              <w:t xml:space="preserve">Motor carriers with 10 or fewer trucks</w:t>
            </w:r>
          </w:p>
        </w:tc>
        <w:tc>
          <w:tcPr>
            <w:tcW w:w="2340" w:type="dxa"/>
          </w:tcPr>
          <w:p>
            <w:pPr/>
            <w:r>
              <w:t xml:space="preserve">95.5% of carriers (2024)</w:t>
            </w:r>
          </w:p>
        </w:tc>
        <w:tc>
          <w:tcPr>
            <w:tcW w:w="2340" w:type="dxa"/>
          </w:tcPr>
          <w:p>
            <w:pPr/>
            <w:r>
              <w:t xml:space="preserve">Trucking only</w:t>
            </w:r>
          </w:p>
        </w:tc>
        <w:tc>
          <w:tcPr>
            <w:tcW w:w="2340" w:type="dxa"/>
          </w:tcPr>
          <w:p>
            <w:pPr/>
            <w:hyperlink r:id="rId18" w:history="1">
              <w:r>
                <w:rPr>
                  <w:rStyle w:val="Hyperlink"/>
                </w:rPr>
                <w:t xml:space="preserve">Linxup / ATA</w:t>
              </w:r>
            </w:hyperlink>
          </w:p>
        </w:tc>
      </w:tr>
      <w:tr>
        <w:tc>
          <w:tcPr>
            <w:tcW w:w="2340" w:type="dxa"/>
          </w:tcPr>
          <w:p>
            <w:pPr/>
            <w:r>
              <w:t xml:space="preserve">Fleet management software, worldwide</w:t>
            </w:r>
          </w:p>
        </w:tc>
        <w:tc>
          <w:tcPr>
            <w:tcW w:w="2340" w:type="dxa"/>
          </w:tcPr>
          <w:p>
            <w:pPr/>
            <w:r>
              <w:t xml:space="preserve">$9.1–10 billion (2025), about 19% growth a year</w:t>
            </w:r>
          </w:p>
        </w:tc>
        <w:tc>
          <w:tcPr>
            <w:tcW w:w="2340" w:type="dxa"/>
          </w:tcPr>
          <w:p>
            <w:pPr/>
            <w:r>
              <w:t xml:space="preserve">Small fleets grow fastest, at 23.7% a year. Other firms estimate $30 billion or more using wider definitions.</w:t>
            </w:r>
          </w:p>
        </w:tc>
        <w:tc>
          <w:tcPr>
            <w:tcW w:w="2340" w:type="dxa"/>
          </w:tcPr>
          <w:p>
            <w:pPr/>
            <w:hyperlink r:id="rId19" w:history="1">
              <w:r>
                <w:rPr>
                  <w:rStyle w:val="Hyperlink"/>
                </w:rPr>
                <w:t xml:space="preserve">Straits Research</w:t>
              </w:r>
            </w:hyperlink>
          </w:p>
        </w:tc>
      </w:tr>
    </w:tbl>
    <w:p>
      <w:pPr/>
      <w:r>
        <w:rPr>
          <w:b/>
        </w:rPr>
        <w:t xml:space="preserve">What that could mean for revenue:</w:t>
      </w:r>
      <w:r>
        <w:t xml:space="preserve"> if 1,000 small businesses averaged 8 vehicles at $4 per vehicle per month, that would be about $384,000 a year. That would make a solid one-person or small-team business. Reaching 1,000 paying firms means about 0.2% of the 5–14 vehicle segment, and it depends on marketing more than features.</w:t>
      </w:r>
    </w:p>
    <w:p>
      <w:pPr>
        <w:pStyle w:val="Heading2"/>
      </w:pPr>
      <w:r>
        <w:t xml:space="preserve">In-app ads</w:t>
      </w:r>
    </w:p>
    <w:p>
      <w:pPr/>
      <w:r>
        <w:t xml:space="preserve">Verdict: ads would add very little revenue and would cost trust. They would bring in about $0.01–0.12 per active user per month. That doesn't cover the AI costs, and ads sit badly beside an AI mechanic's advice.</w:t>
      </w:r>
    </w:p>
    <w:p>
      <w:pPr/>
      <w:r>
        <w:rPr>
          <w:b/>
        </w:rPr>
        <w:t xml:space="preserve">Why the number is low.</w:t>
      </w:r>
      <w:r>
        <w:t xml:space="preserve"> Ad revenue is views × price per thousand views, and a maintenance app gets few views. People open it a few times a month, when they log a repair or check what's due. Ad-funded apps work when people open them daily (games, news, social media).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Assumption</w:t>
            </w:r>
          </w:p>
        </w:tc>
        <w:tc>
          <w:tcPr>
            <w:tcW w:w="3120" w:type="dxa"/>
            <w:shd w:val="clear" w:color="auto" w:fill="F2F2F2"/>
          </w:tcPr>
          <w:p>
            <w:pPr/>
            <w:r>
              <w:t xml:space="preserve">Basis</w:t>
            </w:r>
          </w:p>
        </w:tc>
      </w:tr>
      <w:tr>
        <w:tc>
          <w:tcPr>
            <w:tcW w:w="3120" w:type="dxa"/>
          </w:tcPr>
          <w:p>
            <w:pPr/>
            <w:r>
              <w:t xml:space="preserve">Monthly active users</w:t>
            </w:r>
          </w:p>
        </w:tc>
        <w:tc>
          <w:tcPr>
            <w:tcW w:w="3120" w:type="dxa"/>
          </w:tcPr>
          <w:p>
            <w:pPr/>
            <w:r>
              <w:t xml:space="preserve">10,000</w:t>
            </w:r>
          </w:p>
        </w:tc>
        <w:tc>
          <w:tcPr>
            <w:tcW w:w="3120" w:type="dxa"/>
          </w:tcPr>
          <w:p>
            <w:pPr/>
            <w:r>
              <w:t xml:space="preserve">Example scale</w:t>
            </w:r>
          </w:p>
        </w:tc>
      </w:tr>
      <w:tr>
        <w:tc>
          <w:tcPr>
            <w:tcW w:w="3120" w:type="dxa"/>
          </w:tcPr>
          <w:p>
            <w:pPr/>
            <w:r>
              <w:t xml:space="preserve">Visits per user per month</w:t>
            </w:r>
          </w:p>
        </w:tc>
        <w:tc>
          <w:tcPr>
            <w:tcW w:w="3120" w:type="dxa"/>
          </w:tcPr>
          <w:p>
            <w:pPr/>
            <w:r>
              <w:t xml:space="preserve">4</w:t>
            </w:r>
          </w:p>
        </w:tc>
        <w:tc>
          <w:tcPr>
            <w:tcW w:w="3120" w:type="dxa"/>
          </w:tcPr>
          <w:p>
            <w:pPr/>
            <w:r>
              <w:t xml:space="preserve">A maintenance log is used occasionally</w:t>
            </w:r>
          </w:p>
        </w:tc>
      </w:tr>
      <w:tr>
        <w:tc>
          <w:tcPr>
            <w:tcW w:w="3120" w:type="dxa"/>
          </w:tcPr>
          <w:p>
            <w:pPr/>
            <w:r>
              <w:t xml:space="preserve">Screens per visit</w:t>
            </w:r>
          </w:p>
        </w:tc>
        <w:tc>
          <w:tcPr>
            <w:tcW w:w="3120" w:type="dxa"/>
          </w:tcPr>
          <w:p>
            <w:pPr/>
            <w:r>
              <w:t xml:space="preserve">5</w:t>
            </w:r>
          </w:p>
        </w:tc>
        <w:tc>
          <w:tcPr>
            <w:tcW w:w="3120" w:type="dxa"/>
          </w:tcPr>
          <w:p>
            <w:pPr/>
            <w:r>
              <w:t xml:space="preserve">Dashboard, vehicle, record, pending work</w:t>
            </w:r>
          </w:p>
        </w:tc>
      </w:tr>
      <w:tr>
        <w:tc>
          <w:tcPr>
            <w:tcW w:w="3120" w:type="dxa"/>
          </w:tcPr>
          <w:p>
            <w:pPr/>
            <w:r>
              <w:t xml:space="preserve">Ad views per user per month</w:t>
            </w:r>
          </w:p>
        </w:tc>
        <w:tc>
          <w:tcPr>
            <w:tcW w:w="3120" w:type="dxa"/>
          </w:tcPr>
          <w:p>
            <w:pPr/>
            <w:r>
              <w:t xml:space="preserve">20</w:t>
            </w:r>
          </w:p>
        </w:tc>
        <w:tc>
          <w:tcPr>
            <w:tcW w:w="3120" w:type="dxa"/>
          </w:tcPr>
          <w:p>
            <w:pPr/>
            <w:r>
              <w:t xml:space="preserve">One ad per screen</w:t>
            </w:r>
          </w:p>
        </w:tc>
      </w:tr>
      <w:tr>
        <w:tc>
          <w:tcPr>
            <w:tcW w:w="3120" w:type="dxa"/>
          </w:tcPr>
          <w:p>
            <w:pPr/>
            <w:r>
              <w:t xml:space="preserve">Revenue per 1,000 views</w:t>
            </w:r>
          </w:p>
        </w:tc>
        <w:tc>
          <w:tcPr>
            <w:tcW w:w="3120" w:type="dxa"/>
          </w:tcPr>
          <w:p>
            <w:pPr/>
            <w:r>
              <w:t xml:space="preserve">$0.50–2.00 for in-app banners; $2–6 for web pages</w:t>
            </w:r>
          </w:p>
        </w:tc>
        <w:tc>
          <w:tcPr>
            <w:tcW w:w="3120" w:type="dxa"/>
          </w:tcPr>
          <w:p>
            <w:pPr/>
            <w:hyperlink r:id="rId20" w:history="1">
              <w:r>
                <w:rPr>
                  <w:rStyle w:val="Hyperlink"/>
                </w:rPr>
                <w:t xml:space="preserve">mwm.ai</w:t>
              </w:r>
            </w:hyperlink>
            <w:r>
              <w:t xml:space="preserve">, </w:t>
            </w:r>
            <w:hyperlink r:id="rId21" w:history="1">
              <w:r>
                <w:rPr>
                  <w:rStyle w:val="Hyperlink"/>
                </w:rPr>
                <w:t xml:space="preserve">MonetizeMore</w:t>
              </w:r>
            </w:hyperlink>
            <w:r>
              <w:t xml:space="preserve">, </w:t>
            </w:r>
            <w:hyperlink r:id="rId22" w:history="1">
              <w:r>
                <w:rPr>
                  <w:rStyle w:val="Hyperlink"/>
                </w:rPr>
                <w:t xml:space="preserve">Newor Media</w:t>
              </w:r>
            </w:hyperlink>
          </w:p>
        </w:tc>
      </w:tr>
    </w:tbl>
    <w:p>
      <w:pPr>
        <w:pStyle w:val="Code"/>
      </w:pPr>
      <w:bookmarkStart w:id="1" w:name="bongo_lang_latex_1"/>
      <w:bookmarkEnd w:id="1"/>
      <w:r>
        <w:t xml:space="preserve">\text{Ad revenue} = 10{,}000 \times 20 \times \frac{\$0.50\text{ to }\$6}{1{,}000} \approx \$100\text{ to }\$1{,}200 \text{ per month}</w:t>
      </w:r>
    </w:p>
    <w:p>
      <w:pPr/>
      <w:r>
        <w:t xml:space="preserve">That works out to about $0.01–0.12 per user per month, or $0.12–1.44 per year; $0.05 is a realistic middle.</w:t>
      </w:r>
    </w:p>
    <w:p>
      <w:pPr/>
      <w:r>
        <w:rPr>
          <w:b/>
        </w:rPr>
        <w:t xml:space="preserve">Other problems with ads</w:t>
      </w:r>
    </w:p>
    <w:p>
      <w:pPr>
        <w:pStyle w:val="ListParagraph"/>
        <w:numPr>
          <w:ilvl w:val="0"/>
          <w:numId w:val="3"/>
        </w:numPr>
      </w:pPr>
      <w:r>
        <w:rPr>
          <w:b/>
        </w:rPr>
        <w:t xml:space="preserve">AI costs exceed ad revenue.</w:t>
      </w:r>
      <w:r>
        <w:t xml:space="preserve"> Reading one invoice with Opus costs roughly $0.05–0.30, which is my estimate; your Anthropic usage page has the real figure. One upload per user per month uses up the ad revenue.</w:t>
      </w:r>
    </w:p>
    <w:p>
      <w:pPr>
        <w:pStyle w:val="ListParagraph"/>
        <w:numPr>
          <w:ilvl w:val="0"/>
          <w:numId w:val="3"/>
        </w:numPr>
      </w:pPr>
      <w:r>
        <w:rPr>
          <w:b/>
        </w:rPr>
        <w:t xml:space="preserve">Trust.</w:t>
      </w:r>
      <w:r>
        <w:t xml:space="preserve"> The AI mechanic and parts recommendations are worth something only if users believe they're unbiased. An oil-change coupon beside "your brakes need attention" makes the advice look bought.</w:t>
      </w:r>
    </w:p>
    <w:p>
      <w:pPr>
        <w:pStyle w:val="ListParagraph"/>
        <w:numPr>
          <w:ilvl w:val="0"/>
          <w:numId w:val="3"/>
        </w:numPr>
      </w:pPr>
      <w:r>
        <w:rPr>
          <w:b/>
        </w:rPr>
        <w:t xml:space="preserve">Ad networks for a web app.</w:t>
      </w:r>
      <w:r>
        <w:t xml:space="preserve"> The app is a web app installed from the browser, so app-store ad networks such as Google AdMob don't apply. You would use web ads such as Google AdSense. The rates are fine, but ads also make the page heavier on phones.</w:t>
      </w:r>
    </w:p>
    <w:p>
      <w:pPr>
        <w:pStyle w:val="ListParagraph"/>
        <w:numPr>
          <w:ilvl w:val="0"/>
          <w:numId w:val="3"/>
        </w:numPr>
      </w:pPr>
      <w:r>
        <w:rPr>
          <w:b/>
        </w:rPr>
        <w:t xml:space="preserve">Privacy.</w:t>
      </w:r>
      <w:r>
        <w:t xml:space="preserve"> Ad scripts track users. Vehicle, location and household data then need a consent banner and a privacy policy that covers state privacy laws.</w:t>
      </w:r>
    </w:p>
    <w:p>
      <w:pPr>
        <w:pStyle w:val="ListParagraph"/>
        <w:numPr>
          <w:ilvl w:val="0"/>
          <w:numId w:val="3"/>
        </w:numPr>
      </w:pPr>
      <w:r>
        <w:rPr>
          <w:b/>
        </w:rPr>
        <w:t xml:space="preserve">Selling ad removal.</w:t>
      </w:r>
      <w:r>
        <w:t xml:space="preserve"> Drivvo's model of free with ads plus a few dollars a year for ad-free gives only a small lift, because few users pay to remove ads they rarely see.</w:t>
      </w:r>
    </w:p>
    <w:p>
      <w:pPr/>
      <w:r>
        <w:rPr>
          <w:b/>
        </w:rPr>
        <w:t xml:space="preserve">What does work: sponsored placements that fit the context.</w:t>
      </w:r>
      <w:r>
        <w:t xml:space="preserve"> One clearly labelled "featured local shop" or "parts for this job" link at the moment of need pays more than banners. In practice that's referral revenue (next section), so treat it as referrals rather than ads.</w:t>
      </w:r>
    </w:p>
    <w:p>
      <w:pPr>
        <w:pStyle w:val="Heading2"/>
      </w:pPr>
      <w:r>
        <w:t xml:space="preserve">Referrals and affiliate income</w:t>
      </w:r>
    </w:p>
    <w:p>
      <w:pPr/>
      <w:r>
        <w:t xml:space="preserve">Referrals earn a few times what ads do for the same users, because the app knows what repair is due and when. They work only if the recommendations stay honest and the commissions are disclosed.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Program</w:t>
            </w:r>
          </w:p>
        </w:tc>
        <w:tc>
          <w:tcPr>
            <w:tcW w:w="2340" w:type="dxa"/>
            <w:shd w:val="clear" w:color="auto" w:fill="F2F2F2"/>
          </w:tcPr>
          <w:p>
            <w:pPr/>
            <w:r>
              <w:t xml:space="preserve">Payout</w:t>
            </w:r>
          </w:p>
        </w:tc>
        <w:tc>
          <w:tcPr>
            <w:tcW w:w="2340" w:type="dxa"/>
            <w:shd w:val="clear" w:color="auto" w:fill="F2F2F2"/>
          </w:tcPr>
          <w:p>
            <w:pPr/>
            <w:r>
              <w:t xml:space="preserve">Notes</w:t>
            </w:r>
          </w:p>
        </w:tc>
        <w:tc>
          <w:tcPr>
            <w:tcW w:w="2340" w:type="dxa"/>
            <w:shd w:val="clear" w:color="auto" w:fill="F2F2F2"/>
          </w:tcPr>
          <w:p>
            <w:pPr/>
            <w:r>
              <w:t xml:space="preserve">Source</w:t>
            </w:r>
          </w:p>
        </w:tc>
      </w:tr>
      <w:tr>
        <w:tc>
          <w:tcPr>
            <w:tcW w:w="2340" w:type="dxa"/>
          </w:tcPr>
          <w:p>
            <w:pPr/>
            <w:r>
              <w:t xml:space="preserve">Amazon Associates, automotive</w:t>
            </w:r>
          </w:p>
        </w:tc>
        <w:tc>
          <w:tcPr>
            <w:tcW w:w="2340" w:type="dxa"/>
          </w:tcPr>
          <w:p>
            <w:pPr/>
            <w:r>
              <w:t xml:space="preserve">About 4.5% of the sale (sources range from 2.5% to 5%)</w:t>
            </w:r>
          </w:p>
        </w:tc>
        <w:tc>
          <w:tcPr>
            <w:tcW w:w="2340" w:type="dxa"/>
          </w:tcPr>
          <w:p>
            <w:pPr/>
            <w:r>
              <w:t xml:space="preserve">24-hour cookie; confirm against Amazon's rate table</w:t>
            </w:r>
          </w:p>
        </w:tc>
        <w:tc>
          <w:tcPr>
            <w:tcW w:w="2340" w:type="dxa"/>
          </w:tcPr>
          <w:p>
            <w:pPr/>
            <w:hyperlink r:id="rId23" w:history="1">
              <w:r>
                <w:rPr>
                  <w:rStyle w:val="Hyperlink"/>
                </w:rPr>
                <w:t xml:space="preserve">Shopify guide</w:t>
              </w:r>
            </w:hyperlink>
            <w:r>
              <w:t xml:space="preserve">, </w:t>
            </w:r>
            <w:hyperlink r:id="rId24" w:history="1">
              <w:r>
                <w:rPr>
                  <w:rStyle w:val="Hyperlink"/>
                </w:rPr>
                <w:t xml:space="preserve">Otto guide</w:t>
              </w:r>
            </w:hyperlink>
          </w:p>
        </w:tc>
      </w:tr>
      <w:tr>
        <w:tc>
          <w:tcPr>
            <w:tcW w:w="2340" w:type="dxa"/>
          </w:tcPr>
          <w:p>
            <w:pPr/>
            <w:r>
              <w:t xml:space="preserve">RockAuto</w:t>
            </w:r>
          </w:p>
        </w:tc>
        <w:tc>
          <w:tcPr>
            <w:tcW w:w="2340" w:type="dxa"/>
          </w:tcPr>
          <w:p>
            <w:pPr/>
            <w:r>
              <w:t xml:space="preserve">Rate not published; offered through Cuelinks</w:t>
            </w:r>
          </w:p>
        </w:tc>
        <w:tc>
          <w:tcPr>
            <w:tcW w:w="2340" w:type="dxa"/>
          </w:tcPr>
          <w:p>
            <w:pPr/>
            <w:r>
              <w:t xml:space="preserve">Payment terms vary; no paid search ads allowed</w:t>
            </w:r>
          </w:p>
        </w:tc>
        <w:tc>
          <w:tcPr>
            <w:tcW w:w="2340" w:type="dxa"/>
          </w:tcPr>
          <w:p>
            <w:pPr/>
            <w:hyperlink r:id="rId25" w:history="1">
              <w:r>
                <w:rPr>
                  <w:rStyle w:val="Hyperlink"/>
                </w:rPr>
                <w:t xml:space="preserve">Cuelinks</w:t>
              </w:r>
            </w:hyperlink>
          </w:p>
        </w:tc>
      </w:tr>
      <w:tr>
        <w:tc>
          <w:tcPr>
            <w:tcW w:w="2340" w:type="dxa"/>
          </w:tcPr>
          <w:p>
            <w:pPr/>
            <w:r>
              <w:t xml:space="preserve">Extended warranty (CarShield, Endurance, ForeverCar, Toco)</w:t>
            </w:r>
          </w:p>
        </w:tc>
        <w:tc>
          <w:tcPr>
            <w:tcW w:w="2340" w:type="dxa"/>
          </w:tcPr>
          <w:p>
            <w:pPr/>
            <w:r>
              <w:t xml:space="preserve">About $8–15 per qualified lead; ForeverCar $140 per sale</w:t>
            </w:r>
          </w:p>
        </w:tc>
        <w:tc>
          <w:tcPr>
            <w:tcW w:w="2340" w:type="dxa"/>
          </w:tcPr>
          <w:p>
            <w:pPr/>
            <w:r>
              <w:t xml:space="preserve">US only; lead definitions differ</w:t>
            </w:r>
          </w:p>
        </w:tc>
        <w:tc>
          <w:tcPr>
            <w:tcW w:w="2340" w:type="dxa"/>
          </w:tcPr>
          <w:p>
            <w:pPr/>
            <w:hyperlink r:id="rId26" w:history="1">
              <w:r>
                <w:rPr>
                  <w:rStyle w:val="Hyperlink"/>
                </w:rPr>
                <w:t xml:space="preserve">FlexOffers: ForeverCar</w:t>
              </w:r>
            </w:hyperlink>
            <w:r>
              <w:t xml:space="preserve">, </w:t>
            </w:r>
            <w:hyperlink r:id="rId27" w:history="1">
              <w:r>
                <w:rPr>
                  <w:rStyle w:val="Hyperlink"/>
                </w:rPr>
                <w:t xml:space="preserve">affi.io: CarShield</w:t>
              </w:r>
            </w:hyperlink>
          </w:p>
        </w:tc>
      </w:tr>
    </w:tbl>
    <w:p>
      <w:pPr/>
      <w:r>
        <w:rPr>
          <w:b/>
        </w:rPr>
        <w:t xml:space="preserve">Worked example (10,000 monthly users):</w:t>
      </w:r>
      <w:r>
        <w:t xml:space="preserve"> if 2% buy parts through the app each month at an $80 average order, Amazon pays 200 × $80 × 4.5% = </w:t>
      </w:r>
      <w:r>
        <w:rPr>
          <w:b/>
        </w:rPr>
        <w:t xml:space="preserve">$720 a month</w:t>
      </w:r>
      <w:r>
        <w:t xml:space="preserve">. If 0.2% request a warranty quote, that adds 20 × $12 = </w:t>
      </w:r>
      <w:r>
        <w:rPr>
          <w:b/>
        </w:rPr>
        <w:t xml:space="preserve">$240 a month</w:t>
      </w:r>
      <w:r>
        <w:t xml:space="preserve">. Total: about $960 a month, or $0.10 per user. That's about twice the realistic ad figure, and it gets better as the AI mechanic produces specific parts lists.</w:t>
      </w:r>
    </w:p>
    <w:p>
      <w:pPr/>
      <w:r>
        <w:rPr>
          <w:b/>
        </w:rPr>
        <w:t xml:space="preserve">A caution on warranties.</w:t>
      </w:r>
      <w:r>
        <w:t xml:space="preserve"> Extended-warranty sellers have a poor consumer reputation, so offer them only to owners of older vehicles, and only if you'd recommend them to your own family.</w:t>
      </w:r>
    </w:p>
    <w:p>
      <w:pPr>
        <w:pStyle w:val="Heading2"/>
      </w:pPr>
      <w:r>
        <w:t xml:space="preserve">Revenue models compared</w:t>
      </w:r>
    </w:p>
    <w:p>
      <w:pPr/>
      <w:r>
        <w:t xml:space="preserve">An active user at a small business is worth about 100 times an active user in a household on ads, so the business plan should be built around small businesses.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Model</w:t>
            </w:r>
          </w:p>
        </w:tc>
        <w:tc>
          <w:tcPr>
            <w:tcW w:w="1872" w:type="dxa"/>
            <w:shd w:val="clear" w:color="auto" w:fill="F2F2F2"/>
          </w:tcPr>
          <w:p>
            <w:pPr/>
            <w:r>
              <w:t xml:space="preserve">Revenue per active user per month</w:t>
            </w:r>
          </w:p>
        </w:tc>
        <w:tc>
          <w:tcPr>
            <w:tcW w:w="1872" w:type="dxa"/>
            <w:shd w:val="clear" w:color="auto" w:fill="F2F2F2"/>
          </w:tcPr>
          <w:p>
            <w:pPr/>
            <w:r>
              <w:t xml:space="preserve">Best case</w:t>
            </w:r>
          </w:p>
        </w:tc>
        <w:tc>
          <w:tcPr>
            <w:tcW w:w="1872" w:type="dxa"/>
            <w:shd w:val="clear" w:color="auto" w:fill="F2F2F2"/>
          </w:tcPr>
          <w:p>
            <w:pPr/>
            <w:r>
              <w:t xml:space="preserve">Covers AI costs?</w:t>
            </w:r>
          </w:p>
        </w:tc>
        <w:tc>
          <w:tcPr>
            <w:tcW w:w="1872" w:type="dxa"/>
            <w:shd w:val="clear" w:color="auto" w:fill="F2F2F2"/>
          </w:tcPr>
          <w:p>
            <w:pPr/>
            <w:r>
              <w:t xml:space="preserve">Effect on trust</w:t>
            </w:r>
          </w:p>
        </w:tc>
      </w:tr>
      <w:tr>
        <w:tc>
          <w:tcPr>
            <w:tcW w:w="1872" w:type="dxa"/>
          </w:tcPr>
          <w:p>
            <w:pPr/>
            <w:r>
              <w:t xml:space="preserve">Small-business subscription ($4/vehicle, 8 vehicles, about 3 users per account)</w:t>
            </w:r>
          </w:p>
        </w:tc>
        <w:tc>
          <w:tcPr>
            <w:tcW w:w="1872" w:type="dxa"/>
          </w:tcPr>
          <w:p>
            <w:pPr/>
            <w:r>
              <w:t xml:space="preserve">About $10</w:t>
            </w:r>
          </w:p>
        </w:tc>
        <w:tc>
          <w:tcPr>
            <w:tcW w:w="1872" w:type="dxa"/>
          </w:tcPr>
          <w:p>
            <w:pPr/>
            <w:r>
              <w:t xml:space="preserve">$25+ with Premium features</w:t>
            </w:r>
          </w:p>
        </w:tc>
        <w:tc>
          <w:tcPr>
            <w:tcW w:w="1872" w:type="dxa"/>
          </w:tcPr>
          <w:p>
            <w:pPr/>
            <w:r>
              <w:t xml:space="preserve">Yes, easily</w:t>
            </w:r>
          </w:p>
        </w:tc>
        <w:tc>
          <w:tcPr>
            <w:tcW w:w="1872" w:type="dxa"/>
          </w:tcPr>
          <w:p>
            <w:pPr/>
            <w:r>
              <w:t xml:space="preserve">Neutral</w:t>
            </w:r>
          </w:p>
        </w:tc>
      </w:tr>
      <w:tr>
        <w:tc>
          <w:tcPr>
            <w:tcW w:w="1872" w:type="dxa"/>
          </w:tcPr>
          <w:p>
            <w:pPr/>
            <w:r>
              <w:t xml:space="preserve">Household subscription (3% pay $3/mo, averaged over all users)</w:t>
            </w:r>
          </w:p>
        </w:tc>
        <w:tc>
          <w:tcPr>
            <w:tcW w:w="1872" w:type="dxa"/>
          </w:tcPr>
          <w:p>
            <w:pPr/>
            <w:r>
              <w:t xml:space="preserve">About $0.09</w:t>
            </w:r>
          </w:p>
        </w:tc>
        <w:tc>
          <w:tcPr>
            <w:tcW w:w="1872" w:type="dxa"/>
          </w:tcPr>
          <w:p>
            <w:pPr/>
            <w:r>
              <w:t xml:space="preserve">$0.25</w:t>
            </w:r>
          </w:p>
        </w:tc>
        <w:tc>
          <w:tcPr>
            <w:tcW w:w="1872" w:type="dxa"/>
          </w:tcPr>
          <w:p>
            <w:pPr/>
            <w:r>
              <w:t xml:space="preserve">Only if free-tier AI use is capped</w:t>
            </w:r>
          </w:p>
        </w:tc>
        <w:tc>
          <w:tcPr>
            <w:tcW w:w="1872" w:type="dxa"/>
          </w:tcPr>
          <w:p>
            <w:pPr/>
            <w:r>
              <w:t xml:space="preserve">Neutral</w:t>
            </w:r>
          </w:p>
        </w:tc>
      </w:tr>
      <w:tr>
        <w:tc>
          <w:tcPr>
            <w:tcW w:w="1872" w:type="dxa"/>
          </w:tcPr>
          <w:p>
            <w:pPr/>
            <w:r>
              <w:t xml:space="preserve">Referrals (parts + warranty)</w:t>
            </w:r>
          </w:p>
        </w:tc>
        <w:tc>
          <w:tcPr>
            <w:tcW w:w="1872" w:type="dxa"/>
          </w:tcPr>
          <w:p>
            <w:pPr/>
            <w:r>
              <w:t xml:space="preserve">About $0.10</w:t>
            </w:r>
          </w:p>
        </w:tc>
        <w:tc>
          <w:tcPr>
            <w:tcW w:w="1872" w:type="dxa"/>
          </w:tcPr>
          <w:p>
            <w:pPr/>
            <w:r>
              <w:t xml:space="preserve">$0.20</w:t>
            </w:r>
          </w:p>
        </w:tc>
        <w:tc>
          <w:tcPr>
            <w:tcW w:w="1872" w:type="dxa"/>
          </w:tcPr>
          <w:p>
            <w:pPr/>
            <w:r>
              <w:t xml:space="preserve">Only with caps</w:t>
            </w:r>
          </w:p>
        </w:tc>
        <w:tc>
          <w:tcPr>
            <w:tcW w:w="1872" w:type="dxa"/>
          </w:tcPr>
          <w:p>
            <w:pPr/>
            <w:r>
              <w:t xml:space="preserve">Risky unless disclosed and honest</w:t>
            </w:r>
          </w:p>
        </w:tc>
      </w:tr>
      <w:tr>
        <w:tc>
          <w:tcPr>
            <w:tcW w:w="1872" w:type="dxa"/>
          </w:tcPr>
          <w:p>
            <w:pPr/>
            <w:r>
              <w:t xml:space="preserve">In-app ads</w:t>
            </w:r>
          </w:p>
        </w:tc>
        <w:tc>
          <w:tcPr>
            <w:tcW w:w="1872" w:type="dxa"/>
          </w:tcPr>
          <w:p>
            <w:pPr/>
            <w:r>
              <w:t xml:space="preserve">About $0.05</w:t>
            </w:r>
          </w:p>
        </w:tc>
        <w:tc>
          <w:tcPr>
            <w:tcW w:w="1872" w:type="dxa"/>
          </w:tcPr>
          <w:p>
            <w:pPr/>
            <w:r>
              <w:t xml:space="preserve">$0.12</w:t>
            </w:r>
          </w:p>
        </w:tc>
        <w:tc>
          <w:tcPr>
            <w:tcW w:w="1872" w:type="dxa"/>
          </w:tcPr>
          <w:p>
            <w:pPr/>
            <w:r>
              <w:t xml:space="preserve">No</w:t>
            </w:r>
          </w:p>
        </w:tc>
        <w:tc>
          <w:tcPr>
            <w:tcW w:w="1872" w:type="dxa"/>
          </w:tcPr>
          <w:p>
            <w:pPr/>
            <w:r>
              <w:t xml:space="preserve">Hurts the AI mechanic</w:t>
            </w:r>
          </w:p>
        </w:tc>
      </w:tr>
    </w:tbl>
    <w:p>
      <w:pPr/>
      <w:r>
        <w:t xml:space="preserve">For comparison, AI use costs about $0.05–0.30 per document read or long mechanic chat (an estimate). Every model except small-business subscriptions needs a cap on free AI use.</w:t>
      </w:r>
    </w:p>
    <w:p>
      <w:pPr/>
      <w:r>
        <w:rPr>
          <w:b/>
        </w:rPr>
        <w:t xml:space="preserve">Recommended mix:</w:t>
      </w:r>
      <w:r>
        <w:t xml:space="preserve"> a paid per-vehicle plan for small businesses, a free household tier with a monthly AI allowance, an optional household Pro tier, and clearly labelled parts referrals at the moment of need. Leave out display ads.</w:t>
      </w:r>
    </w:p>
    <w:p>
      <w:pPr>
        <w:pStyle w:val="Heading2"/>
      </w:pPr>
      <w:r>
        <w:t xml:space="preserve">Risks and how to test demand</w:t>
      </w:r>
    </w:p>
    <w:p>
      <w:pPr/>
      <w:r>
        <w:t xml:space="preserve">The biggest risk is not the product. It's whether small businesses would switch from spreadsheets or Fleetio to a new app from an unknown vendor. Test that cheaply before building multi-customer accounts.</w:t>
      </w:r>
    </w:p>
    <w:p>
      <w:pPr/>
      <w:r>
        <w:rPr>
          <w:b/>
        </w:rPr>
        <w:t xml:space="preserve">Risks</w:t>
      </w:r>
    </w:p>
    <w:p>
      <w:pPr>
        <w:pStyle w:val="ListParagraph"/>
        <w:numPr>
          <w:ilvl w:val="0"/>
          <w:numId w:val="4"/>
        </w:numPr>
      </w:pPr>
      <w:r>
        <w:rPr>
          <w:b/>
        </w:rPr>
        <w:t xml:space="preserve">CARFAX's head start:</w:t>
      </w:r>
      <w:r>
        <w:t xml:space="preserve"> service history fills in automatically from about 26,000 partner shops (2013 figure), and the app is free.</w:t>
      </w:r>
    </w:p>
    <w:p>
      <w:pPr>
        <w:pStyle w:val="ListParagraph"/>
        <w:numPr>
          <w:ilvl w:val="0"/>
          <w:numId w:val="4"/>
        </w:numPr>
      </w:pPr>
      <w:r>
        <w:rPr>
          <w:b/>
        </w:rPr>
        <w:t xml:space="preserve">Connected cars:</w:t>
      </w:r>
      <w:r>
        <w:t xml:space="preserve"> automaker apps and telematics report mileage and alerts for free, which pushes basic tracking toward free.</w:t>
      </w:r>
    </w:p>
    <w:p>
      <w:pPr>
        <w:pStyle w:val="ListParagraph"/>
        <w:numPr>
          <w:ilvl w:val="0"/>
          <w:numId w:val="4"/>
        </w:numPr>
      </w:pPr>
      <w:r>
        <w:rPr>
          <w:b/>
        </w:rPr>
        <w:t xml:space="preserve">Rules differ by state:</w:t>
      </w:r>
      <w:r>
        <w:t xml:space="preserve"> inspection and registration logic currently covers Virginia only.</w:t>
      </w:r>
    </w:p>
    <w:p>
      <w:pPr>
        <w:pStyle w:val="ListParagraph"/>
        <w:numPr>
          <w:ilvl w:val="0"/>
          <w:numId w:val="4"/>
        </w:numPr>
      </w:pPr>
      <w:r>
        <w:rPr>
          <w:b/>
        </w:rPr>
        <w:t xml:space="preserve">Liability:</w:t>
      </w:r>
      <w:r>
        <w:t xml:space="preserve"> AI repair advice on brakes, airbags or fuel systems needs sources, warnings and terms of service.</w:t>
      </w:r>
    </w:p>
    <w:p>
      <w:pPr>
        <w:pStyle w:val="ListParagraph"/>
        <w:numPr>
          <w:ilvl w:val="0"/>
          <w:numId w:val="4"/>
        </w:numPr>
      </w:pPr>
      <w:r>
        <w:rPr>
          <w:b/>
        </w:rPr>
        <w:t xml:space="preserve">Cost of reaching customers:</w:t>
      </w:r>
      <w:r>
        <w:t xml:space="preserve"> fleet software is sold with paid search and sales staff, so a solo product has to win through referrals, trade groups and content.</w:t>
      </w:r>
    </w:p>
    <w:p>
      <w:pPr/>
      <w:r>
        <w:rPr>
          <w:b/>
        </w:rPr>
        <w:t xml:space="preserve">Validation steps (about 4–6 weeks, low cost)</w:t>
      </w:r>
    </w:p>
    <w:p>
      <w:pPr>
        <w:pStyle w:val="ListParagraph"/>
        <w:numPr>
          <w:ilvl w:val="0"/>
          <w:numId w:val="5"/>
        </w:numPr>
      </w:pPr>
      <w:r>
        <w:t xml:space="preserve">Interview 10–15 small-fleet owners (contractors, landscapers, churches, small rental businesses): what they use now, their pain points, what they pay.</w:t>
      </w:r>
    </w:p>
    <w:p>
      <w:pPr>
        <w:pStyle w:val="ListParagraph"/>
        <w:numPr>
          <w:ilvl w:val="0"/>
          <w:numId w:val="5"/>
        </w:numPr>
      </w:pPr>
      <w:r>
        <w:t xml:space="preserve">Interview 10 project-car or multi-car household owners about the AI invoice reading and the AI mechanic.</w:t>
      </w:r>
    </w:p>
    <w:p>
      <w:pPr>
        <w:pStyle w:val="ListParagraph"/>
        <w:numPr>
          <w:ilvl w:val="0"/>
          <w:numId w:val="5"/>
        </w:numPr>
      </w:pPr>
      <w:r>
        <w:t xml:space="preserve">Put up a landing page with a real price ($4 per vehicle per month, 5-vehicle minimum) and a waitlist. Spend $200–300 on targeted ads and measure sign-ups.</w:t>
      </w:r>
    </w:p>
    <w:p>
      <w:pPr>
        <w:pStyle w:val="ListParagraph"/>
        <w:numPr>
          <w:ilvl w:val="0"/>
          <w:numId w:val="5"/>
        </w:numPr>
      </w:pPr>
      <w:r>
        <w:t xml:space="preserve">Track your own real AI cost per document and per chat in the Anthropic console to set free-tier limits.</w:t>
      </w:r>
    </w:p>
    <w:p>
      <w:pPr>
        <w:pStyle w:val="ListParagraph"/>
        <w:numPr>
          <w:ilvl w:val="0"/>
          <w:numId w:val="5"/>
        </w:numPr>
      </w:pPr>
      <w:r>
        <w:t xml:space="preserve">Proceed if 20 or more businesses join the waitlist at the stated price, or 3 or more agree to pay for a pilot.</w:t>
      </w:r>
    </w:p>
    <w:p>
      <w:pPr>
        <w:pStyle w:val="Heading2"/>
      </w:pPr>
      <w:r>
        <w:t xml:space="preserve">Sources</w:t>
      </w:r>
    </w:p>
    <w:p>
      <w:pPr/>
      <w:r>
        <w:t xml:space="preserve">Found by web search on 2026-10-12. Most are third-party directories. Vendor pages could not be opened from this environment.</w:t>
      </w:r>
    </w:p>
    <w:p>
      <w:pPr>
        <w:pStyle w:val="ListParagraph"/>
        <w:numPr>
          <w:ilvl w:val="0"/>
          <w:numId w:val="6"/>
        </w:numPr>
      </w:pPr>
      <w:hyperlink r:id="rId3" w:history="1">
        <w:r>
          <w:rPr>
            <w:rStyle w:val="Hyperlink"/>
          </w:rPr>
          <w:t xml:space="preserve">Jodoo: fleet management software pricing</w:t>
        </w:r>
      </w:hyperlink>
    </w:p>
    <w:p>
      <w:pPr>
        <w:pStyle w:val="ListParagraph"/>
        <w:numPr>
          <w:ilvl w:val="0"/>
          <w:numId w:val="6"/>
        </w:numPr>
      </w:pPr>
      <w:hyperlink r:id="rId4" w:history="1">
        <w:r>
          <w:rPr>
            <w:rStyle w:val="Hyperlink"/>
          </w:rPr>
          <w:t xml:space="preserve">CostBench: Fleetio plans</w:t>
        </w:r>
      </w:hyperlink>
    </w:p>
    <w:p>
      <w:pPr>
        <w:pStyle w:val="ListParagraph"/>
        <w:numPr>
          <w:ilvl w:val="0"/>
          <w:numId w:val="6"/>
        </w:numPr>
      </w:pPr>
      <w:hyperlink r:id="rId5" w:history="1">
        <w:r>
          <w:rPr>
            <w:rStyle w:val="Hyperlink"/>
          </w:rPr>
          <w:t xml:space="preserve">Capterra: Simply Fleet</w:t>
        </w:r>
      </w:hyperlink>
      <w:r>
        <w:t xml:space="preserve"> · </w:t>
      </w:r>
      <w:hyperlink r:id="rId6" w:history="1">
        <w:r>
          <w:rPr>
            <w:rStyle w:val="Hyperlink"/>
          </w:rPr>
          <w:t xml:space="preserve">GetApp: Simply Fleet</w:t>
        </w:r>
      </w:hyperlink>
    </w:p>
    <w:p>
      <w:pPr>
        <w:pStyle w:val="ListParagraph"/>
        <w:numPr>
          <w:ilvl w:val="0"/>
          <w:numId w:val="6"/>
        </w:numPr>
      </w:pPr>
      <w:hyperlink r:id="rId7" w:history="1">
        <w:r>
          <w:rPr>
            <w:rStyle w:val="Hyperlink"/>
          </w:rPr>
          <w:t xml:space="preserve">G2: Whip Around pricing</w:t>
        </w:r>
      </w:hyperlink>
      <w:r>
        <w:t xml:space="preserve"> · </w:t>
      </w:r>
      <w:hyperlink r:id="rId8" w:history="1">
        <w:r>
          <w:rPr>
            <w:rStyle w:val="Hyperlink"/>
          </w:rPr>
          <w:t xml:space="preserve">Fitgap: Whip Around</w:t>
        </w:r>
      </w:hyperlink>
    </w:p>
    <w:p>
      <w:pPr>
        <w:pStyle w:val="ListParagraph"/>
        <w:numPr>
          <w:ilvl w:val="0"/>
          <w:numId w:val="6"/>
        </w:numPr>
      </w:pPr>
      <w:hyperlink r:id="rId9" w:history="1">
        <w:r>
          <w:rPr>
            <w:rStyle w:val="Hyperlink"/>
          </w:rPr>
          <w:t xml:space="preserve">Capterra: AUTOsist</w:t>
        </w:r>
      </w:hyperlink>
      <w:r>
        <w:t xml:space="preserve"> · </w:t>
      </w:r>
      <w:hyperlink r:id="rId10" w:history="1">
        <w:r>
          <w:rPr>
            <w:rStyle w:val="Hyperlink"/>
          </w:rPr>
          <w:t xml:space="preserve">SoftwareConnect: AUTOsist</w:t>
        </w:r>
      </w:hyperlink>
    </w:p>
    <w:p>
      <w:pPr>
        <w:pStyle w:val="ListParagraph"/>
        <w:numPr>
          <w:ilvl w:val="0"/>
          <w:numId w:val="6"/>
        </w:numPr>
      </w:pPr>
      <w:hyperlink r:id="rId11" w:history="1">
        <w:r>
          <w:rPr>
            <w:rStyle w:val="Hyperlink"/>
          </w:rPr>
          <w:t xml:space="preserve">App Store: Drivvo</w:t>
        </w:r>
      </w:hyperlink>
      <w:r>
        <w:t xml:space="preserve"> · </w:t>
      </w:r>
      <w:hyperlink r:id="rId12" w:history="1">
        <w:r>
          <w:rPr>
            <w:rStyle w:val="Hyperlink"/>
          </w:rPr>
          <w:t xml:space="preserve">App Store: FIXD</w:t>
        </w:r>
      </w:hyperlink>
    </w:p>
    <w:p>
      <w:pPr>
        <w:pStyle w:val="ListParagraph"/>
        <w:numPr>
          <w:ilvl w:val="0"/>
          <w:numId w:val="6"/>
        </w:numPr>
      </w:pPr>
      <w:hyperlink r:id="rId13" w:history="1">
        <w:r>
          <w:rPr>
            <w:rStyle w:val="Hyperlink"/>
          </w:rPr>
          <w:t xml:space="preserve">NerdWallet: CARFAX app review</w:t>
        </w:r>
      </w:hyperlink>
      <w:r>
        <w:t xml:space="preserve"> · </w:t>
      </w:r>
      <w:hyperlink r:id="rId14" w:history="1">
        <w:r>
          <w:rPr>
            <w:rStyle w:val="Hyperlink"/>
          </w:rPr>
          <w:t xml:space="preserve">VehicleServicePros: CARFAX Car Care launch</w:t>
        </w:r>
      </w:hyperlink>
    </w:p>
    <w:p>
      <w:pPr>
        <w:pStyle w:val="ListParagraph"/>
        <w:numPr>
          <w:ilvl w:val="0"/>
          <w:numId w:val="6"/>
        </w:numPr>
      </w:pPr>
      <w:hyperlink r:id="rId15" w:history="1">
        <w:r>
          <w:rPr>
            <w:rStyle w:val="Hyperlink"/>
          </w:rPr>
          <w:t xml:space="preserve">S&amp;P Global Mobility: vehicles in operation 2025</w:t>
        </w:r>
      </w:hyperlink>
    </w:p>
    <w:p>
      <w:pPr>
        <w:pStyle w:val="ListParagraph"/>
        <w:numPr>
          <w:ilvl w:val="0"/>
          <w:numId w:val="6"/>
        </w:numPr>
      </w:pPr>
      <w:hyperlink r:id="rId16" w:history="1">
        <w:r>
          <w:rPr>
            <w:rStyle w:val="Hyperlink"/>
          </w:rPr>
          <w:t xml:space="preserve">BTS: households by vehicles</w:t>
        </w:r>
      </w:hyperlink>
    </w:p>
    <w:p>
      <w:pPr>
        <w:pStyle w:val="ListParagraph"/>
        <w:numPr>
          <w:ilvl w:val="0"/>
          <w:numId w:val="6"/>
        </w:numPr>
      </w:pPr>
      <w:hyperlink r:id="rId17" w:history="1">
        <w:r>
          <w:rPr>
            <w:rStyle w:val="Hyperlink"/>
          </w:rPr>
          <w:t xml:space="preserve">Automotive Fleet: small business fleets</w:t>
        </w:r>
      </w:hyperlink>
      <w:r>
        <w:t xml:space="preserve"> · </w:t>
      </w:r>
      <w:hyperlink r:id="rId18" w:history="1">
        <w:r>
          <w:rPr>
            <w:rStyle w:val="Hyperlink"/>
          </w:rPr>
          <w:t xml:space="preserve">Linxup: trucking statistics</w:t>
        </w:r>
      </w:hyperlink>
    </w:p>
    <w:p>
      <w:pPr>
        <w:pStyle w:val="ListParagraph"/>
        <w:numPr>
          <w:ilvl w:val="0"/>
          <w:numId w:val="6"/>
        </w:numPr>
      </w:pPr>
      <w:hyperlink r:id="rId19" w:history="1">
        <w:r>
          <w:rPr>
            <w:rStyle w:val="Hyperlink"/>
          </w:rPr>
          <w:t xml:space="preserve">Straits Research: fleet management software market</w:t>
        </w:r>
      </w:hyperlink>
    </w:p>
    <w:p>
      <w:pPr>
        <w:pStyle w:val="ListParagraph"/>
        <w:numPr>
          <w:ilvl w:val="0"/>
          <w:numId w:val="6"/>
        </w:numPr>
      </w:pPr>
      <w:hyperlink r:id="rId20" w:history="1">
        <w:r>
          <w:rPr>
            <w:rStyle w:val="Hyperlink"/>
          </w:rPr>
          <w:t xml:space="preserve">mwm.ai: banner ads</w:t>
        </w:r>
      </w:hyperlink>
      <w:r>
        <w:t xml:space="preserve"> · </w:t>
      </w:r>
      <w:hyperlink r:id="rId21" w:history="1">
        <w:r>
          <w:rPr>
            <w:rStyle w:val="Hyperlink"/>
          </w:rPr>
          <w:t xml:space="preserve">MonetizeMore: app ad revenue 2026</w:t>
        </w:r>
      </w:hyperlink>
      <w:r>
        <w:t xml:space="preserve"> · </w:t>
      </w:r>
      <w:hyperlink r:id="rId22" w:history="1">
        <w:r>
          <w:rPr>
            <w:rStyle w:val="Hyperlink"/>
          </w:rPr>
          <w:t xml:space="preserve">Newor Media: AdSense alternatives</w:t>
        </w:r>
      </w:hyperlink>
    </w:p>
    <w:p>
      <w:pPr>
        <w:pStyle w:val="ListParagraph"/>
        <w:numPr>
          <w:ilvl w:val="0"/>
          <w:numId w:val="6"/>
        </w:numPr>
      </w:pPr>
      <w:hyperlink r:id="rId23" w:history="1">
        <w:r>
          <w:rPr>
            <w:rStyle w:val="Hyperlink"/>
          </w:rPr>
          <w:t xml:space="preserve">Shopify: Amazon affiliate rates</w:t>
        </w:r>
      </w:hyperlink>
      <w:r>
        <w:t xml:space="preserve"> · </w:t>
      </w:r>
      <w:hyperlink r:id="rId24" w:history="1">
        <w:r>
          <w:rPr>
            <w:rStyle w:val="Hyperlink"/>
          </w:rPr>
          <w:t xml:space="preserve">Otto: Amazon affiliate rates</w:t>
        </w:r>
      </w:hyperlink>
    </w:p>
    <w:p>
      <w:pPr>
        <w:pStyle w:val="ListParagraph"/>
        <w:numPr>
          <w:ilvl w:val="0"/>
          <w:numId w:val="6"/>
        </w:numPr>
      </w:pPr>
      <w:hyperlink r:id="rId25" w:history="1">
        <w:r>
          <w:rPr>
            <w:rStyle w:val="Hyperlink"/>
          </w:rPr>
          <w:t xml:space="preserve">Cuelinks: RockAuto</w:t>
        </w:r>
      </w:hyperlink>
      <w:r>
        <w:t xml:space="preserve"> · </w:t>
      </w:r>
      <w:hyperlink r:id="rId26" w:history="1">
        <w:r>
          <w:rPr>
            <w:rStyle w:val="Hyperlink"/>
          </w:rPr>
          <w:t xml:space="preserve">FlexOffers: ForeverCar</w:t>
        </w:r>
      </w:hyperlink>
      <w:r>
        <w:t xml:space="preserve"> · </w:t>
      </w:r>
      <w:hyperlink r:id="rId27" w:history="1">
        <w:r>
          <w:rPr>
            <w:rStyle w:val="Hyperlink"/>
          </w:rPr>
          <w:t xml:space="preserve">affi.io: CarShield</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jodoo.com/ai/compare/fleet-management-software-pricing" TargetMode="External"/><Relationship Id="rId4" Type="http://schemas.openxmlformats.org/officeDocument/2006/relationships/hyperlink" Target="https://www.costbench.com/software/fleet-management/fleetio/" TargetMode="External"/><Relationship Id="rId5" Type="http://schemas.openxmlformats.org/officeDocument/2006/relationships/hyperlink" Target="https://www.capterra.com/p/206316/Simply-Fleet/reviews/4081090/" TargetMode="External"/><Relationship Id="rId6" Type="http://schemas.openxmlformats.org/officeDocument/2006/relationships/hyperlink" Target="https://www.getapp.com/operations-management-software/a/simply-fleet/" TargetMode="External"/><Relationship Id="rId7" Type="http://schemas.openxmlformats.org/officeDocument/2006/relationships/hyperlink" Target="https://www.g2.com/products/whip-around-whip-around/pricing" TargetMode="External"/><Relationship Id="rId8" Type="http://schemas.openxmlformats.org/officeDocument/2006/relationships/hyperlink" Target="https://us.fitgap.com/products/whip-around" TargetMode="External"/><Relationship Id="rId9" Type="http://schemas.openxmlformats.org/officeDocument/2006/relationships/hyperlink" Target="https://www.capterra.com/p/157517/AUTOsist/" TargetMode="External"/><Relationship Id="rId10" Type="http://schemas.openxmlformats.org/officeDocument/2006/relationships/hyperlink" Target="https://softwareconnect.com/reviews/autosist/" TargetMode="External"/><Relationship Id="rId11" Type="http://schemas.openxmlformats.org/officeDocument/2006/relationships/hyperlink" Target="https://apps.apple.com/us/app/drivvo-%E8%BD%A6%E8%BE%86%E7%AE%A1%E7%90%86/id1206041425" TargetMode="External"/><Relationship Id="rId12" Type="http://schemas.openxmlformats.org/officeDocument/2006/relationships/hyperlink" Target="https://apps.apple.com/us/app/-/id957168651" TargetMode="External"/><Relationship Id="rId13" Type="http://schemas.openxmlformats.org/officeDocument/2006/relationships/hyperlink" Target="https://www.nerdwallet.com/article/loans/auto-loans/carfax-app-review" TargetMode="External"/><Relationship Id="rId14" Type="http://schemas.openxmlformats.org/officeDocument/2006/relationships/hyperlink" Target="https://vehicleservicepros.com/shop-operations/service-repair/news/10965058/carfax-unveils-new-car-care-mobile-app" TargetMode="External"/><Relationship Id="rId15" Type="http://schemas.openxmlformats.org/officeDocument/2006/relationships/hyperlink" Target="https://aftermarketinsight.spglobal.com/main/feed/asset-preview?id=6727396" TargetMode="External"/><Relationship Id="rId16" Type="http://schemas.openxmlformats.org/officeDocument/2006/relationships/hyperlink" Target="https://www.bts.gov/archive/publications/pocket_guide_to_transportation/2012/figure_03_06_table" TargetMode="External"/><Relationship Id="rId17" Type="http://schemas.openxmlformats.org/officeDocument/2006/relationships/hyperlink" Target="https://automotive-fleet.mydigitalpublication.com/may-2018/16?i=695946" TargetMode="External"/><Relationship Id="rId18" Type="http://schemas.openxmlformats.org/officeDocument/2006/relationships/hyperlink" Target="https://www.linxup.com/trucking-industry-statistics" TargetMode="External"/><Relationship Id="rId19" Type="http://schemas.openxmlformats.org/officeDocument/2006/relationships/hyperlink" Target="https://straitsresearch.com/report/fleet-management-software-market" TargetMode="External"/><Relationship Id="rId20" Type="http://schemas.openxmlformats.org/officeDocument/2006/relationships/hyperlink" Target="https://mwm.ai/glossary/banner-ad" TargetMode="External"/><Relationship Id="rId21" Type="http://schemas.openxmlformats.org/officeDocument/2006/relationships/hyperlink" Target="https://www.monetizemore.com/blog/how-much-ad-revenue-can-apps-generate/" TargetMode="External"/><Relationship Id="rId22" Type="http://schemas.openxmlformats.org/officeDocument/2006/relationships/hyperlink" Target="https://newormedia.com/blog/best-adsense-alternatives/" TargetMode="External"/><Relationship Id="rId23" Type="http://schemas.openxmlformats.org/officeDocument/2006/relationships/hyperlink" Target="https://www.shopify.com/ie/blog/amazon-affiliate-marketing" TargetMode="External"/><Relationship Id="rId24" Type="http://schemas.openxmlformats.org/officeDocument/2006/relationships/hyperlink" Target="https://joinotto.com/blog/how-much-does-an-amazon-affiliate-make-per-sale/" TargetMode="External"/><Relationship Id="rId25" Type="http://schemas.openxmlformats.org/officeDocument/2006/relationships/hyperlink" Target="https://www.cuelinks.com/campaigns/rockauto-affiliate-program" TargetMode="External"/><Relationship Id="rId26" Type="http://schemas.openxmlformats.org/officeDocument/2006/relationships/hyperlink" Target="https://www.flexoffers.com/affiliate-programs/forevercar-car-warranty-quotes-affiliate-program/" TargetMode="External"/><Relationship Id="rId27" Type="http://schemas.openxmlformats.org/officeDocument/2006/relationships/hyperlink" Target="https://affi.io/m/carshiel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Vehicle Fleet PWA — Market, Pricing &amp; Ads Research</dc:title>
  <dc:description>Claude Docs node/0525e2a9-a999@13 docx-w6</dc:description>
  <cp:revision>13</cp:revision>
</cp:coreProperties>
</file>