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206E0" w14:textId="0EF94783" w:rsidR="007566B1" w:rsidRDefault="00D909C2" w:rsidP="00D909C2">
      <w:pPr>
        <w:jc w:val="center"/>
        <w:rPr>
          <w:u w:val="single"/>
        </w:rPr>
      </w:pPr>
      <w:r>
        <w:rPr>
          <w:u w:val="single"/>
        </w:rPr>
        <w:t>Group 3 Project</w:t>
      </w:r>
    </w:p>
    <w:p w14:paraId="09259EB0" w14:textId="7CCB81B8" w:rsidR="00D909C2" w:rsidRPr="00D909C2" w:rsidRDefault="00D909C2" w:rsidP="00D909C2">
      <w:pPr>
        <w:jc w:val="center"/>
      </w:pPr>
      <w:r>
        <w:t>Jake Laure, Zach Lanter, Michael Purtle</w:t>
      </w:r>
    </w:p>
    <w:p w14:paraId="1BE65630" w14:textId="45BA6CE1" w:rsidR="0BC7A3E8" w:rsidRDefault="0BC7A3E8" w:rsidP="0BC7A3E8">
      <w:pPr>
        <w:jc w:val="center"/>
      </w:pPr>
    </w:p>
    <w:p w14:paraId="5155094A" w14:textId="71258E3C" w:rsidR="1349547B" w:rsidRDefault="1349547B" w:rsidP="0BC7A3E8">
      <w:pPr>
        <w:rPr>
          <w:b/>
          <w:bCs/>
          <w:sz w:val="28"/>
          <w:szCs w:val="28"/>
        </w:rPr>
      </w:pPr>
      <w:r w:rsidRPr="0BC7A3E8">
        <w:rPr>
          <w:b/>
          <w:bCs/>
          <w:sz w:val="28"/>
          <w:szCs w:val="28"/>
        </w:rPr>
        <w:t>Problem Introduction</w:t>
      </w:r>
    </w:p>
    <w:p w14:paraId="09DBAC17" w14:textId="1E47E57F" w:rsidR="1349547B" w:rsidRDefault="1349547B" w:rsidP="0BC7A3E8">
      <w:r w:rsidRPr="3470DEA6">
        <w:t xml:space="preserve">Counter-Strike 2 is </w:t>
      </w:r>
      <w:r w:rsidR="0B8ABAFF" w:rsidRPr="3470DEA6">
        <w:t>a highly</w:t>
      </w:r>
      <w:r w:rsidR="7597F4AF" w:rsidRPr="3470DEA6">
        <w:t xml:space="preserve"> influential</w:t>
      </w:r>
      <w:r w:rsidRPr="3470DEA6">
        <w:t xml:space="preserve"> first-person shooter </w:t>
      </w:r>
      <w:r w:rsidR="3E69FCBD" w:rsidRPr="3470DEA6">
        <w:t xml:space="preserve">featuring tactical five-on-five battles between the </w:t>
      </w:r>
      <w:proofErr w:type="gramStart"/>
      <w:r w:rsidR="3E69FCBD" w:rsidRPr="3470DEA6">
        <w:t>Counter-Terrorist</w:t>
      </w:r>
      <w:proofErr w:type="gramEnd"/>
      <w:r w:rsidR="3E69FCBD" w:rsidRPr="3470DEA6">
        <w:t xml:space="preserve"> (CT) and Terrorist (T)</w:t>
      </w:r>
      <w:r w:rsidR="02A4C819" w:rsidRPr="3470DEA6">
        <w:t xml:space="preserve">. </w:t>
      </w:r>
      <w:r w:rsidR="3911E722" w:rsidRPr="3470DEA6">
        <w:t xml:space="preserve">The </w:t>
      </w:r>
      <w:r w:rsidR="61F06CDD" w:rsidRPr="3470DEA6">
        <w:t>CTs mu</w:t>
      </w:r>
      <w:r w:rsidR="00A16896">
        <w:t>st</w:t>
      </w:r>
      <w:r w:rsidR="61F06CDD" w:rsidRPr="3470DEA6">
        <w:t xml:space="preserve"> defend two bombsites labeled A or B</w:t>
      </w:r>
      <w:r w:rsidR="55087975" w:rsidRPr="3470DEA6">
        <w:t xml:space="preserve">, and </w:t>
      </w:r>
      <w:r w:rsidR="7B52094F" w:rsidRPr="3470DEA6">
        <w:t>the Ts must attempt to detonate a bomb on either bombsite</w:t>
      </w:r>
      <w:r w:rsidR="55087975" w:rsidRPr="3470DEA6">
        <w:t xml:space="preserve">. </w:t>
      </w:r>
      <w:r w:rsidR="4D2190AD" w:rsidRPr="3470DEA6">
        <w:t xml:space="preserve">A round is </w:t>
      </w:r>
      <w:r w:rsidR="28152609" w:rsidRPr="3470DEA6">
        <w:t>won</w:t>
      </w:r>
      <w:r w:rsidR="4D2190AD" w:rsidRPr="3470DEA6">
        <w:t xml:space="preserve"> by </w:t>
      </w:r>
      <w:r w:rsidR="549BEDB5" w:rsidRPr="3470DEA6">
        <w:t>either</w:t>
      </w:r>
      <w:r w:rsidR="0AEFEE49" w:rsidRPr="3470DEA6">
        <w:t>:</w:t>
      </w:r>
      <w:r w:rsidR="549BEDB5" w:rsidRPr="3470DEA6">
        <w:t xml:space="preserve"> the CT-team </w:t>
      </w:r>
      <w:r w:rsidR="00716F31" w:rsidRPr="3470DEA6">
        <w:t xml:space="preserve">eliminating </w:t>
      </w:r>
      <w:r w:rsidR="549BEDB5" w:rsidRPr="3470DEA6">
        <w:t>the T</w:t>
      </w:r>
      <w:r w:rsidR="52084257" w:rsidRPr="3470DEA6">
        <w:t>-side</w:t>
      </w:r>
      <w:r w:rsidR="19D785FA" w:rsidRPr="3470DEA6">
        <w:t xml:space="preserve"> from the round or </w:t>
      </w:r>
      <w:r w:rsidR="1228D037" w:rsidRPr="3470DEA6">
        <w:t>defusing</w:t>
      </w:r>
      <w:r w:rsidR="19D785FA" w:rsidRPr="3470DEA6">
        <w:t xml:space="preserve"> the bomb, with the T-side being able to do the same except they have to blow up either site. </w:t>
      </w:r>
    </w:p>
    <w:p w14:paraId="4054FAB1" w14:textId="4C854A9D" w:rsidR="09F47F17" w:rsidRDefault="09F47F17" w:rsidP="3470DEA6">
      <w:r w:rsidRPr="3470DEA6">
        <w:t>In this work, we leverage a kernel density estimat</w:t>
      </w:r>
      <w:r w:rsidR="19F90EE9" w:rsidRPr="3470DEA6">
        <w:t>e of past kill locations to identify, “hot spots” on each map and then formulate a risk-aware p-median model that.</w:t>
      </w:r>
    </w:p>
    <w:p w14:paraId="5AB657B7" w14:textId="3A652357" w:rsidR="17288B51" w:rsidRDefault="17288B51" w:rsidP="3470DEA6">
      <w:pPr>
        <w:pStyle w:val="ListParagraph"/>
        <w:numPr>
          <w:ilvl w:val="0"/>
          <w:numId w:val="9"/>
        </w:numPr>
      </w:pPr>
      <w:r w:rsidRPr="3470DEA6">
        <w:t xml:space="preserve">Selects </w:t>
      </w:r>
      <w:r w:rsidRPr="3470DEA6">
        <w:rPr>
          <w:i/>
          <w:iCs/>
        </w:rPr>
        <w:t xml:space="preserve">p </w:t>
      </w:r>
      <w:r w:rsidRPr="3470DEA6">
        <w:t>Counter-Terrorist positions to cover high density kill areas</w:t>
      </w:r>
      <w:r w:rsidR="42A62029" w:rsidRPr="3470DEA6">
        <w:t xml:space="preserve"> with minimal travel distance</w:t>
      </w:r>
    </w:p>
    <w:p w14:paraId="17BF9554" w14:textId="60AAD372" w:rsidR="42A62029" w:rsidRDefault="42A62029" w:rsidP="3470DEA6">
      <w:pPr>
        <w:pStyle w:val="ListParagraph"/>
        <w:numPr>
          <w:ilvl w:val="0"/>
          <w:numId w:val="9"/>
        </w:numPr>
      </w:pPr>
      <w:r w:rsidRPr="3470DEA6">
        <w:t>Penalizes placements in historical dangerous zone</w:t>
      </w:r>
    </w:p>
    <w:p w14:paraId="18E7134F" w14:textId="00D3FB77" w:rsidR="42A62029" w:rsidRDefault="42A62029" w:rsidP="3470DEA6">
      <w:pPr>
        <w:pStyle w:val="ListParagraph"/>
        <w:numPr>
          <w:ilvl w:val="0"/>
          <w:numId w:val="9"/>
        </w:numPr>
      </w:pPr>
      <w:r w:rsidRPr="3470DEA6">
        <w:t>Enforces both a maximum assignment radius and minimum distance from walls for each possible Counter-Terrorist site.</w:t>
      </w:r>
    </w:p>
    <w:p w14:paraId="43574CB0" w14:textId="4696A78D" w:rsidR="42344B56" w:rsidRDefault="42344B56" w:rsidP="3470DEA6">
      <w:r w:rsidRPr="3470DEA6">
        <w:t>By solving this mixed-integer program we obtain defender layouts that balance coverage (keeping every threat spot nearby) and safety (avoiding line-of-sight</w:t>
      </w:r>
      <w:r w:rsidR="497325AF" w:rsidRPr="3470DEA6">
        <w:t xml:space="preserve"> traps). </w:t>
      </w:r>
      <w:r w:rsidR="455913E3" w:rsidRPr="3470DEA6">
        <w:t xml:space="preserve"> yielding data-driven insights into optimal opening positions.</w:t>
      </w:r>
    </w:p>
    <w:p w14:paraId="1EA4DB5B" w14:textId="4F7CD77A" w:rsidR="278C2B37" w:rsidRDefault="278C2B37" w:rsidP="3470DEA6">
      <w:r w:rsidRPr="14F3A2CD">
        <w:t>A</w:t>
      </w:r>
      <w:r w:rsidR="7191A582" w:rsidRPr="14F3A2CD">
        <w:t xml:space="preserve"> core</w:t>
      </w:r>
      <w:r w:rsidRPr="14F3A2CD">
        <w:t xml:space="preserve"> problem in </w:t>
      </w:r>
      <w:bookmarkStart w:id="0" w:name="_Int_zWSrSsYj"/>
      <w:proofErr w:type="gramStart"/>
      <w:r w:rsidR="40920E76" w:rsidRPr="14F3A2CD">
        <w:t>Counter-Strike</w:t>
      </w:r>
      <w:bookmarkEnd w:id="0"/>
      <w:proofErr w:type="gramEnd"/>
      <w:r w:rsidRPr="14F3A2CD">
        <w:t xml:space="preserve"> is </w:t>
      </w:r>
      <w:r w:rsidR="67FC52E1" w:rsidRPr="14F3A2CD">
        <w:t>the positioning</w:t>
      </w:r>
      <w:r w:rsidRPr="14F3A2CD">
        <w:t xml:space="preserve"> of players around the map, and what is the best position given any </w:t>
      </w:r>
      <w:r w:rsidR="1AE9BD93" w:rsidRPr="14F3A2CD">
        <w:t xml:space="preserve">situation within the game. </w:t>
      </w:r>
      <w:r w:rsidR="50448ED6" w:rsidRPr="14F3A2CD">
        <w:t>Typically,</w:t>
      </w:r>
      <w:r w:rsidR="1AE9BD93" w:rsidRPr="14F3A2CD">
        <w:t xml:space="preserve"> it’s subconsciously understood where a player should play at the start of the round</w:t>
      </w:r>
      <w:r w:rsidR="06A999E0" w:rsidRPr="14F3A2CD">
        <w:t xml:space="preserve">, due to the </w:t>
      </w:r>
      <w:r w:rsidR="6E9D18AA" w:rsidRPr="14F3A2CD">
        <w:t>game’s</w:t>
      </w:r>
      <w:r w:rsidR="06A999E0" w:rsidRPr="14F3A2CD">
        <w:t xml:space="preserve"> twenty-year history. But this doesn’t account for </w:t>
      </w:r>
      <w:r w:rsidR="1981E355" w:rsidRPr="14F3A2CD">
        <w:t xml:space="preserve">if any specific team leans towards attacking one </w:t>
      </w:r>
      <w:r w:rsidR="443B7A94" w:rsidRPr="14F3A2CD">
        <w:t>bombsite</w:t>
      </w:r>
      <w:r w:rsidR="1981E355" w:rsidRPr="14F3A2CD">
        <w:t xml:space="preserve"> or another. </w:t>
      </w:r>
      <w:r w:rsidR="62D67011" w:rsidRPr="14F3A2CD">
        <w:t>By analyzing data on where kill</w:t>
      </w:r>
      <w:r w:rsidR="0FFEEF98" w:rsidRPr="14F3A2CD">
        <w:t xml:space="preserve">s </w:t>
      </w:r>
      <w:r w:rsidR="4B36FDDC" w:rsidRPr="14F3A2CD">
        <w:t>occur</w:t>
      </w:r>
      <w:r w:rsidR="0FFEEF98" w:rsidRPr="14F3A2CD">
        <w:t xml:space="preserve"> across the map, we can identify high-risk areas that need to be covered. The</w:t>
      </w:r>
      <w:r w:rsidR="435AE0C9" w:rsidRPr="14F3A2CD">
        <w:t xml:space="preserve">n </w:t>
      </w:r>
      <w:r w:rsidR="0FFEEF98" w:rsidRPr="14F3A2CD">
        <w:t>position players</w:t>
      </w:r>
      <w:r w:rsidR="17BAD20B" w:rsidRPr="14F3A2CD">
        <w:t xml:space="preserve"> to cover them effectively while minimizing direct exposure.</w:t>
      </w:r>
      <w:r w:rsidR="0FFEEF98" w:rsidRPr="14F3A2CD">
        <w:t xml:space="preserve"> </w:t>
      </w:r>
      <w:r w:rsidR="02EACEDA" w:rsidRPr="14F3A2CD">
        <w:t xml:space="preserve">Now the problem becomes how can we cover dangerous spots around the map, while not putting any of the </w:t>
      </w:r>
      <w:r w:rsidR="2092D4C1" w:rsidRPr="14F3A2CD">
        <w:t>players</w:t>
      </w:r>
      <w:r w:rsidR="02EACEDA" w:rsidRPr="14F3A2CD">
        <w:t xml:space="preserve"> at any immediate risk. </w:t>
      </w:r>
      <w:r w:rsidR="402642FE" w:rsidRPr="14F3A2CD">
        <w:rPr>
          <w:rFonts w:ascii="Aptos" w:eastAsia="Aptos" w:hAnsi="Aptos" w:cs="Aptos"/>
        </w:rPr>
        <w:t>Finally, we quantify how much of the map each proposed placement covers, subject to physical constraints (line‑of‑sight walls and a maximum assignment radius).</w:t>
      </w:r>
    </w:p>
    <w:p w14:paraId="73D6DB43" w14:textId="6C9E8795" w:rsidR="0BC7A3E8" w:rsidRDefault="0BC7A3E8" w:rsidP="0BC7A3E8"/>
    <w:p w14:paraId="7AA73D37" w14:textId="78CEEC32" w:rsidR="24B72844" w:rsidRDefault="24B72844" w:rsidP="14F3A2CD">
      <w:pPr>
        <w:rPr>
          <w:b/>
          <w:bCs/>
          <w:sz w:val="28"/>
          <w:szCs w:val="28"/>
        </w:rPr>
      </w:pPr>
      <w:r w:rsidRPr="14F3A2CD">
        <w:rPr>
          <w:b/>
          <w:bCs/>
          <w:sz w:val="28"/>
          <w:szCs w:val="28"/>
        </w:rPr>
        <w:t>Mathematical Model</w:t>
      </w:r>
    </w:p>
    <w:p w14:paraId="499C7017" w14:textId="57C82CCA" w:rsidR="27DD975C" w:rsidRDefault="27DD975C" w:rsidP="14F3A2CD">
      <w:r>
        <w:t>We adopt the classical p-</w:t>
      </w:r>
      <w:r w:rsidR="5113747E">
        <w:t>median</w:t>
      </w:r>
      <w:r>
        <w:t xml:space="preserve"> facility-location framework (Aswani, 2016). Formally, we define an undirected graph</w:t>
      </w:r>
    </w:p>
    <w:p w14:paraId="68B6E1F5" w14:textId="46E44D88" w:rsidR="14F3A2CD" w:rsidRDefault="14F3A2CD" w:rsidP="14F3A2CD">
      <w:pPr>
        <w:jc w:val="center"/>
      </w:pPr>
      <m:oMathPara>
        <m:oMath>
          <m:r>
            <w:rPr>
              <w:rFonts w:ascii="Cambria Math" w:hAnsi="Cambria Math"/>
            </w:rPr>
            <m:t>G = 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I,J,E</m:t>
              </m:r>
            </m:e>
          </m:d>
        </m:oMath>
      </m:oMathPara>
    </w:p>
    <w:p w14:paraId="401AA290" w14:textId="666FE165" w:rsidR="3CF9A7F1" w:rsidRDefault="3CF9A7F1" w:rsidP="14F3A2CD">
      <w:proofErr w:type="gramStart"/>
      <w:r>
        <w:t>Where</w:t>
      </w:r>
      <w:proofErr w:type="gramEnd"/>
    </w:p>
    <w:p w14:paraId="0A8FEB9C" w14:textId="064CAB5D" w:rsidR="14F3A2CD" w:rsidRDefault="14F3A2CD" w:rsidP="14F3A2CD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I </m:t>
        </m:r>
      </m:oMath>
      <w:proofErr w:type="gramStart"/>
      <w:r w:rsidR="6115F542">
        <w:t>Is</w:t>
      </w:r>
      <w:proofErr w:type="gramEnd"/>
      <w:r w:rsidR="6115F542">
        <w:t xml:space="preserve"> the set f demand nodes (each </w:t>
      </w:r>
      <m:oMath>
        <m:r>
          <w:rPr>
            <w:rFonts w:ascii="Cambria Math" w:hAnsi="Cambria Math"/>
          </w:rPr>
          <m:t>i ∈ I </m:t>
        </m:r>
      </m:oMath>
      <w:r w:rsidR="584F5085">
        <w:t>represents a location</w:t>
      </w:r>
      <w:r w:rsidR="2C4BAE6B">
        <w:t xml:space="preserve"> or T-sided kills we wish to cover</w:t>
      </w:r>
      <w:r w:rsidR="584F5085">
        <w:t>)</w:t>
      </w:r>
    </w:p>
    <w:p w14:paraId="065EA9F0" w14:textId="47FDDFFC" w:rsidR="14F3A2CD" w:rsidRDefault="14F3A2CD" w:rsidP="14F3A2CD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J </m:t>
        </m:r>
      </m:oMath>
      <w:r w:rsidR="04EF0C41">
        <w:t xml:space="preserve"> is the set of candidate facility sites (each </w:t>
      </w:r>
      <m:oMath>
        <m:r>
          <w:rPr>
            <w:rFonts w:ascii="Cambria Math" w:hAnsi="Cambria Math"/>
          </w:rPr>
          <m:t>j ∈ J </m:t>
        </m:r>
      </m:oMath>
      <w:r w:rsidR="3D5B8359">
        <w:t>is a potential CT position)</w:t>
      </w:r>
    </w:p>
    <w:p w14:paraId="4FF8E280" w14:textId="73DD012B" w:rsidR="14F3A2CD" w:rsidRDefault="14F3A2CD" w:rsidP="14F3A2CD">
      <w:pPr>
        <w:pStyle w:val="ListParagraph"/>
        <w:numPr>
          <w:ilvl w:val="0"/>
          <w:numId w:val="1"/>
        </w:numPr>
      </w:pPr>
      <m:oMath>
        <m:r>
          <w:rPr>
            <w:rFonts w:ascii="Cambria Math" w:hAnsi="Cambria Math"/>
          </w:rPr>
          <m:t>E ⊆ I × J  </m:t>
        </m:r>
      </m:oMath>
      <w:r w:rsidR="72B21F02">
        <w:t xml:space="preserve">Contains edges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i, j</m:t>
            </m:r>
          </m:e>
        </m:d>
      </m:oMath>
      <w:r w:rsidR="670BC00C">
        <w:t xml:space="preserve"> linking each demand node to every facility site</w:t>
      </w:r>
    </w:p>
    <w:p w14:paraId="11F5EDF3" w14:textId="59651F27" w:rsidR="670BC00C" w:rsidRDefault="670BC00C" w:rsidP="14F3A2CD">
      <w:r>
        <w:t xml:space="preserve">Each edge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i, j</m:t>
            </m:r>
          </m:e>
        </m:d>
      </m:oMath>
      <w:r w:rsidR="6227F433">
        <w:t xml:space="preserve"> carries a </w:t>
      </w:r>
      <w:r w:rsidR="38D18058">
        <w:t>non-negative</w:t>
      </w:r>
      <w:r w:rsidR="6227F433">
        <w:t xml:space="preserve"> cost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53E7CDBD">
        <w:t xml:space="preserve"> (distance from </w:t>
      </w:r>
      <m:oMath>
        <m:r>
          <w:rPr>
            <w:rFonts w:ascii="Cambria Math" w:hAnsi="Cambria Math"/>
          </w:rPr>
          <m:t>i </m:t>
        </m:r>
      </m:oMath>
      <w:r w:rsidR="114036C2">
        <w:t xml:space="preserve">to </w:t>
      </w:r>
      <w:r w:rsidR="00544B23">
        <w:t>j</w:t>
      </w:r>
      <w:r w:rsidR="114036C2">
        <w:t xml:space="preserve">), and each demand node </w:t>
      </w:r>
      <m:oMath>
        <m:r>
          <w:rPr>
            <w:rFonts w:ascii="Cambria Math" w:hAnsi="Cambria Math"/>
          </w:rPr>
          <m:t>i </m:t>
        </m:r>
      </m:oMath>
      <w:r w:rsidR="02A0AC4C">
        <w:t xml:space="preserve">has an associated weight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h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75B31B27">
        <w:t xml:space="preserve"> capturing its importance. Given a budget of </w:t>
      </w:r>
      <m:oMath>
        <m:r>
          <w:rPr>
            <w:rFonts w:ascii="Cambria Math" w:hAnsi="Cambria Math"/>
          </w:rPr>
          <m:t>p </m:t>
        </m:r>
      </m:oMath>
      <w:r w:rsidR="7E774C3A">
        <w:t xml:space="preserve">facilities to open, the goal is to pick exactly </w:t>
      </w:r>
      <m:oMath>
        <m:r>
          <w:rPr>
            <w:rFonts w:ascii="Cambria Math" w:hAnsi="Cambria Math"/>
          </w:rPr>
          <m:t>p </m:t>
        </m:r>
      </m:oMath>
      <w:r w:rsidR="0AE014B4">
        <w:t xml:space="preserve">nodes in </w:t>
      </w:r>
      <m:oMath>
        <m:r>
          <w:rPr>
            <w:rFonts w:ascii="Cambria Math" w:hAnsi="Cambria Math"/>
          </w:rPr>
          <m:t>J </m:t>
        </m:r>
      </m:oMath>
      <w:r w:rsidR="2998B8AB">
        <w:t>to minimize the total weight distance from every demand point to its nearest open facility.</w:t>
      </w:r>
    </w:p>
    <w:p w14:paraId="091E698E" w14:textId="0A6685D3" w:rsidR="0C3CE1F9" w:rsidRDefault="0C3CE1F9" w:rsidP="0BC7A3E8">
      <w:pPr>
        <w:rPr>
          <w:rFonts w:eastAsiaTheme="minorEastAsia"/>
          <w:color w:val="001D35"/>
        </w:rPr>
      </w:pPr>
      <w:r w:rsidRPr="0BC7A3E8">
        <w:rPr>
          <w:rFonts w:eastAsiaTheme="minorEastAsia"/>
          <w:color w:val="001D35"/>
        </w:rPr>
        <w:t>Classic Formulation of p-median:</w:t>
      </w:r>
    </w:p>
    <w:p w14:paraId="695DE6BE" w14:textId="5B17DF9F" w:rsidR="0C3CE1F9" w:rsidRDefault="0C3CE1F9" w:rsidP="14F3A2CD">
      <w:pPr>
        <w:ind w:firstLine="720"/>
        <w:rPr>
          <w:rFonts w:eastAsiaTheme="minorEastAsia"/>
          <w:color w:val="001D35"/>
        </w:rPr>
      </w:pPr>
      <m:oMath>
        <m:r>
          <w:rPr>
            <w:rFonts w:ascii="Cambria Math" w:hAnsi="Cambria Math"/>
          </w:rPr>
          <m:t>I </m:t>
        </m:r>
      </m:oMath>
      <w:r w:rsidRPr="14F3A2CD">
        <w:rPr>
          <w:rFonts w:eastAsiaTheme="minorEastAsia"/>
          <w:color w:val="001D35"/>
        </w:rPr>
        <w:t xml:space="preserve"> = Set of demand location</w:t>
      </w:r>
    </w:p>
    <w:p w14:paraId="7334EA12" w14:textId="008CD6B5" w:rsidR="0C3CE1F9" w:rsidRDefault="0C3CE1F9" w:rsidP="14F3A2CD">
      <w:pPr>
        <w:ind w:firstLine="720"/>
        <w:rPr>
          <w:rFonts w:eastAsiaTheme="minorEastAsia"/>
          <w:color w:val="001D35"/>
        </w:rPr>
      </w:pPr>
      <m:oMath>
        <m:r>
          <w:rPr>
            <w:rFonts w:ascii="Cambria Math" w:hAnsi="Cambria Math"/>
          </w:rPr>
          <m:t>J </m:t>
        </m:r>
      </m:oMath>
      <w:r w:rsidRPr="14F3A2CD">
        <w:rPr>
          <w:rFonts w:eastAsiaTheme="minorEastAsia"/>
          <w:color w:val="001D35"/>
        </w:rPr>
        <w:t>= Set of possible location of facilities</w:t>
      </w:r>
    </w:p>
    <w:p w14:paraId="18F93B21" w14:textId="498F9A61" w:rsidR="0C3CE1F9" w:rsidRDefault="0C3CE1F9" w:rsidP="0BC7A3E8">
      <w:pPr>
        <w:ind w:firstLine="720"/>
        <w:rPr>
          <w:rFonts w:eastAsiaTheme="minorEastAsia"/>
          <w:color w:val="001D35"/>
        </w:rPr>
      </w:pPr>
      <w:r w:rsidRPr="0BC7A3E8">
        <w:rPr>
          <w:rFonts w:eastAsiaTheme="minorEastAsia"/>
          <w:color w:val="001D35"/>
        </w:rPr>
        <w:t>Decision Variables:</w:t>
      </w:r>
    </w:p>
    <w:p w14:paraId="33BDD85F" w14:textId="139B170A" w:rsidR="0C3CE1F9" w:rsidRDefault="00F1701B" w:rsidP="14F3A2CD">
      <w:pPr>
        <w:ind w:firstLine="720"/>
        <w:rPr>
          <w:rFonts w:eastAsiaTheme="minorEastAsia"/>
          <w:color w:val="001D35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ij </m:t>
            </m:r>
          </m:sub>
        </m:sSub>
        <m:r>
          <w:rPr>
            <w:rFonts w:ascii="Cambria Math" w:hAnsi="Cambria Math"/>
          </w:rPr>
          <m:t>∈ 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1, 0</m:t>
            </m:r>
          </m:e>
        </m:d>
      </m:oMath>
      <w:r w:rsidR="0C3CE1F9" w:rsidRPr="14F3A2CD">
        <w:rPr>
          <w:rFonts w:eastAsiaTheme="minorEastAsia"/>
          <w:color w:val="001D35"/>
        </w:rPr>
        <w:t xml:space="preserve"> 1 if demand node if I assigned to facility located at j ∈ J</w:t>
      </w:r>
    </w:p>
    <w:p w14:paraId="58CD3BC2" w14:textId="6F00D782" w:rsidR="0C3CE1F9" w:rsidRDefault="00F1701B" w:rsidP="14F3A2CD">
      <w:pPr>
        <w:ind w:firstLine="720"/>
        <w:rPr>
          <w:rFonts w:eastAsiaTheme="minorEastAsia"/>
          <w:color w:val="001D35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 ∈ 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1, 0</m:t>
            </m:r>
          </m:e>
        </m:d>
      </m:oMath>
      <w:r w:rsidR="0C3CE1F9" w:rsidRPr="14F3A2CD">
        <w:rPr>
          <w:rFonts w:eastAsiaTheme="minorEastAsia"/>
          <w:color w:val="001D35"/>
        </w:rPr>
        <w:t xml:space="preserve">  1 if facility located at j ∈ J </w:t>
      </w:r>
    </w:p>
    <w:p w14:paraId="65BDCF37" w14:textId="2777A645" w:rsidR="0C3CE1F9" w:rsidRDefault="0C3CE1F9" w:rsidP="0BC7A3E8">
      <w:pPr>
        <w:ind w:firstLine="720"/>
        <w:rPr>
          <w:rFonts w:eastAsiaTheme="minorEastAsia"/>
          <w:color w:val="001D35"/>
        </w:rPr>
      </w:pPr>
      <w:r w:rsidRPr="0BC7A3E8">
        <w:rPr>
          <w:rFonts w:eastAsiaTheme="minorEastAsia"/>
          <w:color w:val="001D35"/>
        </w:rPr>
        <w:t xml:space="preserve">Objective: </w:t>
      </w:r>
    </w:p>
    <w:p w14:paraId="41D2AE6F" w14:textId="5EA580BB" w:rsidR="0BC7A3E8" w:rsidRDefault="00F1701B" w:rsidP="0BC7A3E8">
      <w:pPr>
        <w:ind w:firstLine="720"/>
        <w:rPr>
          <w:rFonts w:eastAsiaTheme="minorEastAsia"/>
          <w:color w:val="001D35"/>
          <w:vertAlign w:val="subscript"/>
        </w:rPr>
      </w:pPr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/>
          </m:func>
          <m:r>
            <w:rPr>
              <w:rFonts w:ascii="Cambria Math" w:hAnsi="Cambria Math"/>
            </w:rPr>
            <m:t> 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j∈J </m:t>
              </m:r>
            </m:sub>
            <m:sup>
              <m:r>
                <w:rPr>
                  <w:rFonts w:ascii="Cambria Math" w:hAnsi="Cambria Math"/>
                </w:rPr>
                <m:t> 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i∈I </m:t>
                  </m:r>
                </m:sub>
                <m:sup>
                  <m:r>
                    <w:rPr>
                      <w:rFonts w:ascii="Cambria Math" w:hAnsi="Cambria Math"/>
                    </w:rPr>
                    <m:t> 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nary>
          <m:r>
            <w:rPr>
              <w:rFonts w:ascii="Cambria Math" w:hAnsi="Cambria Math"/>
            </w:rPr>
            <m:t>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ij 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</m:oMath>
      </m:oMathPara>
    </w:p>
    <w:p w14:paraId="7559F70D" w14:textId="66E47DC5" w:rsidR="78B689A4" w:rsidRDefault="78B689A4" w:rsidP="0BC7A3E8">
      <w:pPr>
        <w:ind w:firstLine="720"/>
        <w:rPr>
          <w:rFonts w:eastAsiaTheme="minorEastAsia"/>
          <w:color w:val="001D35"/>
          <w:vertAlign w:val="subscript"/>
        </w:rPr>
      </w:pPr>
      <w:r w:rsidRPr="0BC7A3E8">
        <w:rPr>
          <w:rFonts w:eastAsiaTheme="minorEastAsia"/>
          <w:color w:val="001D35"/>
          <w:vertAlign w:val="subscript"/>
        </w:rPr>
        <w:t>Constraints:</w:t>
      </w:r>
    </w:p>
    <w:p w14:paraId="0C78449C" w14:textId="6F421F65" w:rsidR="0BC7A3E8" w:rsidRDefault="00F1701B" w:rsidP="0BC7A3E8">
      <w:pPr>
        <w:ind w:firstLine="720"/>
      </w:pPr>
      <m:oMathPara>
        <m:oMath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  <m:sup>
                  <m:r>
                    <w:rPr>
                      <w:rFonts w:ascii="Cambria Math" w:hAnsi="Cambria Math"/>
                    </w:rPr>
                    <m:t>Y</m:t>
                  </m:r>
                </m:sup>
              </m:sSubSup>
            </m:sub>
            <m:sup/>
            <m:e/>
          </m:nary>
          <m:r>
            <w:rPr>
              <w:rFonts w:ascii="Cambria Math" w:hAnsi="Cambria Math"/>
            </w:rPr>
            <m:t>= 1, 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 i ∈ I</m:t>
          </m:r>
        </m:oMath>
      </m:oMathPara>
    </w:p>
    <w:p w14:paraId="25380D14" w14:textId="2D9E88CF" w:rsidR="0BC7A3E8" w:rsidRDefault="00F1701B" w:rsidP="0BC7A3E8">
      <w:pPr>
        <w:ind w:firstLine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- 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 ≤ 0 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 ∈ I, 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∀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hAnsi="Cambria Math"/>
            </w:rPr>
            <m:t> ∈ J</m:t>
          </m:r>
        </m:oMath>
      </m:oMathPara>
    </w:p>
    <w:p w14:paraId="6F6DA064" w14:textId="2224A5D8" w:rsidR="0BC7A3E8" w:rsidRDefault="00F1701B" w:rsidP="0BC7A3E8">
      <w:pPr>
        <w:ind w:firstLine="720"/>
      </w:pPr>
      <m:oMathPara>
        <m:oMath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 j∈J</m:t>
              </m:r>
            </m:sub>
            <m:sup>
              <m:r>
                <w:rPr>
                  <w:rFonts w:ascii="Cambria Math" w:hAnsi="Cambria Math"/>
                </w:rPr>
                <m:t> 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nary>
          <m:r>
            <w:rPr>
              <w:rFonts w:ascii="Cambria Math" w:hAnsi="Cambria Math"/>
            </w:rPr>
            <m:t> = p</m:t>
          </m:r>
        </m:oMath>
      </m:oMathPara>
    </w:p>
    <w:p w14:paraId="481221D2" w14:textId="229ECDA6" w:rsidR="0BC7A3E8" w:rsidRDefault="0BC7A3E8" w:rsidP="0BC7A3E8">
      <w:pPr>
        <w:ind w:firstLine="720"/>
        <w:rPr>
          <w:rFonts w:eastAsiaTheme="minorEastAsia"/>
          <w:color w:val="001D35"/>
          <w:vertAlign w:val="subscript"/>
        </w:rPr>
      </w:pPr>
    </w:p>
    <w:p w14:paraId="142A035C" w14:textId="66D059F1" w:rsidR="62953190" w:rsidRDefault="62953190" w:rsidP="3470DEA6">
      <w:pPr>
        <w:rPr>
          <w:rFonts w:eastAsiaTheme="minorEastAsia"/>
          <w:color w:val="001D35"/>
          <w:vertAlign w:val="subscript"/>
        </w:rPr>
      </w:pPr>
      <w:r w:rsidRPr="3470DEA6">
        <w:rPr>
          <w:rFonts w:eastAsiaTheme="minorEastAsia"/>
          <w:color w:val="001D35"/>
          <w:vertAlign w:val="subscript"/>
        </w:rPr>
        <w:t>*Note: need to add cite, and add what is p</w:t>
      </w:r>
      <w:r w:rsidR="148B62A4" w:rsidRPr="3470DEA6">
        <w:rPr>
          <w:rFonts w:eastAsiaTheme="minorEastAsia"/>
          <w:color w:val="001D35"/>
          <w:vertAlign w:val="subscript"/>
        </w:rPr>
        <w:t xml:space="preserve"> and fix notation for this stuff</w:t>
      </w:r>
    </w:p>
    <w:p w14:paraId="344B92E3" w14:textId="01799D70" w:rsidR="7DD128FC" w:rsidRDefault="7DD128FC" w:rsidP="14F3A2CD">
      <w:pPr>
        <w:rPr>
          <w:rFonts w:eastAsiaTheme="minorEastAsia"/>
          <w:color w:val="001D35"/>
        </w:rPr>
      </w:pPr>
      <w:r w:rsidRPr="14F3A2CD">
        <w:rPr>
          <w:rFonts w:eastAsiaTheme="minorEastAsia"/>
          <w:color w:val="001D35"/>
        </w:rPr>
        <w:t>The re</w:t>
      </w:r>
      <w:r w:rsidR="46EE0C68" w:rsidRPr="14F3A2CD">
        <w:rPr>
          <w:rFonts w:eastAsiaTheme="minorEastAsia"/>
          <w:color w:val="001D35"/>
        </w:rPr>
        <w:t xml:space="preserve">gular p-median formulation only looks for a facility location </w:t>
      </w:r>
      <w:r w:rsidR="4865F190" w:rsidRPr="14F3A2CD">
        <w:rPr>
          <w:rFonts w:eastAsiaTheme="minorEastAsia"/>
          <w:color w:val="001D35"/>
        </w:rPr>
        <w:t>arbitrary</w:t>
      </w:r>
      <w:r w:rsidR="46EE0C68" w:rsidRPr="14F3A2CD">
        <w:rPr>
          <w:rFonts w:eastAsiaTheme="minorEastAsia"/>
          <w:color w:val="001D35"/>
        </w:rPr>
        <w:t xml:space="preserve"> without any consideration </w:t>
      </w:r>
      <w:r w:rsidR="311B6F80" w:rsidRPr="14F3A2CD">
        <w:rPr>
          <w:rFonts w:eastAsiaTheme="minorEastAsia"/>
          <w:color w:val="001D35"/>
        </w:rPr>
        <w:t>of</w:t>
      </w:r>
      <w:r w:rsidR="46EE0C68" w:rsidRPr="14F3A2CD">
        <w:rPr>
          <w:rFonts w:eastAsiaTheme="minorEastAsia"/>
          <w:color w:val="001D35"/>
        </w:rPr>
        <w:t xml:space="preserve"> risk</w:t>
      </w:r>
      <w:r w:rsidR="662B78C5" w:rsidRPr="14F3A2CD">
        <w:rPr>
          <w:rFonts w:eastAsiaTheme="minorEastAsia"/>
          <w:color w:val="001D35"/>
        </w:rPr>
        <w:t xml:space="preserve">. For our model </w:t>
      </w:r>
      <w:r w:rsidR="028A610D" w:rsidRPr="14F3A2CD">
        <w:rPr>
          <w:rFonts w:eastAsiaTheme="minorEastAsia"/>
          <w:color w:val="001D35"/>
        </w:rPr>
        <w:t xml:space="preserve">I propose that we wish to place p </w:t>
      </w:r>
      <w:r w:rsidR="2934593A" w:rsidRPr="14F3A2CD">
        <w:rPr>
          <w:rFonts w:eastAsiaTheme="minorEastAsia"/>
          <w:color w:val="001D35"/>
        </w:rPr>
        <w:t>Counterterrorist</w:t>
      </w:r>
      <w:r w:rsidR="028A610D" w:rsidRPr="14F3A2CD">
        <w:rPr>
          <w:rFonts w:eastAsiaTheme="minorEastAsia"/>
          <w:color w:val="001D35"/>
        </w:rPr>
        <w:t xml:space="preserve"> (CT defenders </w:t>
      </w:r>
      <w:r w:rsidR="6D074F9F" w:rsidRPr="14F3A2CD">
        <w:rPr>
          <w:rFonts w:eastAsiaTheme="minorEastAsia"/>
          <w:color w:val="001D35"/>
        </w:rPr>
        <w:t xml:space="preserve">on to two-dimensional map to minimize the expected </w:t>
      </w:r>
      <w:r w:rsidR="07567C79" w:rsidRPr="14F3A2CD">
        <w:rPr>
          <w:rFonts w:eastAsiaTheme="minorEastAsia"/>
          <w:color w:val="001D35"/>
        </w:rPr>
        <w:t xml:space="preserve">exposure </w:t>
      </w:r>
      <w:r w:rsidR="6D074F9F" w:rsidRPr="14F3A2CD">
        <w:rPr>
          <w:rFonts w:eastAsiaTheme="minorEastAsia"/>
          <w:color w:val="001D35"/>
        </w:rPr>
        <w:t>risk of player exposure. Our risk measure come</w:t>
      </w:r>
      <w:r w:rsidR="75EF546A" w:rsidRPr="14F3A2CD">
        <w:rPr>
          <w:rFonts w:eastAsiaTheme="minorEastAsia"/>
          <w:color w:val="001D35"/>
        </w:rPr>
        <w:t>s</w:t>
      </w:r>
      <w:r w:rsidR="6D074F9F" w:rsidRPr="14F3A2CD">
        <w:rPr>
          <w:rFonts w:eastAsiaTheme="minorEastAsia"/>
          <w:color w:val="001D35"/>
        </w:rPr>
        <w:t xml:space="preserve"> from a </w:t>
      </w:r>
      <w:r w:rsidR="3C589F5A" w:rsidRPr="14F3A2CD">
        <w:rPr>
          <w:rFonts w:eastAsiaTheme="minorEastAsia"/>
          <w:color w:val="001D35"/>
        </w:rPr>
        <w:t>kernel</w:t>
      </w:r>
      <w:r w:rsidR="6D074F9F" w:rsidRPr="14F3A2CD">
        <w:rPr>
          <w:rFonts w:eastAsiaTheme="minorEastAsia"/>
          <w:color w:val="001D35"/>
        </w:rPr>
        <w:t xml:space="preserve">-density estimate of historical </w:t>
      </w:r>
      <w:r w:rsidR="239F68F5" w:rsidRPr="14F3A2CD">
        <w:rPr>
          <w:rFonts w:eastAsiaTheme="minorEastAsia"/>
          <w:color w:val="001D35"/>
        </w:rPr>
        <w:t>kill locations, and respecting physical constraints (walls) as well as maximum player distance.</w:t>
      </w:r>
    </w:p>
    <w:p w14:paraId="449DF6E5" w14:textId="2129B3F7" w:rsidR="31AA870A" w:rsidRDefault="31AA870A" w:rsidP="3470DEA6">
      <w:pPr>
        <w:rPr>
          <w:rFonts w:eastAsiaTheme="minorEastAsia"/>
          <w:color w:val="001D35"/>
        </w:rPr>
      </w:pPr>
      <w:r w:rsidRPr="3470DEA6">
        <w:rPr>
          <w:rFonts w:eastAsiaTheme="minorEastAsia"/>
          <w:color w:val="001D35"/>
        </w:rPr>
        <w:t>Formulation:</w:t>
      </w:r>
    </w:p>
    <w:p w14:paraId="027EE25B" w14:textId="54E616DF" w:rsidR="3470DEA6" w:rsidRDefault="3470DEA6" w:rsidP="3470DEA6">
      <w:pPr>
        <w:rPr>
          <w:rFonts w:eastAsiaTheme="minorEastAsia"/>
          <w:color w:val="001D35"/>
        </w:rPr>
      </w:pPr>
      <w:r>
        <w:br/>
      </w:r>
      <w:r w:rsidR="6EEF5505" w:rsidRPr="3470DEA6">
        <w:rPr>
          <w:rFonts w:eastAsiaTheme="minorEastAsia"/>
          <w:color w:val="001D35"/>
        </w:rPr>
        <w:t>Sets</w:t>
      </w:r>
    </w:p>
    <w:p w14:paraId="21590C5A" w14:textId="39EDA25B" w:rsidR="6EEF5505" w:rsidRDefault="6EEF5505" w:rsidP="3470DEA6">
      <w:pPr>
        <w:rPr>
          <w:rFonts w:eastAsiaTheme="minorEastAsia"/>
          <w:color w:val="001D35"/>
        </w:rPr>
      </w:pPr>
      <w:r w:rsidRPr="3470DEA6">
        <w:rPr>
          <w:rFonts w:eastAsiaTheme="minorEastAsia"/>
          <w:color w:val="001D35"/>
        </w:rPr>
        <w:t>I = Set of Terrorist kill locations to cover</w:t>
      </w:r>
    </w:p>
    <w:p w14:paraId="2E5A9418" w14:textId="50BBBED3" w:rsidR="6EEF5505" w:rsidRDefault="6EEF5505" w:rsidP="3470DEA6">
      <w:pPr>
        <w:rPr>
          <w:rFonts w:eastAsiaTheme="minorEastAsia"/>
          <w:color w:val="001D35"/>
        </w:rPr>
      </w:pPr>
      <w:r w:rsidRPr="3470DEA6">
        <w:rPr>
          <w:rFonts w:eastAsiaTheme="minorEastAsia"/>
          <w:color w:val="001D35"/>
        </w:rPr>
        <w:t>J = Set of possible counter-terrorist locations</w:t>
      </w:r>
    </w:p>
    <w:p w14:paraId="4134E2B7" w14:textId="47EABC20" w:rsidR="3470DEA6" w:rsidRDefault="3470DEA6" w:rsidP="3470DEA6">
      <w:pPr>
        <w:rPr>
          <w:rFonts w:eastAsiaTheme="minorEastAsia"/>
          <w:color w:val="001D35"/>
        </w:rPr>
      </w:pPr>
    </w:p>
    <w:p w14:paraId="06AED537" w14:textId="3C4F4E43" w:rsidR="6EEF5505" w:rsidRDefault="6EEF5505" w:rsidP="3470DEA6">
      <w:pPr>
        <w:rPr>
          <w:rFonts w:eastAsiaTheme="minorEastAsia"/>
          <w:color w:val="001D35"/>
        </w:rPr>
      </w:pPr>
      <w:r w:rsidRPr="3470DEA6">
        <w:rPr>
          <w:rFonts w:eastAsiaTheme="minorEastAsia"/>
          <w:color w:val="001D35"/>
        </w:rPr>
        <w:t>Parameters</w:t>
      </w:r>
    </w:p>
    <w:p w14:paraId="05A5BB3A" w14:textId="0072CC00" w:rsidR="3470DEA6" w:rsidRDefault="00F1701B" w:rsidP="3470DEA6">
      <w:pPr>
        <w:rPr>
          <w:rFonts w:eastAsiaTheme="minorEastAsia"/>
          <w:color w:val="001D35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69DAE8DF" w:rsidRPr="3470DEA6">
        <w:rPr>
          <w:rFonts w:eastAsiaTheme="minorEastAsia"/>
          <w:color w:val="001D35"/>
        </w:rPr>
        <w:t xml:space="preserve"> </w:t>
      </w:r>
      <w:r w:rsidR="6EEF5505" w:rsidRPr="3470DEA6">
        <w:rPr>
          <w:rFonts w:eastAsiaTheme="minorEastAsia"/>
          <w:color w:val="001D35"/>
        </w:rPr>
        <w:t xml:space="preserve">= x coordinate at </w:t>
      </w:r>
      <m:oMath>
        <m:r>
          <w:rPr>
            <w:rFonts w:ascii="Cambria Math" w:hAnsi="Cambria Math"/>
          </w:rPr>
          <m:t>i∈I </m:t>
        </m:r>
      </m:oMath>
    </w:p>
    <w:p w14:paraId="31FEA5A5" w14:textId="0E30F50A" w:rsidR="3470DEA6" w:rsidRDefault="00F1701B" w:rsidP="3470DEA6">
      <w:pPr>
        <w:rPr>
          <w:rFonts w:eastAsiaTheme="minorEastAsia"/>
          <w:color w:val="001D35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376FDBD2" w:rsidRPr="3470DEA6">
        <w:rPr>
          <w:rFonts w:eastAsiaTheme="minorEastAsia"/>
          <w:color w:val="001D35"/>
        </w:rPr>
        <w:t xml:space="preserve"> </w:t>
      </w:r>
      <w:r w:rsidR="780E1D9C" w:rsidRPr="3470DEA6">
        <w:rPr>
          <w:rFonts w:eastAsiaTheme="minorEastAsia"/>
          <w:color w:val="001D35"/>
        </w:rPr>
        <w:t xml:space="preserve">= y coordinate at </w:t>
      </w:r>
      <m:oMath>
        <m:r>
          <w:rPr>
            <w:rFonts w:ascii="Cambria Math" w:hAnsi="Cambria Math"/>
          </w:rPr>
          <m:t>i∈I </m:t>
        </m:r>
      </m:oMath>
    </w:p>
    <w:p w14:paraId="495DC3AA" w14:textId="41A2EECD" w:rsidR="759DD5A5" w:rsidRDefault="759DD5A5" w:rsidP="3470DEA6">
      <w:pPr>
        <w:rPr>
          <w:rFonts w:eastAsiaTheme="minorEastAsia"/>
          <w:color w:val="001D35"/>
        </w:rPr>
      </w:pPr>
      <w:r w:rsidRPr="3470DEA6">
        <w:rPr>
          <w:rFonts w:eastAsiaTheme="minorEastAsia"/>
          <w:color w:val="001D35"/>
        </w:rPr>
        <w:t xml:space="preserve">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474AE2D1" w:rsidRPr="3470DEA6">
        <w:rPr>
          <w:rFonts w:eastAsiaTheme="minorEastAsia"/>
          <w:color w:val="001D35"/>
        </w:rPr>
        <w:t xml:space="preserve"> = Kernal density estimator (KDE) to treat dangerous areas as imports to cover</w:t>
      </w:r>
    </w:p>
    <w:p w14:paraId="5CB99E04" w14:textId="5AB889BD" w:rsidR="3470DEA6" w:rsidRDefault="00F1701B" w:rsidP="3470DEA6">
      <w:pPr>
        <w:rPr>
          <w:rFonts w:eastAsiaTheme="minorEastAsia"/>
          <w:color w:val="001D35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6209DAB5" w:rsidRPr="3470DEA6">
        <w:rPr>
          <w:rFonts w:eastAsiaTheme="minorEastAsia"/>
          <w:color w:val="001D35"/>
        </w:rPr>
        <w:t xml:space="preserve"> = Distance from demand Terrorist kill position </w:t>
      </w:r>
      <m:oMath>
        <m:r>
          <w:rPr>
            <w:rFonts w:ascii="Cambria Math" w:hAnsi="Cambria Math"/>
          </w:rPr>
          <m:t>i ∈ I </m:t>
        </m:r>
      </m:oMath>
      <w:r w:rsidR="737A776C" w:rsidRPr="3470DEA6">
        <w:rPr>
          <w:rFonts w:eastAsiaTheme="minorEastAsia"/>
          <w:color w:val="001D35"/>
        </w:rPr>
        <w:t xml:space="preserve">to possible counter terrorist locations </w:t>
      </w:r>
      <m:oMath>
        <m:r>
          <w:rPr>
            <w:rFonts w:ascii="Cambria Math" w:hAnsi="Cambria Math"/>
          </w:rPr>
          <m:t>j∈J </m:t>
        </m:r>
      </m:oMath>
    </w:p>
    <w:p w14:paraId="3E2D3F57" w14:textId="36A2BCCB" w:rsidR="3470DEA6" w:rsidRDefault="3470DEA6" w:rsidP="3470DEA6">
      <w:pPr>
        <w:rPr>
          <w:rFonts w:eastAsiaTheme="minorEastAsia"/>
          <w:color w:val="001D35"/>
        </w:rPr>
      </w:pP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 w:rsidR="4029B98E" w:rsidRPr="3470DEA6">
        <w:rPr>
          <w:rFonts w:eastAsiaTheme="minorEastAsia"/>
          <w:color w:val="001D35"/>
        </w:rPr>
        <w:t xml:space="preserve"> = KDE risk at possible counter-terrorist position </w:t>
      </w:r>
      <m:oMath>
        <m:r>
          <w:rPr>
            <w:rFonts w:ascii="Cambria Math" w:hAnsi="Cambria Math"/>
          </w:rPr>
          <m:t>j∈J </m:t>
        </m:r>
      </m:oMath>
    </w:p>
    <w:p w14:paraId="2203D804" w14:textId="789E8088" w:rsidR="3470DEA6" w:rsidRDefault="3470DEA6" w:rsidP="3470DEA6">
      <w:pPr>
        <w:rPr>
          <w:rFonts w:eastAsiaTheme="minorEastAsia"/>
          <w:color w:val="001D35"/>
        </w:rPr>
      </w:pPr>
      <m:oMath>
        <m:r>
          <w:rPr>
            <w:rFonts w:ascii="Cambria Math" w:hAnsi="Cambria Math"/>
          </w:rPr>
          <m:t>p </m:t>
        </m:r>
      </m:oMath>
      <w:r w:rsidR="24C47913" w:rsidRPr="3470DEA6">
        <w:rPr>
          <w:rFonts w:eastAsiaTheme="minorEastAsia"/>
          <w:color w:val="001D35"/>
        </w:rPr>
        <w:t xml:space="preserve"> = Number of Counter-Terrorist positions to choose</w:t>
      </w:r>
    </w:p>
    <w:p w14:paraId="18581A6B" w14:textId="4DF8DDB5" w:rsidR="3470DEA6" w:rsidRDefault="3470DEA6" w:rsidP="3470DEA6">
      <w:pPr>
        <w:rPr>
          <w:rFonts w:eastAsiaTheme="minorEastAsia"/>
          <w:color w:val="001D35"/>
        </w:rPr>
      </w:pPr>
      <m:oMath>
        <m:r>
          <w:rPr>
            <w:rFonts w:ascii="Cambria Math" w:hAnsi="Cambria Math"/>
          </w:rPr>
          <m:t>λ </m:t>
        </m:r>
      </m:oMath>
      <w:r w:rsidR="5FBC3809" w:rsidRPr="3470DEA6">
        <w:rPr>
          <w:rFonts w:eastAsiaTheme="minorEastAsia"/>
          <w:color w:val="001D35"/>
        </w:rPr>
        <w:t>= Tuning parameter for risk</w:t>
      </w:r>
    </w:p>
    <w:p w14:paraId="12CCFCFE" w14:textId="1324DEA1" w:rsidR="3470DEA6" w:rsidRDefault="00F1701B" w:rsidP="3470DEA6"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 = 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d>
          </m:e>
        </m:func>
      </m:oMath>
      <w:r w:rsidR="0620D54A">
        <w:t xml:space="preserve"> maximum value of demand weights</w:t>
      </w:r>
    </w:p>
    <w:p w14:paraId="6EA0D391" w14:textId="49EA8CD8" w:rsidR="3470DEA6" w:rsidRDefault="00F1701B" w:rsidP="3470DEA6">
      <w:pPr>
        <w:rPr>
          <w:rFonts w:eastAsiaTheme="minorEastAsia"/>
          <w:color w:val="001D35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w:rPr>
              <w:rFonts w:ascii="Cambria Math" w:hAnsi="Cambria Math"/>
            </w:rPr>
            <m:t>= 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j</m:t>
                      </m:r>
                    </m:e>
                  </m:d>
                </m:e>
              </m:d>
            </m:e>
          </m:func>
        </m:oMath>
      </m:oMathPara>
    </w:p>
    <w:p w14:paraId="545D22C8" w14:textId="58FE3262" w:rsidR="3470DEA6" w:rsidRDefault="00F1701B" w:rsidP="3470DEA6">
      <w:pPr>
        <w:rPr>
          <w:rFonts w:eastAsiaTheme="minorEastAsia"/>
          <w:color w:val="001D35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den>
        </m:f>
      </m:oMath>
      <w:r w:rsidR="2FF5429E" w:rsidRPr="3470DEA6">
        <w:rPr>
          <w:rFonts w:eastAsiaTheme="minorEastAsia"/>
          <w:color w:val="001D35"/>
        </w:rPr>
        <w:t xml:space="preserve"> = Normalized constant for distance</w:t>
      </w:r>
    </w:p>
    <w:p w14:paraId="69215D44" w14:textId="279DE6C9" w:rsidR="3470DEA6" w:rsidRDefault="00F1701B" w:rsidP="3470DEA6">
      <w:pPr>
        <w:rPr>
          <w:rFonts w:eastAsiaTheme="minorEastAsia"/>
          <w:color w:val="001D35"/>
        </w:rPr>
      </w:pP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r</m:t>
                </m:r>
              </m:e>
              <m:sub>
                <m:r>
                  <w:rPr>
                    <w:rFonts w:ascii="Cambria Math" w:hAnsi="Cambria Math"/>
                  </w:rPr>
                  <m:t>max</m:t>
                </m:r>
              </m:sub>
            </m:sSub>
          </m:den>
        </m:f>
      </m:oMath>
      <w:r w:rsidR="3C5B12EE" w:rsidRPr="3470DEA6">
        <w:rPr>
          <w:rFonts w:eastAsiaTheme="minorEastAsia"/>
          <w:color w:val="001D35"/>
        </w:rPr>
        <w:t xml:space="preserve"> = Normalized constant for risk</w:t>
      </w:r>
    </w:p>
    <w:p w14:paraId="105E5F49" w14:textId="252B0013" w:rsidR="3470DEA6" w:rsidRDefault="3470DEA6" w:rsidP="14F3A2CD">
      <w:pPr>
        <w:rPr>
          <w:rFonts w:eastAsiaTheme="minorEastAsia"/>
          <w:color w:val="001D35"/>
        </w:rPr>
      </w:pPr>
      <m:oMath>
        <m:r>
          <m:rPr>
            <m:sty m:val="p"/>
          </m:rPr>
          <w:rPr>
            <w:rFonts w:ascii="Cambria Math" w:hAnsi="Cambria Math"/>
          </w:rPr>
          <m:t>Ω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121A073A" w:rsidRPr="14F3A2CD">
        <w:rPr>
          <w:rFonts w:eastAsiaTheme="minorEastAsia"/>
          <w:color w:val="001D35"/>
        </w:rPr>
        <w:t xml:space="preserve"> = Distance from wall function</w:t>
      </w:r>
    </w:p>
    <w:p w14:paraId="354F0616" w14:textId="4C6BC583" w:rsidR="7ABBBC69" w:rsidRDefault="7ABBBC69" w:rsidP="14F3A2CD">
      <w:pPr>
        <w:rPr>
          <w:rFonts w:eastAsiaTheme="minorEastAsia"/>
          <w:color w:val="001D35"/>
        </w:rPr>
      </w:pPr>
      <w:r w:rsidRPr="14F3A2CD">
        <w:rPr>
          <w:rFonts w:eastAsiaTheme="minorEastAsia"/>
          <w:color w:val="001D35"/>
        </w:rPr>
        <w:t xml:space="preserve">M </w:t>
      </w:r>
      <w:r w:rsidR="5CCEE455" w:rsidRPr="14F3A2CD">
        <w:rPr>
          <w:rFonts w:eastAsiaTheme="minorEastAsia"/>
          <w:color w:val="001D35"/>
        </w:rPr>
        <w:t xml:space="preserve">=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</m:e>
            </m:d>
          </m:e>
        </m:func>
      </m:oMath>
      <w:r w:rsidR="4E398DB2" w:rsidRPr="14F3A2CD">
        <w:rPr>
          <w:rFonts w:eastAsiaTheme="minorEastAsia"/>
          <w:color w:val="001D35"/>
        </w:rPr>
        <w:t xml:space="preserve"> Used to control feasibility in wall rule constraint</w:t>
      </w:r>
    </w:p>
    <w:p w14:paraId="53212B23" w14:textId="6D9BD7C6" w:rsidR="3470DEA6" w:rsidRDefault="00F1701B" w:rsidP="3470DEA6">
      <w:pPr>
        <w:rPr>
          <w:rFonts w:eastAsiaTheme="minorEastAsia"/>
          <w:color w:val="001D35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</m:oMath>
      <w:r w:rsidR="2B23B052" w:rsidRPr="3470DEA6">
        <w:rPr>
          <w:rFonts w:eastAsiaTheme="minorEastAsia"/>
          <w:color w:val="001D35"/>
        </w:rPr>
        <w:t>= Distance from wall threshold</w:t>
      </w:r>
    </w:p>
    <w:p w14:paraId="47A4417A" w14:textId="3CF71769" w:rsidR="3470DEA6" w:rsidRDefault="00F1701B" w:rsidP="3470DEA6"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d</m:t>
            </m:r>
          </m:e>
        </m:bar>
      </m:oMath>
      <w:r w:rsidR="0D9FBE40">
        <w:t xml:space="preserve"> = Distance from Terrorist point threshold</w:t>
      </w:r>
    </w:p>
    <w:p w14:paraId="03DCEDC6" w14:textId="482C1924" w:rsidR="3470DEA6" w:rsidRDefault="3470DEA6" w:rsidP="3470DEA6"/>
    <w:p w14:paraId="4FC74130" w14:textId="0B0D97C1" w:rsidR="5389A754" w:rsidRDefault="5389A754" w:rsidP="3470DEA6">
      <w:pPr>
        <w:rPr>
          <w:rFonts w:eastAsiaTheme="minorEastAsia"/>
          <w:color w:val="001D35"/>
        </w:rPr>
      </w:pPr>
      <w:r w:rsidRPr="3470DEA6">
        <w:rPr>
          <w:rFonts w:eastAsiaTheme="minorEastAsia"/>
          <w:color w:val="001D35"/>
        </w:rPr>
        <w:t>Decision Variables</w:t>
      </w:r>
    </w:p>
    <w:p w14:paraId="1B109FBB" w14:textId="5086CF9C" w:rsidR="3470DEA6" w:rsidRDefault="00F1701B" w:rsidP="3470DEA6">
      <w:pPr>
        <w:rPr>
          <w:rFonts w:eastAsiaTheme="minorEastAsia"/>
          <w:color w:val="001D35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="6C56AB61" w:rsidRPr="3470DEA6">
        <w:rPr>
          <w:rFonts w:eastAsiaTheme="minorEastAsia"/>
          <w:color w:val="001D35"/>
        </w:rPr>
        <w:t xml:space="preserve"> 1 if</w:t>
      </w:r>
      <w:r w:rsidR="6C56AB61" w:rsidRPr="3470DEA6">
        <w:rPr>
          <w:rFonts w:eastAsiaTheme="minorEastAsia"/>
          <w:i/>
          <w:iCs/>
          <w:color w:val="001D35"/>
        </w:rPr>
        <w:t xml:space="preserve"> </w:t>
      </w:r>
      <m:oMath>
        <m:r>
          <w:rPr>
            <w:rFonts w:ascii="Cambria Math" w:hAnsi="Cambria Math"/>
          </w:rPr>
          <m:t>i ∈ I </m:t>
        </m:r>
      </m:oMath>
      <w:r w:rsidR="6C56AB61" w:rsidRPr="3470DEA6">
        <w:rPr>
          <w:rFonts w:eastAsiaTheme="minorEastAsia"/>
          <w:color w:val="001D35"/>
        </w:rPr>
        <w:t>is assigned to possible Counter-Terrorist Position</w:t>
      </w:r>
      <w:r w:rsidR="3147D20D" w:rsidRPr="3470DEA6">
        <w:rPr>
          <w:rFonts w:eastAsiaTheme="minorEastAsia"/>
          <w:color w:val="001D35"/>
        </w:rPr>
        <w:t xml:space="preserve"> at </w:t>
      </w:r>
      <m:oMath>
        <m:r>
          <w:rPr>
            <w:rFonts w:ascii="Cambria Math" w:hAnsi="Cambria Math"/>
          </w:rPr>
          <m:t>j ∈ J </m:t>
        </m:r>
      </m:oMath>
    </w:p>
    <w:p w14:paraId="24EF0307" w14:textId="1039D5A0" w:rsidR="3470DEA6" w:rsidRDefault="00F1701B" w:rsidP="3470DEA6">
      <w:pPr>
        <w:rPr>
          <w:rFonts w:eastAsiaTheme="minorEastAsia"/>
          <w:color w:val="001D35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∈</m:t>
        </m:r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0,1</m:t>
            </m:r>
          </m:e>
        </m:d>
      </m:oMath>
      <w:r w:rsidR="38FA9CB2" w:rsidRPr="3470DEA6">
        <w:rPr>
          <w:rFonts w:eastAsiaTheme="minorEastAsia"/>
          <w:color w:val="001D35"/>
        </w:rPr>
        <w:t xml:space="preserve"> 1 </w:t>
      </w:r>
      <w:r w:rsidR="5854315A" w:rsidRPr="3470DEA6">
        <w:rPr>
          <w:rFonts w:eastAsiaTheme="minorEastAsia"/>
          <w:color w:val="001D35"/>
        </w:rPr>
        <w:t xml:space="preserve">if possible counter terrorist position is selected as a counter-terrorist position </w:t>
      </w:r>
      <w:r w:rsidR="3470DEA6">
        <w:tab/>
      </w:r>
      <w:r w:rsidR="3470DEA6">
        <w:tab/>
      </w:r>
      <m:oMath>
        <m:r>
          <w:rPr>
            <w:rFonts w:ascii="Cambria Math" w:hAnsi="Cambria Math"/>
          </w:rPr>
          <m:t>j ∈ J </m:t>
        </m:r>
      </m:oMath>
    </w:p>
    <w:p w14:paraId="5CE8FDFD" w14:textId="7E543DC2" w:rsidR="028A4E0C" w:rsidRDefault="028A4E0C" w:rsidP="3470DEA6">
      <w:pPr>
        <w:rPr>
          <w:rFonts w:eastAsiaTheme="minorEastAsia"/>
          <w:color w:val="001D35"/>
        </w:rPr>
      </w:pPr>
      <w:r w:rsidRPr="3470DEA6">
        <w:rPr>
          <w:rFonts w:eastAsiaTheme="minorEastAsia"/>
          <w:color w:val="001D35"/>
        </w:rPr>
        <w:t>Constraints</w:t>
      </w:r>
    </w:p>
    <w:p w14:paraId="572CBDE1" w14:textId="2A5A726F" w:rsidR="3470DEA6" w:rsidRDefault="00F1701B" w:rsidP="3470DEA6">
      <w:pPr>
        <w:rPr>
          <w:rFonts w:eastAsiaTheme="minorEastAsia"/>
          <w:color w:val="001D35"/>
        </w:rPr>
      </w:pP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j∈J</m:t>
            </m:r>
          </m:sub>
          <m:sup>
            <m:r>
              <w:rPr>
                <w:rFonts w:ascii="Cambria Math" w:hAnsi="Cambria Math"/>
              </w:rPr>
              <m:t> 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ij</m:t>
                </m:r>
              </m:sub>
            </m:sSub>
          </m:e>
        </m:nary>
        <m:r>
          <w:rPr>
            <w:rFonts w:ascii="Cambria Math" w:hAnsi="Cambria Math"/>
          </w:rPr>
          <m:t> = 1 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∀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∈ I</m:t>
        </m:r>
      </m:oMath>
      <w:r w:rsidR="59083173" w:rsidRPr="3470DEA6">
        <w:rPr>
          <w:rFonts w:eastAsiaTheme="minorEastAsia"/>
          <w:color w:val="001D35"/>
        </w:rPr>
        <w:t xml:space="preserve"> </w:t>
      </w:r>
      <w:r w:rsidR="3470DEA6">
        <w:tab/>
      </w:r>
      <w:r w:rsidR="59083173" w:rsidRPr="3470DEA6">
        <w:rPr>
          <w:rFonts w:eastAsiaTheme="minorEastAsia"/>
          <w:color w:val="001D35"/>
        </w:rPr>
        <w:t>Assignment</w:t>
      </w:r>
    </w:p>
    <w:p w14:paraId="5FABAF45" w14:textId="368E83E3" w:rsidR="3470DEA6" w:rsidRDefault="00F1701B" w:rsidP="3470DEA6">
      <w:pPr>
        <w:rPr>
          <w:rFonts w:eastAsiaTheme="minorEastAsia"/>
          <w:color w:val="001D35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≤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∀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 ∈ I 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∀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∈ J</m:t>
        </m:r>
      </m:oMath>
      <w:r w:rsidR="6230C31C" w:rsidRPr="3470DEA6">
        <w:rPr>
          <w:rFonts w:eastAsiaTheme="minorEastAsia"/>
          <w:color w:val="001D35"/>
        </w:rPr>
        <w:t xml:space="preserve">           Linking Constraint </w:t>
      </w:r>
    </w:p>
    <w:p w14:paraId="7ABA8EB0" w14:textId="1314262C" w:rsidR="3470DEA6" w:rsidRDefault="00F1701B" w:rsidP="3470DEA6">
      <w:pPr>
        <w:rPr>
          <w:rFonts w:eastAsiaTheme="minorEastAsia"/>
          <w:color w:val="001D35"/>
        </w:rPr>
      </w:pPr>
      <m:oMath>
        <m:nary>
          <m:naryPr>
            <m:chr m:val="∑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j∈J</m:t>
            </m:r>
          </m:sub>
          <m:sup>
            <m:r>
              <w:rPr>
                <w:rFonts w:ascii="Cambria Math" w:hAnsi="Cambria Math"/>
              </w:rPr>
              <m:t> 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nary>
        <m:r>
          <w:rPr>
            <w:rFonts w:ascii="Cambria Math" w:hAnsi="Cambria Math"/>
          </w:rPr>
          <m:t> = p</m:t>
        </m:r>
      </m:oMath>
      <w:r w:rsidR="3470DEA6">
        <w:tab/>
      </w:r>
      <w:r w:rsidR="3470DEA6">
        <w:tab/>
      </w:r>
      <w:r w:rsidR="3B895B70" w:rsidRPr="3470DEA6">
        <w:rPr>
          <w:rFonts w:eastAsiaTheme="minorEastAsia"/>
          <w:color w:val="001D35"/>
        </w:rPr>
        <w:t xml:space="preserve">   Counter-Terrorist placement</w:t>
      </w:r>
    </w:p>
    <w:p w14:paraId="7D3C8EB8" w14:textId="25CE41D1" w:rsidR="3470DEA6" w:rsidRDefault="00F1701B" w:rsidP="3470DEA6">
      <w:pPr>
        <w:rPr>
          <w:rFonts w:eastAsiaTheme="minorEastAsia"/>
          <w:color w:val="001D35"/>
        </w:r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v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d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+ M ×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1-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 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∀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  <m:r>
          <w:rPr>
            <w:rFonts w:ascii="Cambria Math" w:hAnsi="Cambria Math"/>
          </w:rPr>
          <m:t> ∈ J</m:t>
        </m:r>
      </m:oMath>
      <w:r w:rsidR="2AB7CA70" w:rsidRPr="3470DEA6">
        <w:rPr>
          <w:rFonts w:eastAsiaTheme="minorEastAsia"/>
          <w:color w:val="001D35"/>
        </w:rPr>
        <w:t xml:space="preserve">   Wall constraint</w:t>
      </w:r>
    </w:p>
    <w:p w14:paraId="49FE77C2" w14:textId="35A8B484" w:rsidR="3470DEA6" w:rsidRDefault="00F1701B" w:rsidP="14F3A2CD">
      <w:pPr>
        <w:rPr>
          <w:rFonts w:eastAsiaTheme="minorEastAsia"/>
          <w:color w:val="001D35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×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  <m:r>
          <w:rPr>
            <w:rFonts w:ascii="Cambria Math" w:hAnsi="Cambria Math"/>
          </w:rPr>
          <m:t>≤</m:t>
        </m:r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d</m:t>
            </m:r>
          </m:e>
        </m:bar>
      </m:oMath>
      <w:r w:rsidR="3470DEA6">
        <w:tab/>
      </w:r>
      <w:r w:rsidR="3C95EFF4" w:rsidRPr="14F3A2CD">
        <w:rPr>
          <w:rFonts w:eastAsiaTheme="minorEastAsia"/>
          <w:color w:val="001D35"/>
        </w:rPr>
        <w:t xml:space="preserve">                     Distance Cap</w:t>
      </w:r>
      <w:r w:rsidR="0AF030FA" w:rsidRPr="14F3A2CD">
        <w:rPr>
          <w:rFonts w:eastAsiaTheme="minorEastAsia"/>
          <w:color w:val="001D35"/>
        </w:rPr>
        <w:t xml:space="preserve"> </w:t>
      </w:r>
    </w:p>
    <w:p w14:paraId="5254D9F3" w14:textId="34A4D7AA" w:rsidR="3470DEA6" w:rsidRDefault="3470DEA6" w:rsidP="3470DEA6">
      <w:pPr>
        <w:rPr>
          <w:rFonts w:eastAsiaTheme="minorEastAsia"/>
          <w:color w:val="001D35"/>
        </w:rPr>
      </w:pPr>
    </w:p>
    <w:p w14:paraId="0E8157F0" w14:textId="207151A8" w:rsidR="1855AF48" w:rsidRDefault="1855AF48" w:rsidP="3470DEA6">
      <w:pPr>
        <w:rPr>
          <w:rFonts w:eastAsiaTheme="minorEastAsia"/>
          <w:color w:val="001D35"/>
        </w:rPr>
      </w:pPr>
      <w:r w:rsidRPr="3470DEA6">
        <w:rPr>
          <w:rFonts w:eastAsiaTheme="minorEastAsia"/>
          <w:color w:val="001D35"/>
        </w:rPr>
        <w:t>Objective Function</w:t>
      </w:r>
    </w:p>
    <w:p w14:paraId="6BF811FD" w14:textId="467FD72F" w:rsidR="3470DEA6" w:rsidRDefault="00F1701B" w:rsidP="3470DEA6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/>
          </m:func>
          <m:r>
            <w:rPr>
              <w:rFonts w:ascii="Cambria Math" w:hAnsi="Cambria Math"/>
            </w:rPr>
            <m:t>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i∈I</m:t>
              </m:r>
            </m:sub>
            <m:sup>
              <m:r>
                <w:rPr>
                  <w:rFonts w:ascii="Cambria Math" w:hAnsi="Cambria Math"/>
                </w:rPr>
                <m:t> </m:t>
              </m:r>
            </m:sup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j∈J</m:t>
                  </m:r>
                </m:sub>
                <m:sup>
                  <m:r>
                    <w:rPr>
                      <w:rFonts w:ascii="Cambria Math" w:hAnsi="Cambria Math"/>
                    </w:rPr>
                    <m:t> </m:t>
                  </m:r>
                </m:sup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</m:e>
              </m:nary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+λ 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</m:den>
          </m:f>
          <m:r>
            <w:rPr>
              <w:rFonts w:ascii="Cambria Math" w:hAnsi="Cambria Math"/>
            </w:rPr>
            <m:t> 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j∈J</m:t>
              </m:r>
            </m:sub>
            <m:sup>
              <m:r>
                <w:rPr>
                  <w:rFonts w:ascii="Cambria Math" w:hAnsi="Cambria Math"/>
                </w:rPr>
                <m:t> </m:t>
              </m:r>
            </m:sup>
            <m:e>
              <m:r>
                <m:rPr>
                  <m:sty m:val="p"/>
                </m:rPr>
                <w:rPr>
                  <w:rFonts w:ascii="Cambria Math" w:hAnsi="Cambria Math"/>
                </w:rPr>
                <m:t>Φ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j</m:t>
                  </m:r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nary>
          <m:r>
            <w:rPr>
              <w:rFonts w:ascii="Cambria Math" w:hAnsi="Cambria Math"/>
            </w:rPr>
            <m:t> </m:t>
          </m:r>
        </m:oMath>
      </m:oMathPara>
    </w:p>
    <w:p w14:paraId="019D0A0F" w14:textId="631146A4" w:rsidR="3B4B5A17" w:rsidRDefault="3B4B5A17" w:rsidP="14F3A2CD">
      <w:r>
        <w:t>Weighted Cover cost</w:t>
      </w:r>
    </w:p>
    <w:p w14:paraId="28E6132E" w14:textId="0B26DE75" w:rsidR="05572D2C" w:rsidRDefault="05572D2C" w:rsidP="14F3A2CD">
      <w:pPr>
        <w:pStyle w:val="ListParagraph"/>
        <w:numPr>
          <w:ilvl w:val="0"/>
          <w:numId w:val="5"/>
        </w:numPr>
      </w:pPr>
      <w:r>
        <w:t xml:space="preserve">What it is: </w:t>
      </w:r>
      <w:r w:rsidR="3B4B5A17">
        <w:t xml:space="preserve">For each T-side kill location </w:t>
      </w:r>
      <m:oMath>
        <m:r>
          <w:rPr>
            <w:rFonts w:ascii="Cambria Math" w:hAnsi="Cambria Math"/>
          </w:rPr>
          <m:t>i </m:t>
        </m:r>
      </m:oMath>
      <w:r w:rsidR="3B4B5A17">
        <w:t xml:space="preserve">, we are looking at the distance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3B4B5A17">
        <w:t xml:space="preserve"> to whichever CT position j it’s assigned to and multiply by </w:t>
      </w:r>
    </w:p>
    <w:p w14:paraId="489CFE62" w14:textId="2EC2A478" w:rsidR="14F3A2CD" w:rsidRDefault="14F3A2CD" w:rsidP="14F3A2CD">
      <w:pPr>
        <w:pStyle w:val="ListParagraph"/>
        <w:numPr>
          <w:ilvl w:val="1"/>
          <w:numId w:val="5"/>
        </w:numPr>
      </w:pP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i </m:t>
                </m:r>
              </m:sub>
            </m:sSub>
          </m:e>
        </m:d>
      </m:oMath>
      <w:r w:rsidR="53C64D35" w:rsidRPr="14F3A2CD">
        <w:t>: the “danger level” of that kill point (higher in hotspots)</w:t>
      </w:r>
    </w:p>
    <w:p w14:paraId="5DA3306F" w14:textId="3C51A024" w:rsidR="14F3A2CD" w:rsidRDefault="00F1701B" w:rsidP="14F3A2CD">
      <w:pPr>
        <w:pStyle w:val="ListParagraph"/>
        <w:numPr>
          <w:ilvl w:val="1"/>
          <w:numId w:val="5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77B5F29F" w:rsidRPr="14F3A2CD">
        <w:t>: the binary assignment indicator</w:t>
      </w:r>
    </w:p>
    <w:p w14:paraId="7558082A" w14:textId="45C65A33" w:rsidR="53756BC6" w:rsidRDefault="53756BC6" w:rsidP="14F3A2CD">
      <w:pPr>
        <w:pStyle w:val="ListParagraph"/>
        <w:numPr>
          <w:ilvl w:val="0"/>
          <w:numId w:val="5"/>
        </w:numPr>
      </w:pPr>
      <w:r>
        <w:t>Why it matters</w:t>
      </w:r>
      <w:r w:rsidR="431A58F3">
        <w:t xml:space="preserve">: </w:t>
      </w:r>
    </w:p>
    <w:p w14:paraId="63425DC4" w14:textId="7C4FCD13" w:rsidR="26CC2A6F" w:rsidRDefault="26CC2A6F" w:rsidP="14F3A2CD">
      <w:pPr>
        <w:pStyle w:val="ListParagraph"/>
        <w:numPr>
          <w:ilvl w:val="1"/>
          <w:numId w:val="5"/>
        </w:numPr>
      </w:pPr>
      <w:r>
        <w:t xml:space="preserve">By weighting distance with </w:t>
      </w: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d>
      </m:oMath>
      <w:r w:rsidR="75F7BDF0">
        <w:t>, you force the model to prioritize covering the most dangerous kill zones more tightly.</w:t>
      </w:r>
    </w:p>
    <w:p w14:paraId="1F2F69B8" w14:textId="1666B7A8" w:rsidR="75F7BDF0" w:rsidRDefault="75F7BDF0" w:rsidP="14F3A2CD">
      <w:pPr>
        <w:pStyle w:val="ListParagraph"/>
        <w:numPr>
          <w:ilvl w:val="1"/>
          <w:numId w:val="5"/>
        </w:numPr>
      </w:pPr>
      <w:r>
        <w:t xml:space="preserve">Dividing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5A03BDE6">
        <w:t xml:space="preserve"> simply normalizes so that this term stays in a comparable numeric range.</w:t>
      </w:r>
    </w:p>
    <w:p w14:paraId="0D421E72" w14:textId="4D56DFDD" w:rsidR="431A58F3" w:rsidRDefault="431A58F3" w:rsidP="14F3A2CD">
      <w:r>
        <w:t>Facility Risk Penalty</w:t>
      </w:r>
    </w:p>
    <w:p w14:paraId="58676C7E" w14:textId="0EBCB804" w:rsidR="15DCA567" w:rsidRDefault="15DCA567" w:rsidP="14F3A2CD">
      <w:pPr>
        <w:pStyle w:val="ListParagraph"/>
        <w:numPr>
          <w:ilvl w:val="0"/>
          <w:numId w:val="4"/>
        </w:numPr>
      </w:pPr>
      <w:r>
        <w:t>What it is:</w:t>
      </w:r>
      <w:r w:rsidR="067E2EAA">
        <w:t xml:space="preserve"> For each candidate CT site j, there is a penalty that is proportional to</w:t>
      </w:r>
    </w:p>
    <w:p w14:paraId="02DE63E2" w14:textId="7F54CA52" w:rsidR="14F3A2CD" w:rsidRDefault="14F3A2CD" w:rsidP="14F3A2CD">
      <w:pPr>
        <w:pStyle w:val="ListParagraph"/>
        <w:numPr>
          <w:ilvl w:val="1"/>
          <w:numId w:val="4"/>
        </w:numPr>
      </w:pPr>
      <m:oMath>
        <m:r>
          <m:rPr>
            <m:sty m:val="p"/>
          </m:rPr>
          <w:rPr>
            <w:rFonts w:ascii="Cambria Math" w:hAnsi="Cambria Math"/>
          </w:rPr>
          <m:t>Φ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j</m:t>
            </m:r>
          </m:e>
        </m:d>
      </m:oMath>
      <w:r w:rsidR="33A64896">
        <w:t xml:space="preserve">: </w:t>
      </w:r>
      <w:r w:rsidR="43F22EAF">
        <w:t xml:space="preserve"> </w:t>
      </w:r>
      <w:r w:rsidR="33A64896">
        <w:t>h</w:t>
      </w:r>
      <w:r w:rsidR="666AD5D7">
        <w:t xml:space="preserve"> </w:t>
      </w:r>
      <w:r w:rsidR="33A64896">
        <w:t>ow risky that except spot from the KDE</w:t>
      </w:r>
    </w:p>
    <w:p w14:paraId="1EEF7158" w14:textId="244D7192" w:rsidR="14F3A2CD" w:rsidRDefault="00F1701B" w:rsidP="14F3A2CD">
      <w:pPr>
        <w:pStyle w:val="ListParagraph"/>
        <w:numPr>
          <w:ilvl w:val="1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j</m:t>
            </m:r>
          </m:sub>
        </m:sSub>
      </m:oMath>
      <w:r w:rsidR="20EEFDEE">
        <w:t xml:space="preserve">: </w:t>
      </w:r>
      <w:r w:rsidR="2DD93E7A">
        <w:t xml:space="preserve"> \</w:t>
      </w:r>
      <w:r w:rsidR="20EEFDEE">
        <w:t>whether you place a CT there</w:t>
      </w:r>
    </w:p>
    <w:p w14:paraId="4BA62528" w14:textId="50155BCA" w:rsidR="15DCA567" w:rsidRDefault="15DCA567" w:rsidP="14F3A2CD">
      <w:pPr>
        <w:pStyle w:val="ListParagraph"/>
        <w:numPr>
          <w:ilvl w:val="0"/>
          <w:numId w:val="4"/>
        </w:numPr>
      </w:pPr>
      <w:r>
        <w:t>Why is matters:</w:t>
      </w:r>
      <w:r w:rsidR="029EF53C">
        <w:t xml:space="preserve"> </w:t>
      </w:r>
    </w:p>
    <w:p w14:paraId="3996A1A3" w14:textId="4911BD42" w:rsidR="029EF53C" w:rsidRDefault="029EF53C" w:rsidP="14F3A2CD">
      <w:pPr>
        <w:pStyle w:val="ListParagraph"/>
        <w:numPr>
          <w:ilvl w:val="1"/>
          <w:numId w:val="4"/>
        </w:numPr>
      </w:pPr>
      <w:r>
        <w:t>This term discourages putting defender right in the hottest peeked angles</w:t>
      </w:r>
    </w:p>
    <w:p w14:paraId="19BDC5E0" w14:textId="10E1CE2E" w:rsidR="029EF53C" w:rsidRDefault="029EF53C" w:rsidP="14F3A2CD">
      <w:pPr>
        <w:pStyle w:val="ListParagraph"/>
        <w:numPr>
          <w:ilvl w:val="1"/>
          <w:numId w:val="4"/>
        </w:numPr>
      </w:pPr>
      <w:r>
        <w:t xml:space="preserve">The tuning parameter </w:t>
      </w:r>
      <m:oMath>
        <m:r>
          <w:rPr>
            <w:rFonts w:ascii="Cambria Math" w:hAnsi="Cambria Math"/>
          </w:rPr>
          <m:t>λ </m:t>
        </m:r>
      </m:oMath>
      <w:r w:rsidR="5808FDFA">
        <w:t>balances “cover where it’s dangerous” against “keep defenders safe”</w:t>
      </w:r>
    </w:p>
    <w:p w14:paraId="584F024B" w14:textId="390808E2" w:rsidR="5808FDFA" w:rsidRDefault="5808FDFA" w:rsidP="14F3A2CD">
      <w:pPr>
        <w:pStyle w:val="ListParagraph"/>
        <w:numPr>
          <w:ilvl w:val="1"/>
          <w:numId w:val="4"/>
        </w:numPr>
      </w:pPr>
      <w:r>
        <w:t xml:space="preserve">Dividing by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</m:oMath>
      <w:r w:rsidR="4C060659">
        <w:t xml:space="preserve"> normalizes the risk magnitudes</w:t>
      </w:r>
    </w:p>
    <w:p w14:paraId="379032D4" w14:textId="18F9D9B4" w:rsidR="431A58F3" w:rsidRDefault="431A58F3" w:rsidP="14F3A2CD">
      <w:r>
        <w:t>How They Work Together</w:t>
      </w:r>
    </w:p>
    <w:p w14:paraId="61C64E57" w14:textId="79F37B75" w:rsidR="1E16DE44" w:rsidRDefault="1E16DE44" w:rsidP="14F3A2CD">
      <w:pPr>
        <w:pStyle w:val="ListParagraph"/>
        <w:numPr>
          <w:ilvl w:val="0"/>
          <w:numId w:val="3"/>
        </w:numPr>
      </w:pPr>
      <w:r>
        <w:t>Low</w:t>
      </w:r>
      <w:r w:rsidR="6DFD3EF9">
        <w:t xml:space="preserve"> </w:t>
      </w:r>
      <m:oMath>
        <m:r>
          <w:rPr>
            <w:rFonts w:ascii="Cambria Math" w:hAnsi="Cambria Math"/>
          </w:rPr>
          <m:t>λ </m:t>
        </m:r>
      </m:oMath>
      <w:r w:rsidR="3E006460">
        <w:t>: care more about raw coverage CTs will be closer to hotspots.</w:t>
      </w:r>
    </w:p>
    <w:p w14:paraId="599C0C4E" w14:textId="4ABC66DB" w:rsidR="1E16DE44" w:rsidRDefault="1E16DE44" w:rsidP="14F3A2CD">
      <w:pPr>
        <w:pStyle w:val="ListParagraph"/>
        <w:numPr>
          <w:ilvl w:val="0"/>
          <w:numId w:val="3"/>
        </w:numPr>
      </w:pPr>
      <w:r>
        <w:t>High</w:t>
      </w:r>
      <w:r w:rsidR="66F7D8EE">
        <w:t xml:space="preserve"> </w:t>
      </w:r>
      <m:oMath>
        <m:r>
          <w:rPr>
            <w:rFonts w:ascii="Cambria Math" w:hAnsi="Cambria Math"/>
          </w:rPr>
          <m:t>λ </m:t>
        </m:r>
      </m:oMath>
      <w:r w:rsidR="44148898">
        <w:t xml:space="preserve">: </w:t>
      </w:r>
      <w:r w:rsidR="59617A36">
        <w:t xml:space="preserve">care more about safety CTs will stand further from the hottest points (but could </w:t>
      </w:r>
      <w:proofErr w:type="spellStart"/>
      <w:r w:rsidR="59617A36">
        <w:t>leaves</w:t>
      </w:r>
      <w:proofErr w:type="spellEnd"/>
      <w:r w:rsidR="59617A36">
        <w:t xml:space="preserve"> areas uncovered)</w:t>
      </w:r>
    </w:p>
    <w:p w14:paraId="28315286" w14:textId="6DA8E66D" w:rsidR="431A58F3" w:rsidRDefault="431A58F3" w:rsidP="14F3A2CD">
      <w:r>
        <w:t>What is not in the Objective (but enforced)</w:t>
      </w:r>
    </w:p>
    <w:p w14:paraId="2E188959" w14:textId="52C4228D" w:rsidR="74D2B2AF" w:rsidRDefault="74D2B2AF" w:rsidP="14F3A2CD">
      <w:pPr>
        <w:pStyle w:val="ListParagraph"/>
        <w:numPr>
          <w:ilvl w:val="0"/>
          <w:numId w:val="2"/>
        </w:numPr>
      </w:pPr>
      <w:r w:rsidRPr="14F3A2CD">
        <w:t>Distance</w:t>
      </w:r>
      <w:r w:rsidR="7978BA8E" w:rsidRPr="14F3A2CD">
        <w:t xml:space="preserve">-cap </w:t>
      </w:r>
      <w:r w:rsidR="3951CB62" w:rsidRPr="14F3A2CD">
        <w:t>Constraint</w:t>
      </w:r>
      <w:r w:rsidR="7978BA8E" w:rsidRPr="14F3A2CD">
        <w:t xml:space="preserve"> ensures every kill lies within a maximum </w:t>
      </w:r>
      <w:r w:rsidR="515C559C" w:rsidRPr="14F3A2CD">
        <w:t>range of its assigned CT</w:t>
      </w:r>
    </w:p>
    <w:p w14:paraId="06297AD1" w14:textId="048009EE" w:rsidR="74D2B2AF" w:rsidRDefault="74D2B2AF" w:rsidP="14F3A2CD">
      <w:pPr>
        <w:pStyle w:val="ListParagraph"/>
        <w:numPr>
          <w:ilvl w:val="0"/>
          <w:numId w:val="2"/>
        </w:numPr>
      </w:pPr>
      <w:r w:rsidRPr="14F3A2CD">
        <w:t>Wall</w:t>
      </w:r>
      <w:r w:rsidR="5FDED548" w:rsidRPr="14F3A2CD">
        <w:t>-proximity</w:t>
      </w:r>
      <w:r w:rsidR="67E6328D" w:rsidRPr="14F3A2CD">
        <w:t xml:space="preserve"> </w:t>
      </w:r>
      <w:r w:rsidR="378C08EA" w:rsidRPr="14F3A2CD">
        <w:t>constraint</w:t>
      </w:r>
      <w:r w:rsidR="5FDED548" w:rsidRPr="14F3A2CD">
        <w:t xml:space="preserve"> </w:t>
      </w:r>
      <w:r w:rsidR="2A0FC6ED" w:rsidRPr="14F3A2CD">
        <w:t>keep</w:t>
      </w:r>
      <w:r w:rsidR="15A694BA" w:rsidRPr="14F3A2CD">
        <w:t>s</w:t>
      </w:r>
      <w:r w:rsidR="2A0FC6ED" w:rsidRPr="14F3A2CD">
        <w:t xml:space="preserve"> selected CT positions near cover</w:t>
      </w:r>
    </w:p>
    <w:p w14:paraId="29B19D39" w14:textId="09DE5B24" w:rsidR="14F3A2CD" w:rsidRDefault="14F3A2CD" w:rsidP="14F3A2CD"/>
    <w:p w14:paraId="5D13E336" w14:textId="3E3E2BFC" w:rsidR="5C387AEE" w:rsidRDefault="5C387AEE" w:rsidP="3470DEA6">
      <w:pPr>
        <w:rPr>
          <w:rFonts w:eastAsiaTheme="minorEastAsia"/>
          <w:color w:val="001D35"/>
        </w:rPr>
      </w:pPr>
      <w:r w:rsidRPr="3470DEA6">
        <w:rPr>
          <w:rFonts w:eastAsiaTheme="minorEastAsia"/>
          <w:color w:val="001D35"/>
        </w:rPr>
        <w:t>Results</w:t>
      </w:r>
    </w:p>
    <w:p w14:paraId="0670F8CC" w14:textId="6E19F52B" w:rsidR="3470DEA6" w:rsidRDefault="3C469AF6" w:rsidP="14F3A2CD">
      <w:pPr>
        <w:spacing w:before="240" w:after="240"/>
        <w:rPr>
          <w:rFonts w:eastAsiaTheme="minorEastAsia"/>
          <w:color w:val="001D35"/>
        </w:rPr>
      </w:pPr>
      <w:r w:rsidRPr="14F3A2CD">
        <w:rPr>
          <w:rFonts w:eastAsiaTheme="minorEastAsia"/>
          <w:color w:val="001D35"/>
        </w:rPr>
        <w:t>This model is just a proof of concept; the specific values below may</w:t>
      </w:r>
      <w:r w:rsidR="41149195" w:rsidRPr="14F3A2CD">
        <w:rPr>
          <w:rFonts w:eastAsiaTheme="minorEastAsia"/>
          <w:color w:val="001D35"/>
        </w:rPr>
        <w:t xml:space="preserve"> be</w:t>
      </w:r>
      <w:r w:rsidRPr="14F3A2CD">
        <w:rPr>
          <w:rFonts w:eastAsiaTheme="minorEastAsia"/>
          <w:color w:val="001D35"/>
        </w:rPr>
        <w:t xml:space="preserve"> </w:t>
      </w:r>
      <w:r w:rsidR="255E5257" w:rsidRPr="14F3A2CD">
        <w:rPr>
          <w:rFonts w:eastAsiaTheme="minorEastAsia"/>
          <w:color w:val="001D35"/>
        </w:rPr>
        <w:t>affected</w:t>
      </w:r>
      <w:r w:rsidRPr="14F3A2CD">
        <w:rPr>
          <w:rFonts w:eastAsiaTheme="minorEastAsia"/>
          <w:color w:val="001D35"/>
        </w:rPr>
        <w:t xml:space="preserve"> </w:t>
      </w:r>
      <w:r w:rsidR="3DA26218" w:rsidRPr="14F3A2CD">
        <w:rPr>
          <w:rFonts w:eastAsiaTheme="minorEastAsia"/>
          <w:color w:val="001D35"/>
        </w:rPr>
        <w:t>by modeling simplifications (see Limitations and Future Work)</w:t>
      </w:r>
      <w:r w:rsidR="6019D866" w:rsidRPr="14F3A2CD">
        <w:rPr>
          <w:rFonts w:eastAsiaTheme="minorEastAsia"/>
          <w:color w:val="001D35"/>
        </w:rPr>
        <w:t xml:space="preserve">. </w:t>
      </w:r>
      <w:r w:rsidR="4990D0CF" w:rsidRPr="14F3A2CD">
        <w:rPr>
          <w:rFonts w:ascii="Aptos" w:eastAsia="Aptos" w:hAnsi="Aptos" w:cs="Aptos"/>
        </w:rPr>
        <w:t>Because the distance‐cap constraint can significantly affect coverage quality, we solve two variants—one with the cap and one without—and compare the resulting defender layouts and coverage performance.</w:t>
      </w:r>
    </w:p>
    <w:p w14:paraId="66EBA50B" w14:textId="1553CE53" w:rsidR="3470DEA6" w:rsidRDefault="1A5D695C" w:rsidP="14F3A2CD">
      <w:r>
        <w:rPr>
          <w:noProof/>
        </w:rPr>
        <w:drawing>
          <wp:inline distT="0" distB="0" distL="0" distR="0" wp14:anchorId="7E01B62F" wp14:editId="07B7B671">
            <wp:extent cx="2847975" cy="2479397"/>
            <wp:effectExtent l="0" t="0" r="0" b="0"/>
            <wp:docPr id="846750357" name="Picture 846750357" descr="Fi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47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29BD03" wp14:editId="0167D735">
            <wp:extent cx="2974684" cy="2390308"/>
            <wp:effectExtent l="0" t="0" r="0" b="0"/>
            <wp:docPr id="619502026" name="Picture 61950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4684" cy="2390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19F9" w14:textId="6118962C" w:rsidR="3DC6ED3C" w:rsidRDefault="6614C4B6" w:rsidP="14F3A2CD">
      <w:r>
        <w:t xml:space="preserve">Defend positions for </w:t>
      </w:r>
      <m:oMath>
        <m:r>
          <w:rPr>
            <w:rFonts w:ascii="Cambria Math" w:hAnsi="Cambria Math"/>
          </w:rPr>
          <m:t>p </m:t>
        </m:r>
      </m:oMath>
      <w:r>
        <w:t xml:space="preserve"> = 5 and </w:t>
      </w:r>
      <m:oMath>
        <m:r>
          <w:rPr>
            <w:rFonts w:ascii="Cambria Math" w:hAnsi="Cambria Math"/>
          </w:rPr>
          <m:t>λ </m:t>
        </m:r>
      </m:oMath>
      <w:r w:rsidR="584592DB">
        <w:t>= 0.5978</w:t>
      </w:r>
    </w:p>
    <w:p w14:paraId="12D73A36" w14:textId="1B867950" w:rsidR="3DC6ED3C" w:rsidRDefault="584592DB" w:rsidP="14F3A2CD">
      <w:pPr>
        <w:pStyle w:val="ListParagraph"/>
        <w:numPr>
          <w:ilvl w:val="0"/>
          <w:numId w:val="8"/>
        </w:numPr>
      </w:pPr>
      <w:r w:rsidRPr="14F3A2CD">
        <w:t>Left: Model without the maximum distance cap applied.</w:t>
      </w:r>
    </w:p>
    <w:p w14:paraId="31E5593E" w14:textId="37CA30C9" w:rsidR="3DC6ED3C" w:rsidRDefault="584592DB" w:rsidP="14F3A2CD">
      <w:pPr>
        <w:pStyle w:val="ListParagraph"/>
        <w:numPr>
          <w:ilvl w:val="0"/>
          <w:numId w:val="8"/>
        </w:numPr>
      </w:pPr>
      <w:r w:rsidRPr="14F3A2CD">
        <w:t>Right: Model with the distance cap</w:t>
      </w:r>
    </w:p>
    <w:p w14:paraId="74E0B74C" w14:textId="5E48A852" w:rsidR="3DC6ED3C" w:rsidRDefault="584592DB" w:rsidP="14F3A2CD">
      <w:r w:rsidRPr="14F3A2CD">
        <w:t xml:space="preserve">Although both layouts look broadly similar, the </w:t>
      </w:r>
      <w:r w:rsidR="2A10B917" w:rsidRPr="14F3A2CD">
        <w:t>distance</w:t>
      </w:r>
      <w:r w:rsidRPr="14F3A2CD">
        <w:t xml:space="preserve"> </w:t>
      </w:r>
      <w:r w:rsidR="2A10B917" w:rsidRPr="14F3A2CD">
        <w:t xml:space="preserve">cap </w:t>
      </w:r>
      <w:r w:rsidRPr="14F3A2CD">
        <w:t>version (</w:t>
      </w:r>
      <w:r w:rsidR="53B4A1E7" w:rsidRPr="14F3A2CD">
        <w:t>right</w:t>
      </w:r>
      <w:r w:rsidRPr="14F3A2CD">
        <w:t xml:space="preserve">) pushed one of the defenders into an impractically remote “no </w:t>
      </w:r>
      <w:r w:rsidR="44EDBB25" w:rsidRPr="14F3A2CD">
        <w:t>man's</w:t>
      </w:r>
      <w:r w:rsidR="0F330E42" w:rsidRPr="14F3A2CD">
        <w:t xml:space="preserve"> land”</w:t>
      </w:r>
      <w:r w:rsidR="5E2C6777" w:rsidRPr="14F3A2CD">
        <w:t xml:space="preserve">. This occurs because the optimizer was trying to cover </w:t>
      </w:r>
      <w:r w:rsidR="52B7898E" w:rsidRPr="14F3A2CD">
        <w:t>all</w:t>
      </w:r>
      <w:r w:rsidR="5E2C6777" w:rsidRPr="14F3A2CD">
        <w:t xml:space="preserve"> the kill locations </w:t>
      </w:r>
      <w:r w:rsidR="6C50B14B" w:rsidRPr="14F3A2CD">
        <w:t>because of the maximum distance threshold.</w:t>
      </w:r>
    </w:p>
    <w:p w14:paraId="58D29784" w14:textId="7DBE3C8E" w:rsidR="3DC6ED3C" w:rsidRDefault="134A8929" w:rsidP="14F3A2CD">
      <w:r>
        <w:rPr>
          <w:noProof/>
        </w:rPr>
        <w:drawing>
          <wp:inline distT="0" distB="0" distL="0" distR="0" wp14:anchorId="3304D445" wp14:editId="4815A500">
            <wp:extent cx="2943320" cy="2295525"/>
            <wp:effectExtent l="0" t="0" r="0" b="0"/>
            <wp:docPr id="1153892297" name="Picture 1153892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491" r="32950"/>
                    <a:stretch>
                      <a:fillRect/>
                    </a:stretch>
                  </pic:blipFill>
                  <pic:spPr>
                    <a:xfrm>
                      <a:off x="0" y="0"/>
                      <a:ext cx="294332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970824" wp14:editId="2DB9B305">
            <wp:extent cx="2933752" cy="2295525"/>
            <wp:effectExtent l="0" t="0" r="0" b="0"/>
            <wp:docPr id="1740625095" name="Picture 1740625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51" r="33493"/>
                    <a:stretch>
                      <a:fillRect/>
                    </a:stretch>
                  </pic:blipFill>
                  <pic:spPr>
                    <a:xfrm>
                      <a:off x="0" y="0"/>
                      <a:ext cx="2933752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B701" w14:textId="60D34D81" w:rsidR="3DC6ED3C" w:rsidRDefault="3EEE0278" w:rsidP="14F3A2CD">
      <w:r>
        <w:t xml:space="preserve">Defender Positions for </w:t>
      </w:r>
      <m:oMath>
        <m:r>
          <w:rPr>
            <w:rFonts w:ascii="Cambria Math" w:hAnsi="Cambria Math"/>
          </w:rPr>
          <m:t>p </m:t>
        </m:r>
      </m:oMath>
      <w:r w:rsidR="0FE66B15">
        <w:t xml:space="preserve">= 5 and </w:t>
      </w:r>
      <m:oMath>
        <m:r>
          <w:rPr>
            <w:rFonts w:ascii="Cambria Math" w:hAnsi="Cambria Math"/>
          </w:rPr>
          <m:t>λ </m:t>
        </m:r>
      </m:oMath>
      <w:r w:rsidR="043BD3FC">
        <w:t>= 3.50</w:t>
      </w:r>
    </w:p>
    <w:p w14:paraId="22E620EA" w14:textId="470289D3" w:rsidR="3DC6ED3C" w:rsidRDefault="043BD3FC" w:rsidP="14F3A2CD">
      <w:pPr>
        <w:pStyle w:val="ListParagraph"/>
        <w:numPr>
          <w:ilvl w:val="0"/>
          <w:numId w:val="7"/>
        </w:numPr>
      </w:pPr>
      <w:r w:rsidRPr="14F3A2CD">
        <w:t>Left</w:t>
      </w:r>
      <w:r w:rsidR="7EFF7B7C" w:rsidRPr="14F3A2CD">
        <w:t>: Model with the distance cap</w:t>
      </w:r>
    </w:p>
    <w:p w14:paraId="1B39BDF0" w14:textId="5EB78490" w:rsidR="3DC6ED3C" w:rsidRDefault="7EFF7B7C" w:rsidP="14F3A2CD">
      <w:pPr>
        <w:pStyle w:val="ListParagraph"/>
        <w:numPr>
          <w:ilvl w:val="0"/>
          <w:numId w:val="7"/>
        </w:numPr>
      </w:pPr>
      <w:r w:rsidRPr="14F3A2CD">
        <w:t>Right: Model without the distance cap</w:t>
      </w:r>
    </w:p>
    <w:p w14:paraId="3B23B4A5" w14:textId="5DA3B699" w:rsidR="3DC6ED3C" w:rsidRDefault="6BBF46EC" w:rsidP="14F3A2CD">
      <w:r w:rsidRPr="14F3A2CD">
        <w:t xml:space="preserve">Now both graphs have </w:t>
      </w:r>
      <w:r w:rsidR="63F01D9F" w:rsidRPr="14F3A2CD">
        <w:t>produced</w:t>
      </w:r>
      <w:r w:rsidRPr="14F3A2CD">
        <w:t xml:space="preserve"> different results that can </w:t>
      </w:r>
      <w:r w:rsidR="2707C0E1" w:rsidRPr="14F3A2CD">
        <w:t xml:space="preserve">determine the results of a round within the game. On the left since the distance cap is enforced </w:t>
      </w:r>
      <w:r w:rsidR="4EEAB617" w:rsidRPr="14F3A2CD">
        <w:t xml:space="preserve">it </w:t>
      </w:r>
      <w:r w:rsidR="0C77E543" w:rsidRPr="14F3A2CD">
        <w:t>tries</w:t>
      </w:r>
      <w:r w:rsidR="4EEAB617" w:rsidRPr="14F3A2CD">
        <w:t xml:space="preserve"> to cover the points within the middle of the map. While it </w:t>
      </w:r>
      <w:r w:rsidR="2EF48C0F" w:rsidRPr="14F3A2CD">
        <w:t>is almost</w:t>
      </w:r>
      <w:r w:rsidR="4EEAB617" w:rsidRPr="14F3A2CD">
        <w:t xml:space="preserve"> determining where the safest spot is. </w:t>
      </w:r>
      <w:r w:rsidR="3C1E0C24" w:rsidRPr="14F3A2CD">
        <w:t>The</w:t>
      </w:r>
      <w:r w:rsidR="4EEAB617" w:rsidRPr="14F3A2CD">
        <w:t xml:space="preserve"> ideal spot in that situation is further within the donut looking space, but we </w:t>
      </w:r>
      <w:r w:rsidR="23EC1543" w:rsidRPr="14F3A2CD">
        <w:t>take the</w:t>
      </w:r>
      <w:r w:rsidR="6DEC34B2" w:rsidRPr="14F3A2CD">
        <w:t xml:space="preserve"> result with great </w:t>
      </w:r>
      <w:r w:rsidR="4C7BEA2A" w:rsidRPr="14F3A2CD">
        <w:t>optimism</w:t>
      </w:r>
      <w:r w:rsidR="6DEC34B2" w:rsidRPr="14F3A2CD">
        <w:t xml:space="preserve">. </w:t>
      </w:r>
      <w:r w:rsidR="09A8752A" w:rsidRPr="14F3A2CD">
        <w:t xml:space="preserve">On the right since we don’t need to cover </w:t>
      </w:r>
      <w:r w:rsidR="39967843" w:rsidRPr="14F3A2CD">
        <w:t xml:space="preserve">all the points within a certain range, the optimizer will then </w:t>
      </w:r>
      <w:r w:rsidR="26DDD1D5" w:rsidRPr="14F3A2CD">
        <w:t xml:space="preserve">follow the KDE to the safest </w:t>
      </w:r>
      <w:proofErr w:type="gramStart"/>
      <w:r w:rsidR="26DDD1D5" w:rsidRPr="14F3A2CD">
        <w:t>but yet</w:t>
      </w:r>
      <w:proofErr w:type="gramEnd"/>
      <w:r w:rsidR="26DDD1D5" w:rsidRPr="14F3A2CD">
        <w:t xml:space="preserve"> the most dangerous place we want to cover.</w:t>
      </w:r>
    </w:p>
    <w:p w14:paraId="39FCE7D0" w14:textId="0022F738" w:rsidR="3DC6ED3C" w:rsidRDefault="6A9AB096" w:rsidP="14F3A2CD">
      <w:r>
        <w:rPr>
          <w:noProof/>
        </w:rPr>
        <w:drawing>
          <wp:inline distT="0" distB="0" distL="0" distR="0" wp14:anchorId="4E9B0AB2" wp14:editId="52B2BAEB">
            <wp:extent cx="2962308" cy="2295525"/>
            <wp:effectExtent l="0" t="0" r="0" b="0"/>
            <wp:docPr id="1527034107" name="Picture 1527034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006" r="28846"/>
                    <a:stretch>
                      <a:fillRect/>
                    </a:stretch>
                  </pic:blipFill>
                  <pic:spPr>
                    <a:xfrm>
                      <a:off x="0" y="0"/>
                      <a:ext cx="2962308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5C3F8B8" wp14:editId="380FD6DD">
            <wp:extent cx="2838450" cy="2228850"/>
            <wp:effectExtent l="0" t="0" r="0" b="0"/>
            <wp:docPr id="583164752" name="Picture 583164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FA79" w14:textId="1C366684" w:rsidR="3DC6ED3C" w:rsidRDefault="1A83EA51" w:rsidP="14F3A2CD">
      <w:r>
        <w:t xml:space="preserve">Defender position for </w:t>
      </w:r>
      <m:oMath>
        <m:r>
          <w:rPr>
            <w:rFonts w:ascii="Cambria Math" w:hAnsi="Cambria Math"/>
          </w:rPr>
          <m:t>p </m:t>
        </m:r>
      </m:oMath>
      <w:r w:rsidR="62F4515A">
        <w:t xml:space="preserve"> </w:t>
      </w:r>
      <w:r w:rsidR="705AD99C">
        <w:t xml:space="preserve"> </w:t>
      </w:r>
      <w:r w:rsidR="2591C21A">
        <w:t xml:space="preserve"> </w:t>
      </w:r>
      <w:r w:rsidR="62F4515A">
        <w:t xml:space="preserve">= 5 and </w:t>
      </w:r>
      <m:oMath>
        <m:r>
          <w:rPr>
            <w:rFonts w:ascii="Cambria Math" w:hAnsi="Cambria Math"/>
          </w:rPr>
          <m:t>λ </m:t>
        </m:r>
      </m:oMath>
      <w:r w:rsidR="1E4BD1B1">
        <w:t xml:space="preserve">    </w:t>
      </w:r>
      <w:r w:rsidR="394D94D7">
        <w:t>= 15</w:t>
      </w:r>
    </w:p>
    <w:p w14:paraId="6174986E" w14:textId="2C92873F" w:rsidR="3DC6ED3C" w:rsidRDefault="394D94D7" w:rsidP="14F3A2CD">
      <w:pPr>
        <w:pStyle w:val="ListParagraph"/>
        <w:numPr>
          <w:ilvl w:val="0"/>
          <w:numId w:val="6"/>
        </w:numPr>
      </w:pPr>
      <w:r w:rsidRPr="14F3A2CD">
        <w:t xml:space="preserve"> Left: Model without the distance cap</w:t>
      </w:r>
    </w:p>
    <w:p w14:paraId="3D00530F" w14:textId="029ACFD4" w:rsidR="3DC6ED3C" w:rsidRDefault="394D94D7" w:rsidP="14F3A2CD">
      <w:pPr>
        <w:pStyle w:val="ListParagraph"/>
        <w:numPr>
          <w:ilvl w:val="0"/>
          <w:numId w:val="6"/>
        </w:numPr>
      </w:pPr>
      <w:r w:rsidRPr="14F3A2CD">
        <w:t>Right: Model with distance cap</w:t>
      </w:r>
    </w:p>
    <w:p w14:paraId="7BD75B7F" w14:textId="43EFABC2" w:rsidR="3DC6ED3C" w:rsidRDefault="2C750AAD" w:rsidP="14F3A2CD">
      <w:r w:rsidRPr="14F3A2CD">
        <w:t>Ideally, neither graph would be good positions, but that is expected.</w:t>
      </w:r>
      <w:r w:rsidR="0A24D98E" w:rsidRPr="14F3A2CD">
        <w:t xml:space="preserve"> </w:t>
      </w:r>
      <w:r w:rsidR="441E0E03" w:rsidRPr="14F3A2CD">
        <w:t xml:space="preserve">The graph on the right </w:t>
      </w:r>
      <w:r w:rsidR="71169A9A" w:rsidRPr="14F3A2CD">
        <w:t>put's</w:t>
      </w:r>
      <w:r w:rsidR="441E0E03" w:rsidRPr="14F3A2CD">
        <w:t xml:space="preserve"> players in </w:t>
      </w:r>
      <w:r w:rsidR="522FFFFD" w:rsidRPr="14F3A2CD">
        <w:t xml:space="preserve">compromising </w:t>
      </w:r>
      <w:r w:rsidR="441E0E03" w:rsidRPr="14F3A2CD">
        <w:t xml:space="preserve">and unrealistic starting positions that would get you yelled at </w:t>
      </w:r>
      <w:r w:rsidR="7930D9E5" w:rsidRPr="14F3A2CD">
        <w:t>by teammates.</w:t>
      </w:r>
      <w:r w:rsidR="5260E084" w:rsidRPr="14F3A2CD">
        <w:t xml:space="preserve"> In practice this means CTs would be standing in the open and in common angels that get peaked</w:t>
      </w:r>
      <w:r w:rsidR="7E82D8BA" w:rsidRPr="14F3A2CD">
        <w:t xml:space="preserve">. </w:t>
      </w:r>
      <w:r w:rsidR="4A5FA5E3" w:rsidRPr="14F3A2CD">
        <w:t xml:space="preserve">The right graph </w:t>
      </w:r>
      <w:r w:rsidR="66450197" w:rsidRPr="14F3A2CD">
        <w:t>pushes CTs into awkward positions</w:t>
      </w:r>
      <w:r w:rsidR="6477F80F" w:rsidRPr="14F3A2CD">
        <w:t>, cover-adjacent spots sometimes tucked so far off-axis that large parts of the map aren’t covered.</w:t>
      </w:r>
    </w:p>
    <w:p w14:paraId="315B6DBF" w14:textId="5C2BFCC6" w:rsidR="3DC6ED3C" w:rsidRDefault="3DC6ED3C" w:rsidP="14F3A2CD">
      <w:pPr>
        <w:rPr>
          <w:rFonts w:eastAsiaTheme="minorEastAsia"/>
          <w:color w:val="001D35"/>
        </w:rPr>
      </w:pPr>
      <w:r w:rsidRPr="14F3A2CD">
        <w:rPr>
          <w:rFonts w:eastAsiaTheme="minorEastAsia"/>
          <w:color w:val="001D35"/>
        </w:rPr>
        <w:t>Data Collection</w:t>
      </w:r>
    </w:p>
    <w:p w14:paraId="1CF83109" w14:textId="346B7BE0" w:rsidR="3DC6ED3C" w:rsidRDefault="3DC6ED3C" w:rsidP="14F3A2CD">
      <w:pPr>
        <w:rPr>
          <w:rFonts w:eastAsiaTheme="minorEastAsia"/>
          <w:color w:val="001D35"/>
        </w:rPr>
      </w:pPr>
      <w:r w:rsidRPr="14F3A2CD">
        <w:rPr>
          <w:rFonts w:eastAsiaTheme="minorEastAsia"/>
          <w:color w:val="001D35"/>
        </w:rPr>
        <w:t xml:space="preserve">Data is gathered by web scraping a professional counter-strike news site HLTV, which allows users to download professional repays. Once downloaded the replays are then parsed with a parser with </w:t>
      </w:r>
      <w:proofErr w:type="spellStart"/>
      <w:r w:rsidR="61330BCC" w:rsidRPr="14F3A2CD">
        <w:rPr>
          <w:rFonts w:eastAsiaTheme="minorEastAsia"/>
          <w:color w:val="001D35"/>
        </w:rPr>
        <w:t>go</w:t>
      </w:r>
      <w:r w:rsidRPr="14F3A2CD">
        <w:rPr>
          <w:rFonts w:eastAsiaTheme="minorEastAsia"/>
          <w:color w:val="001D35"/>
        </w:rPr>
        <w:t>lang</w:t>
      </w:r>
      <w:proofErr w:type="spellEnd"/>
      <w:r w:rsidR="0899C757" w:rsidRPr="14F3A2CD">
        <w:rPr>
          <w:rFonts w:eastAsiaTheme="minorEastAsia"/>
          <w:color w:val="001D35"/>
        </w:rPr>
        <w:t xml:space="preserve"> with the </w:t>
      </w:r>
      <w:proofErr w:type="spellStart"/>
      <w:r w:rsidR="0899C757" w:rsidRPr="14F3A2CD">
        <w:rPr>
          <w:rFonts w:eastAsiaTheme="minorEastAsia"/>
          <w:color w:val="001D35"/>
        </w:rPr>
        <w:t>demoinfo</w:t>
      </w:r>
      <w:proofErr w:type="spellEnd"/>
      <w:r w:rsidR="0899C757" w:rsidRPr="14F3A2CD">
        <w:rPr>
          <w:rFonts w:eastAsiaTheme="minorEastAsia"/>
          <w:color w:val="001D35"/>
        </w:rPr>
        <w:t xml:space="preserve">-cs module. </w:t>
      </w:r>
      <w:r w:rsidR="6CDA424B" w:rsidRPr="14F3A2CD">
        <w:rPr>
          <w:rFonts w:eastAsiaTheme="minorEastAsia"/>
          <w:color w:val="001D35"/>
        </w:rPr>
        <w:t xml:space="preserve">Where each replay is parsed for each event in the game kill, bomb plant, </w:t>
      </w:r>
      <w:r w:rsidR="13AFA42A" w:rsidRPr="14F3A2CD">
        <w:rPr>
          <w:rFonts w:eastAsiaTheme="minorEastAsia"/>
          <w:color w:val="001D35"/>
        </w:rPr>
        <w:t>etc</w:t>
      </w:r>
      <w:r w:rsidR="6CDA424B" w:rsidRPr="14F3A2CD">
        <w:rPr>
          <w:rFonts w:eastAsiaTheme="minorEastAsia"/>
          <w:color w:val="001D35"/>
        </w:rPr>
        <w:t>.</w:t>
      </w:r>
      <w:r w:rsidR="17A7FD0C" w:rsidRPr="14F3A2CD">
        <w:rPr>
          <w:rFonts w:eastAsiaTheme="minorEastAsia"/>
          <w:color w:val="001D35"/>
        </w:rPr>
        <w:t xml:space="preserve"> </w:t>
      </w:r>
      <w:r w:rsidR="0899C757" w:rsidRPr="14F3A2CD">
        <w:rPr>
          <w:rFonts w:eastAsiaTheme="minorEastAsia"/>
          <w:color w:val="001D35"/>
        </w:rPr>
        <w:t xml:space="preserve">Once parsed the data is exported to a JSON file where it is then sent to webserver </w:t>
      </w:r>
      <w:r w:rsidR="73615CED" w:rsidRPr="14F3A2CD">
        <w:rPr>
          <w:rFonts w:eastAsiaTheme="minorEastAsia"/>
          <w:color w:val="001D35"/>
        </w:rPr>
        <w:t xml:space="preserve">written in python with </w:t>
      </w:r>
      <w:proofErr w:type="spellStart"/>
      <w:r w:rsidR="73615CED" w:rsidRPr="14F3A2CD">
        <w:rPr>
          <w:rFonts w:eastAsiaTheme="minorEastAsia"/>
          <w:color w:val="001D35"/>
        </w:rPr>
        <w:t>fastAPI</w:t>
      </w:r>
      <w:proofErr w:type="spellEnd"/>
      <w:r w:rsidR="73615CED" w:rsidRPr="14F3A2CD">
        <w:rPr>
          <w:rFonts w:eastAsiaTheme="minorEastAsia"/>
          <w:color w:val="001D35"/>
        </w:rPr>
        <w:t>. Then the JSON is parsed and stored using SQLite.</w:t>
      </w:r>
    </w:p>
    <w:p w14:paraId="4F527AD3" w14:textId="24075291" w:rsidR="36F00262" w:rsidRDefault="36F00262" w:rsidP="14F3A2CD">
      <w:pPr>
        <w:rPr>
          <w:rFonts w:eastAsiaTheme="minorEastAsia"/>
          <w:color w:val="001D35"/>
        </w:rPr>
      </w:pPr>
      <w:r w:rsidRPr="14F3A2CD">
        <w:rPr>
          <w:rFonts w:eastAsiaTheme="minorEastAsia"/>
          <w:color w:val="001D35"/>
        </w:rPr>
        <w:t>Limitations and Future Directions</w:t>
      </w:r>
    </w:p>
    <w:p w14:paraId="44743F1F" w14:textId="748A9144" w:rsidR="36F00262" w:rsidRDefault="36F00262" w:rsidP="14F3A2CD">
      <w:pPr>
        <w:rPr>
          <w:rFonts w:eastAsiaTheme="minorEastAsia"/>
          <w:color w:val="001D35"/>
        </w:rPr>
      </w:pPr>
      <w:r w:rsidRPr="14F3A2CD">
        <w:rPr>
          <w:rFonts w:eastAsiaTheme="minorEastAsia"/>
          <w:color w:val="001D35"/>
        </w:rPr>
        <w:t xml:space="preserve">Since we wanted to be quick, easily interpretable proof of </w:t>
      </w:r>
      <w:r w:rsidR="03984343" w:rsidRPr="14F3A2CD">
        <w:rPr>
          <w:rFonts w:eastAsiaTheme="minorEastAsia"/>
          <w:color w:val="001D35"/>
        </w:rPr>
        <w:t>concept</w:t>
      </w:r>
      <w:r w:rsidRPr="14F3A2CD">
        <w:rPr>
          <w:rFonts w:eastAsiaTheme="minorEastAsia"/>
          <w:color w:val="001D35"/>
        </w:rPr>
        <w:t xml:space="preserve">, we used a static kill clusters and simple distance/risk objectives. </w:t>
      </w:r>
      <w:proofErr w:type="gramStart"/>
      <w:r w:rsidR="35443D92" w:rsidRPr="14F3A2CD">
        <w:rPr>
          <w:rFonts w:eastAsiaTheme="minorEastAsia"/>
          <w:color w:val="001D35"/>
        </w:rPr>
        <w:t>In reality, the</w:t>
      </w:r>
      <w:proofErr w:type="gramEnd"/>
      <w:r w:rsidRPr="14F3A2CD">
        <w:rPr>
          <w:rFonts w:eastAsiaTheme="minorEastAsia"/>
          <w:color w:val="001D35"/>
        </w:rPr>
        <w:t xml:space="preserve"> entire CT side is more </w:t>
      </w:r>
      <w:r w:rsidR="3CEA275A" w:rsidRPr="14F3A2CD">
        <w:rPr>
          <w:rFonts w:eastAsiaTheme="minorEastAsia"/>
          <w:color w:val="001D35"/>
        </w:rPr>
        <w:t>dynamic</w:t>
      </w:r>
      <w:r w:rsidR="2A8D8CFD" w:rsidRPr="14F3A2CD">
        <w:rPr>
          <w:rFonts w:eastAsiaTheme="minorEastAsia"/>
          <w:color w:val="001D35"/>
        </w:rPr>
        <w:t xml:space="preserve"> </w:t>
      </w:r>
      <w:r w:rsidR="478D7C67" w:rsidRPr="14F3A2CD">
        <w:rPr>
          <w:rFonts w:eastAsiaTheme="minorEastAsia"/>
          <w:color w:val="001D35"/>
        </w:rPr>
        <w:t xml:space="preserve">and complex. A natural next step would be to parse the entirety of the replays frame by frame, then project each </w:t>
      </w:r>
      <w:r w:rsidR="50897BC2" w:rsidRPr="14F3A2CD">
        <w:rPr>
          <w:rFonts w:eastAsiaTheme="minorEastAsia"/>
          <w:color w:val="001D35"/>
        </w:rPr>
        <w:t>player</w:t>
      </w:r>
      <w:r w:rsidR="478D7C67" w:rsidRPr="14F3A2CD">
        <w:rPr>
          <w:rFonts w:eastAsiaTheme="minorEastAsia"/>
          <w:color w:val="001D35"/>
        </w:rPr>
        <w:t xml:space="preserve"> (</w:t>
      </w:r>
      <w:proofErr w:type="spellStart"/>
      <w:proofErr w:type="gramStart"/>
      <w:r w:rsidR="478D7C67" w:rsidRPr="14F3A2CD">
        <w:rPr>
          <w:rFonts w:eastAsiaTheme="minorEastAsia"/>
          <w:color w:val="001D35"/>
        </w:rPr>
        <w:t>x,y</w:t>
      </w:r>
      <w:proofErr w:type="spellEnd"/>
      <w:proofErr w:type="gramEnd"/>
      <w:r w:rsidR="478D7C67" w:rsidRPr="14F3A2CD">
        <w:rPr>
          <w:rFonts w:eastAsiaTheme="minorEastAsia"/>
          <w:color w:val="001D35"/>
        </w:rPr>
        <w:t xml:space="preserve">) </w:t>
      </w:r>
      <w:r w:rsidR="4BA17097" w:rsidRPr="14F3A2CD">
        <w:rPr>
          <w:rFonts w:eastAsiaTheme="minorEastAsia"/>
          <w:color w:val="001D35"/>
        </w:rPr>
        <w:t>positions</w:t>
      </w:r>
      <w:r w:rsidR="478D7C67" w:rsidRPr="14F3A2CD">
        <w:rPr>
          <w:rFonts w:eastAsiaTheme="minorEastAsia"/>
          <w:color w:val="001D35"/>
        </w:rPr>
        <w:t xml:space="preserve"> </w:t>
      </w:r>
      <w:r w:rsidR="729E697A" w:rsidRPr="14F3A2CD">
        <w:rPr>
          <w:rFonts w:eastAsiaTheme="minorEastAsia"/>
          <w:color w:val="001D35"/>
        </w:rPr>
        <w:t>on to a two-</w:t>
      </w:r>
      <w:r w:rsidR="5237EBD7" w:rsidRPr="14F3A2CD">
        <w:rPr>
          <w:rFonts w:eastAsiaTheme="minorEastAsia"/>
          <w:color w:val="001D35"/>
        </w:rPr>
        <w:t>dimensional</w:t>
      </w:r>
      <w:r w:rsidR="729E697A" w:rsidRPr="14F3A2CD">
        <w:rPr>
          <w:rFonts w:eastAsiaTheme="minorEastAsia"/>
          <w:color w:val="001D35"/>
        </w:rPr>
        <w:t xml:space="preserve"> map, then compute a Voronoi tessellation at each frame.</w:t>
      </w:r>
      <w:r w:rsidR="2F15D060" w:rsidRPr="14F3A2CD">
        <w:rPr>
          <w:rFonts w:eastAsiaTheme="minorEastAsia"/>
          <w:color w:val="001D35"/>
        </w:rPr>
        <w:t xml:space="preserve"> This is commonly used in soccer analytics</w:t>
      </w:r>
      <w:r w:rsidR="2C40B72E" w:rsidRPr="14F3A2CD">
        <w:rPr>
          <w:rFonts w:eastAsiaTheme="minorEastAsia"/>
          <w:color w:val="001D35"/>
        </w:rPr>
        <w:t xml:space="preserve">—and would tell us how much territory each CT would control over time. By combining those time-indexed Voronoi </w:t>
      </w:r>
      <w:r w:rsidR="07F9E710" w:rsidRPr="14F3A2CD">
        <w:rPr>
          <w:rFonts w:eastAsiaTheme="minorEastAsia"/>
          <w:color w:val="001D35"/>
        </w:rPr>
        <w:t>maps</w:t>
      </w:r>
      <w:r w:rsidR="2C40B72E" w:rsidRPr="14F3A2CD">
        <w:rPr>
          <w:rFonts w:eastAsiaTheme="minorEastAsia"/>
          <w:color w:val="001D35"/>
        </w:rPr>
        <w:t xml:space="preserve"> w</w:t>
      </w:r>
      <w:r w:rsidR="0DD889C3" w:rsidRPr="14F3A2CD">
        <w:rPr>
          <w:rFonts w:eastAsiaTheme="minorEastAsia"/>
          <w:color w:val="001D35"/>
        </w:rPr>
        <w:t xml:space="preserve">ith our risk surfaces and optimization, you could start to develop a truly adaptive CT </w:t>
      </w:r>
      <w:r w:rsidR="0B30286C" w:rsidRPr="14F3A2CD">
        <w:rPr>
          <w:rFonts w:eastAsiaTheme="minorEastAsia"/>
          <w:color w:val="001D35"/>
        </w:rPr>
        <w:t>setup</w:t>
      </w:r>
      <w:r w:rsidR="0DD889C3" w:rsidRPr="14F3A2CD">
        <w:rPr>
          <w:rFonts w:eastAsiaTheme="minorEastAsia"/>
          <w:color w:val="001D35"/>
        </w:rPr>
        <w:t xml:space="preserve"> that </w:t>
      </w:r>
      <w:r w:rsidR="2E6F71F0" w:rsidRPr="14F3A2CD">
        <w:rPr>
          <w:rFonts w:eastAsiaTheme="minorEastAsia"/>
          <w:color w:val="001D35"/>
        </w:rPr>
        <w:t>responds</w:t>
      </w:r>
      <w:r w:rsidR="0DD889C3" w:rsidRPr="14F3A2CD">
        <w:rPr>
          <w:rFonts w:eastAsiaTheme="minorEastAsia"/>
          <w:color w:val="001D35"/>
        </w:rPr>
        <w:t xml:space="preserve"> to the flow of the round.</w:t>
      </w:r>
    </w:p>
    <w:p w14:paraId="55D32886" w14:textId="656CB597" w:rsidR="3470DEA6" w:rsidRDefault="0042E5A5" w:rsidP="14F3A2CD">
      <w:pPr>
        <w:rPr>
          <w:rFonts w:eastAsiaTheme="minorEastAsia"/>
          <w:color w:val="001D35"/>
        </w:rPr>
      </w:pPr>
      <w:r w:rsidRPr="14F3A2CD">
        <w:rPr>
          <w:rFonts w:eastAsiaTheme="minorEastAsia"/>
          <w:color w:val="001D35"/>
        </w:rPr>
        <w:t>Conclusion</w:t>
      </w:r>
    </w:p>
    <w:p w14:paraId="4A58B246" w14:textId="390446E6" w:rsidR="3470DEA6" w:rsidRDefault="31A24D21" w:rsidP="14F3A2CD">
      <w:pPr>
        <w:rPr>
          <w:rFonts w:eastAsiaTheme="minorEastAsia"/>
          <w:color w:val="001D35"/>
        </w:rPr>
      </w:pPr>
      <w:r w:rsidRPr="14F3A2CD">
        <w:rPr>
          <w:rFonts w:eastAsiaTheme="minorEastAsia"/>
          <w:color w:val="001D35"/>
        </w:rPr>
        <w:t>In summary, our spatial optimizer experiments reve</w:t>
      </w:r>
      <w:r w:rsidR="00742A6D">
        <w:rPr>
          <w:rFonts w:eastAsiaTheme="minorEastAsia"/>
          <w:color w:val="001D35"/>
        </w:rPr>
        <w:t>a</w:t>
      </w:r>
      <w:r w:rsidRPr="14F3A2CD">
        <w:rPr>
          <w:rFonts w:eastAsiaTheme="minorEastAsia"/>
          <w:color w:val="001D35"/>
        </w:rPr>
        <w:t xml:space="preserve">l a fundamental trade-off in CT positioning maximizing raw coverage of know T-side kill hot spots </w:t>
      </w:r>
      <w:r w:rsidR="5F2F4B89" w:rsidRPr="14F3A2CD">
        <w:rPr>
          <w:rFonts w:eastAsiaTheme="minorEastAsia"/>
          <w:color w:val="001D35"/>
        </w:rPr>
        <w:t>invariably draws defenders into the very lines of fire</w:t>
      </w:r>
      <w:r w:rsidR="0D5FF47C" w:rsidRPr="14F3A2CD">
        <w:rPr>
          <w:rFonts w:eastAsiaTheme="minorEastAsia"/>
          <w:color w:val="001D35"/>
        </w:rPr>
        <w:t>, while enforcing strict proximity constraints forces them into impractical, under-defended corners</w:t>
      </w:r>
      <w:r w:rsidR="7C299160" w:rsidRPr="14F3A2CD">
        <w:rPr>
          <w:rFonts w:eastAsiaTheme="minorEastAsia"/>
          <w:color w:val="001D35"/>
        </w:rPr>
        <w:t>. This tension shows that purely distance based or purely risk adverse layouts fall short of tactical reality.</w:t>
      </w:r>
    </w:p>
    <w:p w14:paraId="03D3B444" w14:textId="0835F7EF" w:rsidR="3470DEA6" w:rsidRDefault="3470DEA6" w:rsidP="3470DEA6">
      <w:pPr>
        <w:rPr>
          <w:rFonts w:eastAsiaTheme="minorEastAsia"/>
          <w:color w:val="001D35"/>
        </w:rPr>
      </w:pPr>
    </w:p>
    <w:p w14:paraId="3F47101F" w14:textId="5FD6F415" w:rsidR="14F3A2CD" w:rsidRDefault="14F3A2CD">
      <w:r>
        <w:br w:type="page"/>
      </w:r>
    </w:p>
    <w:p w14:paraId="7D4B48E9" w14:textId="1E57BCDD" w:rsidR="3470DEA6" w:rsidRDefault="147F2571" w:rsidP="14F3A2CD">
      <w:pPr>
        <w:rPr>
          <w:rFonts w:eastAsiaTheme="minorEastAsia"/>
          <w:color w:val="001D35"/>
        </w:rPr>
      </w:pPr>
      <w:r w:rsidRPr="14F3A2CD">
        <w:rPr>
          <w:rFonts w:eastAsiaTheme="minorEastAsia"/>
          <w:color w:val="001D35"/>
        </w:rPr>
        <w:t>References</w:t>
      </w:r>
    </w:p>
    <w:p w14:paraId="7A5B8D61" w14:textId="3D327EBC" w:rsidR="147F2571" w:rsidRDefault="147F2571" w:rsidP="14F3A2CD">
      <w:pPr>
        <w:ind w:left="720" w:hanging="720"/>
        <w:rPr>
          <w:rFonts w:ascii="Aptos" w:eastAsia="Aptos" w:hAnsi="Aptos" w:cs="Aptos"/>
        </w:rPr>
      </w:pPr>
      <w:r w:rsidRPr="14F3A2CD">
        <w:rPr>
          <w:rFonts w:ascii="Aptos" w:eastAsia="Aptos" w:hAnsi="Aptos" w:cs="Aptos"/>
        </w:rPr>
        <w:t xml:space="preserve">Aswani, R. (2016). </w:t>
      </w:r>
      <w:r w:rsidRPr="14F3A2CD">
        <w:rPr>
          <w:rFonts w:ascii="Aptos" w:eastAsia="Aptos" w:hAnsi="Aptos" w:cs="Aptos"/>
          <w:i/>
          <w:iCs/>
        </w:rPr>
        <w:t>IEOR 151 Lecture 13: Facility location problem</w:t>
      </w:r>
      <w:r w:rsidRPr="14F3A2CD">
        <w:rPr>
          <w:rFonts w:ascii="Aptos" w:eastAsia="Aptos" w:hAnsi="Aptos" w:cs="Aptos"/>
        </w:rPr>
        <w:t xml:space="preserve"> [Lecture notes]. University of California, Berkeley. Retrieved from </w:t>
      </w:r>
      <w:hyperlink r:id="rId14">
        <w:r w:rsidRPr="14F3A2CD">
          <w:rPr>
            <w:rStyle w:val="Hyperlink"/>
            <w:rFonts w:ascii="Aptos" w:eastAsia="Aptos" w:hAnsi="Aptos" w:cs="Aptos"/>
          </w:rPr>
          <w:t>https://aswani.ieor.berkeley.edu/teaching/FA16/151/lecture_notes/ieor151_lec13.pdf</w:t>
        </w:r>
      </w:hyperlink>
    </w:p>
    <w:sectPr w:rsidR="147F2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zWSrSsYj" int2:invalidationBookmarkName="" int2:hashCode="SLUtuQF4QBiKkG" int2:id="up5zoj64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A9FC"/>
    <w:multiLevelType w:val="hybridMultilevel"/>
    <w:tmpl w:val="19CCF3E6"/>
    <w:lvl w:ilvl="0" w:tplc="48B6EB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480F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F49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F0DF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6E6F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C8CA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EA99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34C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D4A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F75A7"/>
    <w:multiLevelType w:val="hybridMultilevel"/>
    <w:tmpl w:val="9F1EC6FC"/>
    <w:lvl w:ilvl="0" w:tplc="448288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1D29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E40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AC21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DC1C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F008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4A6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EACE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F81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36360"/>
    <w:multiLevelType w:val="hybridMultilevel"/>
    <w:tmpl w:val="686209AE"/>
    <w:lvl w:ilvl="0" w:tplc="CD945D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345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0A1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DC8B7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3053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6F0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AADD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2DA40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DF4F0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32519A"/>
    <w:multiLevelType w:val="hybridMultilevel"/>
    <w:tmpl w:val="4B64890A"/>
    <w:lvl w:ilvl="0" w:tplc="DFE637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1A09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1638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4857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60AE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68C7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ECBF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F8099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D0F8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0667E8"/>
    <w:multiLevelType w:val="hybridMultilevel"/>
    <w:tmpl w:val="492A246E"/>
    <w:lvl w:ilvl="0" w:tplc="E8AEE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36A3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EA8FE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3860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EE7B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DAE5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343C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78A87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926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24621D"/>
    <w:multiLevelType w:val="hybridMultilevel"/>
    <w:tmpl w:val="B8E47D56"/>
    <w:lvl w:ilvl="0" w:tplc="E434291A">
      <w:start w:val="1"/>
      <w:numFmt w:val="decimal"/>
      <w:lvlText w:val="%1."/>
      <w:lvlJc w:val="left"/>
      <w:pPr>
        <w:ind w:left="720" w:hanging="360"/>
      </w:pPr>
    </w:lvl>
    <w:lvl w:ilvl="1" w:tplc="4F700042">
      <w:start w:val="1"/>
      <w:numFmt w:val="lowerLetter"/>
      <w:lvlText w:val="%2."/>
      <w:lvlJc w:val="left"/>
      <w:pPr>
        <w:ind w:left="1440" w:hanging="360"/>
      </w:pPr>
    </w:lvl>
    <w:lvl w:ilvl="2" w:tplc="403252E2">
      <w:start w:val="1"/>
      <w:numFmt w:val="lowerRoman"/>
      <w:lvlText w:val="%3."/>
      <w:lvlJc w:val="right"/>
      <w:pPr>
        <w:ind w:left="2160" w:hanging="180"/>
      </w:pPr>
    </w:lvl>
    <w:lvl w:ilvl="3" w:tplc="1FA8E2EA">
      <w:start w:val="1"/>
      <w:numFmt w:val="decimal"/>
      <w:lvlText w:val="%4."/>
      <w:lvlJc w:val="left"/>
      <w:pPr>
        <w:ind w:left="2880" w:hanging="360"/>
      </w:pPr>
    </w:lvl>
    <w:lvl w:ilvl="4" w:tplc="B6020732">
      <w:start w:val="1"/>
      <w:numFmt w:val="lowerLetter"/>
      <w:lvlText w:val="%5."/>
      <w:lvlJc w:val="left"/>
      <w:pPr>
        <w:ind w:left="3600" w:hanging="360"/>
      </w:pPr>
    </w:lvl>
    <w:lvl w:ilvl="5" w:tplc="85C8BDE2">
      <w:start w:val="1"/>
      <w:numFmt w:val="lowerRoman"/>
      <w:lvlText w:val="%6."/>
      <w:lvlJc w:val="right"/>
      <w:pPr>
        <w:ind w:left="4320" w:hanging="180"/>
      </w:pPr>
    </w:lvl>
    <w:lvl w:ilvl="6" w:tplc="30C6AA1E">
      <w:start w:val="1"/>
      <w:numFmt w:val="decimal"/>
      <w:lvlText w:val="%7."/>
      <w:lvlJc w:val="left"/>
      <w:pPr>
        <w:ind w:left="5040" w:hanging="360"/>
      </w:pPr>
    </w:lvl>
    <w:lvl w:ilvl="7" w:tplc="B8C87C94">
      <w:start w:val="1"/>
      <w:numFmt w:val="lowerLetter"/>
      <w:lvlText w:val="%8."/>
      <w:lvlJc w:val="left"/>
      <w:pPr>
        <w:ind w:left="5760" w:hanging="360"/>
      </w:pPr>
    </w:lvl>
    <w:lvl w:ilvl="8" w:tplc="A6163C1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0CFC33"/>
    <w:multiLevelType w:val="hybridMultilevel"/>
    <w:tmpl w:val="2D4E5514"/>
    <w:lvl w:ilvl="0" w:tplc="689CC8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8CA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A648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30ED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10FA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4C8B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30CC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A8888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5A96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48CF7B3"/>
    <w:multiLevelType w:val="hybridMultilevel"/>
    <w:tmpl w:val="0BE00DF2"/>
    <w:lvl w:ilvl="0" w:tplc="3EF841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54CD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4A4F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B63E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92BE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E28F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3C7A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9E43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F2C6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24568A"/>
    <w:multiLevelType w:val="hybridMultilevel"/>
    <w:tmpl w:val="85A0EF3C"/>
    <w:lvl w:ilvl="0" w:tplc="966425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F037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EC9E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D140A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749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B039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E04F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C0F8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BEB7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0143868">
    <w:abstractNumId w:val="7"/>
  </w:num>
  <w:num w:numId="2" w16cid:durableId="1853294911">
    <w:abstractNumId w:val="3"/>
  </w:num>
  <w:num w:numId="3" w16cid:durableId="1754742756">
    <w:abstractNumId w:val="0"/>
  </w:num>
  <w:num w:numId="4" w16cid:durableId="1689134908">
    <w:abstractNumId w:val="8"/>
  </w:num>
  <w:num w:numId="5" w16cid:durableId="1962028219">
    <w:abstractNumId w:val="6"/>
  </w:num>
  <w:num w:numId="6" w16cid:durableId="2069185189">
    <w:abstractNumId w:val="4"/>
  </w:num>
  <w:num w:numId="7" w16cid:durableId="1516456303">
    <w:abstractNumId w:val="2"/>
  </w:num>
  <w:num w:numId="8" w16cid:durableId="608899330">
    <w:abstractNumId w:val="1"/>
  </w:num>
  <w:num w:numId="9" w16cid:durableId="16351505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9C2"/>
    <w:rsid w:val="00001086"/>
    <w:rsid w:val="00163D80"/>
    <w:rsid w:val="001A3F9C"/>
    <w:rsid w:val="00241F97"/>
    <w:rsid w:val="002F22D5"/>
    <w:rsid w:val="003B4234"/>
    <w:rsid w:val="0042E59B"/>
    <w:rsid w:val="0042E5A5"/>
    <w:rsid w:val="00544B23"/>
    <w:rsid w:val="00550726"/>
    <w:rsid w:val="00587A70"/>
    <w:rsid w:val="006F4DCC"/>
    <w:rsid w:val="00716F31"/>
    <w:rsid w:val="00742A6D"/>
    <w:rsid w:val="007566B1"/>
    <w:rsid w:val="008437DC"/>
    <w:rsid w:val="009D25E8"/>
    <w:rsid w:val="00A16896"/>
    <w:rsid w:val="00BA229E"/>
    <w:rsid w:val="00BE6F7F"/>
    <w:rsid w:val="00C114B3"/>
    <w:rsid w:val="00D909C2"/>
    <w:rsid w:val="00E91DC3"/>
    <w:rsid w:val="00F00A1A"/>
    <w:rsid w:val="00FA1F49"/>
    <w:rsid w:val="00FF4966"/>
    <w:rsid w:val="014B1D59"/>
    <w:rsid w:val="018B4CA2"/>
    <w:rsid w:val="01C12F69"/>
    <w:rsid w:val="01DD497F"/>
    <w:rsid w:val="023C0ECD"/>
    <w:rsid w:val="023EE0A7"/>
    <w:rsid w:val="028A4E0C"/>
    <w:rsid w:val="028A610D"/>
    <w:rsid w:val="029EF53C"/>
    <w:rsid w:val="02A0AC4C"/>
    <w:rsid w:val="02A4C819"/>
    <w:rsid w:val="02EACEDA"/>
    <w:rsid w:val="02EF5531"/>
    <w:rsid w:val="02F8135E"/>
    <w:rsid w:val="03035F89"/>
    <w:rsid w:val="0334FEAB"/>
    <w:rsid w:val="034B04F3"/>
    <w:rsid w:val="03565388"/>
    <w:rsid w:val="03984343"/>
    <w:rsid w:val="043BD3FC"/>
    <w:rsid w:val="045424D0"/>
    <w:rsid w:val="045F39B4"/>
    <w:rsid w:val="04E8E908"/>
    <w:rsid w:val="04EF0C41"/>
    <w:rsid w:val="05572D2C"/>
    <w:rsid w:val="058DACF6"/>
    <w:rsid w:val="05BDD8E2"/>
    <w:rsid w:val="061A7E23"/>
    <w:rsid w:val="0620D54A"/>
    <w:rsid w:val="067E2EAA"/>
    <w:rsid w:val="06984013"/>
    <w:rsid w:val="06A999E0"/>
    <w:rsid w:val="06B867ED"/>
    <w:rsid w:val="06D498FD"/>
    <w:rsid w:val="07567C79"/>
    <w:rsid w:val="07A66171"/>
    <w:rsid w:val="07C738FF"/>
    <w:rsid w:val="07CC0CA4"/>
    <w:rsid w:val="07E7C00E"/>
    <w:rsid w:val="07F9E710"/>
    <w:rsid w:val="0889AE26"/>
    <w:rsid w:val="0899C757"/>
    <w:rsid w:val="08C08A15"/>
    <w:rsid w:val="0915643C"/>
    <w:rsid w:val="096EDBB8"/>
    <w:rsid w:val="09A8752A"/>
    <w:rsid w:val="09F47F17"/>
    <w:rsid w:val="0A0441C2"/>
    <w:rsid w:val="0A24D98E"/>
    <w:rsid w:val="0A49337C"/>
    <w:rsid w:val="0AC8B6B5"/>
    <w:rsid w:val="0AE014B4"/>
    <w:rsid w:val="0AEFEE49"/>
    <w:rsid w:val="0AF030FA"/>
    <w:rsid w:val="0B30286C"/>
    <w:rsid w:val="0B765BD9"/>
    <w:rsid w:val="0B8ABAFF"/>
    <w:rsid w:val="0BC240FC"/>
    <w:rsid w:val="0BC7A3E8"/>
    <w:rsid w:val="0C3CE1F9"/>
    <w:rsid w:val="0C77E543"/>
    <w:rsid w:val="0CDABCE8"/>
    <w:rsid w:val="0D5FF47C"/>
    <w:rsid w:val="0D9FBE40"/>
    <w:rsid w:val="0DCA14E7"/>
    <w:rsid w:val="0DD889C3"/>
    <w:rsid w:val="0E16F0F2"/>
    <w:rsid w:val="0E6BC133"/>
    <w:rsid w:val="0EC6AF68"/>
    <w:rsid w:val="0F06B15B"/>
    <w:rsid w:val="0F21853D"/>
    <w:rsid w:val="0F330E42"/>
    <w:rsid w:val="0F3AA9CC"/>
    <w:rsid w:val="0FA97AC1"/>
    <w:rsid w:val="0FE66B15"/>
    <w:rsid w:val="0FFA86BB"/>
    <w:rsid w:val="0FFEEF98"/>
    <w:rsid w:val="100D5FF1"/>
    <w:rsid w:val="105CA1D1"/>
    <w:rsid w:val="107F468F"/>
    <w:rsid w:val="109EFE00"/>
    <w:rsid w:val="10CE3B1A"/>
    <w:rsid w:val="114036C2"/>
    <w:rsid w:val="119B71D9"/>
    <w:rsid w:val="11A82A5E"/>
    <w:rsid w:val="11ABCFD7"/>
    <w:rsid w:val="11D1D602"/>
    <w:rsid w:val="12024398"/>
    <w:rsid w:val="121A073A"/>
    <w:rsid w:val="1228D037"/>
    <w:rsid w:val="124D74EA"/>
    <w:rsid w:val="132592D6"/>
    <w:rsid w:val="13304528"/>
    <w:rsid w:val="1349547B"/>
    <w:rsid w:val="134A8929"/>
    <w:rsid w:val="13A662A9"/>
    <w:rsid w:val="13AFA42A"/>
    <w:rsid w:val="14412CA5"/>
    <w:rsid w:val="147F2571"/>
    <w:rsid w:val="148B62A4"/>
    <w:rsid w:val="14B00C29"/>
    <w:rsid w:val="14EF61E7"/>
    <w:rsid w:val="14F3A2CD"/>
    <w:rsid w:val="1501917C"/>
    <w:rsid w:val="15A44A52"/>
    <w:rsid w:val="15A694BA"/>
    <w:rsid w:val="15DCA567"/>
    <w:rsid w:val="15DE3332"/>
    <w:rsid w:val="165304BF"/>
    <w:rsid w:val="16FB24BD"/>
    <w:rsid w:val="17288B51"/>
    <w:rsid w:val="173E446F"/>
    <w:rsid w:val="17A7FD0C"/>
    <w:rsid w:val="17BAD20B"/>
    <w:rsid w:val="17C27343"/>
    <w:rsid w:val="17F37077"/>
    <w:rsid w:val="1855AF48"/>
    <w:rsid w:val="18A300E0"/>
    <w:rsid w:val="191C7C60"/>
    <w:rsid w:val="1981E355"/>
    <w:rsid w:val="1989CB73"/>
    <w:rsid w:val="198A2B88"/>
    <w:rsid w:val="1994B74B"/>
    <w:rsid w:val="19A74463"/>
    <w:rsid w:val="19D785FA"/>
    <w:rsid w:val="19F90EE9"/>
    <w:rsid w:val="1A13961F"/>
    <w:rsid w:val="1A28980C"/>
    <w:rsid w:val="1A5D695C"/>
    <w:rsid w:val="1A83EA51"/>
    <w:rsid w:val="1AE9BD93"/>
    <w:rsid w:val="1B07F9BC"/>
    <w:rsid w:val="1BB41620"/>
    <w:rsid w:val="1CDF2A1C"/>
    <w:rsid w:val="1D178FFF"/>
    <w:rsid w:val="1E16DE44"/>
    <w:rsid w:val="1E377F20"/>
    <w:rsid w:val="1E4BD1B1"/>
    <w:rsid w:val="1F08FDBB"/>
    <w:rsid w:val="1F61979E"/>
    <w:rsid w:val="1FDF084E"/>
    <w:rsid w:val="2033C2BE"/>
    <w:rsid w:val="2092D4C1"/>
    <w:rsid w:val="209E4C20"/>
    <w:rsid w:val="20B2C426"/>
    <w:rsid w:val="20CB34DC"/>
    <w:rsid w:val="20CD62EB"/>
    <w:rsid w:val="20EEFDEE"/>
    <w:rsid w:val="210D10A1"/>
    <w:rsid w:val="210D3BBF"/>
    <w:rsid w:val="2193E7EF"/>
    <w:rsid w:val="222CE2C7"/>
    <w:rsid w:val="22303796"/>
    <w:rsid w:val="22FC39E6"/>
    <w:rsid w:val="23592226"/>
    <w:rsid w:val="2397A27E"/>
    <w:rsid w:val="239F68F5"/>
    <w:rsid w:val="23DDE2F2"/>
    <w:rsid w:val="23EC1543"/>
    <w:rsid w:val="23FCC76D"/>
    <w:rsid w:val="240C34CB"/>
    <w:rsid w:val="241071DA"/>
    <w:rsid w:val="2439A6FD"/>
    <w:rsid w:val="2461BBD5"/>
    <w:rsid w:val="24B72844"/>
    <w:rsid w:val="24C22EE0"/>
    <w:rsid w:val="24C47913"/>
    <w:rsid w:val="255E5257"/>
    <w:rsid w:val="2591C21A"/>
    <w:rsid w:val="259534C9"/>
    <w:rsid w:val="25C38C17"/>
    <w:rsid w:val="25CB1FD1"/>
    <w:rsid w:val="2624FC8F"/>
    <w:rsid w:val="264D9A65"/>
    <w:rsid w:val="26609903"/>
    <w:rsid w:val="26B8BF91"/>
    <w:rsid w:val="26BBAAF8"/>
    <w:rsid w:val="26C39D2A"/>
    <w:rsid w:val="26C8A9C3"/>
    <w:rsid w:val="26CC2A6F"/>
    <w:rsid w:val="26DDD1D5"/>
    <w:rsid w:val="2707C0E1"/>
    <w:rsid w:val="278C2B37"/>
    <w:rsid w:val="27DD975C"/>
    <w:rsid w:val="27E2D3D7"/>
    <w:rsid w:val="27FD95B4"/>
    <w:rsid w:val="28152609"/>
    <w:rsid w:val="2823F4B2"/>
    <w:rsid w:val="282E3C88"/>
    <w:rsid w:val="283AFCC1"/>
    <w:rsid w:val="286E0E1D"/>
    <w:rsid w:val="28973E9A"/>
    <w:rsid w:val="2934593A"/>
    <w:rsid w:val="2998B8AB"/>
    <w:rsid w:val="2A0FC6ED"/>
    <w:rsid w:val="2A10B917"/>
    <w:rsid w:val="2A5584F1"/>
    <w:rsid w:val="2A89FDBE"/>
    <w:rsid w:val="2A8D8CFD"/>
    <w:rsid w:val="2AB7CA70"/>
    <w:rsid w:val="2B23B052"/>
    <w:rsid w:val="2B487F44"/>
    <w:rsid w:val="2BA5D6E7"/>
    <w:rsid w:val="2BB60FDB"/>
    <w:rsid w:val="2BC98742"/>
    <w:rsid w:val="2C14EB49"/>
    <w:rsid w:val="2C17F5E8"/>
    <w:rsid w:val="2C392A71"/>
    <w:rsid w:val="2C40B72E"/>
    <w:rsid w:val="2C4BAE6B"/>
    <w:rsid w:val="2C750AAD"/>
    <w:rsid w:val="2CE21A4F"/>
    <w:rsid w:val="2D1B85D3"/>
    <w:rsid w:val="2D74E47A"/>
    <w:rsid w:val="2DD93E7A"/>
    <w:rsid w:val="2E6F71F0"/>
    <w:rsid w:val="2EF48C0F"/>
    <w:rsid w:val="2F15D060"/>
    <w:rsid w:val="2F5CA243"/>
    <w:rsid w:val="2F877686"/>
    <w:rsid w:val="2FF3C060"/>
    <w:rsid w:val="2FF5429E"/>
    <w:rsid w:val="309F91C4"/>
    <w:rsid w:val="311B6F80"/>
    <w:rsid w:val="3147D20D"/>
    <w:rsid w:val="31A24D21"/>
    <w:rsid w:val="31AA870A"/>
    <w:rsid w:val="31C330C2"/>
    <w:rsid w:val="31F1F9ED"/>
    <w:rsid w:val="321E2908"/>
    <w:rsid w:val="33A64896"/>
    <w:rsid w:val="33B2824F"/>
    <w:rsid w:val="33C810C6"/>
    <w:rsid w:val="34156FA2"/>
    <w:rsid w:val="345850F0"/>
    <w:rsid w:val="3470DEA6"/>
    <w:rsid w:val="3498F012"/>
    <w:rsid w:val="35443D92"/>
    <w:rsid w:val="35B57A2C"/>
    <w:rsid w:val="35B9B7D5"/>
    <w:rsid w:val="35D54355"/>
    <w:rsid w:val="369D75B9"/>
    <w:rsid w:val="36F00262"/>
    <w:rsid w:val="372BD50B"/>
    <w:rsid w:val="376FDBD2"/>
    <w:rsid w:val="378C08EA"/>
    <w:rsid w:val="389A302E"/>
    <w:rsid w:val="38B0A54F"/>
    <w:rsid w:val="38C4277B"/>
    <w:rsid w:val="38D18058"/>
    <w:rsid w:val="38E86086"/>
    <w:rsid w:val="38FA9CB2"/>
    <w:rsid w:val="3911E722"/>
    <w:rsid w:val="392A959B"/>
    <w:rsid w:val="393F8FFD"/>
    <w:rsid w:val="394362DA"/>
    <w:rsid w:val="394D94D7"/>
    <w:rsid w:val="3951CB62"/>
    <w:rsid w:val="39766342"/>
    <w:rsid w:val="39967843"/>
    <w:rsid w:val="39AD4E2D"/>
    <w:rsid w:val="3AA5CAAA"/>
    <w:rsid w:val="3B000459"/>
    <w:rsid w:val="3B1991C7"/>
    <w:rsid w:val="3B1D9AEE"/>
    <w:rsid w:val="3B4B5A17"/>
    <w:rsid w:val="3B576EA8"/>
    <w:rsid w:val="3B895B70"/>
    <w:rsid w:val="3B938A2E"/>
    <w:rsid w:val="3BA3D6C9"/>
    <w:rsid w:val="3BCED2AF"/>
    <w:rsid w:val="3BD513A8"/>
    <w:rsid w:val="3BD6812D"/>
    <w:rsid w:val="3C1E0C24"/>
    <w:rsid w:val="3C469AF6"/>
    <w:rsid w:val="3C589F5A"/>
    <w:rsid w:val="3C5B12EE"/>
    <w:rsid w:val="3C95EFF4"/>
    <w:rsid w:val="3CC647E4"/>
    <w:rsid w:val="3CEA275A"/>
    <w:rsid w:val="3CF9A7F1"/>
    <w:rsid w:val="3D5B8359"/>
    <w:rsid w:val="3DA26218"/>
    <w:rsid w:val="3DC6ED3C"/>
    <w:rsid w:val="3E006460"/>
    <w:rsid w:val="3E374221"/>
    <w:rsid w:val="3E69FCBD"/>
    <w:rsid w:val="3E9BCA99"/>
    <w:rsid w:val="3EAF10C1"/>
    <w:rsid w:val="3EB54C1E"/>
    <w:rsid w:val="3EB854CF"/>
    <w:rsid w:val="3EEE0278"/>
    <w:rsid w:val="3F0CBDAC"/>
    <w:rsid w:val="3F297444"/>
    <w:rsid w:val="3F30F69D"/>
    <w:rsid w:val="3F4DA10B"/>
    <w:rsid w:val="3F501F8D"/>
    <w:rsid w:val="3F826295"/>
    <w:rsid w:val="3FA89F0D"/>
    <w:rsid w:val="3FC00FC9"/>
    <w:rsid w:val="402642FE"/>
    <w:rsid w:val="4029B98E"/>
    <w:rsid w:val="405A93A1"/>
    <w:rsid w:val="40920E76"/>
    <w:rsid w:val="40B268BD"/>
    <w:rsid w:val="40D62AC7"/>
    <w:rsid w:val="40E25051"/>
    <w:rsid w:val="41149195"/>
    <w:rsid w:val="41A11457"/>
    <w:rsid w:val="41ABAC22"/>
    <w:rsid w:val="41D755FF"/>
    <w:rsid w:val="41E37031"/>
    <w:rsid w:val="421C71EA"/>
    <w:rsid w:val="42335002"/>
    <w:rsid w:val="42344B56"/>
    <w:rsid w:val="42523626"/>
    <w:rsid w:val="42537B41"/>
    <w:rsid w:val="427557CF"/>
    <w:rsid w:val="42A62029"/>
    <w:rsid w:val="42FF2B69"/>
    <w:rsid w:val="431A58F3"/>
    <w:rsid w:val="433BB9EB"/>
    <w:rsid w:val="433D1E62"/>
    <w:rsid w:val="435AE0C9"/>
    <w:rsid w:val="435FB56A"/>
    <w:rsid w:val="4396B63F"/>
    <w:rsid w:val="43A9C867"/>
    <w:rsid w:val="43AD9088"/>
    <w:rsid w:val="43B87756"/>
    <w:rsid w:val="43F22EAF"/>
    <w:rsid w:val="43F5B7EF"/>
    <w:rsid w:val="44117D37"/>
    <w:rsid w:val="44148898"/>
    <w:rsid w:val="441E0E03"/>
    <w:rsid w:val="443B7A94"/>
    <w:rsid w:val="444357C9"/>
    <w:rsid w:val="4480624B"/>
    <w:rsid w:val="44EDBB25"/>
    <w:rsid w:val="44EEEFE7"/>
    <w:rsid w:val="44FBAAE3"/>
    <w:rsid w:val="4505893C"/>
    <w:rsid w:val="450BDA4B"/>
    <w:rsid w:val="4517647E"/>
    <w:rsid w:val="4534DE25"/>
    <w:rsid w:val="455913E3"/>
    <w:rsid w:val="45648992"/>
    <w:rsid w:val="45A1F857"/>
    <w:rsid w:val="45E46226"/>
    <w:rsid w:val="45F59DDB"/>
    <w:rsid w:val="46392894"/>
    <w:rsid w:val="4643ED3F"/>
    <w:rsid w:val="468F194B"/>
    <w:rsid w:val="46EE0C68"/>
    <w:rsid w:val="474AE2D1"/>
    <w:rsid w:val="47790F61"/>
    <w:rsid w:val="478D7C67"/>
    <w:rsid w:val="47B2B781"/>
    <w:rsid w:val="480C6688"/>
    <w:rsid w:val="4847C553"/>
    <w:rsid w:val="4865F190"/>
    <w:rsid w:val="48D692C4"/>
    <w:rsid w:val="49412FC1"/>
    <w:rsid w:val="497325AF"/>
    <w:rsid w:val="4990D0CF"/>
    <w:rsid w:val="499F5062"/>
    <w:rsid w:val="49A3D628"/>
    <w:rsid w:val="49A80BF7"/>
    <w:rsid w:val="4A2DC33D"/>
    <w:rsid w:val="4A5FA5E3"/>
    <w:rsid w:val="4AA1F862"/>
    <w:rsid w:val="4B0FE736"/>
    <w:rsid w:val="4B36FDDC"/>
    <w:rsid w:val="4B4283BF"/>
    <w:rsid w:val="4B587E51"/>
    <w:rsid w:val="4BA17097"/>
    <w:rsid w:val="4BC4845C"/>
    <w:rsid w:val="4BDE1DAE"/>
    <w:rsid w:val="4C060659"/>
    <w:rsid w:val="4C1535B6"/>
    <w:rsid w:val="4C22780F"/>
    <w:rsid w:val="4C32978F"/>
    <w:rsid w:val="4C7BEA2A"/>
    <w:rsid w:val="4CA2853E"/>
    <w:rsid w:val="4D0480D7"/>
    <w:rsid w:val="4D2190AD"/>
    <w:rsid w:val="4DE28F7F"/>
    <w:rsid w:val="4DE47191"/>
    <w:rsid w:val="4DEF675E"/>
    <w:rsid w:val="4DF8B2A2"/>
    <w:rsid w:val="4E398DB2"/>
    <w:rsid w:val="4E40FD2A"/>
    <w:rsid w:val="4E885F78"/>
    <w:rsid w:val="4EAB416E"/>
    <w:rsid w:val="4EEAB617"/>
    <w:rsid w:val="50366E2A"/>
    <w:rsid w:val="50448ED6"/>
    <w:rsid w:val="507603D7"/>
    <w:rsid w:val="50897BC2"/>
    <w:rsid w:val="50D097A2"/>
    <w:rsid w:val="5113747E"/>
    <w:rsid w:val="515C559C"/>
    <w:rsid w:val="517D4E76"/>
    <w:rsid w:val="51C3C718"/>
    <w:rsid w:val="51F57B10"/>
    <w:rsid w:val="52084257"/>
    <w:rsid w:val="522FFFFD"/>
    <w:rsid w:val="5237EBD7"/>
    <w:rsid w:val="5260E084"/>
    <w:rsid w:val="52B1ADEA"/>
    <w:rsid w:val="52B7898E"/>
    <w:rsid w:val="5363F493"/>
    <w:rsid w:val="53756BC6"/>
    <w:rsid w:val="537E15AF"/>
    <w:rsid w:val="5389A754"/>
    <w:rsid w:val="53B4A1E7"/>
    <w:rsid w:val="53C64D35"/>
    <w:rsid w:val="53E73956"/>
    <w:rsid w:val="53E7CDBD"/>
    <w:rsid w:val="54998DA7"/>
    <w:rsid w:val="549BEDB5"/>
    <w:rsid w:val="54D716A7"/>
    <w:rsid w:val="55087975"/>
    <w:rsid w:val="55B63F20"/>
    <w:rsid w:val="569F3DB6"/>
    <w:rsid w:val="56E38494"/>
    <w:rsid w:val="573B1DCF"/>
    <w:rsid w:val="5808FDFA"/>
    <w:rsid w:val="584592DB"/>
    <w:rsid w:val="584F5085"/>
    <w:rsid w:val="5854315A"/>
    <w:rsid w:val="585A9988"/>
    <w:rsid w:val="587156F4"/>
    <w:rsid w:val="587FD249"/>
    <w:rsid w:val="58B47FB5"/>
    <w:rsid w:val="58F1D9B1"/>
    <w:rsid w:val="59083173"/>
    <w:rsid w:val="59617A36"/>
    <w:rsid w:val="596E1A2A"/>
    <w:rsid w:val="59F8057D"/>
    <w:rsid w:val="5A03BDE6"/>
    <w:rsid w:val="5A405F28"/>
    <w:rsid w:val="5B17A9AF"/>
    <w:rsid w:val="5C0B2CF4"/>
    <w:rsid w:val="5C2B1AE7"/>
    <w:rsid w:val="5C387AEE"/>
    <w:rsid w:val="5C3CCA56"/>
    <w:rsid w:val="5C63CE2A"/>
    <w:rsid w:val="5CCD0816"/>
    <w:rsid w:val="5CCEE455"/>
    <w:rsid w:val="5D209519"/>
    <w:rsid w:val="5D70FDB4"/>
    <w:rsid w:val="5DDC5515"/>
    <w:rsid w:val="5DE01648"/>
    <w:rsid w:val="5E2C6777"/>
    <w:rsid w:val="5E44C089"/>
    <w:rsid w:val="5E48456B"/>
    <w:rsid w:val="5E6BE02C"/>
    <w:rsid w:val="5E968552"/>
    <w:rsid w:val="5F2F4B89"/>
    <w:rsid w:val="5F435B7B"/>
    <w:rsid w:val="5FBC3809"/>
    <w:rsid w:val="5FBC7333"/>
    <w:rsid w:val="5FC1670E"/>
    <w:rsid w:val="5FDED548"/>
    <w:rsid w:val="5FF4B873"/>
    <w:rsid w:val="6019D866"/>
    <w:rsid w:val="60200F0B"/>
    <w:rsid w:val="6042EA16"/>
    <w:rsid w:val="604784A6"/>
    <w:rsid w:val="6115F542"/>
    <w:rsid w:val="61231C1A"/>
    <w:rsid w:val="6132E24D"/>
    <w:rsid w:val="61330BCC"/>
    <w:rsid w:val="61F06CDD"/>
    <w:rsid w:val="6209DAB5"/>
    <w:rsid w:val="6214F13C"/>
    <w:rsid w:val="6227F433"/>
    <w:rsid w:val="622A5BBE"/>
    <w:rsid w:val="6230C31C"/>
    <w:rsid w:val="62826D39"/>
    <w:rsid w:val="62953190"/>
    <w:rsid w:val="62D67011"/>
    <w:rsid w:val="62E56B40"/>
    <w:rsid w:val="62F4515A"/>
    <w:rsid w:val="631753CD"/>
    <w:rsid w:val="632C905C"/>
    <w:rsid w:val="632F2505"/>
    <w:rsid w:val="6330FFE1"/>
    <w:rsid w:val="634A37A3"/>
    <w:rsid w:val="63F01D9F"/>
    <w:rsid w:val="6409B069"/>
    <w:rsid w:val="643381F0"/>
    <w:rsid w:val="64678244"/>
    <w:rsid w:val="6477F80F"/>
    <w:rsid w:val="652693A8"/>
    <w:rsid w:val="65E5BC3C"/>
    <w:rsid w:val="6614C4B6"/>
    <w:rsid w:val="662325E6"/>
    <w:rsid w:val="662B78C5"/>
    <w:rsid w:val="66450197"/>
    <w:rsid w:val="666AD5D7"/>
    <w:rsid w:val="66A29613"/>
    <w:rsid w:val="66BD598A"/>
    <w:rsid w:val="66DA8417"/>
    <w:rsid w:val="66F7D8EE"/>
    <w:rsid w:val="670BC00C"/>
    <w:rsid w:val="6716AF7E"/>
    <w:rsid w:val="6746A556"/>
    <w:rsid w:val="674BD9BC"/>
    <w:rsid w:val="67BE8A14"/>
    <w:rsid w:val="67E6328D"/>
    <w:rsid w:val="67FC52E1"/>
    <w:rsid w:val="68BA75BB"/>
    <w:rsid w:val="69AE942C"/>
    <w:rsid w:val="69AFC2D9"/>
    <w:rsid w:val="69BA9182"/>
    <w:rsid w:val="69DAE8DF"/>
    <w:rsid w:val="69E8FC58"/>
    <w:rsid w:val="6A374735"/>
    <w:rsid w:val="6A555B19"/>
    <w:rsid w:val="6A5E93AB"/>
    <w:rsid w:val="6A84D3A9"/>
    <w:rsid w:val="6A9AB096"/>
    <w:rsid w:val="6AAEC17C"/>
    <w:rsid w:val="6B154441"/>
    <w:rsid w:val="6B42B0A8"/>
    <w:rsid w:val="6BB85994"/>
    <w:rsid w:val="6BBF46EC"/>
    <w:rsid w:val="6C38C86A"/>
    <w:rsid w:val="6C44670A"/>
    <w:rsid w:val="6C4E56D7"/>
    <w:rsid w:val="6C50B14B"/>
    <w:rsid w:val="6C56AB61"/>
    <w:rsid w:val="6C5BD1F6"/>
    <w:rsid w:val="6C726919"/>
    <w:rsid w:val="6C916B46"/>
    <w:rsid w:val="6CB5EAE0"/>
    <w:rsid w:val="6CDA424B"/>
    <w:rsid w:val="6D074F9F"/>
    <w:rsid w:val="6D25E301"/>
    <w:rsid w:val="6D2F0FAF"/>
    <w:rsid w:val="6D3681F0"/>
    <w:rsid w:val="6DA3C4C9"/>
    <w:rsid w:val="6DEC34B2"/>
    <w:rsid w:val="6DFA6381"/>
    <w:rsid w:val="6DFD3EF9"/>
    <w:rsid w:val="6E24EE9E"/>
    <w:rsid w:val="6E3BD5A8"/>
    <w:rsid w:val="6E6FE60F"/>
    <w:rsid w:val="6E9D18AA"/>
    <w:rsid w:val="6EAEC46F"/>
    <w:rsid w:val="6ED7A7D5"/>
    <w:rsid w:val="6EEF5505"/>
    <w:rsid w:val="6F7B1392"/>
    <w:rsid w:val="6F842EBB"/>
    <w:rsid w:val="6F9BE496"/>
    <w:rsid w:val="6FAA32D1"/>
    <w:rsid w:val="6FCB20BE"/>
    <w:rsid w:val="705AD99C"/>
    <w:rsid w:val="7091F8CA"/>
    <w:rsid w:val="71169A9A"/>
    <w:rsid w:val="715944EC"/>
    <w:rsid w:val="7191A582"/>
    <w:rsid w:val="71AC0BEB"/>
    <w:rsid w:val="720C9B90"/>
    <w:rsid w:val="7224EFC6"/>
    <w:rsid w:val="729E697A"/>
    <w:rsid w:val="72B21F02"/>
    <w:rsid w:val="72D0A62C"/>
    <w:rsid w:val="731E204E"/>
    <w:rsid w:val="73615CED"/>
    <w:rsid w:val="737A776C"/>
    <w:rsid w:val="7387726D"/>
    <w:rsid w:val="73BA615F"/>
    <w:rsid w:val="73CC4FE2"/>
    <w:rsid w:val="73DEBAA8"/>
    <w:rsid w:val="73EB9B00"/>
    <w:rsid w:val="73ECCB61"/>
    <w:rsid w:val="741C711C"/>
    <w:rsid w:val="74458E80"/>
    <w:rsid w:val="74638A90"/>
    <w:rsid w:val="74BEC2B9"/>
    <w:rsid w:val="74D2B2AF"/>
    <w:rsid w:val="74D621B4"/>
    <w:rsid w:val="7520824C"/>
    <w:rsid w:val="7597F4AF"/>
    <w:rsid w:val="759DD5A5"/>
    <w:rsid w:val="75AED5F8"/>
    <w:rsid w:val="75B31B27"/>
    <w:rsid w:val="75EF546A"/>
    <w:rsid w:val="75F7BDF0"/>
    <w:rsid w:val="76063BE9"/>
    <w:rsid w:val="760D8B40"/>
    <w:rsid w:val="76DC064B"/>
    <w:rsid w:val="779E96C1"/>
    <w:rsid w:val="77A4123D"/>
    <w:rsid w:val="77B5F29F"/>
    <w:rsid w:val="77C5B2FC"/>
    <w:rsid w:val="780E1D9C"/>
    <w:rsid w:val="78943E19"/>
    <w:rsid w:val="78B689A4"/>
    <w:rsid w:val="7930D9E5"/>
    <w:rsid w:val="7933B3CE"/>
    <w:rsid w:val="79421F69"/>
    <w:rsid w:val="7978BA8E"/>
    <w:rsid w:val="79BEAE1B"/>
    <w:rsid w:val="79DCCCD8"/>
    <w:rsid w:val="79F2B194"/>
    <w:rsid w:val="7A35CF69"/>
    <w:rsid w:val="7A42CE89"/>
    <w:rsid w:val="7A4BC2F3"/>
    <w:rsid w:val="7AB0BB58"/>
    <w:rsid w:val="7ABBBC69"/>
    <w:rsid w:val="7B52094F"/>
    <w:rsid w:val="7B934964"/>
    <w:rsid w:val="7B9ABC8A"/>
    <w:rsid w:val="7BB97078"/>
    <w:rsid w:val="7C0EC463"/>
    <w:rsid w:val="7C299160"/>
    <w:rsid w:val="7C4230A1"/>
    <w:rsid w:val="7CB2723A"/>
    <w:rsid w:val="7D1BCCDC"/>
    <w:rsid w:val="7D22C2AA"/>
    <w:rsid w:val="7D59D11A"/>
    <w:rsid w:val="7D6D16A4"/>
    <w:rsid w:val="7D7AA366"/>
    <w:rsid w:val="7DD128FC"/>
    <w:rsid w:val="7E25237B"/>
    <w:rsid w:val="7E774C3A"/>
    <w:rsid w:val="7E7FAABF"/>
    <w:rsid w:val="7E82D8BA"/>
    <w:rsid w:val="7E8E61AA"/>
    <w:rsid w:val="7EAA6425"/>
    <w:rsid w:val="7ED299A7"/>
    <w:rsid w:val="7EDAC66B"/>
    <w:rsid w:val="7EFF7B7C"/>
    <w:rsid w:val="7F0DD2E3"/>
    <w:rsid w:val="7F26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5B6D83"/>
  <w15:chartTrackingRefBased/>
  <w15:docId w15:val="{0D88E819-201F-4DE2-9DA2-A513E2D00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9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9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9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9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9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9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9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9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9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9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9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14F3A2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macintosh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microsoft.com/office/2020/10/relationships/intelligence" Target="intelligence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hyperlink" Target="https://aswani.ieor.berkeley.edu/teaching/FA16/151/lecture_notes/ieor151_lec13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EE6C18A7B255448A8D1028471C693F" ma:contentTypeVersion="7" ma:contentTypeDescription="Create a new document." ma:contentTypeScope="" ma:versionID="773fd40528d709dd24968cec055f4a93">
  <xsd:schema xmlns:xsd="http://www.w3.org/2001/XMLSchema" xmlns:xs="http://www.w3.org/2001/XMLSchema" xmlns:p="http://schemas.microsoft.com/office/2006/metadata/properties" xmlns:ns2="9b9cd836-f1ef-4867-889b-e3ce5f45b04d" targetNamespace="http://schemas.microsoft.com/office/2006/metadata/properties" ma:root="true" ma:fieldsID="00381eaa5f7d4e7ad148c20127a1cd0d" ns2:_="">
    <xsd:import namespace="9b9cd836-f1ef-4867-889b-e3ce5f45b04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9cd836-f1ef-4867-889b-e3ce5f45b0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4484908-661D-440E-A343-1FC041EF65A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4E0D284-42B4-46EB-80CA-286E18BE4C1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9cd836-f1ef-4867-889b-e3ce5f45b04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D3F629E-EC9F-4CB6-A81C-AD915833F8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1608</Words>
  <Characters>9169</Characters>
  <Application>Microsoft Office Word</Application>
  <DocSecurity>4</DocSecurity>
  <Lines>76</Lines>
  <Paragraphs>21</Paragraphs>
  <ScaleCrop>false</ScaleCrop>
  <Company/>
  <LinksUpToDate>false</LinksUpToDate>
  <CharactersWithSpaces>10756</CharactersWithSpaces>
  <SharedDoc>false</SharedDoc>
  <HLinks>
    <vt:vector size="6" baseType="variant">
      <vt:variant>
        <vt:i4>7864420</vt:i4>
      </vt:variant>
      <vt:variant>
        <vt:i4>0</vt:i4>
      </vt:variant>
      <vt:variant>
        <vt:i4>0</vt:i4>
      </vt:variant>
      <vt:variant>
        <vt:i4>5</vt:i4>
      </vt:variant>
      <vt:variant>
        <vt:lpwstr>https://aswani.ieor.berkeley.edu/teaching/FA16/151/lecture_notes/ieor151_lec13.pdf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Laurie</dc:creator>
  <cp:keywords/>
  <dc:description/>
  <cp:lastModifiedBy>Jacob Laurie</cp:lastModifiedBy>
  <cp:revision>12</cp:revision>
  <dcterms:created xsi:type="dcterms:W3CDTF">2025-04-10T00:43:00Z</dcterms:created>
  <dcterms:modified xsi:type="dcterms:W3CDTF">2025-04-22T03:38:00Z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0x0101004DEE6C18A7B255448A8D1028471C693F</vt:lpwstr>
  </property>
</Properties>
</file>