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3713" w:rsidRDefault="005C4404" w:rsidP="00481524">
      <w:pPr>
        <w:pStyle w:val="title"/>
        <w:rPr>
          <w:lang w:val="en-NZ"/>
        </w:rPr>
      </w:pPr>
      <w:r>
        <w:rPr>
          <w:lang w:val="en-NZ"/>
        </w:rPr>
        <w:t>Wiki</w:t>
      </w:r>
      <w:r w:rsidR="00481524">
        <w:rPr>
          <w:lang w:val="en-NZ"/>
        </w:rPr>
        <w:t>searching</w:t>
      </w:r>
      <w:r w:rsidR="00A04D1C">
        <w:rPr>
          <w:lang w:val="en-NZ"/>
        </w:rPr>
        <w:t xml:space="preserve"> </w:t>
      </w:r>
      <w:r w:rsidR="00330879">
        <w:rPr>
          <w:lang w:val="en-NZ"/>
        </w:rPr>
        <w:t>and Wikilinking</w:t>
      </w:r>
    </w:p>
    <w:p w:rsidR="009A3713" w:rsidRDefault="007F712F" w:rsidP="00481524">
      <w:pPr>
        <w:pStyle w:val="author"/>
        <w:rPr>
          <w:lang w:val="en-NZ"/>
        </w:rPr>
      </w:pPr>
      <w:r>
        <w:rPr>
          <w:lang w:val="en-NZ"/>
        </w:rPr>
        <w:t xml:space="preserve">Dylan Jenkinson, </w:t>
      </w:r>
      <w:r w:rsidRPr="007F712F">
        <w:rPr>
          <w:lang w:val="en-NZ"/>
        </w:rPr>
        <w:t>Kai-Cheung Leung</w:t>
      </w:r>
      <w:r w:rsidR="0033645C">
        <w:rPr>
          <w:lang w:val="en-NZ"/>
        </w:rPr>
        <w:t>, Andrew Trotman</w:t>
      </w:r>
    </w:p>
    <w:p w:rsidR="001C35D2" w:rsidRPr="00555257" w:rsidRDefault="001C35D2" w:rsidP="00481524">
      <w:pPr>
        <w:pStyle w:val="authorinfo"/>
      </w:pPr>
      <w:r>
        <w:t>Department of Computer Science</w:t>
      </w:r>
    </w:p>
    <w:p w:rsidR="001C35D2" w:rsidRDefault="001C35D2" w:rsidP="00481524">
      <w:pPr>
        <w:pStyle w:val="authorinfo"/>
      </w:pPr>
      <w:r>
        <w:t>University of Otago</w:t>
      </w:r>
    </w:p>
    <w:p w:rsidR="001C35D2" w:rsidRDefault="001C35D2" w:rsidP="00481524">
      <w:pPr>
        <w:pStyle w:val="authorinfo"/>
      </w:pPr>
      <w:r>
        <w:t>Dunedin</w:t>
      </w:r>
    </w:p>
    <w:p w:rsidR="001C35D2" w:rsidRDefault="001C35D2" w:rsidP="00481524">
      <w:pPr>
        <w:pStyle w:val="authorinfo"/>
      </w:pPr>
      <w:r>
        <w:t>New Zealand</w:t>
      </w:r>
    </w:p>
    <w:p w:rsidR="001C35D2" w:rsidRPr="001C35D2" w:rsidRDefault="001C35D2" w:rsidP="001C35D2">
      <w:pPr>
        <w:pStyle w:val="authorinfo"/>
        <w:rPr>
          <w:lang w:val="en-NZ"/>
        </w:rPr>
      </w:pPr>
    </w:p>
    <w:p w:rsidR="009A3713" w:rsidRDefault="0033645C" w:rsidP="00481524">
      <w:pPr>
        <w:pStyle w:val="email"/>
        <w:rPr>
          <w:lang w:val="en-NZ"/>
        </w:rPr>
      </w:pPr>
      <w:r w:rsidRPr="005D34E1">
        <w:rPr>
          <w:lang w:val="en-NZ"/>
        </w:rPr>
        <w:t xml:space="preserve">{dylan, </w:t>
      </w:r>
      <w:r w:rsidR="007F712F" w:rsidRPr="005D34E1">
        <w:rPr>
          <w:lang w:val="en-NZ"/>
        </w:rPr>
        <w:t>kcleung</w:t>
      </w:r>
      <w:r w:rsidRPr="005D34E1">
        <w:rPr>
          <w:lang w:val="en-NZ"/>
        </w:rPr>
        <w:t>, andrew</w:t>
      </w:r>
      <w:r w:rsidR="007F712F" w:rsidRPr="005D34E1">
        <w:rPr>
          <w:lang w:val="en-NZ"/>
        </w:rPr>
        <w:t>}</w:t>
      </w:r>
      <w:r w:rsidR="007F712F" w:rsidRPr="007F712F">
        <w:rPr>
          <w:lang w:val="en-NZ"/>
        </w:rPr>
        <w:t>@cs.otago.ac.nz</w:t>
      </w:r>
    </w:p>
    <w:p w:rsidR="008642A9" w:rsidRPr="008642A9" w:rsidRDefault="009A3713" w:rsidP="008642A9">
      <w:pPr>
        <w:pStyle w:val="abstract"/>
      </w:pPr>
      <w:r>
        <w:rPr>
          <w:b/>
        </w:rPr>
        <w:t>Abstract.</w:t>
      </w:r>
      <w:r>
        <w:t xml:space="preserve"> </w:t>
      </w:r>
      <w:r w:rsidR="00481524">
        <w:t>The University of Otago submitted</w:t>
      </w:r>
      <w:r w:rsidR="008642A9">
        <w:t xml:space="preserve"> t</w:t>
      </w:r>
      <w:r w:rsidR="00481524">
        <w:t xml:space="preserve">hree element runs and three passage runs </w:t>
      </w:r>
      <w:r w:rsidR="008642A9">
        <w:t>to the Relevance-in-</w:t>
      </w:r>
      <w:r w:rsidR="00481524">
        <w:t>Context task of the ad hoc track.</w:t>
      </w:r>
      <w:r w:rsidR="00A04D1C">
        <w:t xml:space="preserve"> </w:t>
      </w:r>
      <w:r w:rsidR="00481524">
        <w:t>The best Otago run was a whole-document run placing 7</w:t>
      </w:r>
      <w:r w:rsidR="0097549A" w:rsidRPr="0097549A">
        <w:rPr>
          <w:vertAlign w:val="superscript"/>
        </w:rPr>
        <w:t>th</w:t>
      </w:r>
      <w:r w:rsidR="00481524">
        <w:t>.</w:t>
      </w:r>
      <w:r w:rsidR="00A04D1C">
        <w:t xml:space="preserve"> </w:t>
      </w:r>
      <w:r w:rsidR="00481524">
        <w:t>The best Otago passage run placed 13</w:t>
      </w:r>
      <w:r w:rsidR="0097549A" w:rsidRPr="0097549A">
        <w:rPr>
          <w:vertAlign w:val="superscript"/>
        </w:rPr>
        <w:t>th</w:t>
      </w:r>
      <w:r w:rsidR="0097549A">
        <w:t xml:space="preserve"> </w:t>
      </w:r>
      <w:r w:rsidR="00481524">
        <w:t>while the best Otago element run placed 31</w:t>
      </w:r>
      <w:r w:rsidR="0097549A" w:rsidRPr="0097549A">
        <w:rPr>
          <w:vertAlign w:val="superscript"/>
        </w:rPr>
        <w:t>st</w:t>
      </w:r>
      <w:r w:rsidR="0097549A">
        <w:t xml:space="preserve">. </w:t>
      </w:r>
      <w:r w:rsidR="00481524">
        <w:t>There were a total of 40 r</w:t>
      </w:r>
      <w:r w:rsidR="008642A9">
        <w:t>uns submitted to the task.</w:t>
      </w:r>
      <w:r w:rsidR="00A04D1C">
        <w:t xml:space="preserve"> </w:t>
      </w:r>
      <w:r w:rsidR="008642A9">
        <w:t>The</w:t>
      </w:r>
      <w:r w:rsidR="00481524">
        <w:t xml:space="preserve"> </w:t>
      </w:r>
      <w:r w:rsidR="008642A9">
        <w:t xml:space="preserve">ad hoc </w:t>
      </w:r>
      <w:r w:rsidR="00481524">
        <w:t>result reinforced our prior belief that passages are better answers than elements and that the most important aspect of the focused retrieval is the identification of relevant documents</w:t>
      </w:r>
      <w:r w:rsidR="008642A9">
        <w:t>.</w:t>
      </w:r>
      <w:r w:rsidR="00A04D1C">
        <w:t xml:space="preserve"> </w:t>
      </w:r>
      <w:r w:rsidR="008642A9">
        <w:t>Six runs were submitted to the Link-the-Wiki track.</w:t>
      </w:r>
      <w:r w:rsidR="00A04D1C">
        <w:t xml:space="preserve"> </w:t>
      </w:r>
      <w:r w:rsidR="008642A9">
        <w:t>At time of writing the results had not been published.</w:t>
      </w:r>
    </w:p>
    <w:p w:rsidR="009A3713" w:rsidRDefault="008642A9" w:rsidP="00481524">
      <w:pPr>
        <w:pStyle w:val="heading10"/>
      </w:pPr>
      <w:r>
        <w:t xml:space="preserve">1. </w:t>
      </w:r>
      <w:r w:rsidR="00F4340E">
        <w:t>Introduction</w:t>
      </w:r>
    </w:p>
    <w:p w:rsidR="00DE16AF" w:rsidRDefault="00DE16AF" w:rsidP="00DE16AF">
      <w:pPr>
        <w:pStyle w:val="p1a"/>
      </w:pPr>
      <w:r>
        <w:t xml:space="preserve">Otago participated in the </w:t>
      </w:r>
      <w:r w:rsidR="00DD1297">
        <w:t>Relevance-in-Context task of the ad hoc track submitting six runs, three passage and three element runs.</w:t>
      </w:r>
      <w:r w:rsidR="00A04D1C">
        <w:t xml:space="preserve"> </w:t>
      </w:r>
      <w:r w:rsidR="00DD1297">
        <w:t xml:space="preserve">The passage runs compared the Otago 2007 algorithm to a previous algorithm examined by Otago, the </w:t>
      </w:r>
      <w:r w:rsidR="00DD1297" w:rsidRPr="00041F71">
        <w:t>Kullback-Leibler</w:t>
      </w:r>
      <w:r w:rsidR="00DD1297">
        <w:t xml:space="preserve"> model</w:t>
      </w:r>
      <w:r w:rsidR="00DB37DC">
        <w:t>, and to whole document retrieval.</w:t>
      </w:r>
      <w:r w:rsidR="00A04D1C">
        <w:t xml:space="preserve"> </w:t>
      </w:r>
      <w:r w:rsidR="00DB37DC">
        <w:t>The result suggest that whole document is better than passage retrieval and that there is little difference between the other two algorithms.</w:t>
      </w:r>
    </w:p>
    <w:p w:rsidR="00DB37DC" w:rsidRPr="00DB37DC" w:rsidRDefault="00DB37DC" w:rsidP="00DB37DC">
      <w:r>
        <w:t>Otago also participated in the Link-the-Wiki track, preferring a variant of the Itakura &amp; Clarke algorithm for outgoing links, and searching for the orphan title for documents that should link to the orphan.</w:t>
      </w:r>
      <w:r w:rsidR="00A04D1C">
        <w:t xml:space="preserve"> </w:t>
      </w:r>
      <w:r>
        <w:t>At the time of writing the results for the track had not been published.</w:t>
      </w:r>
    </w:p>
    <w:p w:rsidR="008642A9" w:rsidRDefault="008642A9" w:rsidP="008642A9">
      <w:pPr>
        <w:pStyle w:val="heading10"/>
      </w:pPr>
      <w:r>
        <w:t xml:space="preserve">2. </w:t>
      </w:r>
      <w:r w:rsidR="000F1FBC">
        <w:t>Wikisearching</w:t>
      </w:r>
      <w:r w:rsidR="00330879" w:rsidRPr="006D575D">
        <w:t xml:space="preserve"> </w:t>
      </w:r>
    </w:p>
    <w:p w:rsidR="00330879" w:rsidRDefault="008642A9" w:rsidP="00330879">
      <w:pPr>
        <w:pStyle w:val="heading20"/>
      </w:pPr>
      <w:r>
        <w:t xml:space="preserve">2.1. </w:t>
      </w:r>
      <w:r w:rsidR="00330879">
        <w:t>Passages</w:t>
      </w:r>
    </w:p>
    <w:p w:rsidR="000F1FBC" w:rsidRDefault="008642A9" w:rsidP="000F1FBC">
      <w:pPr>
        <w:pStyle w:val="heading30"/>
      </w:pPr>
      <w:r>
        <w:t xml:space="preserve">2.1.1. </w:t>
      </w:r>
      <w:r w:rsidR="000F1FBC">
        <w:t>The Otago 2007 Algorithm</w:t>
      </w:r>
    </w:p>
    <w:p w:rsidR="0054543E" w:rsidRPr="0054543E" w:rsidRDefault="00330879" w:rsidP="0054543E">
      <w:pPr>
        <w:pStyle w:val="p1a"/>
      </w:pPr>
      <w:r w:rsidRPr="009E7718">
        <w:t xml:space="preserve">The approach taken by Otago at INEX 2007 </w:t>
      </w:r>
      <w:r w:rsidR="008F1470">
        <w:fldChar w:fldCharType="begin"/>
      </w:r>
      <w:r w:rsidR="005D34E1">
        <w:instrText xml:space="preserve"> ADDIN EN.CITE &lt;EndNote&gt;&lt;Cite&gt;&lt;Author&gt;Jenkinson&lt;/Author&gt;&lt;Year&gt;2007&lt;/Year&gt;&lt;RecNum&gt;1003&lt;/RecNum&gt;&lt;record&gt;&lt;rec-number&gt;1003&lt;/rec-number&gt;&lt;foreign-keys&gt;&lt;key app="EN" db-id="zree9t5dav5fd6ezv20xxz0gs95a0f0w9fr5"&gt;1003&lt;/key&gt;&lt;/foreign-keys&gt;&lt;ref-type name="Book Section"&gt;5&lt;/ref-type&gt;&lt;contributors&gt;&lt;authors&gt;&lt;author&gt;Dylan Jenkinson&lt;/author&gt;&lt;author&gt;Andrew Trotman&lt;/author&gt;&lt;/authors&gt;&lt;/contributors&gt;&lt;titles&gt;&lt;title&gt;Wikipedia Ad Hoc Passage Retrieval and Wikipedia Document Linking&lt;/title&gt;&lt;secondary-title&gt;Focused Access to XML Documents: 6th International Workshop of the Initiative for the Evaluation of XML Retrieval, INEX 2007 Dagstuhl Castle, Germany, December 17-19, 2007. Selected Papers&lt;/secondary-title&gt;&lt;/titles&gt;&lt;pages&gt;426-439&lt;/pages&gt;&lt;dates&gt;&lt;year&gt;2007&lt;/year&gt;&lt;/dates&gt;&lt;publisher&gt;Springer-Verlag&lt;/publisher&gt;&lt;isbn&gt;978-3-540-85901-7&lt;/isbn&gt;&lt;urls&gt;&lt;/urls&gt;&lt;electronic-resource-num&gt;http://dx.doi.org/10.1007/978-3-540-85902-4_36&lt;/electronic-resource-num&gt;&lt;/record&gt;&lt;/Cite&gt;&lt;/EndNote&gt;</w:instrText>
      </w:r>
      <w:r w:rsidR="008F1470">
        <w:fldChar w:fldCharType="separate"/>
      </w:r>
      <w:r w:rsidR="008B6603">
        <w:t>[1]</w:t>
      </w:r>
      <w:r w:rsidR="008F1470">
        <w:fldChar w:fldCharType="end"/>
      </w:r>
      <w:r w:rsidRPr="009E7718">
        <w:t xml:space="preserve"> was two step.</w:t>
      </w:r>
      <w:r w:rsidR="00C53B89">
        <w:t xml:space="preserve"> </w:t>
      </w:r>
      <w:r>
        <w:t>First, relevant documents were identified using BM25.</w:t>
      </w:r>
      <w:r w:rsidR="00A04D1C">
        <w:t xml:space="preserve"> </w:t>
      </w:r>
      <w:r>
        <w:t xml:space="preserve">Second, all the occurrences of all the search </w:t>
      </w:r>
      <w:r>
        <w:lastRenderedPageBreak/>
        <w:t xml:space="preserve">terms with a document were identified (stemming with Porter’s algorithm) and a fixed sized window of 300 </w:t>
      </w:r>
      <w:r w:rsidR="00520C50">
        <w:t>words</w:t>
      </w:r>
      <w:r w:rsidR="00C7266D">
        <w:t xml:space="preserve"> placed on the centroid</w:t>
      </w:r>
      <w:r>
        <w:t>.</w:t>
      </w:r>
      <w:r w:rsidR="00A04D1C">
        <w:t xml:space="preserve"> </w:t>
      </w:r>
      <w:r>
        <w:t>The centroid was defined as the mean of the term locations within the document, or alternatively the mean of those within one standard deviation of the true mean.</w:t>
      </w:r>
    </w:p>
    <w:p w:rsidR="000F1FBC" w:rsidRPr="000F1FBC" w:rsidRDefault="008642A9" w:rsidP="000F1FBC">
      <w:pPr>
        <w:pStyle w:val="heading30"/>
      </w:pPr>
      <w:r>
        <w:t xml:space="preserve">2.1.2. </w:t>
      </w:r>
      <w:r w:rsidR="000F1FBC">
        <w:t xml:space="preserve">The </w:t>
      </w:r>
      <w:r w:rsidR="000F1FBC" w:rsidRPr="00041F71">
        <w:t>Kullback-Leibler</w:t>
      </w:r>
      <w:r w:rsidR="000F1FBC">
        <w:t xml:space="preserve"> Algorithm</w:t>
      </w:r>
    </w:p>
    <w:p w:rsidR="00330879" w:rsidRDefault="00330879" w:rsidP="000F1FBC">
      <w:pPr>
        <w:pStyle w:val="p1a"/>
      </w:pPr>
      <w:r w:rsidRPr="000F1FBC">
        <w:t xml:space="preserve">In earlier experiments at Otago, Huang et al. </w:t>
      </w:r>
      <w:r w:rsidR="008F1470" w:rsidRPr="000F1FBC">
        <w:rPr>
          <w:rStyle w:val="p1aChar"/>
        </w:rPr>
        <w:fldChar w:fldCharType="begin"/>
      </w:r>
      <w:r w:rsidR="005D34E1">
        <w:rPr>
          <w:rStyle w:val="p1aChar"/>
        </w:rPr>
        <w:instrText xml:space="preserve"> ADDIN EN.CITE &lt;EndNote&gt;&lt;Cite&gt;&lt;Author&gt;Huang&lt;/Author&gt;&lt;Year&gt;2006&lt;/Year&gt;&lt;RecNum&gt;980&lt;/RecNum&gt;&lt;record&gt;&lt;rec-number&gt;980&lt;/rec-number&gt;&lt;foreign-keys&gt;&lt;key app="EN" db-id="zree9t5dav5fd6ezv20xxz0gs95a0f0w9fr5"&gt;980&lt;/key&gt;&lt;/foreign-keys&gt;&lt;ref-type name="Journal Article"&gt;17&lt;/ref-type&gt;&lt;contributors&gt;&lt;authors&gt;&lt;author&gt;W. Huang&lt;/author&gt;&lt;author&gt;A. Trotman&lt;/author&gt;&lt;author&gt;R. A. O&amp;apos;Keefe&lt;/author&gt;&lt;/authors&gt;&lt;/contributors&gt;&lt;titles&gt;&lt;title&gt;Element Retrieval Using a Passage Retrieval Approach&lt;/title&gt;&lt;secondary-title&gt;Australian Journal of Intelligent Information Processing Systems (AJIIPS)&lt;/secondary-title&gt;&lt;/titles&gt;&lt;periodical&gt;&lt;full-title&gt;Australian Journal of Intelligent Information Processing Systems (AJIIPS)&lt;/full-title&gt;&lt;/periodical&gt;&lt;pages&gt;80-83&lt;/pages&gt;&lt;volume&gt;9&lt;/volume&gt;&lt;number&gt;2&lt;/number&gt;&lt;dates&gt;&lt;year&gt;2006&lt;/year&gt;&lt;/dates&gt;&lt;urls&gt;&lt;/urls&gt;&lt;/record&gt;&lt;/Cite&gt;&lt;/EndNote&gt;</w:instrText>
      </w:r>
      <w:r w:rsidR="008F1470" w:rsidRPr="000F1FBC">
        <w:rPr>
          <w:rStyle w:val="p1aChar"/>
        </w:rPr>
        <w:fldChar w:fldCharType="separate"/>
      </w:r>
      <w:r w:rsidR="008B6603">
        <w:rPr>
          <w:rStyle w:val="p1aChar"/>
        </w:rPr>
        <w:t>[2]</w:t>
      </w:r>
      <w:r w:rsidR="008F1470" w:rsidRPr="000F1FBC">
        <w:rPr>
          <w:rStyle w:val="p1aChar"/>
        </w:rPr>
        <w:fldChar w:fldCharType="end"/>
      </w:r>
      <w:r>
        <w:t xml:space="preserve"> examined techniques for identifying relevant passages within a relevant document and converting those into elements by taking the smallest element that fully enclosed the passage.</w:t>
      </w:r>
      <w:r w:rsidR="00A04D1C">
        <w:t xml:space="preserve"> </w:t>
      </w:r>
      <w:r>
        <w:t>O</w:t>
      </w:r>
      <w:r w:rsidR="0033645C">
        <w:t>f</w:t>
      </w:r>
      <w:r>
        <w:t xml:space="preserve"> the passage selection methods </w:t>
      </w:r>
      <w:r w:rsidR="0033645C">
        <w:t>examined</w:t>
      </w:r>
      <w:r>
        <w:t xml:space="preserve">, the </w:t>
      </w:r>
      <w:r w:rsidRPr="00041F71">
        <w:t>Kullback-Leibler</w:t>
      </w:r>
      <w:r>
        <w:t xml:space="preserve"> model was the most effective:</w:t>
      </w:r>
    </w:p>
    <w:p w:rsidR="00330879" w:rsidRDefault="00330879" w:rsidP="00330879">
      <w:pPr>
        <w:ind w:firstLine="0"/>
      </w:pPr>
    </w:p>
    <w:p w:rsidR="00330879" w:rsidRPr="00330879" w:rsidRDefault="00330879" w:rsidP="00330879">
      <w:pPr>
        <w:pStyle w:val="p1a"/>
        <w:rPr>
          <w:rFonts w:ascii="Times New Roman" w:hAnsi="Cambria Math"/>
        </w:rPr>
      </w:pPr>
      <m:oMathPara>
        <m:oMathParaPr>
          <m:jc m:val="left"/>
        </m:oMathParaPr>
        <m:oMath>
          <m:r>
            <m:rPr>
              <m:sty m:val="p"/>
            </m:rPr>
            <w:rPr>
              <w:rFonts w:ascii="Cambria Math" w:hAnsi="Cambria Math"/>
            </w:rPr>
            <m:t>KL</m:t>
          </m:r>
          <m:d>
            <m:dPr>
              <m:ctrlPr>
                <w:rPr>
                  <w:rFonts w:ascii="Cambria Math" w:hAnsi="Cambria Math"/>
                </w:rPr>
              </m:ctrlPr>
            </m:dPr>
            <m:e>
              <m:r>
                <m:rPr>
                  <m:sty m:val="p"/>
                </m:rPr>
                <w:rPr>
                  <w:rFonts w:ascii="Cambria Math" w:hAnsi="Cambria Math"/>
                </w:rPr>
                <m:t>W</m:t>
              </m:r>
            </m:e>
            <m:e>
              <m:r>
                <m:rPr>
                  <m:sty m:val="p"/>
                </m:rPr>
                <w:rPr>
                  <w:rFonts w:ascii="Cambria Math" w:hAnsi="Cambria Math"/>
                </w:rPr>
                <m:t>Q</m:t>
              </m:r>
            </m:e>
          </m:d>
          <m:r>
            <m:rPr>
              <m:sty m:val="p"/>
            </m:rPr>
            <w:rPr>
              <w:rFonts w:ascii="Cambria Math" w:hAnsi="Cambria Math"/>
            </w:rPr>
            <m:t>=</m:t>
          </m:r>
          <m:nary>
            <m:naryPr>
              <m:chr m:val="∑"/>
              <m:limLoc m:val="undOvr"/>
              <m:supHide m:val="on"/>
              <m:ctrlPr>
                <w:rPr>
                  <w:rFonts w:ascii="Cambria Math" w:hAnsi="Cambria Math"/>
                </w:rPr>
              </m:ctrlPr>
            </m:naryPr>
            <m:sub>
              <m:r>
                <m:rPr>
                  <m:sty m:val="p"/>
                </m:rPr>
                <w:rPr>
                  <w:rFonts w:ascii="Cambria Math" w:hAnsi="Cambria Math"/>
                </w:rPr>
                <m:t>t∈Q</m:t>
              </m:r>
            </m:sub>
            <m:sup/>
            <m:e>
              <m:r>
                <m:rPr>
                  <m:sty m:val="p"/>
                </m:rPr>
                <w:rPr>
                  <w:rFonts w:ascii="Cambria Math" w:hAnsi="Cambria Math"/>
                </w:rPr>
                <m:t>P</m:t>
              </m:r>
              <m:d>
                <m:dPr>
                  <m:ctrlPr>
                    <w:rPr>
                      <w:rFonts w:ascii="Cambria Math" w:hAnsi="Cambria Math"/>
                    </w:rPr>
                  </m:ctrlPr>
                </m:dPr>
                <m:e>
                  <m:r>
                    <m:rPr>
                      <m:sty m:val="p"/>
                    </m:rPr>
                    <w:rPr>
                      <w:rFonts w:ascii="Cambria Math" w:hAnsi="Cambria Math"/>
                    </w:rPr>
                    <m:t>t</m:t>
                  </m:r>
                </m:e>
                <m:e>
                  <m:r>
                    <m:rPr>
                      <m:sty m:val="p"/>
                    </m:rPr>
                    <w:rPr>
                      <w:rFonts w:ascii="Cambria Math" w:hAnsi="Cambria Math"/>
                    </w:rPr>
                    <m:t>W</m:t>
                  </m:r>
                </m:e>
              </m:d>
              <m:r>
                <m:rPr>
                  <m:sty m:val="p"/>
                </m:rPr>
                <w:rPr>
                  <w:rFonts w:ascii="Cambria Math" w:hAnsi="Cambria Math"/>
                </w:rPr>
                <m:t>log⁡</m:t>
              </m:r>
              <m:d>
                <m:dPr>
                  <m:ctrlPr>
                    <w:rPr>
                      <w:rFonts w:ascii="Cambria Math" w:hAnsi="Cambria Math"/>
                    </w:rPr>
                  </m:ctrlPr>
                </m:dPr>
                <m:e>
                  <m:f>
                    <m:fPr>
                      <m:ctrlPr>
                        <w:rPr>
                          <w:rFonts w:ascii="Cambria Math" w:hAnsi="Cambria Math"/>
                        </w:rPr>
                      </m:ctrlPr>
                    </m:fPr>
                    <m:num>
                      <m:r>
                        <m:rPr>
                          <m:sty m:val="p"/>
                        </m:rPr>
                        <w:rPr>
                          <w:rFonts w:ascii="Cambria Math" w:hAnsi="Cambria Math"/>
                        </w:rPr>
                        <m:t>p</m:t>
                      </m:r>
                      <m:d>
                        <m:dPr>
                          <m:ctrlPr>
                            <w:rPr>
                              <w:rFonts w:ascii="Cambria Math" w:hAnsi="Cambria Math"/>
                            </w:rPr>
                          </m:ctrlPr>
                        </m:dPr>
                        <m:e>
                          <m:r>
                            <m:rPr>
                              <m:sty m:val="p"/>
                            </m:rPr>
                            <w:rPr>
                              <w:rFonts w:ascii="Cambria Math" w:hAnsi="Cambria Math"/>
                            </w:rPr>
                            <m:t>t</m:t>
                          </m:r>
                        </m:e>
                        <m:e>
                          <m:r>
                            <m:rPr>
                              <m:sty m:val="p"/>
                            </m:rPr>
                            <w:rPr>
                              <w:rFonts w:ascii="Cambria Math" w:hAnsi="Cambria Math"/>
                            </w:rPr>
                            <m:t>W</m:t>
                          </m:r>
                        </m:e>
                      </m:d>
                    </m:num>
                    <m:den>
                      <m:r>
                        <m:rPr>
                          <m:sty m:val="p"/>
                        </m:rPr>
                        <w:rPr>
                          <w:rFonts w:ascii="Cambria Math" w:hAnsi="Cambria Math"/>
                        </w:rPr>
                        <m:t>p</m:t>
                      </m:r>
                      <m:d>
                        <m:dPr>
                          <m:ctrlPr>
                            <w:rPr>
                              <w:rFonts w:ascii="Cambria Math" w:hAnsi="Cambria Math"/>
                            </w:rPr>
                          </m:ctrlPr>
                        </m:dPr>
                        <m:e>
                          <m:r>
                            <m:rPr>
                              <m:sty m:val="p"/>
                            </m:rPr>
                            <w:rPr>
                              <w:rFonts w:ascii="Cambria Math" w:hAnsi="Cambria Math"/>
                            </w:rPr>
                            <m:t>t</m:t>
                          </m:r>
                        </m:e>
                        <m:e>
                          <m:r>
                            <m:rPr>
                              <m:sty m:val="p"/>
                            </m:rPr>
                            <w:rPr>
                              <w:rFonts w:ascii="Cambria Math" w:hAnsi="Cambria Math"/>
                            </w:rPr>
                            <m:t>D</m:t>
                          </m:r>
                        </m:e>
                      </m:d>
                    </m:den>
                  </m:f>
                </m:e>
              </m:d>
            </m:e>
          </m:nary>
        </m:oMath>
      </m:oMathPara>
    </w:p>
    <w:p w:rsidR="00330879" w:rsidRDefault="00330879" w:rsidP="00330879">
      <w:pPr>
        <w:pStyle w:val="p1a"/>
      </w:pPr>
    </w:p>
    <w:p w:rsidR="00330879" w:rsidRDefault="00330879" w:rsidP="00330879">
      <w:pPr>
        <w:pStyle w:val="p1a"/>
      </w:pPr>
      <w:r>
        <w:t xml:space="preserve">where </w:t>
      </w:r>
      <w:r w:rsidRPr="00945072">
        <w:rPr>
          <w:i/>
        </w:rPr>
        <w:t>W</w:t>
      </w:r>
      <w:r>
        <w:t xml:space="preserve"> is a window within a document, </w:t>
      </w:r>
      <w:r w:rsidRPr="00330879">
        <w:rPr>
          <w:i/>
        </w:rPr>
        <w:t>D</w:t>
      </w:r>
      <w:r>
        <w:t xml:space="preserve">, and </w:t>
      </w:r>
      <w:r w:rsidRPr="00945072">
        <w:rPr>
          <w:i/>
        </w:rPr>
        <w:t>t</w:t>
      </w:r>
      <w:r>
        <w:t xml:space="preserve"> is a search term of query, Q, </w:t>
      </w:r>
      <w:r w:rsidR="00A04D1C">
        <w:t>and</w:t>
      </w:r>
    </w:p>
    <w:p w:rsidR="00330879" w:rsidRDefault="00330879" w:rsidP="00330879">
      <w:pPr>
        <w:pStyle w:val="p1a"/>
      </w:pPr>
      <w:r>
        <w:tab/>
      </w:r>
      <w:r>
        <w:br/>
      </w:r>
      <m:oMathPara>
        <m:oMathParaPr>
          <m:jc m:val="left"/>
        </m:oMathParaPr>
        <m:oMath>
          <m:r>
            <w:rPr>
              <w:rFonts w:ascii="Cambria Math" w:hAnsi="Cambria Math"/>
            </w:rPr>
            <m:t>p</m:t>
          </m:r>
          <m:d>
            <m:dPr>
              <m:ctrlPr>
                <w:rPr>
                  <w:rFonts w:ascii="Cambria Math" w:hAnsi="Times New Roman"/>
                </w:rPr>
              </m:ctrlPr>
            </m:dPr>
            <m:e>
              <m:r>
                <m:rPr>
                  <m:sty m:val="p"/>
                </m:rPr>
                <w:rPr>
                  <w:rFonts w:ascii="Cambria Math" w:hAnsi="Times New Roman"/>
                </w:rPr>
                <m:t>t</m:t>
              </m:r>
            </m:e>
            <m:e>
              <m:r>
                <w:rPr>
                  <w:rFonts w:ascii="Cambria Math" w:hAnsi="Cambria Math"/>
                </w:rPr>
                <m:t>W</m:t>
              </m:r>
            </m:e>
          </m:d>
          <m:r>
            <m:rPr>
              <m:sty m:val="p"/>
            </m:rPr>
            <w:rPr>
              <w:rFonts w:ascii="Cambria Math" w:hAnsi="Times New Roman"/>
            </w:rPr>
            <m:t>=</m:t>
          </m:r>
          <m:f>
            <m:fPr>
              <m:ctrlPr>
                <w:rPr>
                  <w:rFonts w:ascii="Cambria Math" w:hAnsi="Times New Roman"/>
                </w:rPr>
              </m:ctrlPr>
            </m:fPr>
            <m:num>
              <m:sSub>
                <m:sSubPr>
                  <m:ctrlPr>
                    <w:rPr>
                      <w:rFonts w:ascii="Cambria Math" w:hAnsi="Times New Roman"/>
                    </w:rPr>
                  </m:ctrlPr>
                </m:sSubPr>
                <m:e>
                  <m:r>
                    <w:rPr>
                      <w:rFonts w:ascii="Cambria Math" w:hAnsi="Cambria Math"/>
                    </w:rPr>
                    <m:t>tf</m:t>
                  </m:r>
                </m:e>
                <m:sub>
                  <m:r>
                    <w:rPr>
                      <w:rFonts w:ascii="Cambria Math" w:hAnsi="Cambria Math"/>
                    </w:rPr>
                    <m:t>W</m:t>
                  </m:r>
                </m:sub>
              </m:sSub>
              <m:r>
                <m:rPr>
                  <m:sty m:val="p"/>
                </m:rPr>
                <w:rPr>
                  <w:rFonts w:ascii="Cambria Math" w:hAnsi="Times New Roman"/>
                </w:rPr>
                <m:t>+0.5</m:t>
              </m:r>
            </m:num>
            <m:den>
              <m:d>
                <m:dPr>
                  <m:begChr m:val="|"/>
                  <m:endChr m:val="|"/>
                  <m:ctrlPr>
                    <w:rPr>
                      <w:rFonts w:ascii="Cambria Math" w:hAnsi="Times New Roman"/>
                    </w:rPr>
                  </m:ctrlPr>
                </m:dPr>
                <m:e>
                  <m:r>
                    <m:rPr>
                      <m:sty m:val="p"/>
                    </m:rPr>
                    <w:rPr>
                      <w:rFonts w:ascii="Cambria Math" w:hAnsi="Times New Roman"/>
                    </w:rPr>
                    <m:t>W</m:t>
                  </m:r>
                </m:e>
              </m:d>
              <m:r>
                <m:rPr>
                  <m:sty m:val="p"/>
                </m:rPr>
                <w:rPr>
                  <w:rFonts w:ascii="Cambria Math" w:hAnsi="Times New Roman"/>
                </w:rPr>
                <m:t>+1</m:t>
              </m:r>
            </m:den>
          </m:f>
        </m:oMath>
      </m:oMathPara>
    </w:p>
    <w:p w:rsidR="00A04D1C" w:rsidRPr="00A04D1C" w:rsidRDefault="00A04D1C" w:rsidP="00A04D1C">
      <w:pPr>
        <w:ind w:firstLine="0"/>
      </w:pPr>
      <w:r>
        <w:t>and</w:t>
      </w:r>
    </w:p>
    <w:p w:rsidR="00330879" w:rsidRDefault="00330879" w:rsidP="00330879">
      <w:pPr>
        <w:pStyle w:val="p1a"/>
      </w:pPr>
      <m:oMathPara>
        <m:oMathParaPr>
          <m:jc m:val="left"/>
        </m:oMathParaPr>
        <m:oMath>
          <m:r>
            <w:rPr>
              <w:rFonts w:ascii="Cambria Math" w:hAnsi="Cambria Math"/>
            </w:rPr>
            <m:t>p</m:t>
          </m:r>
          <m:d>
            <m:dPr>
              <m:ctrlPr>
                <w:rPr>
                  <w:rFonts w:ascii="Cambria Math" w:hAnsi="Cambria Math"/>
                </w:rPr>
              </m:ctrlPr>
            </m:dPr>
            <m:e>
              <m:r>
                <m:rPr>
                  <m:sty m:val="p"/>
                </m:rPr>
                <w:rPr>
                  <w:rFonts w:ascii="Cambria Math" w:hAnsi="Cambria Math"/>
                </w:rPr>
                <m:t>t</m:t>
              </m:r>
            </m:e>
            <m:e>
              <m:r>
                <w:rPr>
                  <w:rFonts w:ascii="Cambria Math" w:hAnsi="Cambria Math"/>
                </w:rPr>
                <m:t>D</m:t>
              </m:r>
            </m:e>
          </m:d>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tf</m:t>
                  </m:r>
                </m:e>
                <m:sub>
                  <m:r>
                    <w:rPr>
                      <w:rFonts w:ascii="Cambria Math" w:hAnsi="Cambria Math"/>
                    </w:rPr>
                    <m:t>D</m:t>
                  </m:r>
                </m:sub>
              </m:sSub>
              <m:r>
                <m:rPr>
                  <m:sty m:val="p"/>
                </m:rPr>
                <w:rPr>
                  <w:rFonts w:ascii="Cambria Math" w:hAnsi="Cambria Math"/>
                </w:rPr>
                <m:t>+0.5</m:t>
              </m:r>
            </m:num>
            <m:den>
              <m:d>
                <m:dPr>
                  <m:begChr m:val="|"/>
                  <m:endChr m:val="|"/>
                  <m:ctrlPr>
                    <w:rPr>
                      <w:rFonts w:ascii="Cambria Math" w:hAnsi="Cambria Math"/>
                    </w:rPr>
                  </m:ctrlPr>
                </m:dPr>
                <m:e>
                  <m:r>
                    <m:rPr>
                      <m:sty m:val="p"/>
                    </m:rPr>
                    <w:rPr>
                      <w:rFonts w:ascii="Cambria Math" w:hAnsi="Cambria Math"/>
                    </w:rPr>
                    <m:t>D</m:t>
                  </m:r>
                </m:e>
              </m:d>
              <m:r>
                <m:rPr>
                  <m:sty m:val="p"/>
                </m:rPr>
                <w:rPr>
                  <w:rFonts w:ascii="Cambria Math" w:hAnsi="Cambria Math"/>
                </w:rPr>
                <m:t>+1</m:t>
              </m:r>
            </m:den>
          </m:f>
        </m:oMath>
      </m:oMathPara>
    </w:p>
    <w:p w:rsidR="00330879" w:rsidRDefault="00330879" w:rsidP="00330879">
      <w:pPr>
        <w:pStyle w:val="p1a"/>
      </w:pPr>
    </w:p>
    <w:p w:rsidR="00330879" w:rsidRDefault="00C53B89" w:rsidP="00330879">
      <w:pPr>
        <w:ind w:firstLine="0"/>
      </w:pPr>
      <w:r>
        <w:t>w</w:t>
      </w:r>
      <w:r w:rsidR="00330879">
        <w:t xml:space="preserve">here </w:t>
      </w:r>
      <w:r w:rsidR="00330879" w:rsidRPr="00945072">
        <w:rPr>
          <w:i/>
        </w:rPr>
        <w:t>tf</w:t>
      </w:r>
      <w:r w:rsidR="00330879" w:rsidRPr="00945072">
        <w:rPr>
          <w:i/>
          <w:vertAlign w:val="subscript"/>
        </w:rPr>
        <w:t>D</w:t>
      </w:r>
      <w:r w:rsidR="00330879">
        <w:t xml:space="preserve"> is the number of occurrences of </w:t>
      </w:r>
      <w:r w:rsidR="00330879" w:rsidRPr="00945072">
        <w:rPr>
          <w:i/>
        </w:rPr>
        <w:t>t</w:t>
      </w:r>
      <w:r w:rsidR="00330879">
        <w:t xml:space="preserve"> in </w:t>
      </w:r>
      <w:r w:rsidR="00330879" w:rsidRPr="00945072">
        <w:rPr>
          <w:i/>
        </w:rPr>
        <w:t>D</w:t>
      </w:r>
      <w:r w:rsidR="00330879">
        <w:t xml:space="preserve"> and |</w:t>
      </w:r>
      <w:r w:rsidR="00330879" w:rsidRPr="00945072">
        <w:rPr>
          <w:i/>
        </w:rPr>
        <w:t>D</w:t>
      </w:r>
      <w:r w:rsidR="00330879">
        <w:t xml:space="preserve">| is the length of document </w:t>
      </w:r>
      <w:r w:rsidR="00330879" w:rsidRPr="00945072">
        <w:rPr>
          <w:i/>
        </w:rPr>
        <w:t>D</w:t>
      </w:r>
      <w:r w:rsidR="00330879">
        <w:t xml:space="preserve"> (and likewise for </w:t>
      </w:r>
      <w:r w:rsidR="00330879" w:rsidRPr="00945072">
        <w:rPr>
          <w:i/>
        </w:rPr>
        <w:t>tf</w:t>
      </w:r>
      <w:r w:rsidR="00330879" w:rsidRPr="00945072">
        <w:rPr>
          <w:i/>
          <w:vertAlign w:val="subscript"/>
        </w:rPr>
        <w:t>W</w:t>
      </w:r>
      <w:r w:rsidR="00330879">
        <w:t xml:space="preserve"> with respect to the window, </w:t>
      </w:r>
      <w:r w:rsidR="00330879" w:rsidRPr="00945072">
        <w:rPr>
          <w:i/>
        </w:rPr>
        <w:t>W</w:t>
      </w:r>
      <w:r w:rsidR="00330879">
        <w:t>).</w:t>
      </w:r>
    </w:p>
    <w:p w:rsidR="00330879" w:rsidRDefault="00330879" w:rsidP="00330879">
      <w:r>
        <w:t>Several strategies for choo</w:t>
      </w:r>
      <w:r w:rsidR="00C53B89">
        <w:t xml:space="preserve">sing the window were examined. </w:t>
      </w:r>
      <w:r>
        <w:t>The sliding non-overlapping window of size 400 words was shown to be effect</w:t>
      </w:r>
      <w:r w:rsidR="00520C50">
        <w:t>ive</w:t>
      </w:r>
      <w:r>
        <w:t xml:space="preserve"> on the INEX IEEE document collection (measured with MAep and iMAep). </w:t>
      </w:r>
    </w:p>
    <w:p w:rsidR="00203A76" w:rsidRDefault="00330879" w:rsidP="00330879">
      <w:r>
        <w:t xml:space="preserve">Itakura and Clarke </w:t>
      </w:r>
      <w:r w:rsidR="008F1470">
        <w:fldChar w:fldCharType="begin"/>
      </w:r>
      <w:r w:rsidR="005D34E1">
        <w:instrText xml:space="preserve"> ADDIN EN.CITE &lt;EndNote&gt;&lt;Cite&gt;&lt;Author&gt;Itakura&lt;/Author&gt;&lt;Year&gt;2007&lt;/Year&gt;&lt;RecNum&gt;966&lt;/RecNum&gt;&lt;record&gt;&lt;rec-number&gt;966&lt;/rec-number&gt;&lt;foreign-keys&gt;&lt;key app="EN" db-id="zree9t5dav5fd6ezv20xxz0gs95a0f0w9fr5"&gt;966&lt;/key&gt;&lt;/foreign-keys&gt;&lt;ref-type name="Conference Proceedings"&gt;10&lt;/ref-type&gt;&lt;contributors&gt;&lt;authors&gt;&lt;author&gt;Kelly Itakura&lt;/author&gt;&lt;author&gt;Charles Clarke&lt;/author&gt;&lt;/authors&gt;&lt;secondary-authors&gt;&lt;author&gt;Andrew Trotman&lt;/author&gt;&lt;author&gt;Shlomo Geva&lt;/author&gt;&lt;author&gt;Jaap Kamps&lt;/author&gt;&lt;/secondary-authors&gt;&lt;/contributors&gt;&lt;titles&gt;&lt;title&gt;From Passages into Elements in XML Retrieval&lt;/title&gt;&lt;secondary-title&gt;SIGIR 2007 Workshop on Focused Retrieval&lt;/secondary-title&gt;&lt;/titles&gt;&lt;pages&gt;17-22&lt;/pages&gt;&lt;dates&gt;&lt;year&gt;2007&lt;/year&gt;&lt;/dates&gt;&lt;pub-location&gt;Amsterdam, The Netherlands&lt;/pub-location&gt;&lt;urls&gt;&lt;/urls&gt;&lt;/record&gt;&lt;/Cite&gt;&lt;/EndNote&gt;</w:instrText>
      </w:r>
      <w:r w:rsidR="008F1470">
        <w:fldChar w:fldCharType="separate"/>
      </w:r>
      <w:r w:rsidR="008B6603">
        <w:t>[3]</w:t>
      </w:r>
      <w:r w:rsidR="008F1470">
        <w:fldChar w:fldCharType="end"/>
      </w:r>
      <w:r>
        <w:t xml:space="preserve"> suggest that methods of identifying elements from passages are not as effective as methods of identifying elements directly. This is, in part, because </w:t>
      </w:r>
      <w:r w:rsidR="00066665">
        <w:t xml:space="preserve">the </w:t>
      </w:r>
      <w:r>
        <w:t>conversion from a passage to an element usually involves increasing the size of the passage and this extra text is expected to be non-relevant (by the passage retrieval algorithm).</w:t>
      </w:r>
      <w:r w:rsidR="00A04D1C">
        <w:t xml:space="preserve"> </w:t>
      </w:r>
      <w:r>
        <w:t>That is, the conversion from a passage to an element is unlikely to affect recall but is likely to decrease precision.</w:t>
      </w:r>
      <w:r w:rsidR="00A04D1C">
        <w:t xml:space="preserve"> </w:t>
      </w:r>
      <w:r>
        <w:t>If this is the case then the prior reported result of Huang et al. is understated</w:t>
      </w:r>
      <w:r w:rsidR="00203A76">
        <w:t xml:space="preserve"> and a comparison of </w:t>
      </w:r>
      <w:r w:rsidR="00203A76" w:rsidRPr="00041F71">
        <w:t>Kullback-Leibler</w:t>
      </w:r>
      <w:r w:rsidR="00203A76">
        <w:t xml:space="preserve"> to Otago 2007 is necessary to progress our work. </w:t>
      </w:r>
    </w:p>
    <w:p w:rsidR="00330879" w:rsidRDefault="008642A9" w:rsidP="00330879">
      <w:pPr>
        <w:pStyle w:val="heading20"/>
      </w:pPr>
      <w:r>
        <w:t xml:space="preserve">2.2. </w:t>
      </w:r>
      <w:r w:rsidR="00330879">
        <w:t>Elements</w:t>
      </w:r>
    </w:p>
    <w:p w:rsidR="000F1FBC" w:rsidRPr="000F1FBC" w:rsidRDefault="008642A9" w:rsidP="000F1FBC">
      <w:pPr>
        <w:pStyle w:val="heading30"/>
      </w:pPr>
      <w:r>
        <w:t xml:space="preserve">2.2.1. </w:t>
      </w:r>
      <w:r w:rsidR="000F1FBC">
        <w:t xml:space="preserve">The </w:t>
      </w:r>
      <w:r w:rsidR="000F1FBC" w:rsidRPr="000F1FBC">
        <w:t>Beigbeder</w:t>
      </w:r>
      <w:r w:rsidR="000F1FBC">
        <w:t xml:space="preserve"> Algorithm</w:t>
      </w:r>
    </w:p>
    <w:p w:rsidR="00330879" w:rsidRDefault="00330879" w:rsidP="00330879">
      <w:pPr>
        <w:pStyle w:val="p1a"/>
      </w:pPr>
      <w:r w:rsidRPr="000F1FBC">
        <w:t>Beigbeder</w:t>
      </w:r>
      <w:r w:rsidRPr="00F87009">
        <w:t xml:space="preserve"> </w:t>
      </w:r>
      <w:r w:rsidR="008F1470">
        <w:fldChar w:fldCharType="begin"/>
      </w:r>
      <w:r w:rsidR="005D34E1">
        <w:instrText xml:space="preserve"> ADDIN EN.CITE &lt;EndNote&gt;&lt;Cite&gt;&lt;Author&gt;Beigbeder&lt;/Author&gt;&lt;Year&gt;2007&lt;/Year&gt;&lt;RecNum&gt;1007&lt;/RecNum&gt;&lt;record&gt;&lt;rec-number&gt;1007&lt;/rec-number&gt;&lt;foreign-keys&gt;&lt;key app="EN" db-id="zree9t5dav5fd6ezv20xxz0gs95a0f0w9fr5"&gt;1007&lt;/key&gt;&lt;/foreign-keys&gt;&lt;ref-type name="Conference Paper"&gt;47&lt;/ref-type&gt;&lt;contributors&gt;&lt;authors&gt;&lt;author&gt;M. Beigbeder&lt;/author&gt;&lt;/authors&gt;&lt;/contributors&gt;&lt;titles&gt;&lt;title&gt;ENSM-SE at INEX 2007: Scoring with proximity&lt;/title&gt;&lt;secondary-title&gt;Preproceedings of INEX 2007&lt;/secondary-title&gt;&lt;/titles&gt;&lt;pages&gt;53-55&lt;/pages&gt;&lt;dates&gt;&lt;year&gt;2007&lt;/year&gt;&lt;/dates&gt;&lt;urls&gt;&lt;/urls&gt;&lt;/record&gt;&lt;/Cite&gt;&lt;/EndNote&gt;</w:instrText>
      </w:r>
      <w:r w:rsidR="008F1470">
        <w:fldChar w:fldCharType="separate"/>
      </w:r>
      <w:r w:rsidR="008B6603">
        <w:t>[4]</w:t>
      </w:r>
      <w:r w:rsidR="008F1470">
        <w:fldChar w:fldCharType="end"/>
      </w:r>
      <w:r w:rsidRPr="00F87009">
        <w:t xml:space="preserve"> proposes a method of scoring elements based on</w:t>
      </w:r>
      <w:r>
        <w:t xml:space="preserve"> fuzzy proximity.</w:t>
      </w:r>
      <w:r w:rsidR="00A04D1C">
        <w:t xml:space="preserve"> </w:t>
      </w:r>
      <w:r>
        <w:t>If a document contains one occurrence of one search term, then the fuzzy proximity (</w:t>
      </w:r>
      <w:r w:rsidRPr="00F13582">
        <w:rPr>
          <w:i/>
        </w:rPr>
        <w:t>fp</w:t>
      </w:r>
      <w:r>
        <w:t xml:space="preserve">) to term occurrence </w:t>
      </w:r>
      <w:r w:rsidRPr="00D60280">
        <w:rPr>
          <w:i/>
        </w:rPr>
        <w:t>t</w:t>
      </w:r>
      <w:r>
        <w:t xml:space="preserve">, </w:t>
      </w:r>
      <w:r w:rsidR="00203A76">
        <w:t>for</w:t>
      </w:r>
      <w:r>
        <w:t xml:space="preserve"> location </w:t>
      </w:r>
      <w:r>
        <w:rPr>
          <w:i/>
        </w:rPr>
        <w:t>p</w:t>
      </w:r>
      <w:r>
        <w:t xml:space="preserve"> is</w:t>
      </w:r>
    </w:p>
    <w:p w:rsidR="00330879" w:rsidRDefault="00330879" w:rsidP="00330879"/>
    <w:p w:rsidR="00330879" w:rsidRPr="00412F9D" w:rsidRDefault="00330879" w:rsidP="00330879">
      <w:pPr>
        <w:ind w:firstLine="0"/>
        <w:rPr>
          <w:i/>
        </w:rPr>
      </w:pPr>
      <m:oMathPara>
        <m:oMathParaPr>
          <m:jc m:val="left"/>
        </m:oMathParaPr>
        <m:oMath>
          <m:r>
            <w:rPr>
              <w:rFonts w:ascii="Cambria Math" w:hAnsi="Cambria Math"/>
            </w:rPr>
            <w:lastRenderedPageBreak/>
            <m:t>fp= max⁡</m:t>
          </m:r>
          <m:d>
            <m:dPr>
              <m:ctrlPr>
                <w:rPr>
                  <w:rFonts w:ascii="Cambria Math" w:hAnsi="Cambria Math"/>
                  <w:i/>
                </w:rPr>
              </m:ctrlPr>
            </m:dPr>
            <m:e>
              <m:f>
                <m:fPr>
                  <m:ctrlPr>
                    <w:rPr>
                      <w:rFonts w:ascii="Cambria Math" w:hAnsi="Cambria Math"/>
                      <w:i/>
                    </w:rPr>
                  </m:ctrlPr>
                </m:fPr>
                <m:num>
                  <m:r>
                    <w:rPr>
                      <w:rFonts w:ascii="Cambria Math" w:hAnsi="Cambria Math"/>
                    </w:rPr>
                    <m:t>k-</m:t>
                  </m:r>
                  <m:d>
                    <m:dPr>
                      <m:ctrlPr>
                        <w:rPr>
                          <w:rFonts w:ascii="Cambria Math" w:hAnsi="Cambria Math"/>
                          <w:i/>
                        </w:rPr>
                      </m:ctrlPr>
                    </m:dPr>
                    <m:e>
                      <m:r>
                        <w:rPr>
                          <w:rFonts w:ascii="Cambria Math" w:hAnsi="Cambria Math"/>
                        </w:rPr>
                        <m:t>p-t</m:t>
                      </m:r>
                    </m:e>
                  </m:d>
                </m:num>
                <m:den>
                  <m:r>
                    <w:rPr>
                      <w:rFonts w:ascii="Cambria Math" w:hAnsi="Cambria Math"/>
                    </w:rPr>
                    <m:t>k</m:t>
                  </m:r>
                </m:den>
              </m:f>
              <m:r>
                <w:rPr>
                  <w:rFonts w:ascii="Cambria Math" w:hAnsi="Cambria Math"/>
                </w:rPr>
                <m:t>, 0</m:t>
              </m:r>
            </m:e>
          </m:d>
        </m:oMath>
      </m:oMathPara>
    </w:p>
    <w:p w:rsidR="00330879" w:rsidRDefault="00330879" w:rsidP="00330879">
      <w:pPr>
        <w:ind w:firstLine="0"/>
      </w:pPr>
    </w:p>
    <w:p w:rsidR="00330879" w:rsidRDefault="00330879" w:rsidP="00330879">
      <w:r w:rsidRPr="009E7718">
        <w:t>If the document contain</w:t>
      </w:r>
      <w:r>
        <w:t>s more than one term occurrence</w:t>
      </w:r>
      <w:r w:rsidRPr="009E7718">
        <w:t xml:space="preserve"> of the same term then the</w:t>
      </w:r>
      <w:r>
        <w:t xml:space="preserve"> fuzzy proximity is defined as the fuzzy proximity to the closest term occurrence</w:t>
      </w:r>
      <w:r w:rsidR="00F54C8E">
        <w:t xml:space="preserve"> (that is, </w:t>
      </w:r>
      <w:r w:rsidR="0080441F" w:rsidRPr="00F54C8E">
        <w:rPr>
          <w:i/>
        </w:rPr>
        <w:t>max</w:t>
      </w:r>
      <w:r w:rsidR="00F54C8E">
        <w:t>(</w:t>
      </w:r>
      <w:r w:rsidR="0080441F" w:rsidRPr="0080441F">
        <w:rPr>
          <w:i/>
        </w:rPr>
        <w:t>fp</w:t>
      </w:r>
      <w:r w:rsidR="00F54C8E">
        <w:t xml:space="preserve">) </w:t>
      </w:r>
      <w:r w:rsidR="0080441F">
        <w:t>with respect to that term)</w:t>
      </w:r>
      <w:r>
        <w:t>.</w:t>
      </w:r>
      <w:r w:rsidR="00A04D1C">
        <w:t xml:space="preserve"> </w:t>
      </w:r>
      <w:r>
        <w:t xml:space="preserve">If the document contains multiple search terms then the fuzzy proximity is defined as the minimum fuzzy proximity to </w:t>
      </w:r>
      <w:r w:rsidR="00203A76">
        <w:t>all</w:t>
      </w:r>
      <w:r>
        <w:t xml:space="preserve"> search term</w:t>
      </w:r>
      <w:r w:rsidR="00203A76">
        <w:t>s</w:t>
      </w:r>
      <w:r>
        <w:t>.</w:t>
      </w:r>
    </w:p>
    <w:p w:rsidR="00330879" w:rsidRDefault="00330879" w:rsidP="00330879">
      <w:r>
        <w:t>The fuzzy score of an element in a document is computed as the sum of fuzzy proximity scores for each term in the element, normalized by the length of the element.</w:t>
      </w:r>
      <w:r w:rsidR="00A04D1C">
        <w:t xml:space="preserve"> </w:t>
      </w:r>
      <w:r>
        <w:t>However, as the documents are hierarchically structured, if a search term occurs in the title of a section then the fuzzy proximity of a term in the element to the search term in the title is defined as 1.</w:t>
      </w:r>
    </w:p>
    <w:p w:rsidR="000F1FBC" w:rsidRDefault="008642A9" w:rsidP="000F1FBC">
      <w:pPr>
        <w:pStyle w:val="heading30"/>
      </w:pPr>
      <w:r>
        <w:t xml:space="preserve">2.2.2. </w:t>
      </w:r>
      <w:r w:rsidR="000F1FBC">
        <w:t>Small Improvements</w:t>
      </w:r>
    </w:p>
    <w:p w:rsidR="00330879" w:rsidRDefault="00330879" w:rsidP="000F1FBC">
      <w:pPr>
        <w:pStyle w:val="p1a"/>
      </w:pPr>
      <w:r w:rsidRPr="000F1FBC">
        <w:t>Beigbeder’s algorithm treats all terms as equal whereas it is usual for scoring</w:t>
      </w:r>
      <w:r>
        <w:t xml:space="preserve"> algorithms</w:t>
      </w:r>
      <w:r w:rsidR="00F54C8E">
        <w:t xml:space="preserve"> to weight terms differently.</w:t>
      </w:r>
      <w:r w:rsidR="00A04D1C">
        <w:t xml:space="preserve"> </w:t>
      </w:r>
      <w:r w:rsidR="00F54C8E">
        <w:t>The algorithm is thus</w:t>
      </w:r>
      <w:r w:rsidR="0080441F">
        <w:t xml:space="preserve"> extended </w:t>
      </w:r>
      <w:r>
        <w:t>to include some aspect of the strength of a search term (IDF).</w:t>
      </w:r>
      <w:r w:rsidR="00A04D1C">
        <w:t xml:space="preserve"> </w:t>
      </w:r>
      <w:r>
        <w:t xml:space="preserve">The IDF weighted fuzzy proximity, </w:t>
      </w:r>
      <w:r w:rsidRPr="004026E6">
        <w:rPr>
          <w:i/>
        </w:rPr>
        <w:t>fp’</w:t>
      </w:r>
      <w:r>
        <w:t xml:space="preserve"> is given by</w:t>
      </w:r>
    </w:p>
    <w:p w:rsidR="00330879" w:rsidRDefault="00330879" w:rsidP="00330879"/>
    <w:p w:rsidR="00330879" w:rsidRPr="00412F9D" w:rsidRDefault="00330879" w:rsidP="00330879">
      <w:pPr>
        <w:ind w:firstLine="0"/>
        <w:rPr>
          <w:i/>
        </w:rPr>
      </w:pPr>
      <m:oMathPara>
        <m:oMathParaPr>
          <m:jc m:val="left"/>
        </m:oMathParaPr>
        <m:oMath>
          <m:r>
            <w:rPr>
              <w:rFonts w:ascii="Cambria Math" w:hAnsi="Cambria Math"/>
            </w:rPr>
            <m:t>fp'= IDF*max⁡</m:t>
          </m:r>
          <m:d>
            <m:dPr>
              <m:ctrlPr>
                <w:rPr>
                  <w:rFonts w:ascii="Cambria Math" w:hAnsi="Cambria Math"/>
                  <w:i/>
                </w:rPr>
              </m:ctrlPr>
            </m:dPr>
            <m:e>
              <m:f>
                <m:fPr>
                  <m:ctrlPr>
                    <w:rPr>
                      <w:rFonts w:ascii="Cambria Math" w:hAnsi="Cambria Math"/>
                      <w:i/>
                    </w:rPr>
                  </m:ctrlPr>
                </m:fPr>
                <m:num>
                  <m:r>
                    <w:rPr>
                      <w:rFonts w:ascii="Cambria Math" w:hAnsi="Cambria Math"/>
                    </w:rPr>
                    <m:t>k-</m:t>
                  </m:r>
                  <m:d>
                    <m:dPr>
                      <m:ctrlPr>
                        <w:rPr>
                          <w:rFonts w:ascii="Cambria Math" w:hAnsi="Cambria Math"/>
                          <w:i/>
                        </w:rPr>
                      </m:ctrlPr>
                    </m:dPr>
                    <m:e>
                      <m:r>
                        <w:rPr>
                          <w:rFonts w:ascii="Cambria Math" w:hAnsi="Cambria Math"/>
                        </w:rPr>
                        <m:t>p-t</m:t>
                      </m:r>
                    </m:e>
                  </m:d>
                </m:num>
                <m:den>
                  <m:r>
                    <w:rPr>
                      <w:rFonts w:ascii="Cambria Math" w:hAnsi="Cambria Math"/>
                    </w:rPr>
                    <m:t>k</m:t>
                  </m:r>
                </m:den>
              </m:f>
              <m:r>
                <w:rPr>
                  <w:rFonts w:ascii="Cambria Math" w:hAnsi="Cambria Math"/>
                </w:rPr>
                <m:t>, 0</m:t>
              </m:r>
            </m:e>
          </m:d>
        </m:oMath>
      </m:oMathPara>
    </w:p>
    <w:p w:rsidR="00330879" w:rsidRDefault="00330879" w:rsidP="00330879">
      <w:pPr>
        <w:ind w:firstLine="0"/>
      </w:pPr>
    </w:p>
    <w:p w:rsidR="00330879" w:rsidRDefault="00330879" w:rsidP="00330879">
      <w:pPr>
        <w:ind w:firstLine="0"/>
      </w:pPr>
      <w:r>
        <w:t>the variant of IDF chose</w:t>
      </w:r>
      <w:r w:rsidR="0080441F">
        <w:t>n is</w:t>
      </w:r>
    </w:p>
    <w:p w:rsidR="00330879" w:rsidRDefault="00330879" w:rsidP="00330879">
      <w:pPr>
        <w:ind w:firstLine="0"/>
      </w:pPr>
    </w:p>
    <w:p w:rsidR="00330879" w:rsidRDefault="00330879" w:rsidP="00330879">
      <w:pPr>
        <w:ind w:firstLine="0"/>
      </w:pPr>
      <m:oMathPara>
        <m:oMathParaPr>
          <m:jc m:val="left"/>
        </m:oMathParaPr>
        <m:oMath>
          <m:r>
            <w:rPr>
              <w:rFonts w:ascii="Cambria Math" w:hAnsi="Cambria Math"/>
            </w:rPr>
            <m:t>IDF=</m:t>
          </m:r>
          <m:f>
            <m:fPr>
              <m:ctrlPr>
                <w:rPr>
                  <w:rFonts w:ascii="Cambria Math" w:hAnsi="Cambria Math"/>
                  <w:i/>
                </w:rPr>
              </m:ctrlPr>
            </m:fPr>
            <m:num>
              <m:r>
                <w:rPr>
                  <w:rFonts w:ascii="Cambria Math" w:hAnsi="Cambria Math"/>
                </w:rPr>
                <m:t>N-n+0.5</m:t>
              </m:r>
            </m:num>
            <m:den>
              <m:r>
                <w:rPr>
                  <w:rFonts w:ascii="Cambria Math" w:hAnsi="Cambria Math"/>
                </w:rPr>
                <m:t>n+0.5</m:t>
              </m:r>
            </m:den>
          </m:f>
        </m:oMath>
      </m:oMathPara>
    </w:p>
    <w:p w:rsidR="00330879" w:rsidRDefault="00330879" w:rsidP="00330879">
      <w:pPr>
        <w:ind w:firstLine="0"/>
      </w:pPr>
    </w:p>
    <w:p w:rsidR="00330879" w:rsidRDefault="0080441F" w:rsidP="00330879">
      <w:pPr>
        <w:ind w:firstLine="0"/>
      </w:pPr>
      <w:r>
        <w:t>w</w:t>
      </w:r>
      <w:r w:rsidR="00330879">
        <w:t xml:space="preserve">here </w:t>
      </w:r>
      <w:r w:rsidR="00330879" w:rsidRPr="004026E6">
        <w:rPr>
          <w:i/>
        </w:rPr>
        <w:t>N</w:t>
      </w:r>
      <w:r w:rsidR="00330879">
        <w:t xml:space="preserve"> is the number of documents in the collection and </w:t>
      </w:r>
      <w:r w:rsidR="00330879" w:rsidRPr="004026E6">
        <w:rPr>
          <w:i/>
        </w:rPr>
        <w:t>n</w:t>
      </w:r>
      <w:r w:rsidR="00330879">
        <w:t xml:space="preserve"> is the number of documents in which the term occurs.</w:t>
      </w:r>
    </w:p>
    <w:p w:rsidR="00330879" w:rsidRDefault="00330879" w:rsidP="00330879">
      <w:r>
        <w:t xml:space="preserve">Problematically, if a search term is missing from the document then the fuzzy proximity to that term is always zero and so no part of the document is considered relevant (due to the </w:t>
      </w:r>
      <w:r w:rsidRPr="009E7718">
        <w:rPr>
          <w:i/>
        </w:rPr>
        <w:t>min</w:t>
      </w:r>
      <w:r w:rsidR="00F54C8E">
        <w:t xml:space="preserve">() </w:t>
      </w:r>
      <w:r w:rsidR="0080441F">
        <w:t xml:space="preserve">function). </w:t>
      </w:r>
      <w:r>
        <w:t xml:space="preserve">Using the sum of </w:t>
      </w:r>
      <w:r w:rsidR="0080441F">
        <w:t xml:space="preserve">fuzzy proximity weights </w:t>
      </w:r>
      <w:r>
        <w:t>in place of the minimum overcomes this problem.</w:t>
      </w:r>
    </w:p>
    <w:p w:rsidR="0080441F" w:rsidRDefault="0080441F" w:rsidP="00330879">
      <w:r>
        <w:t xml:space="preserve">The </w:t>
      </w:r>
      <w:r w:rsidRPr="00F87009">
        <w:t xml:space="preserve">Beigbeder </w:t>
      </w:r>
      <w:r>
        <w:t>algorithms is of genera</w:t>
      </w:r>
      <w:r w:rsidR="00F54C8E">
        <w:t>l</w:t>
      </w:r>
      <w:r>
        <w:t xml:space="preserve"> interest as it is a method of identifying relevant elements as a function of term proximity, and can be extended to identify relevant passages.</w:t>
      </w:r>
      <w:r w:rsidR="00A04D1C">
        <w:t xml:space="preserve"> </w:t>
      </w:r>
      <w:r>
        <w:t xml:space="preserve">A comparison of the original </w:t>
      </w:r>
      <w:r w:rsidRPr="00F87009">
        <w:t>Beigbeder</w:t>
      </w:r>
      <w:r>
        <w:t xml:space="preserve"> algorithm and the Otago var</w:t>
      </w:r>
      <w:r w:rsidR="00F54C8E">
        <w:t xml:space="preserve">iant; as well as to </w:t>
      </w:r>
      <w:r>
        <w:t>the Otago passage runs will help answer the question of whether passages or elements are the best result to the Relevance-in-Context task.</w:t>
      </w:r>
    </w:p>
    <w:p w:rsidR="00330879" w:rsidRPr="008F394B" w:rsidRDefault="008642A9" w:rsidP="00330879">
      <w:pPr>
        <w:pStyle w:val="heading20"/>
      </w:pPr>
      <w:r>
        <w:t xml:space="preserve">2.3. </w:t>
      </w:r>
      <w:r w:rsidR="00330879">
        <w:t>Documents</w:t>
      </w:r>
    </w:p>
    <w:p w:rsidR="00330879" w:rsidRPr="00327720" w:rsidRDefault="00330879" w:rsidP="00330879">
      <w:pPr>
        <w:pStyle w:val="p1a"/>
      </w:pPr>
      <w:r>
        <w:t xml:space="preserve">At INEX 2007 </w:t>
      </w:r>
      <w:r w:rsidR="00C7266D">
        <w:t xml:space="preserve">an </w:t>
      </w:r>
      <w:r>
        <w:t>RMIT University ad hoc submission demonstrated that a full-document run could be more effective at focused retrieval than a focused run</w:t>
      </w:r>
      <w:r w:rsidR="00C7266D">
        <w:t xml:space="preserve"> </w:t>
      </w:r>
      <w:r w:rsidR="005D34E1">
        <w:fldChar w:fldCharType="begin"/>
      </w:r>
      <w:r w:rsidR="005D34E1">
        <w:instrText xml:space="preserve"> ADDIN EN.CITE &lt;EndNote&gt;&lt;Cite&gt;&lt;Author&gt;Fuhr&lt;/Author&gt;&lt;Year&gt;2007&lt;/Year&gt;&lt;RecNum&gt;1006&lt;/RecNum&gt;&lt;record&gt;&lt;rec-number&gt;1006&lt;/rec-number&gt;&lt;foreign-keys&gt;&lt;key app="EN" db-id="zree9t5dav5fd6ezv20xxz0gs95a0f0w9fr5"&gt;1006&lt;/key&gt;&lt;/foreign-keys&gt;&lt;ref-type name="Book Section"&gt;5&lt;/ref-type&gt;&lt;contributors&gt;&lt;authors&gt;&lt;author&gt;Norbert Fuhr&lt;/author&gt;&lt;author&gt;Jaap Kamps&lt;/author&gt;&lt;author&gt;Mounia Lalmas&lt;/author&gt;&lt;author&gt;Saadia Malik&lt;/author&gt;&lt;author&gt;Andrew Trotman&lt;/author&gt;&lt;/authors&gt;&lt;/contributors&gt;&lt;titles&gt;&lt;title&gt;Overview of the INEX 2007 Ad Hoc Track&lt;/title&gt;&lt;secondary-title&gt;Focused Access to XML Documents: 6th International Workshop of the Initiative for the Evaluation of XML Retrieval, INEX 2007 Dagstuhl Castle, Germany, December 17-19, 2007. Selected Papers&lt;/secondary-title&gt;&lt;/titles&gt;&lt;pages&gt;1-23&lt;/pages&gt;&lt;dates&gt;&lt;year&gt;2007&lt;/year&gt;&lt;/dates&gt;&lt;publisher&gt;Springer-Verlag&lt;/publisher&gt;&lt;isbn&gt;978-3-540-85901-7&lt;/isbn&gt;&lt;urls&gt;&lt;/urls&gt;&lt;electronic-resource-num&gt;http://dx.doi.org/10.1007/978-3-540-85902-4_1&lt;/electronic-resource-num&gt;&lt;/record&gt;&lt;/Cite&gt;&lt;/EndNote&gt;</w:instrText>
      </w:r>
      <w:r w:rsidR="005D34E1">
        <w:fldChar w:fldCharType="separate"/>
      </w:r>
      <w:r w:rsidR="005D34E1">
        <w:t>[5]</w:t>
      </w:r>
      <w:r w:rsidR="005D34E1">
        <w:fldChar w:fldCharType="end"/>
      </w:r>
      <w:r w:rsidR="0080441F">
        <w:t>.</w:t>
      </w:r>
      <w:r w:rsidR="00A04D1C">
        <w:t xml:space="preserve"> </w:t>
      </w:r>
      <w:r w:rsidR="0080441F">
        <w:lastRenderedPageBreak/>
        <w:t>Geva and Winters</w:t>
      </w:r>
      <w:r w:rsidR="00A42439">
        <w:rPr>
          <w:rStyle w:val="FootnoteReference"/>
        </w:rPr>
        <w:footnoteReference w:id="2"/>
      </w:r>
      <w:r w:rsidR="0080441F">
        <w:t xml:space="preserve"> suggest this is because the F measure of recall and precision pre-selects </w:t>
      </w:r>
      <w:r w:rsidR="00A42439">
        <w:t>choosing whole documents as 100% recall within a document can be easily realized.</w:t>
      </w:r>
      <w:r w:rsidR="00A04D1C">
        <w:t xml:space="preserve"> </w:t>
      </w:r>
      <w:r w:rsidR="00A42439">
        <w:t>Whole document runs were, therefore, submitted for comparison to the focused retrieval runs.</w:t>
      </w:r>
    </w:p>
    <w:p w:rsidR="00330879" w:rsidRDefault="008642A9" w:rsidP="00330879">
      <w:pPr>
        <w:pStyle w:val="heading20"/>
      </w:pPr>
      <w:r>
        <w:t xml:space="preserve">2.4. </w:t>
      </w:r>
      <w:r w:rsidR="00330879">
        <w:t>Otago ad hoc 2008 Runs</w:t>
      </w:r>
      <w:r w:rsidR="00D309EB">
        <w:t xml:space="preserve"> and Results</w:t>
      </w:r>
    </w:p>
    <w:p w:rsidR="00330879" w:rsidRDefault="00330879" w:rsidP="00330879">
      <w:pPr>
        <w:pStyle w:val="p1a"/>
      </w:pPr>
      <w:r>
        <w:t>Three runs were submitted to the Relevance-in-Context passage task.</w:t>
      </w:r>
      <w:r w:rsidR="00A04D1C">
        <w:t xml:space="preserve"> </w:t>
      </w:r>
      <w:r>
        <w:t>In all cases documents were identified using BM25 (k</w:t>
      </w:r>
      <w:r w:rsidRPr="00340C7D">
        <w:rPr>
          <w:vertAlign w:val="subscript"/>
        </w:rPr>
        <w:t>1</w:t>
      </w:r>
      <w:r>
        <w:t>=1.2, k</w:t>
      </w:r>
      <w:r w:rsidRPr="00340C7D">
        <w:rPr>
          <w:vertAlign w:val="subscript"/>
        </w:rPr>
        <w:t>3</w:t>
      </w:r>
      <w:r>
        <w:t>=7.0, b=0.75) and then one passage was identified for each document in the top 1500</w:t>
      </w:r>
      <w:r w:rsidR="00A42439">
        <w:t xml:space="preserve"> documents</w:t>
      </w:r>
      <w:r>
        <w:t>.</w:t>
      </w:r>
      <w:r w:rsidR="00A04D1C">
        <w:t xml:space="preserve"> </w:t>
      </w:r>
      <w:r w:rsidR="00CE2746">
        <w:t>The rank order of the final results was BM25.</w:t>
      </w:r>
      <w:r w:rsidR="00A04D1C">
        <w:t xml:space="preserve"> </w:t>
      </w:r>
      <w:r w:rsidR="00F54C8E">
        <w:t>Stemming was not used.</w:t>
      </w:r>
    </w:p>
    <w:p w:rsidR="00330879" w:rsidRPr="00B73C14" w:rsidRDefault="00330879" w:rsidP="00330879"/>
    <w:p w:rsidR="00330879" w:rsidRDefault="00330879" w:rsidP="00330879">
      <w:pPr>
        <w:pStyle w:val="p1a"/>
      </w:pPr>
      <w:r>
        <w:t>WHOLEDOC_PASSAGE: The whole document was returned as the passage.</w:t>
      </w:r>
    </w:p>
    <w:p w:rsidR="00330879" w:rsidRDefault="00330879" w:rsidP="00330879">
      <w:pPr>
        <w:ind w:firstLine="0"/>
      </w:pPr>
    </w:p>
    <w:p w:rsidR="00330879" w:rsidRDefault="00330879" w:rsidP="00330879">
      <w:pPr>
        <w:ind w:firstLine="0"/>
      </w:pPr>
      <w:r>
        <w:t>DYLAN_200: A fixed sized window of 200 words was placed on the centroid of the search terms within the document.</w:t>
      </w:r>
      <w:r w:rsidR="00A04D1C">
        <w:t xml:space="preserve"> </w:t>
      </w:r>
      <w:r>
        <w:t>The standard deviation method was</w:t>
      </w:r>
      <w:r w:rsidR="00F54C8E">
        <w:t xml:space="preserve"> used to compute the centroid.</w:t>
      </w:r>
    </w:p>
    <w:p w:rsidR="00330879" w:rsidRDefault="00330879" w:rsidP="00330879">
      <w:pPr>
        <w:ind w:firstLine="0"/>
      </w:pPr>
    </w:p>
    <w:p w:rsidR="00330879" w:rsidRDefault="00330879" w:rsidP="00330879">
      <w:pPr>
        <w:ind w:firstLine="0"/>
      </w:pPr>
      <w:r>
        <w:t xml:space="preserve">SW_KL_200: The </w:t>
      </w:r>
      <w:r w:rsidRPr="00041F71">
        <w:t>Kullback-Leibler</w:t>
      </w:r>
      <w:r>
        <w:t xml:space="preserve"> method with a sliding window </w:t>
      </w:r>
      <w:r w:rsidR="00C7266D">
        <w:t xml:space="preserve">of 200 words </w:t>
      </w:r>
      <w:r>
        <w:t>was used to identify a relevant passage.</w:t>
      </w:r>
    </w:p>
    <w:p w:rsidR="00330879" w:rsidRDefault="00330879" w:rsidP="00330879">
      <w:pPr>
        <w:ind w:firstLine="0"/>
      </w:pPr>
    </w:p>
    <w:p w:rsidR="00330879" w:rsidRDefault="00330879" w:rsidP="00330879">
      <w:pPr>
        <w:ind w:firstLine="0"/>
      </w:pPr>
      <w:r>
        <w:t xml:space="preserve">Three runs were submitted to the Relevance-in-Context element task, BM25 </w:t>
      </w:r>
      <w:r w:rsidR="00CE2746">
        <w:t xml:space="preserve">was used </w:t>
      </w:r>
      <w:r>
        <w:t xml:space="preserve">to identify </w:t>
      </w:r>
      <w:r w:rsidR="00CE2746">
        <w:t xml:space="preserve">the top </w:t>
      </w:r>
      <w:r>
        <w:t>1500 documents, one element was identified, and the results re-ranked</w:t>
      </w:r>
      <w:r w:rsidR="00CE2746">
        <w:t xml:space="preserve"> based on the Beigbeder score.</w:t>
      </w:r>
      <w:r w:rsidR="00A04D1C">
        <w:t xml:space="preserve"> </w:t>
      </w:r>
      <w:r w:rsidR="00D309EB">
        <w:t xml:space="preserve">For these experiments </w:t>
      </w:r>
      <w:r w:rsidR="00C7266D" w:rsidRPr="00C7266D">
        <w:rPr>
          <w:i/>
        </w:rPr>
        <w:t>k</w:t>
      </w:r>
      <w:r w:rsidR="00D309EB">
        <w:t>=200.</w:t>
      </w:r>
    </w:p>
    <w:p w:rsidR="00330879" w:rsidRDefault="00330879" w:rsidP="00330879">
      <w:pPr>
        <w:ind w:firstLine="0"/>
      </w:pPr>
    </w:p>
    <w:p w:rsidR="00330879" w:rsidRDefault="00330879" w:rsidP="00330879">
      <w:pPr>
        <w:ind w:firstLine="0"/>
      </w:pPr>
      <w:r>
        <w:t>WHOLEDOC: The whole document was returned as an element (this run is identical to WHOLEDOC_PASSAGE and was submitted as a sanity check).</w:t>
      </w:r>
    </w:p>
    <w:p w:rsidR="00330879" w:rsidRDefault="00330879" w:rsidP="00330879">
      <w:pPr>
        <w:ind w:firstLine="0"/>
      </w:pPr>
    </w:p>
    <w:p w:rsidR="00330879" w:rsidRDefault="00330879" w:rsidP="00330879">
      <w:pPr>
        <w:ind w:firstLine="0"/>
      </w:pPr>
      <w:r w:rsidRPr="009C41B2">
        <w:t>BEIGBEDER</w:t>
      </w:r>
      <w:r>
        <w:t>_ORIG: Elements were scored using Beigbeder’s algorithm.</w:t>
      </w:r>
    </w:p>
    <w:p w:rsidR="00330879" w:rsidRDefault="00330879" w:rsidP="00330879">
      <w:pPr>
        <w:ind w:firstLine="0"/>
      </w:pPr>
    </w:p>
    <w:p w:rsidR="00330879" w:rsidRDefault="00330879" w:rsidP="00330879">
      <w:pPr>
        <w:ind w:firstLine="0"/>
      </w:pPr>
      <w:r w:rsidRPr="009C41B2">
        <w:t>BEIGBEDER</w:t>
      </w:r>
      <w:r>
        <w:t>_IDF: Elements were scored using the IDF weighed version of Beigbeder’s algorithm.</w:t>
      </w:r>
      <w:r w:rsidR="00A04D1C">
        <w:t xml:space="preserve"> </w:t>
      </w:r>
      <w:r>
        <w:t xml:space="preserve">Due to a bug in our code we actually implemented the product of the sum of the IDF and </w:t>
      </w:r>
      <w:r w:rsidRPr="009E7718">
        <w:rPr>
          <w:i/>
        </w:rPr>
        <w:t>f</w:t>
      </w:r>
      <w:r>
        <w:rPr>
          <w:i/>
        </w:rPr>
        <w:t>p</w:t>
      </w:r>
      <w:r>
        <w:t xml:space="preserve"> scores in place of the sum of the product.</w:t>
      </w:r>
    </w:p>
    <w:p w:rsidR="009114FC" w:rsidRDefault="009114FC" w:rsidP="009114FC">
      <w:pPr>
        <w:pStyle w:val="heading30"/>
      </w:pPr>
      <w:r>
        <w:t>2.5. Wikisearching Results</w:t>
      </w:r>
    </w:p>
    <w:p w:rsidR="00330879" w:rsidRDefault="00330879" w:rsidP="00330879">
      <w:pPr>
        <w:ind w:firstLine="0"/>
      </w:pPr>
      <w:r>
        <w:t xml:space="preserve">The results are presented </w:t>
      </w:r>
      <w:r w:rsidRPr="00D309EB">
        <w:t xml:space="preserve">in </w:t>
      </w:r>
      <w:fldSimple w:instr=" REF _Ref215040390 \h  \* MERGEFORMAT ">
        <w:r w:rsidR="00431010" w:rsidRPr="00431010">
          <w:t xml:space="preserve">Table </w:t>
        </w:r>
        <w:r w:rsidR="00431010" w:rsidRPr="00431010">
          <w:rPr>
            <w:noProof/>
          </w:rPr>
          <w:t>1</w:t>
        </w:r>
      </w:fldSimple>
      <w:r w:rsidR="00D309EB" w:rsidRPr="00D309EB">
        <w:t xml:space="preserve"> </w:t>
      </w:r>
      <w:r w:rsidRPr="00D309EB">
        <w:t>where</w:t>
      </w:r>
      <w:r>
        <w:t xml:space="preserve"> it can be seen that WHOLEDOC and WHOLEDOC_PASSAGE do, indeed, score the same thus passing the sanity check.</w:t>
      </w:r>
      <w:r w:rsidR="00A04D1C">
        <w:t xml:space="preserve"> </w:t>
      </w:r>
      <w:r>
        <w:t xml:space="preserve">The passage algorithms are superior to the element algorithms with the </w:t>
      </w:r>
      <w:r w:rsidRPr="00041F71">
        <w:t>Kullback-Leibler</w:t>
      </w:r>
      <w:r>
        <w:t xml:space="preserve"> approach bettering the Otago 2007 approach by a very small amount.</w:t>
      </w:r>
      <w:r w:rsidR="00A04D1C">
        <w:t xml:space="preserve"> </w:t>
      </w:r>
      <w:r>
        <w:t>The IDF enhancement to Beigbeder’s algorithm increases the precision substantially, but not sufficiently to better the passage runs.</w:t>
      </w:r>
    </w:p>
    <w:p w:rsidR="00BE7687" w:rsidRDefault="00BE7687" w:rsidP="00D309EB">
      <w:pPr>
        <w:pStyle w:val="tabletitle"/>
        <w:jc w:val="center"/>
      </w:pPr>
      <w:bookmarkStart w:id="0" w:name="_Ref215040390"/>
      <w:r>
        <w:rPr>
          <w:b/>
        </w:rPr>
        <w:lastRenderedPageBreak/>
        <w:t xml:space="preserve">Table </w:t>
      </w:r>
      <w:r w:rsidR="008F1470">
        <w:rPr>
          <w:b/>
        </w:rPr>
        <w:fldChar w:fldCharType="begin"/>
      </w:r>
      <w:r>
        <w:rPr>
          <w:b/>
        </w:rPr>
        <w:instrText xml:space="preserve"> SEQ Table \n </w:instrText>
      </w:r>
      <w:r w:rsidR="008F1470">
        <w:rPr>
          <w:b/>
        </w:rPr>
        <w:fldChar w:fldCharType="separate"/>
      </w:r>
      <w:r w:rsidR="00431010">
        <w:rPr>
          <w:b/>
          <w:noProof/>
        </w:rPr>
        <w:t>1</w:t>
      </w:r>
      <w:r w:rsidR="008F1470">
        <w:rPr>
          <w:b/>
        </w:rPr>
        <w:fldChar w:fldCharType="end"/>
      </w:r>
      <w:bookmarkEnd w:id="0"/>
      <w:r>
        <w:rPr>
          <w:b/>
        </w:rPr>
        <w:t>.</w:t>
      </w:r>
      <w:r>
        <w:t xml:space="preserve"> Ad hoc Relevance-in-Contest task results</w:t>
      </w:r>
    </w:p>
    <w:tbl>
      <w:tblPr>
        <w:tblStyle w:val="TableGrid"/>
        <w:tblW w:w="0" w:type="auto"/>
        <w:jc w:val="center"/>
        <w:tblLook w:val="04A0"/>
      </w:tblPr>
      <w:tblGrid>
        <w:gridCol w:w="2450"/>
        <w:gridCol w:w="883"/>
        <w:gridCol w:w="872"/>
      </w:tblGrid>
      <w:tr w:rsidR="00330879" w:rsidRPr="009C41B2" w:rsidTr="00D309EB">
        <w:trPr>
          <w:jc w:val="center"/>
        </w:trPr>
        <w:tc>
          <w:tcPr>
            <w:tcW w:w="2450" w:type="dxa"/>
          </w:tcPr>
          <w:p w:rsidR="00330879" w:rsidRPr="009C41B2" w:rsidRDefault="00330879" w:rsidP="00D309EB">
            <w:pPr>
              <w:ind w:firstLine="0"/>
              <w:jc w:val="center"/>
              <w:rPr>
                <w:b/>
              </w:rPr>
            </w:pPr>
            <w:r w:rsidRPr="009C41B2">
              <w:rPr>
                <w:b/>
              </w:rPr>
              <w:t>Run</w:t>
            </w:r>
          </w:p>
        </w:tc>
        <w:tc>
          <w:tcPr>
            <w:tcW w:w="883" w:type="dxa"/>
          </w:tcPr>
          <w:p w:rsidR="00330879" w:rsidRPr="009C41B2" w:rsidRDefault="00330879" w:rsidP="00D309EB">
            <w:pPr>
              <w:ind w:firstLine="0"/>
              <w:jc w:val="center"/>
              <w:rPr>
                <w:b/>
              </w:rPr>
            </w:pPr>
            <w:r>
              <w:rPr>
                <w:b/>
              </w:rPr>
              <w:t>Type</w:t>
            </w:r>
          </w:p>
        </w:tc>
        <w:tc>
          <w:tcPr>
            <w:tcW w:w="872" w:type="dxa"/>
          </w:tcPr>
          <w:p w:rsidR="00330879" w:rsidRPr="009C41B2" w:rsidRDefault="00330879" w:rsidP="00D309EB">
            <w:pPr>
              <w:ind w:firstLine="0"/>
              <w:jc w:val="center"/>
              <w:rPr>
                <w:b/>
              </w:rPr>
            </w:pPr>
            <w:r w:rsidRPr="009C41B2">
              <w:rPr>
                <w:b/>
              </w:rPr>
              <w:t>MAgP</w:t>
            </w:r>
          </w:p>
        </w:tc>
      </w:tr>
      <w:tr w:rsidR="00330879" w:rsidTr="00D309EB">
        <w:trPr>
          <w:jc w:val="center"/>
        </w:trPr>
        <w:tc>
          <w:tcPr>
            <w:tcW w:w="2450" w:type="dxa"/>
          </w:tcPr>
          <w:p w:rsidR="00330879" w:rsidRDefault="00330879" w:rsidP="00D309EB">
            <w:pPr>
              <w:ind w:firstLine="0"/>
              <w:jc w:val="center"/>
            </w:pPr>
            <w:r>
              <w:t>WHOLEDOC_PASSAGE</w:t>
            </w:r>
          </w:p>
        </w:tc>
        <w:tc>
          <w:tcPr>
            <w:tcW w:w="883" w:type="dxa"/>
          </w:tcPr>
          <w:p w:rsidR="00330879" w:rsidRDefault="00330879" w:rsidP="00D309EB">
            <w:pPr>
              <w:ind w:firstLine="0"/>
              <w:jc w:val="center"/>
            </w:pPr>
            <w:r>
              <w:t>Passage</w:t>
            </w:r>
          </w:p>
        </w:tc>
        <w:tc>
          <w:tcPr>
            <w:tcW w:w="872" w:type="dxa"/>
          </w:tcPr>
          <w:p w:rsidR="00330879" w:rsidRDefault="00330879" w:rsidP="00D309EB">
            <w:pPr>
              <w:ind w:firstLine="0"/>
              <w:jc w:val="center"/>
            </w:pPr>
            <w:r>
              <w:t>0.192</w:t>
            </w:r>
          </w:p>
        </w:tc>
      </w:tr>
      <w:tr w:rsidR="00330879" w:rsidTr="00D309EB">
        <w:trPr>
          <w:jc w:val="center"/>
        </w:trPr>
        <w:tc>
          <w:tcPr>
            <w:tcW w:w="2450" w:type="dxa"/>
          </w:tcPr>
          <w:p w:rsidR="00330879" w:rsidRDefault="00330879" w:rsidP="00D309EB">
            <w:pPr>
              <w:ind w:firstLine="0"/>
              <w:jc w:val="center"/>
            </w:pPr>
            <w:r>
              <w:t>WHOLEDOC</w:t>
            </w:r>
          </w:p>
        </w:tc>
        <w:tc>
          <w:tcPr>
            <w:tcW w:w="883" w:type="dxa"/>
          </w:tcPr>
          <w:p w:rsidR="00330879" w:rsidRDefault="00330879" w:rsidP="00D309EB">
            <w:pPr>
              <w:ind w:firstLine="0"/>
              <w:jc w:val="center"/>
            </w:pPr>
            <w:r>
              <w:t>Element</w:t>
            </w:r>
          </w:p>
        </w:tc>
        <w:tc>
          <w:tcPr>
            <w:tcW w:w="872" w:type="dxa"/>
          </w:tcPr>
          <w:p w:rsidR="00330879" w:rsidRDefault="00330879" w:rsidP="00D309EB">
            <w:pPr>
              <w:ind w:firstLine="0"/>
              <w:jc w:val="center"/>
            </w:pPr>
            <w:r>
              <w:t>0.192</w:t>
            </w:r>
          </w:p>
        </w:tc>
      </w:tr>
      <w:tr w:rsidR="00330879" w:rsidTr="00D309EB">
        <w:trPr>
          <w:jc w:val="center"/>
        </w:trPr>
        <w:tc>
          <w:tcPr>
            <w:tcW w:w="2450" w:type="dxa"/>
          </w:tcPr>
          <w:p w:rsidR="00330879" w:rsidRDefault="00330879" w:rsidP="00D309EB">
            <w:pPr>
              <w:ind w:firstLine="0"/>
              <w:jc w:val="center"/>
            </w:pPr>
            <w:r>
              <w:t>SW_KL_200</w:t>
            </w:r>
          </w:p>
        </w:tc>
        <w:tc>
          <w:tcPr>
            <w:tcW w:w="883" w:type="dxa"/>
          </w:tcPr>
          <w:p w:rsidR="00330879" w:rsidRDefault="00330879" w:rsidP="00D309EB">
            <w:pPr>
              <w:ind w:firstLine="0"/>
              <w:jc w:val="center"/>
            </w:pPr>
            <w:r>
              <w:t>Passage</w:t>
            </w:r>
          </w:p>
        </w:tc>
        <w:tc>
          <w:tcPr>
            <w:tcW w:w="872" w:type="dxa"/>
          </w:tcPr>
          <w:p w:rsidR="00330879" w:rsidRDefault="00330879" w:rsidP="00D309EB">
            <w:pPr>
              <w:ind w:firstLine="0"/>
              <w:jc w:val="center"/>
            </w:pPr>
            <w:r>
              <w:t>0.183</w:t>
            </w:r>
          </w:p>
        </w:tc>
      </w:tr>
      <w:tr w:rsidR="00330879" w:rsidTr="00D309EB">
        <w:trPr>
          <w:jc w:val="center"/>
        </w:trPr>
        <w:tc>
          <w:tcPr>
            <w:tcW w:w="2450" w:type="dxa"/>
          </w:tcPr>
          <w:p w:rsidR="00330879" w:rsidRDefault="00330879" w:rsidP="00D309EB">
            <w:pPr>
              <w:ind w:firstLine="0"/>
              <w:jc w:val="center"/>
            </w:pPr>
            <w:r>
              <w:t>DYLAN_200</w:t>
            </w:r>
          </w:p>
        </w:tc>
        <w:tc>
          <w:tcPr>
            <w:tcW w:w="883" w:type="dxa"/>
          </w:tcPr>
          <w:p w:rsidR="00330879" w:rsidRDefault="00330879" w:rsidP="00D309EB">
            <w:pPr>
              <w:ind w:firstLine="0"/>
              <w:jc w:val="center"/>
            </w:pPr>
            <w:r>
              <w:t>Passage</w:t>
            </w:r>
          </w:p>
        </w:tc>
        <w:tc>
          <w:tcPr>
            <w:tcW w:w="872" w:type="dxa"/>
          </w:tcPr>
          <w:p w:rsidR="00330879" w:rsidRDefault="00330879" w:rsidP="00D309EB">
            <w:pPr>
              <w:ind w:firstLine="0"/>
              <w:jc w:val="center"/>
            </w:pPr>
            <w:r>
              <w:t>0.182</w:t>
            </w:r>
          </w:p>
        </w:tc>
      </w:tr>
      <w:tr w:rsidR="00330879" w:rsidTr="00D309EB">
        <w:trPr>
          <w:jc w:val="center"/>
        </w:trPr>
        <w:tc>
          <w:tcPr>
            <w:tcW w:w="2450" w:type="dxa"/>
          </w:tcPr>
          <w:p w:rsidR="00330879" w:rsidRDefault="00330879" w:rsidP="00D309EB">
            <w:pPr>
              <w:ind w:firstLine="0"/>
              <w:jc w:val="center"/>
            </w:pPr>
            <w:r w:rsidRPr="009C41B2">
              <w:t>BEIGBEDER_IDF</w:t>
            </w:r>
          </w:p>
        </w:tc>
        <w:tc>
          <w:tcPr>
            <w:tcW w:w="883" w:type="dxa"/>
          </w:tcPr>
          <w:p w:rsidR="00330879" w:rsidRDefault="00330879" w:rsidP="00D309EB">
            <w:pPr>
              <w:ind w:firstLine="0"/>
              <w:jc w:val="center"/>
            </w:pPr>
            <w:r>
              <w:t>Element</w:t>
            </w:r>
          </w:p>
        </w:tc>
        <w:tc>
          <w:tcPr>
            <w:tcW w:w="872" w:type="dxa"/>
          </w:tcPr>
          <w:p w:rsidR="00330879" w:rsidRDefault="00330879" w:rsidP="00D309EB">
            <w:pPr>
              <w:ind w:firstLine="0"/>
              <w:jc w:val="center"/>
            </w:pPr>
            <w:r>
              <w:t>0.149</w:t>
            </w:r>
          </w:p>
        </w:tc>
      </w:tr>
      <w:tr w:rsidR="00330879" w:rsidTr="00D309EB">
        <w:trPr>
          <w:jc w:val="center"/>
        </w:trPr>
        <w:tc>
          <w:tcPr>
            <w:tcW w:w="2450" w:type="dxa"/>
          </w:tcPr>
          <w:p w:rsidR="00330879" w:rsidRDefault="00330879" w:rsidP="00D309EB">
            <w:pPr>
              <w:ind w:firstLine="0"/>
              <w:jc w:val="center"/>
            </w:pPr>
            <w:r w:rsidRPr="009C41B2">
              <w:t>BEIGBEDER</w:t>
            </w:r>
            <w:r>
              <w:t>_ORIG</w:t>
            </w:r>
          </w:p>
        </w:tc>
        <w:tc>
          <w:tcPr>
            <w:tcW w:w="883" w:type="dxa"/>
          </w:tcPr>
          <w:p w:rsidR="00330879" w:rsidRDefault="00330879" w:rsidP="00D309EB">
            <w:pPr>
              <w:ind w:firstLine="0"/>
              <w:jc w:val="center"/>
            </w:pPr>
            <w:r>
              <w:t>Element</w:t>
            </w:r>
          </w:p>
        </w:tc>
        <w:tc>
          <w:tcPr>
            <w:tcW w:w="872" w:type="dxa"/>
          </w:tcPr>
          <w:p w:rsidR="00330879" w:rsidRDefault="00330879" w:rsidP="00D309EB">
            <w:pPr>
              <w:ind w:firstLine="0"/>
              <w:jc w:val="center"/>
            </w:pPr>
            <w:r>
              <w:t>0.107</w:t>
            </w:r>
          </w:p>
        </w:tc>
      </w:tr>
    </w:tbl>
    <w:p w:rsidR="006D575D" w:rsidRDefault="008642A9" w:rsidP="00BC02F1">
      <w:pPr>
        <w:pStyle w:val="heading10"/>
      </w:pPr>
      <w:r>
        <w:t xml:space="preserve">3.0 </w:t>
      </w:r>
      <w:r w:rsidR="000F1FBC">
        <w:t>Wikilinking</w:t>
      </w:r>
      <w:r w:rsidR="006D575D" w:rsidRPr="006D575D">
        <w:t xml:space="preserve"> </w:t>
      </w:r>
    </w:p>
    <w:p w:rsidR="002A525D" w:rsidRPr="002A525D" w:rsidRDefault="006D575D" w:rsidP="002A525D">
      <w:pPr>
        <w:pStyle w:val="p1a"/>
      </w:pPr>
      <w:r>
        <w:t>The Link</w:t>
      </w:r>
      <w:r w:rsidR="00BC02F1">
        <w:t>-</w:t>
      </w:r>
      <w:r>
        <w:t>the</w:t>
      </w:r>
      <w:r w:rsidR="00BC02F1">
        <w:t>-</w:t>
      </w:r>
      <w:r>
        <w:t xml:space="preserve">Wiki task, </w:t>
      </w:r>
      <w:r w:rsidR="00BC02F1">
        <w:t xml:space="preserve">first </w:t>
      </w:r>
      <w:r w:rsidR="002A525D">
        <w:t>included in</w:t>
      </w:r>
      <w:r>
        <w:t xml:space="preserve"> INEX </w:t>
      </w:r>
      <w:r w:rsidR="002A525D">
        <w:t xml:space="preserve">in </w:t>
      </w:r>
      <w:r>
        <w:t xml:space="preserve">2007, </w:t>
      </w:r>
      <w:r w:rsidR="002A525D">
        <w:t xml:space="preserve">requires </w:t>
      </w:r>
      <w:r>
        <w:t xml:space="preserve">participants to automatically </w:t>
      </w:r>
      <w:r w:rsidR="002A525D">
        <w:t>identify hypertext links between documents in the Wikipedia.</w:t>
      </w:r>
      <w:r w:rsidR="00A04D1C">
        <w:t xml:space="preserve"> </w:t>
      </w:r>
      <w:r w:rsidR="002A525D">
        <w:t xml:space="preserve">The user model is that of a user who creates a new Wikipedia entry and would like to link that entry to pre-existing entries in the Wikipedia (and </w:t>
      </w:r>
      <w:r w:rsidR="002A525D" w:rsidRPr="002A525D">
        <w:rPr>
          <w:i/>
        </w:rPr>
        <w:t>vice versa</w:t>
      </w:r>
      <w:r w:rsidR="002A525D">
        <w:t>).</w:t>
      </w:r>
    </w:p>
    <w:p w:rsidR="002A525D" w:rsidRDefault="002A525D" w:rsidP="002A525D">
      <w:r>
        <w:t>The production of a new article can be simulated by taking an existing Wikipedia document and removing all trace of it from the collection.</w:t>
      </w:r>
      <w:r w:rsidR="00A04D1C">
        <w:t xml:space="preserve"> </w:t>
      </w:r>
      <w:r>
        <w:t xml:space="preserve">Link identification software can then be </w:t>
      </w:r>
      <w:r w:rsidR="000F1FBC">
        <w:t xml:space="preserve">applied to the </w:t>
      </w:r>
      <w:r>
        <w:t>collection and the orphaned document.</w:t>
      </w:r>
      <w:r w:rsidR="00A04D1C">
        <w:t xml:space="preserve"> </w:t>
      </w:r>
      <w:r>
        <w:t>A comparison of the automatically generated links to the original collection gives some measure of the quality of the link detection system – that is, the original links are considered to be the gold-standard by which systems are compared.</w:t>
      </w:r>
    </w:p>
    <w:p w:rsidR="00154855" w:rsidRDefault="002A525D" w:rsidP="002A525D">
      <w:r>
        <w:t>Exactly this approach was taken in the INEX 2007 Link-the-Wiki track, and was used again for document-to-document linking in 2008</w:t>
      </w:r>
      <w:r w:rsidR="00154855">
        <w:t>.</w:t>
      </w:r>
      <w:r w:rsidR="00A04D1C">
        <w:t xml:space="preserve"> </w:t>
      </w:r>
      <w:r w:rsidR="00154855">
        <w:t xml:space="preserve">In 2008, 6600 documents (about 1% of the document collection) were </w:t>
      </w:r>
      <w:r w:rsidR="00D956C8">
        <w:t xml:space="preserve">randomly selected and </w:t>
      </w:r>
      <w:r w:rsidR="00154855">
        <w:t>orphaned for document</w:t>
      </w:r>
      <w:r w:rsidR="00771F0B">
        <w:t>-to-document</w:t>
      </w:r>
      <w:r w:rsidR="00154855">
        <w:t xml:space="preserve"> link detection.</w:t>
      </w:r>
    </w:p>
    <w:p w:rsidR="002A525D" w:rsidRDefault="00154855" w:rsidP="002A525D">
      <w:r>
        <w:t>New in 2008 is</w:t>
      </w:r>
      <w:r w:rsidR="0008258C">
        <w:t xml:space="preserve"> the anchor-to-BEP linking task, in which the task is to identify the best orphan anchor from which to link from and the best-entry-point </w:t>
      </w:r>
      <w:r w:rsidR="00771F0B">
        <w:t xml:space="preserve">(BEP) </w:t>
      </w:r>
      <w:r w:rsidR="0008258C">
        <w:t>in the target document from which to link to. Unlike document-to-document linking, anchor-to-BEP linking require</w:t>
      </w:r>
      <w:r w:rsidR="00D956C8">
        <w:t xml:space="preserve">s manual assessment because the Wikipedia documents are </w:t>
      </w:r>
      <w:r w:rsidR="00C7266D">
        <w:t xml:space="preserve">typically </w:t>
      </w:r>
      <w:r w:rsidR="00D956C8">
        <w:t xml:space="preserve">not </w:t>
      </w:r>
      <w:r w:rsidR="00D956C8" w:rsidRPr="000F1FBC">
        <w:rPr>
          <w:i/>
        </w:rPr>
        <w:t>a priori</w:t>
      </w:r>
      <w:r w:rsidR="00D956C8">
        <w:t xml:space="preserve"> marked-up in this way.</w:t>
      </w:r>
      <w:r w:rsidR="00A04D1C">
        <w:t xml:space="preserve"> </w:t>
      </w:r>
      <w:r w:rsidR="00D956C8">
        <w:t xml:space="preserve">For 2008, 50 anchor-to-BEP documents </w:t>
      </w:r>
      <w:r w:rsidR="00520C50">
        <w:t xml:space="preserve">were </w:t>
      </w:r>
      <w:r w:rsidR="00D956C8">
        <w:t>suggested by task participants and were orphaned for the experiment.</w:t>
      </w:r>
      <w:r w:rsidR="00A04D1C">
        <w:t xml:space="preserve"> </w:t>
      </w:r>
      <w:r w:rsidR="00556D6C">
        <w:t>A limit of 50 anchors per document was imposed (for practical reasons) and at most each anchor could link to 5 locations in the Wikipedia.</w:t>
      </w:r>
    </w:p>
    <w:p w:rsidR="00C74F35" w:rsidRDefault="000F1FBC" w:rsidP="002A525D">
      <w:r>
        <w:t xml:space="preserve">Two separate problems exist with identifying links, the identification of </w:t>
      </w:r>
      <w:r w:rsidR="00C74F35">
        <w:t xml:space="preserve">outgoing links (from the orphan to the collection) </w:t>
      </w:r>
      <w:r>
        <w:t xml:space="preserve">and the identification of </w:t>
      </w:r>
      <w:r w:rsidR="00C74F35">
        <w:t xml:space="preserve">incoming links (from </w:t>
      </w:r>
      <w:r w:rsidR="00450B7D">
        <w:t>the collection to the document)</w:t>
      </w:r>
      <w:r>
        <w:t>.</w:t>
      </w:r>
    </w:p>
    <w:p w:rsidR="00FC257B" w:rsidRDefault="00771F0B" w:rsidP="00D80803">
      <w:pPr>
        <w:pStyle w:val="heading20"/>
      </w:pPr>
      <w:r>
        <w:t xml:space="preserve">3.1. </w:t>
      </w:r>
      <w:r w:rsidR="00FC257B">
        <w:t>Outgoing Links</w:t>
      </w:r>
    </w:p>
    <w:p w:rsidR="00E365EB" w:rsidRPr="00E365EB" w:rsidRDefault="00D80803" w:rsidP="00690FA2">
      <w:pPr>
        <w:pStyle w:val="p1a"/>
      </w:pPr>
      <w:r w:rsidRPr="00E365EB">
        <w:t xml:space="preserve">Although the Otago runs in 2007 were adequate, those of Itakura </w:t>
      </w:r>
      <w:r w:rsidR="00E0655B">
        <w:t>&amp;</w:t>
      </w:r>
      <w:r w:rsidRPr="00E365EB">
        <w:t xml:space="preserve"> Clarke </w:t>
      </w:r>
      <w:r w:rsidR="008F1470" w:rsidRPr="00E365EB">
        <w:fldChar w:fldCharType="begin"/>
      </w:r>
      <w:r w:rsidR="005D34E1">
        <w:instrText xml:space="preserve"> ADDIN EN.CITE &lt;EndNote&gt;&lt;Cite&gt;&lt;Author&gt;Itakura&lt;/Author&gt;&lt;Year&gt;2007&lt;/Year&gt;&lt;RecNum&gt;1000&lt;/RecNum&gt;&lt;record&gt;&lt;rec-number&gt;1000&lt;/rec-number&gt;&lt;foreign-keys&gt;&lt;key app="EN" db-id="zree9t5dav5fd6ezv20xxz0gs95a0f0w9fr5"&gt;1000&lt;/key&gt;&lt;/foreign-keys&gt;&lt;ref-type name="Book Section"&gt;5&lt;/ref-type&gt;&lt;contributors&gt;&lt;authors&gt;&lt;author&gt;Kelly Y. Itakura&lt;/author&gt;&lt;author&gt;Charles L. Clarke&lt;/author&gt;&lt;/authors&gt;&lt;/contributors&gt;&lt;titles&gt;&lt;title&gt;University of Waterloo at INEX2007: Adhoc and Link-the-Wiki Tracks&lt;/title&gt;&lt;secondary-title&gt;Focused Access to XML Documents: 6th International Workshop of the Initiative for the Evaluation of XML Retrieval, INEX 2007 Dagstuhl Castle, Germany, December 17-19, 2007. Selected Papers&lt;/secondary-title&gt;&lt;/titles&gt;&lt;pages&gt;417-425&lt;/pages&gt;&lt;dates&gt;&lt;year&gt;2007&lt;/year&gt;&lt;/dates&gt;&lt;publisher&gt;Springer-Verlag&lt;/publisher&gt;&lt;isbn&gt;978-3-540-85901-7&lt;/isbn&gt;&lt;urls&gt;&lt;/urls&gt;&lt;electronic-resource-num&gt;http://dx.doi.org/10.1007/978-3-540-85902-4_35&lt;/electronic-resource-num&gt;&lt;/record&gt;&lt;/Cite&gt;&lt;/EndNote&gt;</w:instrText>
      </w:r>
      <w:r w:rsidR="008F1470" w:rsidRPr="00E365EB">
        <w:fldChar w:fldCharType="separate"/>
      </w:r>
      <w:r w:rsidR="008B6603">
        <w:t>[6]</w:t>
      </w:r>
      <w:r w:rsidR="008F1470" w:rsidRPr="00E365EB">
        <w:fldChar w:fldCharType="end"/>
      </w:r>
      <w:r w:rsidRPr="00E365EB">
        <w:t xml:space="preserve"> were substantially better – </w:t>
      </w:r>
      <w:r w:rsidR="00AA322C">
        <w:t>effort was</w:t>
      </w:r>
      <w:r w:rsidR="00450B7D">
        <w:t>, therefore,</w:t>
      </w:r>
      <w:r w:rsidR="00AA322C">
        <w:t xml:space="preserve"> spent investigating</w:t>
      </w:r>
      <w:r w:rsidRPr="00E365EB">
        <w:t xml:space="preserve"> methods of improving their technique</w:t>
      </w:r>
      <w:r w:rsidR="00E365EB" w:rsidRPr="00E365EB">
        <w:t>.</w:t>
      </w:r>
      <w:r w:rsidR="00A04D1C">
        <w:t xml:space="preserve"> </w:t>
      </w:r>
      <w:r w:rsidR="00E365EB" w:rsidRPr="00E365EB">
        <w:t>It should be noted that the Itakura &amp; Clarke algorithm relies on a pre-existing heavily interlinked document collection (such as the Wikipedia).</w:t>
      </w:r>
      <w:r w:rsidR="00A04D1C">
        <w:t xml:space="preserve"> </w:t>
      </w:r>
      <w:r w:rsidR="00E365EB" w:rsidRPr="00E365EB">
        <w:t xml:space="preserve">In the case </w:t>
      </w:r>
      <w:r w:rsidR="00E365EB" w:rsidRPr="00E365EB">
        <w:lastRenderedPageBreak/>
        <w:t xml:space="preserve">where no prior links exist in the collection the techniques of Geva </w:t>
      </w:r>
      <w:r w:rsidR="008F1470" w:rsidRPr="00E365EB">
        <w:fldChar w:fldCharType="begin"/>
      </w:r>
      <w:r w:rsidR="005D34E1">
        <w:instrText xml:space="preserve"> ADDIN EN.CITE &lt;EndNote&gt;&lt;Cite&gt;&lt;Author&gt;Geva&lt;/Author&gt;&lt;Year&gt;2007&lt;/Year&gt;&lt;RecNum&gt;1001&lt;/RecNum&gt;&lt;record&gt;&lt;rec-number&gt;1001&lt;/rec-number&gt;&lt;foreign-keys&gt;&lt;key app="EN" db-id="zree9t5dav5fd6ezv20xxz0gs95a0f0w9fr5"&gt;1001&lt;/key&gt;&lt;/foreign-keys&gt;&lt;ref-type name="Book Section"&gt;5&lt;/ref-type&gt;&lt;contributors&gt;&lt;authors&gt;&lt;author&gt;Shlomo Geva&lt;/author&gt;&lt;/authors&gt;&lt;/contributors&gt;&lt;titles&gt;&lt;title&gt;GPX: Ad-Hoc Queries and Automated Link Discovery in the Wikipedia&lt;/title&gt;&lt;secondary-title&gt;Focused Access to XML Documents: 6th International Workshop of the Initiative for the Evaluation of XML Retrieval, INEX 2007 Dagstuhl Castle, Germany, December 17-19, 2007. Selected Papers&lt;/secondary-title&gt;&lt;/titles&gt;&lt;pages&gt;404-416&lt;/pages&gt;&lt;dates&gt;&lt;year&gt;2007&lt;/year&gt;&lt;/dates&gt;&lt;publisher&gt;Springer-Verlag&lt;/publisher&gt;&lt;isbn&gt;978-3-540-85901-7&lt;/isbn&gt;&lt;urls&gt;&lt;/urls&gt;&lt;electronic-resource-num&gt;http://dx.doi.org/10.1007/978-3-540-85902-4_34&lt;/electronic-resource-num&gt;&lt;/record&gt;&lt;/Cite&gt;&lt;/EndNote&gt;</w:instrText>
      </w:r>
      <w:r w:rsidR="008F1470" w:rsidRPr="00E365EB">
        <w:fldChar w:fldCharType="separate"/>
      </w:r>
      <w:r w:rsidR="008B6603">
        <w:t>[7]</w:t>
      </w:r>
      <w:r w:rsidR="008F1470" w:rsidRPr="00E365EB">
        <w:fldChar w:fldCharType="end"/>
      </w:r>
      <w:r w:rsidR="00E365EB" w:rsidRPr="00E365EB">
        <w:t xml:space="preserve"> which were also successful in INEX 2007 can be used.</w:t>
      </w:r>
    </w:p>
    <w:p w:rsidR="00D80803" w:rsidRDefault="00771F0B" w:rsidP="00690FA2">
      <w:pPr>
        <w:pStyle w:val="heading30"/>
      </w:pPr>
      <w:r>
        <w:t xml:space="preserve">3.1.1. </w:t>
      </w:r>
      <w:r w:rsidR="00690FA2">
        <w:t>The Itakura &amp; Clarke Algorithm</w:t>
      </w:r>
    </w:p>
    <w:p w:rsidR="005800BA" w:rsidRDefault="00690FA2" w:rsidP="00FC0D84">
      <w:pPr>
        <w:pStyle w:val="p1a"/>
      </w:pPr>
      <w:r>
        <w:t>The Itakura &amp; Clarke algorithm relies</w:t>
      </w:r>
      <w:r w:rsidR="00525A8D">
        <w:t xml:space="preserve"> </w:t>
      </w:r>
      <w:r>
        <w:t xml:space="preserve">entirely on pre-existing links </w:t>
      </w:r>
      <w:r w:rsidR="0087463C">
        <w:t>between documents within the document collection.</w:t>
      </w:r>
      <w:r w:rsidR="00A04D1C">
        <w:t xml:space="preserve"> </w:t>
      </w:r>
      <w:r w:rsidR="0087463C">
        <w:t>Of the link types available in the collection, only the &lt;collectionlink&gt; type is utilized because the other link types do not link between two documents in the collection (for example, a &lt;</w:t>
      </w:r>
      <w:r w:rsidR="00AC6DB6">
        <w:t>wikipedia</w:t>
      </w:r>
      <w:r w:rsidR="0087463C">
        <w:t xml:space="preserve">link&gt; links from a document in the collection to a document in the Wikipedia </w:t>
      </w:r>
      <w:r w:rsidR="00AC6DB6">
        <w:t>that is</w:t>
      </w:r>
      <w:r w:rsidR="0087463C">
        <w:t xml:space="preserve"> not in the </w:t>
      </w:r>
      <w:r w:rsidR="00AC6DB6">
        <w:t xml:space="preserve">INEX </w:t>
      </w:r>
      <w:r w:rsidR="0087463C">
        <w:t>collection</w:t>
      </w:r>
      <w:r w:rsidR="00771F0B">
        <w:t>)</w:t>
      </w:r>
      <w:r w:rsidR="0087463C">
        <w:t>.</w:t>
      </w:r>
    </w:p>
    <w:p w:rsidR="003319AA" w:rsidRDefault="003319AA" w:rsidP="003319AA">
      <w:r>
        <w:t>Initially a list of all the links within the document collection is created.</w:t>
      </w:r>
      <w:r w:rsidR="00A04D1C">
        <w:t xml:space="preserve"> </w:t>
      </w:r>
      <w:r>
        <w:t>This is generated by parsing each document in the collection and extracting the anchor text of the link and the target document id.</w:t>
      </w:r>
    </w:p>
    <w:p w:rsidR="003319AA" w:rsidRDefault="003319AA" w:rsidP="003319AA">
      <w:r>
        <w:t>Next</w:t>
      </w:r>
      <w:r w:rsidR="00F2209C">
        <w:t xml:space="preserve"> and from the output of the previous stage</w:t>
      </w:r>
      <w:r>
        <w:t xml:space="preserve">, </w:t>
      </w:r>
      <w:r w:rsidR="00F2209C">
        <w:t xml:space="preserve">a list of target documents is created for each </w:t>
      </w:r>
      <w:r>
        <w:t>unique anchor text in the collection</w:t>
      </w:r>
      <w:r w:rsidR="00F2209C">
        <w:t>.</w:t>
      </w:r>
      <w:r w:rsidR="00A04D1C">
        <w:t xml:space="preserve"> </w:t>
      </w:r>
      <w:r w:rsidR="00AC6DB6">
        <w:t>For a given anchor text in the collection, the most frequent target is most likely to be the correct target.</w:t>
      </w:r>
    </w:p>
    <w:p w:rsidR="005800BA" w:rsidRDefault="005800BA" w:rsidP="003319AA">
      <w:r>
        <w:t>For each anchor text / target pair a strength value (</w:t>
      </w:r>
      <w:r w:rsidRPr="005800BA">
        <w:rPr>
          <w:rFonts w:ascii="Symbol" w:hAnsi="Symbol"/>
        </w:rPr>
        <w:t></w:t>
      </w:r>
      <w:r>
        <w:rPr>
          <w:rFonts w:ascii="Symbol" w:hAnsi="Symbol"/>
        </w:rPr>
        <w:t></w:t>
      </w:r>
      <w:r>
        <w:t xml:space="preserve"> is constructed</w:t>
      </w:r>
    </w:p>
    <w:p w:rsidR="005800BA" w:rsidRDefault="005800BA" w:rsidP="003319AA"/>
    <w:p w:rsidR="000F1FBC" w:rsidRPr="000F1FBC" w:rsidRDefault="000F1FBC" w:rsidP="000F1FBC">
      <m:oMathPara>
        <m:oMathParaPr>
          <m:jc m:val="left"/>
        </m:oMathParaPr>
        <m:oMath>
          <m:r>
            <w:rPr>
              <w:rFonts w:ascii="Cambria Math" w:hAnsi="Cambria Math"/>
            </w:rPr>
            <m:t>γ=</m:t>
          </m:r>
          <m:f>
            <m:fPr>
              <m:ctrlPr>
                <w:rPr>
                  <w:rFonts w:ascii="Cambria Math" w:hAnsi="Cambria Math"/>
                  <w:i/>
                </w:rPr>
              </m:ctrlPr>
            </m:fPr>
            <m:num>
              <m:r>
                <w:rPr>
                  <w:rFonts w:ascii="Cambria Math" w:hAnsi="Cambria Math"/>
                </w:rPr>
                <m:t>np</m:t>
              </m:r>
            </m:num>
            <m:den>
              <m:r>
                <w:rPr>
                  <w:rFonts w:ascii="Cambria Math" w:hAnsi="Cambria Math"/>
                </w:rPr>
                <m:t>af</m:t>
              </m:r>
            </m:den>
          </m:f>
        </m:oMath>
      </m:oMathPara>
    </w:p>
    <w:p w:rsidR="005800BA" w:rsidRDefault="005800BA" w:rsidP="003319AA"/>
    <w:p w:rsidR="00413154" w:rsidRDefault="005800BA" w:rsidP="005800BA">
      <w:pPr>
        <w:pStyle w:val="p1a"/>
      </w:pPr>
      <w:r>
        <w:t xml:space="preserve">where </w:t>
      </w:r>
      <w:r w:rsidRPr="005800BA">
        <w:rPr>
          <w:i/>
        </w:rPr>
        <w:t>np</w:t>
      </w:r>
      <w:r>
        <w:t xml:space="preserve"> is the number of documents that link from the anchor to the target and </w:t>
      </w:r>
      <w:r w:rsidRPr="005800BA">
        <w:rPr>
          <w:i/>
        </w:rPr>
        <w:t>af</w:t>
      </w:r>
      <w:r>
        <w:t xml:space="preserve"> is the number of </w:t>
      </w:r>
      <w:r w:rsidR="00771F0B">
        <w:t>documents</w:t>
      </w:r>
      <w:r>
        <w:t xml:space="preserve"> in which the anchor text occurs</w:t>
      </w:r>
      <w:r w:rsidR="00413154">
        <w:t>.</w:t>
      </w:r>
      <w:r w:rsidR="00A04D1C">
        <w:t xml:space="preserve"> </w:t>
      </w:r>
    </w:p>
    <w:p w:rsidR="000D196D" w:rsidRDefault="00413154" w:rsidP="000D196D">
      <w:r>
        <w:t>An orphaned document is then parsed and the first location of each anchor in the pre-generated list is located.</w:t>
      </w:r>
      <w:r w:rsidR="00A04D1C">
        <w:t xml:space="preserve"> </w:t>
      </w:r>
      <w:r>
        <w:t>For overlapping anchors (for example</w:t>
      </w:r>
      <w:r w:rsidR="000D196D">
        <w:t>,</w:t>
      </w:r>
      <w:r>
        <w:t xml:space="preserve"> “</w:t>
      </w:r>
      <w:r w:rsidR="008C7386">
        <w:t>L</w:t>
      </w:r>
      <w:r>
        <w:t>ennon”</w:t>
      </w:r>
      <w:r w:rsidR="000D196D">
        <w:t xml:space="preserve"> and </w:t>
      </w:r>
      <w:r>
        <w:t>“</w:t>
      </w:r>
      <w:r w:rsidR="008C7386">
        <w:t>John L</w:t>
      </w:r>
      <w:r>
        <w:t>ennon”) the longest possibl</w:t>
      </w:r>
      <w:r w:rsidR="008C7386">
        <w:t>e anchor is chosen as a longer anchor is more likely to be correct than a short anchor.</w:t>
      </w:r>
      <w:r w:rsidR="00A04D1C">
        <w:t xml:space="preserve"> </w:t>
      </w:r>
      <w:r w:rsidR="003242A3">
        <w:t>A limit of 250 anchors per document was enforced by the Link-the-Wiki track definition.</w:t>
      </w:r>
    </w:p>
    <w:p w:rsidR="000D196D" w:rsidRDefault="00771F0B" w:rsidP="000D196D">
      <w:pPr>
        <w:pStyle w:val="heading30"/>
      </w:pPr>
      <w:r>
        <w:t xml:space="preserve">3.1.2. </w:t>
      </w:r>
      <w:r w:rsidR="000A4780">
        <w:t xml:space="preserve">Small </w:t>
      </w:r>
      <w:r w:rsidR="000D196D">
        <w:t>Improvements</w:t>
      </w:r>
    </w:p>
    <w:p w:rsidR="00EA2EF8" w:rsidRDefault="000D196D" w:rsidP="00D721CD">
      <w:pPr>
        <w:pStyle w:val="p1a"/>
      </w:pPr>
      <w:r>
        <w:t xml:space="preserve">After implementing the Itakura &amp; Clarke algorithm verbatim </w:t>
      </w:r>
      <w:r w:rsidR="00450B7D">
        <w:t xml:space="preserve">a small number of </w:t>
      </w:r>
      <w:r w:rsidR="00EA2EF8">
        <w:t>improvements</w:t>
      </w:r>
      <w:r w:rsidR="00450B7D">
        <w:t xml:space="preserve"> were identified</w:t>
      </w:r>
      <w:r>
        <w:t>.</w:t>
      </w:r>
    </w:p>
    <w:p w:rsidR="00186E0D" w:rsidRDefault="00D721CD" w:rsidP="00186E0D">
      <w:r>
        <w:t>The</w:t>
      </w:r>
      <w:r w:rsidR="000A4780">
        <w:t xml:space="preserve"> algorithm</w:t>
      </w:r>
      <w:r>
        <w:t xml:space="preserve"> defines the anchor text as all text occurring </w:t>
      </w:r>
      <w:r w:rsidR="001B1DEC">
        <w:t xml:space="preserve">between the tags, converted to lowercase, and </w:t>
      </w:r>
      <w:r w:rsidR="00450B7D">
        <w:t xml:space="preserve">including </w:t>
      </w:r>
      <w:r>
        <w:t>punctuation.</w:t>
      </w:r>
      <w:r w:rsidR="00A04D1C">
        <w:t xml:space="preserve"> </w:t>
      </w:r>
      <w:r>
        <w:t>Anchor texts often contain punctuat</w:t>
      </w:r>
      <w:r w:rsidR="000A4780">
        <w:t xml:space="preserve">ion at the </w:t>
      </w:r>
      <w:r w:rsidR="003170B5">
        <w:t>end thus creating a distinction between “John Lennon” and “John Lennon.”</w:t>
      </w:r>
      <w:r w:rsidR="00186E0D">
        <w:t>.</w:t>
      </w:r>
      <w:r w:rsidR="00A04D1C">
        <w:t xml:space="preserve"> </w:t>
      </w:r>
      <w:r w:rsidR="00186E0D">
        <w:t>We stripped punctuation from the anchors</w:t>
      </w:r>
      <w:r w:rsidR="00450B7D">
        <w:t xml:space="preserve"> thus conflating these two cases</w:t>
      </w:r>
      <w:r w:rsidR="00186E0D">
        <w:t>.</w:t>
      </w:r>
    </w:p>
    <w:p w:rsidR="00D721CD" w:rsidRDefault="00186E0D" w:rsidP="00D721CD">
      <w:r>
        <w:t>A</w:t>
      </w:r>
      <w:r w:rsidR="003170B5">
        <w:t xml:space="preserve">nchor texts beginning at the start of a sentence </w:t>
      </w:r>
      <w:r w:rsidR="00C91819">
        <w:t xml:space="preserve">are </w:t>
      </w:r>
      <w:r w:rsidR="003170B5">
        <w:t>capitalized for grammatical reasons</w:t>
      </w:r>
      <w:r>
        <w:t xml:space="preserve"> so the algorithm converts the text into lower case.</w:t>
      </w:r>
      <w:r w:rsidR="00A04D1C">
        <w:t xml:space="preserve"> </w:t>
      </w:r>
      <w:r>
        <w:t xml:space="preserve">Unfortunately this results in a distinction between </w:t>
      </w:r>
      <w:r w:rsidR="003170B5">
        <w:t>“unfinished music”</w:t>
      </w:r>
      <w:r>
        <w:t xml:space="preserve"> </w:t>
      </w:r>
      <w:r w:rsidR="003170B5">
        <w:t>and “Unfinished Music”</w:t>
      </w:r>
      <w:r>
        <w:t xml:space="preserve"> (the two part experimental work by John Lennon</w:t>
      </w:r>
      <w:r w:rsidR="00450B7D">
        <w:t xml:space="preserve"> and Yoko Ono</w:t>
      </w:r>
      <w:r>
        <w:t>).</w:t>
      </w:r>
      <w:r w:rsidR="00A04D1C">
        <w:t xml:space="preserve"> </w:t>
      </w:r>
      <w:r w:rsidR="008C19D5" w:rsidRPr="00FC0D84">
        <w:t xml:space="preserve">Geva </w:t>
      </w:r>
      <w:r w:rsidR="008F1470" w:rsidRPr="00FC0D84">
        <w:fldChar w:fldCharType="begin"/>
      </w:r>
      <w:r w:rsidR="005D34E1">
        <w:instrText xml:space="preserve"> ADDIN EN.CITE &lt;EndNote&gt;&lt;Cite&gt;&lt;Author&gt;Geva&lt;/Author&gt;&lt;Year&gt;2007&lt;/Year&gt;&lt;RecNum&gt;1001&lt;/RecNum&gt;&lt;record&gt;&lt;rec-number&gt;1001&lt;/rec-number&gt;&lt;foreign-keys&gt;&lt;key app="EN" db-id="zree9t5dav5fd6ezv20xxz0gs95a0f0w9fr5"&gt;1001&lt;/key&gt;&lt;/foreign-keys&gt;&lt;ref-type name="Book Section"&gt;5&lt;/ref-type&gt;&lt;contributors&gt;&lt;authors&gt;&lt;author&gt;Shlomo Geva&lt;/author&gt;&lt;/authors&gt;&lt;/contributors&gt;&lt;titles&gt;&lt;title&gt;GPX: Ad-Hoc Queries and Automated Link Discovery in the Wikipedia&lt;/title&gt;&lt;secondary-title&gt;Focused Access to XML Documents: 6th International Workshop of the Initiative for the Evaluation of XML Retrieval, INEX 2007 Dagstuhl Castle, Germany, December 17-19, 2007. Selected Papers&lt;/secondary-title&gt;&lt;/titles&gt;&lt;pages&gt;404-416&lt;/pages&gt;&lt;dates&gt;&lt;year&gt;2007&lt;/year&gt;&lt;/dates&gt;&lt;publisher&gt;Springer-Verlag&lt;/publisher&gt;&lt;isbn&gt;978-3-540-85901-7&lt;/isbn&gt;&lt;urls&gt;&lt;/urls&gt;&lt;electronic-resource-num&gt;http://dx.doi.org/10.1007/978-3-540-85902-4_34&lt;/electronic-resource-num&gt;&lt;/record&gt;&lt;/Cite&gt;&lt;/EndNote&gt;</w:instrText>
      </w:r>
      <w:r w:rsidR="008F1470" w:rsidRPr="00FC0D84">
        <w:fldChar w:fldCharType="separate"/>
      </w:r>
      <w:r w:rsidR="008B6603">
        <w:t>[7]</w:t>
      </w:r>
      <w:r w:rsidR="008F1470" w:rsidRPr="00FC0D84">
        <w:fldChar w:fldCharType="end"/>
      </w:r>
      <w:r w:rsidR="00520C50">
        <w:t xml:space="preserve"> identifies the importance</w:t>
      </w:r>
      <w:r w:rsidR="008C19D5">
        <w:t xml:space="preserve"> of case in link detection so </w:t>
      </w:r>
      <w:r w:rsidR="00450B7D">
        <w:t>the</w:t>
      </w:r>
      <w:r w:rsidR="008C19D5">
        <w:t xml:space="preserve"> case conversion step</w:t>
      </w:r>
      <w:r w:rsidR="00C7266D">
        <w:t xml:space="preserve"> was dro</w:t>
      </w:r>
      <w:r w:rsidR="00450B7D">
        <w:t>pped</w:t>
      </w:r>
      <w:r w:rsidR="000B5E39">
        <w:t>.</w:t>
      </w:r>
    </w:p>
    <w:p w:rsidR="00B17410" w:rsidRDefault="000B5E39" w:rsidP="00B17410">
      <w:r>
        <w:t>F</w:t>
      </w:r>
      <w:r w:rsidR="009458C5">
        <w:t xml:space="preserve">inally, </w:t>
      </w:r>
      <w:r w:rsidR="00B62F24">
        <w:t>over-weighting</w:t>
      </w:r>
      <w:r>
        <w:t xml:space="preserve"> </w:t>
      </w:r>
      <w:r w:rsidRPr="000B5E39">
        <w:rPr>
          <w:rFonts w:ascii="Symbol" w:hAnsi="Symbol"/>
        </w:rPr>
        <w:t></w:t>
      </w:r>
      <w:r>
        <w:t xml:space="preserve"> </w:t>
      </w:r>
      <w:r w:rsidR="009458C5">
        <w:t xml:space="preserve">for </w:t>
      </w:r>
      <w:r w:rsidR="001B1DEC">
        <w:t xml:space="preserve">capitalized </w:t>
      </w:r>
      <w:r w:rsidR="009458C5">
        <w:t xml:space="preserve">terms </w:t>
      </w:r>
      <w:r w:rsidR="00B62F24">
        <w:t>in the orphan will help identify proper noun conflicts (such as Unfinished Music).</w:t>
      </w:r>
      <w:r w:rsidR="00A04D1C">
        <w:t xml:space="preserve"> </w:t>
      </w:r>
      <w:r w:rsidR="00B62F24">
        <w:t xml:space="preserve">A </w:t>
      </w:r>
      <w:r w:rsidR="009458C5">
        <w:t xml:space="preserve">capitalization constant, </w:t>
      </w:r>
      <w:r w:rsidR="00F90219" w:rsidRPr="00F90219">
        <w:rPr>
          <w:rFonts w:ascii="Symbol" w:hAnsi="Symbol"/>
        </w:rPr>
        <w:t></w:t>
      </w:r>
      <w:r w:rsidR="0019793E">
        <w:rPr>
          <w:rFonts w:ascii="Symbol" w:hAnsi="Symbol"/>
        </w:rPr>
        <w:t></w:t>
      </w:r>
      <w:r w:rsidR="0019793E">
        <w:rPr>
          <w:rFonts w:ascii="Times New Roman" w:hAnsi="Times New Roman"/>
        </w:rPr>
        <w:t xml:space="preserve"> </w:t>
      </w:r>
      <w:r w:rsidR="00B62F24">
        <w:rPr>
          <w:rFonts w:ascii="Times New Roman" w:hAnsi="Times New Roman"/>
        </w:rPr>
        <w:t xml:space="preserve">is added to </w:t>
      </w:r>
      <w:r w:rsidR="00B62F24" w:rsidRPr="00B62F24">
        <w:rPr>
          <w:rFonts w:ascii="Symbol" w:hAnsi="Symbol"/>
        </w:rPr>
        <w:t></w:t>
      </w:r>
      <w:r w:rsidR="00B62F24">
        <w:rPr>
          <w:rFonts w:ascii="Times New Roman" w:hAnsi="Times New Roman"/>
        </w:rPr>
        <w:t xml:space="preserve"> </w:t>
      </w:r>
      <w:r w:rsidR="0019793E">
        <w:rPr>
          <w:rFonts w:ascii="Times New Roman" w:hAnsi="Times New Roman"/>
        </w:rPr>
        <w:t>where terms in the orphan were found capitalized</w:t>
      </w:r>
      <w:r w:rsidR="009458C5">
        <w:t>.</w:t>
      </w:r>
    </w:p>
    <w:p w:rsidR="0019793E" w:rsidRDefault="0014665B" w:rsidP="0014665B">
      <w:r>
        <w:t xml:space="preserve">Figure 1 compares </w:t>
      </w:r>
      <w:r w:rsidR="00022644">
        <w:t xml:space="preserve">the improvements to the original </w:t>
      </w:r>
      <w:r>
        <w:t xml:space="preserve">algorithm </w:t>
      </w:r>
      <w:r w:rsidR="00022644">
        <w:t xml:space="preserve">using the </w:t>
      </w:r>
      <w:r>
        <w:t xml:space="preserve">INEX 2007 Link-the-Wiki topics. The line labeled “Waterloo” is the Itakura &amp; Clarke run as </w:t>
      </w:r>
      <w:r>
        <w:lastRenderedPageBreak/>
        <w:t>submitted.</w:t>
      </w:r>
      <w:r w:rsidR="00A04D1C">
        <w:t xml:space="preserve"> </w:t>
      </w:r>
      <w:r>
        <w:t>Removing punctuation (Alphanumeric) from the anchor list improves the algorithm, removing case folding (Case Sensitive) leads to further improvements.</w:t>
      </w:r>
      <w:r w:rsidR="0019793E">
        <w:t xml:space="preserve"> </w:t>
      </w:r>
      <w:r w:rsidR="00AE395F">
        <w:t>Weighting (</w:t>
      </w:r>
      <w:r>
        <w:t>Weighed</w:t>
      </w:r>
      <w:r w:rsidR="00AE395F">
        <w:t>)</w:t>
      </w:r>
      <w:r w:rsidR="00022644">
        <w:t xml:space="preserve"> includes</w:t>
      </w:r>
      <w:r>
        <w:t xml:space="preserve"> punctuation removal, case sensitivity, and weighted </w:t>
      </w:r>
      <w:r w:rsidRPr="001C637A">
        <w:rPr>
          <w:rFonts w:ascii="Symbol" w:hAnsi="Symbol"/>
        </w:rPr>
        <w:t></w:t>
      </w:r>
      <w:r w:rsidR="00AE395F">
        <w:rPr>
          <w:rFonts w:ascii="Times New Roman" w:hAnsi="Times New Roman"/>
        </w:rPr>
        <w:t>, and was</w:t>
      </w:r>
      <w:r w:rsidR="00AE395F" w:rsidRPr="00AE395F">
        <w:rPr>
          <w:rFonts w:ascii="Times New Roman" w:hAnsi="Times New Roman"/>
        </w:rPr>
        <w:t xml:space="preserve"> the best </w:t>
      </w:r>
      <w:r w:rsidR="00AE395F">
        <w:rPr>
          <w:rFonts w:ascii="Times New Roman" w:hAnsi="Times New Roman"/>
        </w:rPr>
        <w:t>experimental run on the 2007 orphans.</w:t>
      </w:r>
    </w:p>
    <w:p w:rsidR="0014665B" w:rsidRDefault="0019793E" w:rsidP="0014665B">
      <w:r>
        <w:t xml:space="preserve">Figure 2 shows the effect of </w:t>
      </w:r>
      <w:r w:rsidR="0014665B" w:rsidRPr="00C17761">
        <w:rPr>
          <w:rFonts w:ascii="Symbol" w:hAnsi="Symbol"/>
        </w:rPr>
        <w:t></w:t>
      </w:r>
      <w:r>
        <w:t xml:space="preserve"> on precision, a value of 0.3 </w:t>
      </w:r>
      <w:r w:rsidR="00022644">
        <w:t xml:space="preserve">is </w:t>
      </w:r>
      <w:r>
        <w:t>best for early precision, but a value of 0.1 hold</w:t>
      </w:r>
      <w:r w:rsidR="00022644">
        <w:t>s</w:t>
      </w:r>
      <w:r>
        <w:t xml:space="preserve"> the precision longer resulting in the highest mean average precision.</w:t>
      </w:r>
    </w:p>
    <w:p w:rsidR="00A04D1C" w:rsidRDefault="00A04D1C" w:rsidP="00A04D1C">
      <w:pPr>
        <w:pStyle w:val="heading30"/>
      </w:pPr>
      <w:r>
        <w:t>3.1.3. Best Entry Points</w:t>
      </w:r>
    </w:p>
    <w:p w:rsidR="00A04D1C" w:rsidRDefault="00A04D1C" w:rsidP="00A04D1C">
      <w:pPr>
        <w:pStyle w:val="p1a"/>
      </w:pPr>
      <w:r w:rsidRPr="00291E8B">
        <w:t xml:space="preserve">Several studies have shown the best entry point for Wikipedia documents is the start of the document. </w:t>
      </w:r>
      <w:r w:rsidR="008F1470" w:rsidRPr="00291E8B">
        <w:fldChar w:fldCharType="begin"/>
      </w:r>
      <w:r w:rsidR="005D34E1">
        <w:instrText xml:space="preserve"> ADDIN EN.CITE &lt;EndNote&gt;&lt;Cite&gt;&lt;Author&gt;Jenkinson&lt;/Author&gt;&lt;Year&gt;2007&lt;/Year&gt;&lt;RecNum&gt;1003&lt;/RecNum&gt;&lt;record&gt;&lt;rec-number&gt;1003&lt;/rec-number&gt;&lt;foreign-keys&gt;&lt;key app="EN" db-id="zree9t5dav5fd6ezv20xxz0gs95a0f0w9fr5"&gt;1003&lt;/key&gt;&lt;/foreign-keys&gt;&lt;ref-type name="Book Section"&gt;5&lt;/ref-type&gt;&lt;contributors&gt;&lt;authors&gt;&lt;author&gt;Dylan Jenkinson&lt;/author&gt;&lt;author&gt;Andrew Trotman&lt;/author&gt;&lt;/authors&gt;&lt;/contributors&gt;&lt;titles&gt;&lt;title&gt;Wikipedia Ad Hoc Passage Retrieval and Wikipedia Document Linking&lt;/title&gt;&lt;secondary-title&gt;Focused Access to XML Documents: 6th International Workshop of the Initiative for the Evaluation of XML Retrieval, INEX 2007 Dagstuhl Castle, Germany, December 17-19, 2007. Selected Papers&lt;/secondary-title&gt;&lt;/titles&gt;&lt;pages&gt;426-439&lt;/pages&gt;&lt;dates&gt;&lt;year&gt;2007&lt;/year&gt;&lt;/dates&gt;&lt;publisher&gt;Springer-Verlag&lt;/publisher&gt;&lt;isbn&gt;978-3-540-85901-7&lt;/isbn&gt;&lt;urls&gt;&lt;/urls&gt;&lt;electronic-resource-num&gt;http://dx.doi.org/10.1007/978-3-540-85902-4_36&lt;/electronic-resource-num&gt;&lt;/record&gt;&lt;/Cite&gt;&lt;Cite&gt;&lt;Author&gt;Kamps&lt;/Author&gt;&lt;Year&gt;2007&lt;/Year&gt;&lt;RecNum&gt;925&lt;/RecNum&gt;&lt;record&gt;&lt;rec-number&gt;925&lt;/rec-number&gt;&lt;foreign-keys&gt;&lt;key app="EN" db-id="zree9t5dav5fd6ezv20xxz0gs95a0f0w9fr5"&gt;925&lt;/key&gt;&lt;/foreign-keys&gt;&lt;ref-type name="Conference Proceedings"&gt;10&lt;/ref-type&gt;&lt;contributors&gt;&lt;authors&gt;&lt;author&gt;J. Kamps&lt;/author&gt;&lt;author&gt;M. Koolen&lt;/author&gt;&lt;author&gt;M. Lalmas&lt;/author&gt;&lt;/authors&gt;&lt;/contributors&gt;&lt;titles&gt;&lt;title&gt;Where to Start Reading a Textual XML Document?&lt;/title&gt;&lt;secondary-title&gt;30th ACM SIGIR Conference on Information Retrieval&lt;/secondary-title&gt;&lt;/titles&gt;&lt;periodical&gt;&lt;full-title&gt;30th ACM SIGIR Conference on Information Retrieval&lt;/full-title&gt;&lt;abbr-1&gt;30th SIGIR&lt;/abbr-1&gt;&lt;/periodical&gt;&lt;dates&gt;&lt;year&gt;2007&lt;/year&gt;&lt;/dates&gt;&lt;pub-location&gt;Amsterdam, The Netherlands&lt;/pub-location&gt;&lt;urls&gt;&lt;/urls&gt;&lt;/record&gt;&lt;/Cite&gt;&lt;/EndNote&gt;</w:instrText>
      </w:r>
      <w:r w:rsidR="008F1470" w:rsidRPr="00291E8B">
        <w:fldChar w:fldCharType="separate"/>
      </w:r>
      <w:r>
        <w:t>[1, 8]</w:t>
      </w:r>
      <w:r w:rsidR="008F1470" w:rsidRPr="00291E8B">
        <w:fldChar w:fldCharType="end"/>
      </w:r>
      <w:r w:rsidRPr="00291E8B">
        <w:t>.</w:t>
      </w:r>
      <w:r>
        <w:t xml:space="preserve"> No further investigation was performed on BEPs</w:t>
      </w:r>
      <w:r w:rsidRPr="00291E8B">
        <w:t>.</w:t>
      </w:r>
    </w:p>
    <w:p w:rsidR="00A04D1C" w:rsidRDefault="00A04D1C" w:rsidP="00A04D1C">
      <w:pPr>
        <w:pStyle w:val="heading30"/>
      </w:pPr>
      <w:r>
        <w:t>3.1.4. Multiple Targets</w:t>
      </w:r>
    </w:p>
    <w:p w:rsidR="00A04D1C" w:rsidRPr="00D721CD" w:rsidRDefault="00A04D1C" w:rsidP="00A04D1C">
      <w:pPr>
        <w:pStyle w:val="p1a"/>
      </w:pPr>
      <w:r>
        <w:t xml:space="preserve">The Link-the-Wiki task specification for 2008 allowed at most 5 targets for each anchor point. The Itakura &amp; Clarke algorithm was, consequently, extended so that the </w:t>
      </w:r>
      <w:r w:rsidRPr="00FC0D84">
        <w:rPr>
          <w:rFonts w:ascii="Symbol" w:hAnsi="Symbol"/>
        </w:rPr>
        <w:t></w:t>
      </w:r>
      <w:r>
        <w:t xml:space="preserve"> value was computed for not just the most common target, but also for all targets of an anchor text. The </w:t>
      </w:r>
      <w:r w:rsidRPr="00FC0D84">
        <w:rPr>
          <w:rFonts w:ascii="Symbol" w:hAnsi="Symbol"/>
        </w:rPr>
        <w:t></w:t>
      </w:r>
      <w:r>
        <w:t xml:space="preserve"> values represent the probability of the target document being the correct target; consequently choosing the top five documents (by </w:t>
      </w:r>
      <w:r w:rsidRPr="00FC0D84">
        <w:rPr>
          <w:rFonts w:ascii="Symbol" w:hAnsi="Symbol"/>
        </w:rPr>
        <w:t></w:t>
      </w:r>
      <w:r>
        <w:t>) for each anchor text satisfies the track requirements.</w:t>
      </w:r>
    </w:p>
    <w:p w:rsidR="00A04D1C" w:rsidRDefault="00A04D1C" w:rsidP="00A04D1C">
      <w:pPr>
        <w:pStyle w:val="heading20"/>
      </w:pPr>
      <w:r>
        <w:t>3.2. Incoming Links</w:t>
      </w:r>
    </w:p>
    <w:p w:rsidR="00A04D1C" w:rsidRDefault="00A04D1C" w:rsidP="00A04D1C">
      <w:pPr>
        <w:pStyle w:val="p1a"/>
      </w:pPr>
      <w:r>
        <w:t>The best Otago run at INEX 2007 achieved an excellent early precision (P@5) score of 0.751. The experiments described in this section were conducted in an effort to improve the overall performance (MAP) and were conducted on the 2007 Link-the-Wiki oprhans.</w:t>
      </w:r>
    </w:p>
    <w:p w:rsidR="00A04D1C" w:rsidRDefault="00A04D1C" w:rsidP="00A04D1C">
      <w:pPr>
        <w:pStyle w:val="heading30"/>
      </w:pPr>
      <w:r>
        <w:t>3.2.1. The Otago 2007 Algorithm</w:t>
      </w:r>
    </w:p>
    <w:p w:rsidR="00A04D1C" w:rsidRDefault="00A04D1C" w:rsidP="00A04D1C">
      <w:pPr>
        <w:pStyle w:val="p1a"/>
      </w:pPr>
      <w:r>
        <w:t>The algorithm for detecting incoming links relies on a simple theme extraction technique used to identify the semantic content of the document.</w:t>
      </w:r>
    </w:p>
    <w:p w:rsidR="00A04D1C" w:rsidRDefault="00A04D1C" w:rsidP="00A04D1C">
      <w:pPr>
        <w:rPr>
          <w:i/>
        </w:rPr>
      </w:pPr>
      <w:r w:rsidRPr="000E0E46">
        <w:t>For each unique term</w:t>
      </w:r>
      <w:r>
        <w:t xml:space="preserve"> (excluding stop words)</w:t>
      </w:r>
      <w:r w:rsidRPr="000E0E46">
        <w:t xml:space="preserve"> in the orphaned document the Otago 2007 algorithm </w:t>
      </w:r>
      <w:r w:rsidR="005D34E1">
        <w:fldChar w:fldCharType="begin"/>
      </w:r>
      <w:r w:rsidR="005D34E1">
        <w:instrText xml:space="preserve"> ADDIN EN.CITE &lt;EndNote&gt;&lt;Cite&gt;&lt;Author&gt;Jenkinson&lt;/Author&gt;&lt;Year&gt;2007&lt;/Year&gt;&lt;RecNum&gt;1004&lt;/RecNum&gt;&lt;record&gt;&lt;rec-number&gt;1004&lt;/rec-number&gt;&lt;foreign-keys&gt;&lt;key app="EN" db-id="zree9t5dav5fd6ezv20xxz0gs95a0f0w9fr5"&gt;1004&lt;/key&gt;&lt;/foreign-keys&gt;&lt;ref-type name="Book Section"&gt;5&lt;/ref-type&gt;&lt;contributors&gt;&lt;authors&gt;&lt;author&gt;Dylan Jenkinson&lt;/author&gt;&lt;author&gt;Andrew Trotman&lt;/author&gt;&lt;/authors&gt;&lt;/contributors&gt;&lt;titles&gt;&lt;title&gt;Wikipedia Ad Hoc Passage Retrieval and Wikipedia Document Linking&lt;/title&gt;&lt;secondary-title&gt;Focused Access to XML Documents: 6th International Workshop of the Initiative for the Evaluation of XML Retrieval, INEX 2007 Dagstuhl Castle, Germany, December 17-19, 2007. Selected Papers&lt;/secondary-title&gt;&lt;/titles&gt;&lt;pages&gt;426-439&lt;/pages&gt;&lt;dates&gt;&lt;year&gt;2007&lt;/year&gt;&lt;/dates&gt;&lt;publisher&gt;Springer-Verlag&lt;/publisher&gt;&lt;isbn&gt;978-3-540-85901-7&lt;/isbn&gt;&lt;urls&gt;&lt;/urls&gt;&lt;electronic-resource-num&gt;http://dx.doi.org/10.1007/978-3-540-85902-4_36&lt;/electronic-resource-num&gt;&lt;/record&gt;&lt;/Cite&gt;&lt;/EndNote&gt;</w:instrText>
      </w:r>
      <w:r w:rsidR="005D34E1">
        <w:fldChar w:fldCharType="separate"/>
      </w:r>
      <w:r w:rsidR="005D34E1">
        <w:t>[1]</w:t>
      </w:r>
      <w:r w:rsidR="005D34E1">
        <w:fldChar w:fldCharType="end"/>
      </w:r>
      <w:r>
        <w:t xml:space="preserve"> computes the actual frequency of that term, </w:t>
      </w:r>
      <w:r w:rsidRPr="00DD622E">
        <w:rPr>
          <w:i/>
        </w:rPr>
        <w:t>af</w:t>
      </w:r>
    </w:p>
    <w:p w:rsidR="00A04D1C" w:rsidRDefault="00A04D1C" w:rsidP="00A04D1C">
      <w:pPr>
        <w:rPr>
          <w:i/>
        </w:rPr>
      </w:pPr>
    </w:p>
    <w:p w:rsidR="00A04D1C" w:rsidRDefault="00A04D1C" w:rsidP="00A04D1C">
      <m:oMathPara>
        <m:oMathParaPr>
          <m:jc m:val="left"/>
        </m:oMathParaPr>
        <m:oMath>
          <m:r>
            <w:rPr>
              <w:rFonts w:ascii="Cambria Math" w:hAnsi="Cambria Math"/>
            </w:rPr>
            <m:t>af=</m:t>
          </m:r>
          <m:f>
            <m:fPr>
              <m:ctrlPr>
                <w:rPr>
                  <w:rFonts w:ascii="Cambria Math" w:hAnsi="Cambria Math"/>
                  <w:i/>
                </w:rPr>
              </m:ctrlPr>
            </m:fPr>
            <m:num>
              <m:r>
                <w:rPr>
                  <w:rFonts w:ascii="Cambria Math" w:hAnsi="Cambria Math"/>
                </w:rPr>
                <m:t>tf</m:t>
              </m:r>
            </m:num>
            <m:den>
              <m:r>
                <w:rPr>
                  <w:rFonts w:ascii="Cambria Math" w:hAnsi="Cambria Math"/>
                </w:rPr>
                <m:t>dl</m:t>
              </m:r>
            </m:den>
          </m:f>
        </m:oMath>
      </m:oMathPara>
    </w:p>
    <w:p w:rsidR="00A04D1C" w:rsidRDefault="00A04D1C" w:rsidP="00A04D1C"/>
    <w:p w:rsidR="00A04D1C" w:rsidRDefault="00A04D1C" w:rsidP="00A04D1C">
      <w:pPr>
        <w:ind w:firstLine="0"/>
        <w:rPr>
          <w:i/>
        </w:rPr>
      </w:pPr>
      <w:r>
        <w:t xml:space="preserve">where </w:t>
      </w:r>
      <w:r w:rsidRPr="00DD622E">
        <w:rPr>
          <w:i/>
        </w:rPr>
        <w:t>tf</w:t>
      </w:r>
      <w:r>
        <w:t xml:space="preserve"> is the number of occurrences of the term in the orphan and </w:t>
      </w:r>
      <w:r w:rsidRPr="00DD622E">
        <w:rPr>
          <w:i/>
        </w:rPr>
        <w:t>dl</w:t>
      </w:r>
      <w:r>
        <w:t xml:space="preserve"> is the length of the orphan (in terms); to the expected frequency, </w:t>
      </w:r>
      <w:r w:rsidRPr="00DD622E">
        <w:rPr>
          <w:i/>
        </w:rPr>
        <w:t>ef</w:t>
      </w:r>
    </w:p>
    <w:p w:rsidR="00A04D1C" w:rsidRPr="00022644" w:rsidRDefault="00A04D1C" w:rsidP="00A04D1C">
      <w:pPr>
        <w:ind w:firstLine="0"/>
      </w:pPr>
    </w:p>
    <w:p w:rsidR="00A04D1C" w:rsidRDefault="00A04D1C" w:rsidP="00A04D1C">
      <w:pPr>
        <w:ind w:firstLine="0"/>
      </w:pPr>
      <m:oMathPara>
        <m:oMathParaPr>
          <m:jc m:val="left"/>
        </m:oMathParaPr>
        <m:oMath>
          <m:r>
            <w:rPr>
              <w:rFonts w:ascii="Cambria Math" w:hAnsi="Cambria Math"/>
            </w:rPr>
            <m:t>ef=</m:t>
          </m:r>
          <m:f>
            <m:fPr>
              <m:ctrlPr>
                <w:rPr>
                  <w:rFonts w:ascii="Cambria Math" w:hAnsi="Cambria Math"/>
                  <w:i/>
                </w:rPr>
              </m:ctrlPr>
            </m:fPr>
            <m:num>
              <m:r>
                <w:rPr>
                  <w:rFonts w:ascii="Cambria Math" w:hAnsi="Cambria Math"/>
                </w:rPr>
                <m:t>cf</m:t>
              </m:r>
            </m:num>
            <m:den>
              <m:r>
                <w:rPr>
                  <w:rFonts w:ascii="Cambria Math" w:hAnsi="Cambria Math"/>
                </w:rPr>
                <m:t>df*ml</m:t>
              </m:r>
            </m:den>
          </m:f>
        </m:oMath>
      </m:oMathPara>
    </w:p>
    <w:p w:rsidR="00A04D1C" w:rsidRDefault="00A04D1C" w:rsidP="00A04D1C">
      <w:pPr>
        <w:ind w:firstLine="0"/>
      </w:pPr>
    </w:p>
    <w:p w:rsidR="00A04D1C" w:rsidRDefault="00A04D1C" w:rsidP="00A04D1C">
      <w:pPr>
        <w:ind w:firstLine="0"/>
      </w:pPr>
      <w:r>
        <w:t xml:space="preserve">where </w:t>
      </w:r>
      <w:r w:rsidRPr="00F318CB">
        <w:rPr>
          <w:i/>
        </w:rPr>
        <w:t>cf</w:t>
      </w:r>
      <w:r>
        <w:t xml:space="preserve"> is the number of occurrences of the term in the collection, </w:t>
      </w:r>
      <w:r w:rsidRPr="00F318CB">
        <w:rPr>
          <w:i/>
        </w:rPr>
        <w:t>df</w:t>
      </w:r>
      <w:r>
        <w:t xml:space="preserve"> is the number of documents containing the term and </w:t>
      </w:r>
      <w:r w:rsidRPr="00F318CB">
        <w:rPr>
          <w:i/>
        </w:rPr>
        <w:t>ml</w:t>
      </w:r>
      <w:r>
        <w:t xml:space="preserve"> is the mean length of a document. Ranking the terms in the orphan by ratio of </w:t>
      </w:r>
      <w:r w:rsidRPr="00F318CB">
        <w:rPr>
          <w:i/>
        </w:rPr>
        <w:t>af</w:t>
      </w:r>
      <w:r>
        <w:t xml:space="preserve"> to </w:t>
      </w:r>
      <w:r w:rsidRPr="00F318CB">
        <w:rPr>
          <w:i/>
        </w:rPr>
        <w:t>ef</w:t>
      </w:r>
      <w:r>
        <w:rPr>
          <w:i/>
        </w:rPr>
        <w:t xml:space="preserve"> (st)</w:t>
      </w:r>
      <w:r>
        <w:t>,</w:t>
      </w:r>
    </w:p>
    <w:p w:rsidR="00A04D1C" w:rsidRDefault="00A04D1C" w:rsidP="00A04D1C">
      <w:pPr>
        <w:ind w:firstLine="0"/>
      </w:pPr>
      <w:r w:rsidRPr="00C96381">
        <w:rPr>
          <w:noProof/>
          <w:lang w:val="en-NZ"/>
        </w:rPr>
        <w:lastRenderedPageBreak/>
        <w:drawing>
          <wp:inline distT="0" distB="0" distL="0" distR="0">
            <wp:extent cx="4392295" cy="2704895"/>
            <wp:effectExtent l="19050" t="0" r="8255" b="0"/>
            <wp:docPr id="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srcRect/>
                    <a:stretch>
                      <a:fillRect/>
                    </a:stretch>
                  </pic:blipFill>
                  <pic:spPr bwMode="auto">
                    <a:xfrm>
                      <a:off x="0" y="0"/>
                      <a:ext cx="4392295" cy="2704895"/>
                    </a:xfrm>
                    <a:prstGeom prst="rect">
                      <a:avLst/>
                    </a:prstGeom>
                    <a:noFill/>
                    <a:ln w="9525">
                      <a:noFill/>
                      <a:miter lim="800000"/>
                      <a:headEnd/>
                      <a:tailEnd/>
                    </a:ln>
                  </pic:spPr>
                </pic:pic>
              </a:graphicData>
            </a:graphic>
          </wp:inline>
        </w:drawing>
      </w:r>
    </w:p>
    <w:p w:rsidR="00A04D1C" w:rsidRPr="00A04D1C" w:rsidRDefault="00A04D1C" w:rsidP="00A04D1C">
      <w:pPr>
        <w:pStyle w:val="p1a"/>
        <w:jc w:val="center"/>
      </w:pPr>
      <w:r>
        <w:rPr>
          <w:b/>
        </w:rPr>
        <w:t xml:space="preserve">Fig. </w:t>
      </w:r>
      <w:r w:rsidR="008F1470">
        <w:rPr>
          <w:b/>
        </w:rPr>
        <w:fldChar w:fldCharType="begin"/>
      </w:r>
      <w:r>
        <w:rPr>
          <w:b/>
        </w:rPr>
        <w:instrText xml:space="preserve"> SEQ Fig. \n </w:instrText>
      </w:r>
      <w:r w:rsidR="008F1470">
        <w:rPr>
          <w:b/>
        </w:rPr>
        <w:fldChar w:fldCharType="separate"/>
      </w:r>
      <w:r w:rsidR="00431010">
        <w:rPr>
          <w:b/>
          <w:noProof/>
        </w:rPr>
        <w:t>1</w:t>
      </w:r>
      <w:r w:rsidR="008F1470">
        <w:rPr>
          <w:b/>
        </w:rPr>
        <w:fldChar w:fldCharType="end"/>
      </w:r>
      <w:r>
        <w:rPr>
          <w:b/>
        </w:rPr>
        <w:t>.</w:t>
      </w:r>
      <w:r>
        <w:t xml:space="preserve"> </w:t>
      </w:r>
      <w:r w:rsidRPr="00CD2D57">
        <w:rPr>
          <w:b/>
        </w:rPr>
        <w:t>Small improvements on the Itakura &amp; Clarke algoritm (Waterloo) are seen when punctuation</w:t>
      </w:r>
      <w:r>
        <w:rPr>
          <w:b/>
        </w:rPr>
        <w:t xml:space="preserve"> is removed</w:t>
      </w:r>
      <w:r w:rsidRPr="00CD2D57">
        <w:rPr>
          <w:b/>
        </w:rPr>
        <w:t xml:space="preserve"> (</w:t>
      </w:r>
      <w:r>
        <w:rPr>
          <w:b/>
        </w:rPr>
        <w:t>Alphanumeric</w:t>
      </w:r>
      <w:r w:rsidRPr="00CD2D57">
        <w:rPr>
          <w:b/>
        </w:rPr>
        <w:t>), when case folding is removed (Case</w:t>
      </w:r>
      <w:r>
        <w:rPr>
          <w:b/>
        </w:rPr>
        <w:t xml:space="preserve"> Sensitive</w:t>
      </w:r>
      <w:r w:rsidRPr="00CD2D57">
        <w:rPr>
          <w:b/>
        </w:rPr>
        <w:t>) and when uppercase anchors are preferred over lowercase anchors (Weighted).</w:t>
      </w:r>
    </w:p>
    <w:p w:rsidR="00A04D1C" w:rsidRDefault="00A04D1C" w:rsidP="00A04D1C">
      <w:pPr>
        <w:ind w:firstLine="0"/>
      </w:pPr>
    </w:p>
    <w:p w:rsidR="00A04D1C" w:rsidRDefault="00A04D1C" w:rsidP="00A04D1C">
      <w:pPr>
        <w:ind w:firstLine="0"/>
      </w:pPr>
    </w:p>
    <w:p w:rsidR="00A04D1C" w:rsidRDefault="00A04D1C" w:rsidP="00A04D1C">
      <w:pPr>
        <w:pStyle w:val="p1a"/>
        <w:jc w:val="center"/>
      </w:pPr>
      <w:r w:rsidRPr="00EE14C3">
        <w:rPr>
          <w:noProof/>
          <w:lang w:val="en-NZ"/>
        </w:rPr>
        <w:drawing>
          <wp:inline distT="0" distB="0" distL="0" distR="0">
            <wp:extent cx="4392295" cy="2603029"/>
            <wp:effectExtent l="19050" t="0" r="8255"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4392295" cy="2603029"/>
                    </a:xfrm>
                    <a:prstGeom prst="rect">
                      <a:avLst/>
                    </a:prstGeom>
                    <a:noFill/>
                    <a:ln w="9525">
                      <a:noFill/>
                      <a:miter lim="800000"/>
                      <a:headEnd/>
                      <a:tailEnd/>
                    </a:ln>
                  </pic:spPr>
                </pic:pic>
              </a:graphicData>
            </a:graphic>
          </wp:inline>
        </w:drawing>
      </w:r>
    </w:p>
    <w:p w:rsidR="00A04D1C" w:rsidRDefault="00A04D1C" w:rsidP="00A04D1C">
      <w:pPr>
        <w:pStyle w:val="figurelegend"/>
        <w:rPr>
          <w:b/>
        </w:rPr>
      </w:pPr>
      <w:r w:rsidRPr="00E82E67">
        <w:rPr>
          <w:b/>
        </w:rPr>
        <w:t xml:space="preserve">Fig. </w:t>
      </w:r>
      <w:r w:rsidR="008F1470" w:rsidRPr="00E82E67">
        <w:rPr>
          <w:b/>
        </w:rPr>
        <w:fldChar w:fldCharType="begin"/>
      </w:r>
      <w:r w:rsidRPr="00E82E67">
        <w:rPr>
          <w:b/>
        </w:rPr>
        <w:instrText xml:space="preserve"> SEQ Fig. \n </w:instrText>
      </w:r>
      <w:r w:rsidR="008F1470" w:rsidRPr="00E82E67">
        <w:rPr>
          <w:b/>
        </w:rPr>
        <w:fldChar w:fldCharType="separate"/>
      </w:r>
      <w:r w:rsidR="00431010">
        <w:rPr>
          <w:b/>
          <w:noProof/>
        </w:rPr>
        <w:t>2</w:t>
      </w:r>
      <w:r w:rsidR="008F1470" w:rsidRPr="00E82E67">
        <w:rPr>
          <w:b/>
        </w:rPr>
        <w:fldChar w:fldCharType="end"/>
      </w:r>
      <w:r w:rsidRPr="00E82E67">
        <w:rPr>
          <w:b/>
        </w:rPr>
        <w:t xml:space="preserve">. Effect of varying </w:t>
      </w:r>
      <w:r w:rsidRPr="00E82E67">
        <w:rPr>
          <w:rFonts w:ascii="Symbol" w:hAnsi="Symbol"/>
          <w:b/>
        </w:rPr>
        <w:t></w:t>
      </w:r>
      <w:r w:rsidRPr="00E82E67">
        <w:rPr>
          <w:b/>
        </w:rPr>
        <w:t xml:space="preserve"> on the precision.</w:t>
      </w:r>
      <w:r>
        <w:rPr>
          <w:b/>
        </w:rPr>
        <w:t xml:space="preserve"> </w:t>
      </w:r>
      <w:r w:rsidRPr="00E82E67">
        <w:rPr>
          <w:b/>
        </w:rPr>
        <w:t xml:space="preserve">Small value of </w:t>
      </w:r>
      <w:r w:rsidRPr="00E82E67">
        <w:rPr>
          <w:rFonts w:ascii="Symbol" w:hAnsi="Symbol"/>
          <w:b/>
        </w:rPr>
        <w:t></w:t>
      </w:r>
      <w:r w:rsidRPr="00E82E67">
        <w:rPr>
          <w:b/>
        </w:rPr>
        <w:t xml:space="preserve"> (0.3) is best for early precision but a </w:t>
      </w:r>
      <w:r>
        <w:rPr>
          <w:b/>
        </w:rPr>
        <w:t xml:space="preserve">very small </w:t>
      </w:r>
      <w:r w:rsidRPr="00E82E67">
        <w:rPr>
          <w:b/>
        </w:rPr>
        <w:t xml:space="preserve">score (0.1) </w:t>
      </w:r>
      <w:r>
        <w:rPr>
          <w:b/>
        </w:rPr>
        <w:t>holds the precision higher longer (best for MAP).</w:t>
      </w:r>
    </w:p>
    <w:p w:rsidR="00A04D1C" w:rsidRDefault="00A04D1C" w:rsidP="00A04D1C">
      <w:pPr>
        <w:ind w:firstLine="0"/>
      </w:pPr>
    </w:p>
    <w:p w:rsidR="00A04D1C" w:rsidRDefault="00A04D1C" w:rsidP="00A04D1C">
      <w:pPr>
        <w:ind w:firstLine="0"/>
      </w:pPr>
      <m:oMathPara>
        <m:oMathParaPr>
          <m:jc m:val="left"/>
        </m:oMathParaPr>
        <m:oMath>
          <m:r>
            <w:rPr>
              <w:rFonts w:ascii="Cambria Math" w:hAnsi="Cambria Math"/>
            </w:rPr>
            <w:lastRenderedPageBreak/>
            <m:t>st=</m:t>
          </m:r>
          <m:f>
            <m:fPr>
              <m:ctrlPr>
                <w:rPr>
                  <w:rFonts w:ascii="Cambria Math" w:hAnsi="Cambria Math"/>
                  <w:i/>
                </w:rPr>
              </m:ctrlPr>
            </m:fPr>
            <m:num>
              <m:r>
                <w:rPr>
                  <w:rFonts w:ascii="Cambria Math" w:hAnsi="Cambria Math"/>
                </w:rPr>
                <m:t>af</m:t>
              </m:r>
            </m:num>
            <m:den>
              <m:r>
                <w:rPr>
                  <w:rFonts w:ascii="Cambria Math" w:hAnsi="Cambria Math"/>
                </w:rPr>
                <m:t>ef</m:t>
              </m:r>
            </m:den>
          </m:f>
        </m:oMath>
      </m:oMathPara>
    </w:p>
    <w:p w:rsidR="00A04D1C" w:rsidRDefault="00A04D1C" w:rsidP="00A04D1C">
      <w:pPr>
        <w:ind w:firstLine="0"/>
      </w:pPr>
    </w:p>
    <w:p w:rsidR="00A04D1C" w:rsidRDefault="00A04D1C" w:rsidP="00A04D1C">
      <w:pPr>
        <w:ind w:firstLine="0"/>
      </w:pPr>
      <w:r>
        <w:t>provides a list of terms in order of occurrence relative to expected occurrence. If this ratio is larger than 1 the term occurs in the document more often than expected, if it is less than 1 it occurs less frequently than expected. The top ranked terms are representative themes of the document and are used to construct queries. The results of these queries are documents relevant to the themes of the orphan and therefore these documents should link to the orphan.</w:t>
      </w:r>
    </w:p>
    <w:p w:rsidR="004C7C10" w:rsidRDefault="00452AF4" w:rsidP="004C7C10">
      <w:pPr>
        <w:pStyle w:val="heading30"/>
      </w:pPr>
      <w:r>
        <w:t xml:space="preserve">3.2.2. </w:t>
      </w:r>
      <w:r w:rsidR="004C7C10">
        <w:t>Improvements</w:t>
      </w:r>
      <w:r w:rsidR="005812E4">
        <w:t xml:space="preserve"> – Multiple Searches</w:t>
      </w:r>
    </w:p>
    <w:p w:rsidR="008E10C7" w:rsidRDefault="004C7C10" w:rsidP="008E10C7">
      <w:pPr>
        <w:pStyle w:val="p1a"/>
      </w:pPr>
      <w:r>
        <w:t>For INEX 2007</w:t>
      </w:r>
      <w:r w:rsidR="00472AB8">
        <w:t>,</w:t>
      </w:r>
      <w:r>
        <w:t xml:space="preserve"> queries were constructed by taking the top </w:t>
      </w:r>
      <w:r w:rsidRPr="004C7C10">
        <w:rPr>
          <w:i/>
        </w:rPr>
        <w:t>n</w:t>
      </w:r>
      <w:r>
        <w:t xml:space="preserve"> terms from </w:t>
      </w:r>
      <w:r w:rsidR="00CF69FA">
        <w:t xml:space="preserve">the </w:t>
      </w:r>
      <w:r w:rsidR="0029154F" w:rsidRPr="0029154F">
        <w:rPr>
          <w:i/>
        </w:rPr>
        <w:t>st</w:t>
      </w:r>
      <w:r w:rsidR="0029154F">
        <w:t>-ordered term-</w:t>
      </w:r>
      <w:r w:rsidR="00CF69FA">
        <w:t xml:space="preserve">list and performing a query, extracting the top </w:t>
      </w:r>
      <w:r w:rsidR="00CF69FA" w:rsidRPr="00CF69FA">
        <w:rPr>
          <w:i/>
        </w:rPr>
        <w:t>n</w:t>
      </w:r>
      <w:r w:rsidR="00CF69FA">
        <w:t xml:space="preserve"> * 50 results and then concatenating </w:t>
      </w:r>
      <w:r w:rsidR="00472AB8">
        <w:t xml:space="preserve">them to the list of results until </w:t>
      </w:r>
      <w:r w:rsidR="00CF69FA">
        <w:t xml:space="preserve">a total of 250 results </w:t>
      </w:r>
      <w:r w:rsidR="00C7266D">
        <w:t>were</w:t>
      </w:r>
      <w:r w:rsidR="00CF69FA">
        <w:t xml:space="preserve"> found.</w:t>
      </w:r>
      <w:r w:rsidR="00A04D1C">
        <w:t xml:space="preserve"> </w:t>
      </w:r>
      <w:r w:rsidR="00CF69FA">
        <w:t xml:space="preserve">That is, for </w:t>
      </w:r>
      <w:r w:rsidR="00CF69FA" w:rsidRPr="00CF69FA">
        <w:rPr>
          <w:i/>
        </w:rPr>
        <w:t>n</w:t>
      </w:r>
      <w:r w:rsidR="00CF69FA">
        <w:t>=2, three searches were performed, the first identifying the top 100 results and the second identifying the next 100 results, and the last identifying the remaining 50 results.</w:t>
      </w:r>
      <w:r w:rsidR="008E10C7">
        <w:t xml:space="preserve"> T</w:t>
      </w:r>
      <w:r w:rsidR="00CF69FA">
        <w:t xml:space="preserve">here was no theoretic justification for this approach; it was motivated by time constraints. It is of note, however, that it was not </w:t>
      </w:r>
      <w:r w:rsidR="008E10C7">
        <w:t>an unsuccessful approach.</w:t>
      </w:r>
    </w:p>
    <w:p w:rsidR="006406E2" w:rsidRDefault="008E10C7" w:rsidP="008E10C7">
      <w:r>
        <w:t xml:space="preserve">By merging the results of each separate query on the rsv (in this </w:t>
      </w:r>
      <w:r w:rsidR="006F0B4D">
        <w:t>c</w:t>
      </w:r>
      <w:r w:rsidR="00E5367D">
        <w:t xml:space="preserve">ase </w:t>
      </w:r>
      <w:r w:rsidR="0029154F">
        <w:t xml:space="preserve">the </w:t>
      </w:r>
      <w:r w:rsidR="00E5367D">
        <w:t>BM25</w:t>
      </w:r>
      <w:r w:rsidR="0029154F">
        <w:t xml:space="preserve"> score</w:t>
      </w:r>
      <w:r w:rsidR="00E5367D">
        <w:t>)</w:t>
      </w:r>
      <w:r>
        <w:t xml:space="preserve"> good targets that match other than the top theme will be placed high in the resu</w:t>
      </w:r>
      <w:r w:rsidR="00E5367D">
        <w:t>lts list.</w:t>
      </w:r>
      <w:r w:rsidR="00A04D1C">
        <w:t xml:space="preserve"> </w:t>
      </w:r>
      <w:r w:rsidR="00E5367D">
        <w:t>This approach might</w:t>
      </w:r>
      <w:r>
        <w:t xml:space="preserve"> also place documents that are good matches for non-key themes high in the results list because of a high rsv with respect to a non-key term.</w:t>
      </w:r>
    </w:p>
    <w:p w:rsidR="008E10C7" w:rsidRDefault="006406E2" w:rsidP="008E10C7">
      <w:r>
        <w:t xml:space="preserve">To alleviate this problem the BM25 score for each </w:t>
      </w:r>
      <w:r w:rsidR="00AC5E6B">
        <w:t>search term can be weighted.</w:t>
      </w:r>
      <w:r w:rsidR="00A04D1C">
        <w:t xml:space="preserve"> </w:t>
      </w:r>
      <w:r w:rsidR="00AC5E6B">
        <w:t>The strength of a term with respect to the orphan has already been computed (</w:t>
      </w:r>
      <w:r w:rsidR="00AC5E6B" w:rsidRPr="00AC5E6B">
        <w:rPr>
          <w:i/>
        </w:rPr>
        <w:t>st</w:t>
      </w:r>
      <w:r w:rsidR="00AC5E6B">
        <w:t xml:space="preserve">) and so that </w:t>
      </w:r>
      <w:r w:rsidR="00E5367D">
        <w:t xml:space="preserve">is a reasonable </w:t>
      </w:r>
      <w:r w:rsidR="00AC5E6B">
        <w:t xml:space="preserve">value </w:t>
      </w:r>
      <w:r w:rsidR="0029154F">
        <w:t>to choose</w:t>
      </w:r>
      <w:r w:rsidR="00AC5E6B">
        <w:t>.</w:t>
      </w:r>
    </w:p>
    <w:p w:rsidR="00BF5F0E" w:rsidRDefault="00E5367D" w:rsidP="00FB54F3">
      <w:r>
        <w:t xml:space="preserve">The best Otago run </w:t>
      </w:r>
      <w:r w:rsidR="00BF5F0E">
        <w:t>at INEX 2007 used two searches of 4 term</w:t>
      </w:r>
      <w:r>
        <w:t>s</w:t>
      </w:r>
      <w:r w:rsidR="00BF5F0E">
        <w:t xml:space="preserve"> each</w:t>
      </w:r>
      <w:r>
        <w:t>,</w:t>
      </w:r>
      <w:r w:rsidR="00BF5F0E">
        <w:t xml:space="preserve"> producing a total of 250 results in the results list.</w:t>
      </w:r>
      <w:r w:rsidR="00A04D1C">
        <w:t xml:space="preserve"> </w:t>
      </w:r>
      <w:r>
        <w:t xml:space="preserve">Using merging </w:t>
      </w:r>
      <w:r w:rsidR="00BF5F0E">
        <w:t>and weighted merging</w:t>
      </w:r>
      <w:r>
        <w:t xml:space="preserve"> </w:t>
      </w:r>
      <w:r w:rsidR="0029154F">
        <w:t xml:space="preserve">on the 2007 orphans </w:t>
      </w:r>
      <w:r w:rsidR="00461CED">
        <w:t>the best number was 2</w:t>
      </w:r>
      <w:r w:rsidR="00BF5F0E">
        <w:t>.</w:t>
      </w:r>
    </w:p>
    <w:p w:rsidR="00E5367D" w:rsidRDefault="00A04D1C" w:rsidP="008E10C7">
      <w:r>
        <w:t xml:space="preserve"> </w:t>
      </w:r>
      <w:r w:rsidR="00BF5F0E" w:rsidRPr="00E5367D">
        <w:t xml:space="preserve">The results </w:t>
      </w:r>
      <w:r w:rsidR="00EE14C3" w:rsidRPr="00E5367D">
        <w:t xml:space="preserve">are shown in </w:t>
      </w:r>
      <w:fldSimple w:instr=" REF _Ref215044039 \h  \* MERGEFORMAT ">
        <w:r w:rsidR="00431010" w:rsidRPr="00431010">
          <w:t xml:space="preserve">Table </w:t>
        </w:r>
        <w:r w:rsidR="00431010" w:rsidRPr="00431010">
          <w:rPr>
            <w:noProof/>
          </w:rPr>
          <w:t>2</w:t>
        </w:r>
      </w:fldSimple>
      <w:r w:rsidR="00BF5F0E" w:rsidRPr="00E5367D">
        <w:t>.</w:t>
      </w:r>
      <w:r>
        <w:t xml:space="preserve"> </w:t>
      </w:r>
      <w:r w:rsidR="00BF5F0E" w:rsidRPr="00E5367D">
        <w:t>The best runs submitted to INEX 2007 (by any</w:t>
      </w:r>
      <w:r w:rsidR="00BF5F0E">
        <w:t xml:space="preserve"> participant) achie</w:t>
      </w:r>
      <w:r w:rsidR="00FB54F3">
        <w:t>ved a score of 0.484</w:t>
      </w:r>
      <w:r w:rsidR="00461CED">
        <w:t xml:space="preserve"> and is listed for comparative purposes</w:t>
      </w:r>
      <w:r w:rsidR="00FB54F3">
        <w:t>.</w:t>
      </w:r>
      <w:r>
        <w:t xml:space="preserve"> </w:t>
      </w:r>
      <w:r w:rsidR="00E5367D">
        <w:t xml:space="preserve">The </w:t>
      </w:r>
      <w:r w:rsidR="00FB54F3">
        <w:t xml:space="preserve">best </w:t>
      </w:r>
      <w:r w:rsidR="00E5367D">
        <w:t xml:space="preserve">Otago </w:t>
      </w:r>
      <w:r w:rsidR="00FB54F3">
        <w:t>run at INEX 2007</w:t>
      </w:r>
      <w:r w:rsidR="00461CED">
        <w:t xml:space="preserve"> achieved a score of 0.339 which is better than the sc</w:t>
      </w:r>
      <w:r w:rsidR="00EE14C3">
        <w:t>ore achieved by result merging</w:t>
      </w:r>
      <w:r w:rsidR="00E5367D">
        <w:t xml:space="preserve"> (0.319)</w:t>
      </w:r>
      <w:r w:rsidR="00461CED">
        <w:t xml:space="preserve"> but not as good as the 0.350 achieved by weighted result merging.</w:t>
      </w:r>
      <w:r>
        <w:t xml:space="preserve"> </w:t>
      </w:r>
    </w:p>
    <w:p w:rsidR="00BF5F0E" w:rsidRDefault="004E5D39" w:rsidP="008E10C7">
      <w:r>
        <w:t>Figure 3 shows the early precision scores for the same three techniques.</w:t>
      </w:r>
      <w:r w:rsidR="00A04D1C">
        <w:t xml:space="preserve"> </w:t>
      </w:r>
      <w:r>
        <w:t>Of particular interest is that although the MAP score for weighted merging is highest, the early precision scores of the Otago 2007</w:t>
      </w:r>
      <w:r w:rsidR="00F73815">
        <w:t xml:space="preserve"> run are highest.</w:t>
      </w:r>
    </w:p>
    <w:p w:rsidR="00BF5F0E" w:rsidRPr="00C10964" w:rsidRDefault="00BF5F0E" w:rsidP="00461CED">
      <w:pPr>
        <w:pStyle w:val="tabletitle"/>
        <w:jc w:val="center"/>
        <w:rPr>
          <w:b/>
        </w:rPr>
      </w:pPr>
      <w:bookmarkStart w:id="1" w:name="_Ref215044039"/>
      <w:r w:rsidRPr="00C10964">
        <w:rPr>
          <w:b/>
        </w:rPr>
        <w:t xml:space="preserve">Table </w:t>
      </w:r>
      <w:r w:rsidR="008F1470" w:rsidRPr="00C10964">
        <w:rPr>
          <w:b/>
        </w:rPr>
        <w:fldChar w:fldCharType="begin"/>
      </w:r>
      <w:r w:rsidRPr="00C10964">
        <w:rPr>
          <w:b/>
        </w:rPr>
        <w:instrText xml:space="preserve"> SEQ Table \n </w:instrText>
      </w:r>
      <w:r w:rsidR="008F1470" w:rsidRPr="00C10964">
        <w:rPr>
          <w:b/>
        </w:rPr>
        <w:fldChar w:fldCharType="separate"/>
      </w:r>
      <w:r w:rsidR="00431010">
        <w:rPr>
          <w:b/>
          <w:noProof/>
        </w:rPr>
        <w:t>2</w:t>
      </w:r>
      <w:r w:rsidR="008F1470" w:rsidRPr="00C10964">
        <w:rPr>
          <w:b/>
        </w:rPr>
        <w:fldChar w:fldCharType="end"/>
      </w:r>
      <w:bookmarkEnd w:id="1"/>
      <w:r w:rsidRPr="00C10964">
        <w:rPr>
          <w:b/>
        </w:rPr>
        <w:t>. MAP scores for different approaches to multiple searches</w:t>
      </w:r>
      <w:r w:rsidR="00461CED" w:rsidRPr="00C10964">
        <w:rPr>
          <w:b/>
        </w:rPr>
        <w:t>.</w:t>
      </w:r>
      <w:r w:rsidR="00A04D1C">
        <w:rPr>
          <w:b/>
        </w:rPr>
        <w:t xml:space="preserve"> </w:t>
      </w:r>
      <w:r w:rsidR="00461CED" w:rsidRPr="00C10964">
        <w:rPr>
          <w:b/>
        </w:rPr>
        <w:t>The weighted merging of queries containing 2 terms each achieved a better score than the best Otago 2007 run, however not as good as the best run submitted by any institute.</w:t>
      </w:r>
    </w:p>
    <w:tbl>
      <w:tblPr>
        <w:tblW w:w="0" w:type="auto"/>
        <w:tblInd w:w="18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583"/>
        <w:gridCol w:w="992"/>
      </w:tblGrid>
      <w:tr w:rsidR="00BF5F0E" w:rsidRPr="00280602" w:rsidTr="000F1FBC">
        <w:tc>
          <w:tcPr>
            <w:tcW w:w="2583" w:type="dxa"/>
          </w:tcPr>
          <w:p w:rsidR="00BF5F0E" w:rsidRPr="00280602" w:rsidRDefault="00BF5F0E" w:rsidP="000F1FBC">
            <w:pPr>
              <w:ind w:firstLine="0"/>
              <w:jc w:val="center"/>
              <w:rPr>
                <w:b/>
                <w:noProof/>
                <w:lang w:val="en-NZ"/>
              </w:rPr>
            </w:pPr>
            <w:r w:rsidRPr="00280602">
              <w:rPr>
                <w:b/>
                <w:noProof/>
                <w:lang w:val="en-NZ"/>
              </w:rPr>
              <w:t>Run</w:t>
            </w:r>
          </w:p>
        </w:tc>
        <w:tc>
          <w:tcPr>
            <w:tcW w:w="992" w:type="dxa"/>
          </w:tcPr>
          <w:p w:rsidR="00BF5F0E" w:rsidRPr="00280602" w:rsidRDefault="00BF5F0E" w:rsidP="000F1FBC">
            <w:pPr>
              <w:ind w:firstLine="0"/>
              <w:jc w:val="center"/>
              <w:rPr>
                <w:b/>
                <w:noProof/>
                <w:lang w:val="en-NZ"/>
              </w:rPr>
            </w:pPr>
            <w:r w:rsidRPr="00280602">
              <w:rPr>
                <w:b/>
                <w:noProof/>
                <w:lang w:val="en-NZ"/>
              </w:rPr>
              <w:t>MAP</w:t>
            </w:r>
          </w:p>
        </w:tc>
      </w:tr>
      <w:tr w:rsidR="00BF5F0E" w:rsidRPr="00280602" w:rsidTr="000F1FBC">
        <w:tc>
          <w:tcPr>
            <w:tcW w:w="2583" w:type="dxa"/>
          </w:tcPr>
          <w:p w:rsidR="00BF5F0E" w:rsidRPr="000B74E5" w:rsidRDefault="00BF5F0E" w:rsidP="00FB54F3">
            <w:pPr>
              <w:ind w:firstLine="0"/>
              <w:jc w:val="left"/>
              <w:rPr>
                <w:noProof/>
                <w:lang w:val="en-NZ"/>
              </w:rPr>
            </w:pPr>
            <w:r>
              <w:rPr>
                <w:noProof/>
                <w:lang w:val="en-NZ"/>
              </w:rPr>
              <w:t xml:space="preserve">Top </w:t>
            </w:r>
            <w:r w:rsidR="00FB54F3">
              <w:rPr>
                <w:noProof/>
                <w:lang w:val="en-NZ"/>
              </w:rPr>
              <w:t xml:space="preserve">INEX </w:t>
            </w:r>
            <w:r>
              <w:rPr>
                <w:noProof/>
                <w:lang w:val="en-NZ"/>
              </w:rPr>
              <w:t>2007</w:t>
            </w:r>
            <w:r w:rsidR="00FB54F3">
              <w:rPr>
                <w:noProof/>
                <w:lang w:val="en-NZ"/>
              </w:rPr>
              <w:t xml:space="preserve"> run</w:t>
            </w:r>
          </w:p>
        </w:tc>
        <w:tc>
          <w:tcPr>
            <w:tcW w:w="992" w:type="dxa"/>
          </w:tcPr>
          <w:p w:rsidR="00BF5F0E" w:rsidRPr="000B74E5" w:rsidRDefault="00BF5F0E" w:rsidP="000F1FBC">
            <w:pPr>
              <w:ind w:firstLine="0"/>
              <w:jc w:val="center"/>
              <w:rPr>
                <w:noProof/>
                <w:lang w:val="en-NZ"/>
              </w:rPr>
            </w:pPr>
            <w:r w:rsidRPr="000B74E5">
              <w:rPr>
                <w:noProof/>
                <w:lang w:val="en-NZ"/>
              </w:rPr>
              <w:t>0.484</w:t>
            </w:r>
          </w:p>
        </w:tc>
      </w:tr>
      <w:tr w:rsidR="00BF5F0E" w:rsidRPr="00280602" w:rsidTr="000F1FBC">
        <w:tc>
          <w:tcPr>
            <w:tcW w:w="2583" w:type="dxa"/>
          </w:tcPr>
          <w:p w:rsidR="00BF5F0E" w:rsidRPr="00280602" w:rsidRDefault="004E5D39" w:rsidP="000F1FBC">
            <w:pPr>
              <w:ind w:firstLine="0"/>
              <w:jc w:val="left"/>
              <w:rPr>
                <w:noProof/>
                <w:lang w:val="en-NZ"/>
              </w:rPr>
            </w:pPr>
            <w:r>
              <w:rPr>
                <w:noProof/>
                <w:lang w:val="en-NZ"/>
              </w:rPr>
              <w:t xml:space="preserve">Weighted </w:t>
            </w:r>
            <w:r w:rsidR="00461CED">
              <w:rPr>
                <w:noProof/>
                <w:lang w:val="en-NZ"/>
              </w:rPr>
              <w:t>m</w:t>
            </w:r>
            <w:r>
              <w:rPr>
                <w:noProof/>
                <w:lang w:val="en-NZ"/>
              </w:rPr>
              <w:t>erge</w:t>
            </w:r>
          </w:p>
        </w:tc>
        <w:tc>
          <w:tcPr>
            <w:tcW w:w="992" w:type="dxa"/>
          </w:tcPr>
          <w:p w:rsidR="00BF5F0E" w:rsidRPr="00280602" w:rsidRDefault="00BF5F0E" w:rsidP="000F1FBC">
            <w:pPr>
              <w:ind w:firstLine="0"/>
              <w:jc w:val="center"/>
              <w:rPr>
                <w:noProof/>
                <w:lang w:val="en-NZ"/>
              </w:rPr>
            </w:pPr>
            <w:r w:rsidRPr="00280602">
              <w:rPr>
                <w:noProof/>
                <w:lang w:val="en-NZ"/>
              </w:rPr>
              <w:t>0.35</w:t>
            </w:r>
            <w:r>
              <w:rPr>
                <w:noProof/>
                <w:lang w:val="en-NZ"/>
              </w:rPr>
              <w:t>0</w:t>
            </w:r>
          </w:p>
        </w:tc>
      </w:tr>
      <w:tr w:rsidR="00BF5F0E" w:rsidRPr="00280602" w:rsidTr="000F1FBC">
        <w:tc>
          <w:tcPr>
            <w:tcW w:w="2583" w:type="dxa"/>
            <w:tcBorders>
              <w:top w:val="single" w:sz="4" w:space="0" w:color="000000"/>
              <w:left w:val="single" w:sz="4" w:space="0" w:color="000000"/>
              <w:bottom w:val="single" w:sz="4" w:space="0" w:color="000000"/>
              <w:right w:val="single" w:sz="4" w:space="0" w:color="000000"/>
            </w:tcBorders>
          </w:tcPr>
          <w:p w:rsidR="00BF5F0E" w:rsidRPr="00280602" w:rsidRDefault="00461CED" w:rsidP="004E5D39">
            <w:pPr>
              <w:ind w:firstLine="0"/>
              <w:jc w:val="left"/>
              <w:rPr>
                <w:noProof/>
                <w:lang w:val="en-NZ"/>
              </w:rPr>
            </w:pPr>
            <w:r>
              <w:rPr>
                <w:noProof/>
                <w:lang w:val="en-NZ"/>
              </w:rPr>
              <w:t>Otago 2007</w:t>
            </w:r>
          </w:p>
        </w:tc>
        <w:tc>
          <w:tcPr>
            <w:tcW w:w="992" w:type="dxa"/>
            <w:tcBorders>
              <w:top w:val="single" w:sz="4" w:space="0" w:color="000000"/>
              <w:left w:val="single" w:sz="4" w:space="0" w:color="000000"/>
              <w:bottom w:val="single" w:sz="4" w:space="0" w:color="000000"/>
              <w:right w:val="single" w:sz="4" w:space="0" w:color="000000"/>
            </w:tcBorders>
          </w:tcPr>
          <w:p w:rsidR="00BF5F0E" w:rsidRPr="00280602" w:rsidRDefault="00BF5F0E" w:rsidP="000F1FBC">
            <w:pPr>
              <w:ind w:firstLine="0"/>
              <w:jc w:val="center"/>
              <w:rPr>
                <w:noProof/>
                <w:lang w:val="en-NZ"/>
              </w:rPr>
            </w:pPr>
            <w:r w:rsidRPr="00280602">
              <w:rPr>
                <w:noProof/>
                <w:lang w:val="en-NZ"/>
              </w:rPr>
              <w:t>0.339</w:t>
            </w:r>
          </w:p>
        </w:tc>
      </w:tr>
      <w:tr w:rsidR="00BF5F0E" w:rsidRPr="00280602" w:rsidTr="000F1FBC">
        <w:tc>
          <w:tcPr>
            <w:tcW w:w="2583" w:type="dxa"/>
            <w:tcBorders>
              <w:top w:val="single" w:sz="4" w:space="0" w:color="000000"/>
              <w:left w:val="single" w:sz="4" w:space="0" w:color="000000"/>
              <w:bottom w:val="single" w:sz="4" w:space="0" w:color="000000"/>
              <w:right w:val="single" w:sz="4" w:space="0" w:color="000000"/>
            </w:tcBorders>
          </w:tcPr>
          <w:p w:rsidR="00BF5F0E" w:rsidRPr="00280602" w:rsidRDefault="00461CED" w:rsidP="004E5D39">
            <w:pPr>
              <w:ind w:firstLine="0"/>
              <w:jc w:val="left"/>
              <w:rPr>
                <w:noProof/>
                <w:lang w:val="en-NZ"/>
              </w:rPr>
            </w:pPr>
            <w:r>
              <w:rPr>
                <w:noProof/>
                <w:lang w:val="en-NZ"/>
              </w:rPr>
              <w:t>M</w:t>
            </w:r>
            <w:r w:rsidR="00EE14C3">
              <w:rPr>
                <w:noProof/>
                <w:lang w:val="en-NZ"/>
              </w:rPr>
              <w:t xml:space="preserve">erged </w:t>
            </w:r>
          </w:p>
        </w:tc>
        <w:tc>
          <w:tcPr>
            <w:tcW w:w="992" w:type="dxa"/>
            <w:tcBorders>
              <w:top w:val="single" w:sz="4" w:space="0" w:color="000000"/>
              <w:left w:val="single" w:sz="4" w:space="0" w:color="000000"/>
              <w:bottom w:val="single" w:sz="4" w:space="0" w:color="000000"/>
              <w:right w:val="single" w:sz="4" w:space="0" w:color="000000"/>
            </w:tcBorders>
          </w:tcPr>
          <w:p w:rsidR="00BF5F0E" w:rsidRPr="00280602" w:rsidRDefault="00BF5F0E" w:rsidP="000F1FBC">
            <w:pPr>
              <w:ind w:firstLine="0"/>
              <w:jc w:val="center"/>
              <w:rPr>
                <w:noProof/>
                <w:lang w:val="en-NZ"/>
              </w:rPr>
            </w:pPr>
            <w:r w:rsidRPr="00280602">
              <w:rPr>
                <w:noProof/>
                <w:lang w:val="en-NZ"/>
              </w:rPr>
              <w:t>0.319</w:t>
            </w:r>
          </w:p>
        </w:tc>
      </w:tr>
    </w:tbl>
    <w:p w:rsidR="004C7C10" w:rsidRDefault="00EE14C3" w:rsidP="008E7B22">
      <w:pPr>
        <w:pStyle w:val="p1a"/>
      </w:pPr>
      <w:r w:rsidRPr="00EE14C3">
        <w:rPr>
          <w:noProof/>
          <w:lang w:val="en-NZ"/>
        </w:rPr>
        <w:lastRenderedPageBreak/>
        <w:drawing>
          <wp:inline distT="0" distB="0" distL="0" distR="0">
            <wp:extent cx="4392295" cy="2598901"/>
            <wp:effectExtent l="19050" t="0" r="8255"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srcRect/>
                    <a:stretch>
                      <a:fillRect/>
                    </a:stretch>
                  </pic:blipFill>
                  <pic:spPr bwMode="auto">
                    <a:xfrm>
                      <a:off x="0" y="0"/>
                      <a:ext cx="4392295" cy="2598901"/>
                    </a:xfrm>
                    <a:prstGeom prst="rect">
                      <a:avLst/>
                    </a:prstGeom>
                    <a:noFill/>
                    <a:ln w="9525">
                      <a:noFill/>
                      <a:miter lim="800000"/>
                      <a:headEnd/>
                      <a:tailEnd/>
                    </a:ln>
                  </pic:spPr>
                </pic:pic>
              </a:graphicData>
            </a:graphic>
          </wp:inline>
        </w:drawing>
      </w:r>
    </w:p>
    <w:p w:rsidR="00EE14C3" w:rsidRDefault="00EE14C3">
      <w:pPr>
        <w:pStyle w:val="figurelegend"/>
        <w:rPr>
          <w:b/>
        </w:rPr>
      </w:pPr>
      <w:r w:rsidRPr="00C10964">
        <w:rPr>
          <w:b/>
        </w:rPr>
        <w:t xml:space="preserve">Fig. </w:t>
      </w:r>
      <w:r w:rsidR="008F1470" w:rsidRPr="00C10964">
        <w:rPr>
          <w:b/>
        </w:rPr>
        <w:fldChar w:fldCharType="begin"/>
      </w:r>
      <w:r w:rsidRPr="00C10964">
        <w:rPr>
          <w:b/>
        </w:rPr>
        <w:instrText xml:space="preserve"> SEQ Fig. \n </w:instrText>
      </w:r>
      <w:r w:rsidR="008F1470" w:rsidRPr="00C10964">
        <w:rPr>
          <w:b/>
        </w:rPr>
        <w:fldChar w:fldCharType="separate"/>
      </w:r>
      <w:r w:rsidR="00431010">
        <w:rPr>
          <w:b/>
          <w:noProof/>
        </w:rPr>
        <w:t>3</w:t>
      </w:r>
      <w:r w:rsidR="008F1470" w:rsidRPr="00C10964">
        <w:rPr>
          <w:b/>
        </w:rPr>
        <w:fldChar w:fldCharType="end"/>
      </w:r>
      <w:r w:rsidRPr="00C10964">
        <w:rPr>
          <w:b/>
        </w:rPr>
        <w:t xml:space="preserve">. </w:t>
      </w:r>
      <w:r w:rsidR="00015299" w:rsidRPr="00C10964">
        <w:rPr>
          <w:b/>
        </w:rPr>
        <w:t>Early precision scores for the three merging techniques.</w:t>
      </w:r>
      <w:r w:rsidR="00A04D1C">
        <w:rPr>
          <w:b/>
        </w:rPr>
        <w:t xml:space="preserve"> </w:t>
      </w:r>
      <w:r w:rsidR="00015299" w:rsidRPr="00C10964">
        <w:rPr>
          <w:b/>
        </w:rPr>
        <w:t xml:space="preserve">Although the MAP of weighted merge is highest, the early precision of Otago 2007 is highest. </w:t>
      </w:r>
    </w:p>
    <w:p w:rsidR="00A04D1C" w:rsidRPr="00A04D1C" w:rsidRDefault="00A04D1C" w:rsidP="00A04D1C">
      <w:pPr>
        <w:rPr>
          <w:lang w:eastAsia="en-US"/>
        </w:rPr>
      </w:pPr>
    </w:p>
    <w:p w:rsidR="00A04D1C" w:rsidRDefault="00A04D1C" w:rsidP="00A04D1C">
      <w:pPr>
        <w:pStyle w:val="p1a"/>
      </w:pPr>
      <w:r w:rsidRPr="00C44F6F">
        <w:rPr>
          <w:noProof/>
          <w:lang w:val="en-NZ"/>
        </w:rPr>
        <w:drawing>
          <wp:inline distT="0" distB="0" distL="0" distR="0">
            <wp:extent cx="4392295" cy="2598901"/>
            <wp:effectExtent l="19050" t="0" r="8255" b="0"/>
            <wp:docPr id="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4392295" cy="2598901"/>
                    </a:xfrm>
                    <a:prstGeom prst="rect">
                      <a:avLst/>
                    </a:prstGeom>
                    <a:noFill/>
                    <a:ln w="9525">
                      <a:noFill/>
                      <a:miter lim="800000"/>
                      <a:headEnd/>
                      <a:tailEnd/>
                    </a:ln>
                  </pic:spPr>
                </pic:pic>
              </a:graphicData>
            </a:graphic>
          </wp:inline>
        </w:drawing>
      </w:r>
    </w:p>
    <w:p w:rsidR="00A04D1C" w:rsidRPr="00C10964" w:rsidRDefault="00A04D1C" w:rsidP="00A04D1C">
      <w:pPr>
        <w:pStyle w:val="figurelegend"/>
        <w:rPr>
          <w:b/>
        </w:rPr>
      </w:pPr>
      <w:r w:rsidRPr="00C10964">
        <w:rPr>
          <w:b/>
        </w:rPr>
        <w:t xml:space="preserve">Fig. </w:t>
      </w:r>
      <w:r w:rsidR="008F1470" w:rsidRPr="00C10964">
        <w:rPr>
          <w:b/>
        </w:rPr>
        <w:fldChar w:fldCharType="begin"/>
      </w:r>
      <w:r w:rsidRPr="00C10964">
        <w:rPr>
          <w:b/>
        </w:rPr>
        <w:instrText xml:space="preserve"> SEQ Fig. \n </w:instrText>
      </w:r>
      <w:r w:rsidR="008F1470" w:rsidRPr="00C10964">
        <w:rPr>
          <w:b/>
        </w:rPr>
        <w:fldChar w:fldCharType="separate"/>
      </w:r>
      <w:r w:rsidR="00431010">
        <w:rPr>
          <w:b/>
          <w:noProof/>
        </w:rPr>
        <w:t>4</w:t>
      </w:r>
      <w:r w:rsidR="008F1470" w:rsidRPr="00C10964">
        <w:rPr>
          <w:b/>
        </w:rPr>
        <w:fldChar w:fldCharType="end"/>
      </w:r>
      <w:r w:rsidRPr="00C10964">
        <w:rPr>
          <w:b/>
        </w:rPr>
        <w:t xml:space="preserve">. A comparison of the multiple search technique to the single search technique suggests that the single search technique is best. </w:t>
      </w:r>
    </w:p>
    <w:p w:rsidR="00A04D1C" w:rsidRPr="00A04D1C" w:rsidRDefault="00A04D1C" w:rsidP="00A04D1C">
      <w:pPr>
        <w:pStyle w:val="p1a"/>
        <w:rPr>
          <w:lang w:eastAsia="en-US"/>
        </w:rPr>
      </w:pPr>
    </w:p>
    <w:p w:rsidR="0061334F" w:rsidRDefault="0031232C" w:rsidP="003A7A30">
      <w:pPr>
        <w:pStyle w:val="heading30"/>
      </w:pPr>
      <w:r>
        <w:lastRenderedPageBreak/>
        <w:t xml:space="preserve">3.2.3. </w:t>
      </w:r>
      <w:r w:rsidR="00CE644C">
        <w:t>Improvements – Single Searches</w:t>
      </w:r>
    </w:p>
    <w:p w:rsidR="004D11A2" w:rsidRDefault="004D11A2" w:rsidP="004D11A2">
      <w:pPr>
        <w:pStyle w:val="p1a"/>
      </w:pPr>
      <w:r>
        <w:t>With the multiple search technique the contribution of each separate search to the final precision score is unclear.</w:t>
      </w:r>
      <w:r w:rsidR="00A04D1C">
        <w:t xml:space="preserve"> </w:t>
      </w:r>
      <w:r>
        <w:t>It is also unclear whether or not a better approach is to simply perform one search with the given number of terms and to use the top 250 results.</w:t>
      </w:r>
    </w:p>
    <w:p w:rsidR="009645FF" w:rsidRDefault="009645FF" w:rsidP="009645FF">
      <w:r>
        <w:t xml:space="preserve">Two experiments were conducted: in the first, </w:t>
      </w:r>
      <w:r w:rsidRPr="009645FF">
        <w:rPr>
          <w:i/>
        </w:rPr>
        <w:t>n</w:t>
      </w:r>
      <w:r>
        <w:t xml:space="preserve"> search terms were used and </w:t>
      </w:r>
      <w:r w:rsidRPr="009645FF">
        <w:rPr>
          <w:i/>
        </w:rPr>
        <w:t>n</w:t>
      </w:r>
      <w:r>
        <w:t xml:space="preserve"> * 50 results were retrieved; in the second, </w:t>
      </w:r>
      <w:r w:rsidRPr="009645FF">
        <w:rPr>
          <w:i/>
        </w:rPr>
        <w:t>n</w:t>
      </w:r>
      <w:r>
        <w:t xml:space="preserve"> search terms were used but the full 250 results were retrieved.</w:t>
      </w:r>
      <w:r w:rsidR="00A04D1C">
        <w:t xml:space="preserve"> </w:t>
      </w:r>
      <w:r>
        <w:t>Th</w:t>
      </w:r>
      <w:r w:rsidR="00E768CB">
        <w:t xml:space="preserve">e </w:t>
      </w:r>
      <w:r w:rsidR="008D6627">
        <w:t>first experiment computes the contribution of the first search to the multi-search whereas the second compares multi-searching with single-searching. The r</w:t>
      </w:r>
      <w:r w:rsidR="00E768CB">
        <w:t xml:space="preserve">esults were compared </w:t>
      </w:r>
      <w:r w:rsidR="0031232C">
        <w:t xml:space="preserve">to </w:t>
      </w:r>
      <w:r w:rsidR="00700398">
        <w:t>the multiple search technique without merging and without weighting.</w:t>
      </w:r>
    </w:p>
    <w:p w:rsidR="00AC4BDB" w:rsidRPr="004D11A2" w:rsidRDefault="00AC4BDB" w:rsidP="00AC4BDB">
      <w:r>
        <w:t xml:space="preserve">Figure 4 shows the contribution of the first search is a substantial proportion of the final result of the multiple search approach. It also shows </w:t>
      </w:r>
      <w:r w:rsidR="0031232C">
        <w:t>the superiority of the single search technique</w:t>
      </w:r>
      <w:r>
        <w:t xml:space="preserve"> when the full 250 results are retrieved.</w:t>
      </w:r>
      <w:r w:rsidR="00A04D1C">
        <w:t xml:space="preserve"> </w:t>
      </w:r>
      <w:r>
        <w:t>The improvements decrease as the number of terms per query increases to 5 as the number of documents retrieved per query in the multiple query approach tends to the full 250.</w:t>
      </w:r>
    </w:p>
    <w:p w:rsidR="00797707" w:rsidRDefault="0031232C" w:rsidP="00797707">
      <w:pPr>
        <w:pStyle w:val="heading30"/>
      </w:pPr>
      <w:r>
        <w:t xml:space="preserve">3.2.4. </w:t>
      </w:r>
      <w:r w:rsidR="00797707">
        <w:t>Weighted Search Terms</w:t>
      </w:r>
    </w:p>
    <w:p w:rsidR="00797707" w:rsidRDefault="00797707" w:rsidP="00797707">
      <w:pPr>
        <w:pStyle w:val="p1a"/>
      </w:pPr>
      <w:r>
        <w:t>The experiments examining multiple searches showed that MAP could be improved</w:t>
      </w:r>
      <w:r w:rsidR="00DA69DA">
        <w:t xml:space="preserve"> if the search terms were weighted by </w:t>
      </w:r>
      <w:r w:rsidR="00DA69DA" w:rsidRPr="00DA69DA">
        <w:rPr>
          <w:i/>
        </w:rPr>
        <w:t>st</w:t>
      </w:r>
      <w:r w:rsidR="00DA69DA">
        <w:t>.</w:t>
      </w:r>
      <w:r w:rsidR="00A04D1C">
        <w:t xml:space="preserve"> </w:t>
      </w:r>
      <w:r w:rsidR="00DA69DA">
        <w:t>Improvements are therefore expected in the single search approach if the individual search terms in a single query are weighted.</w:t>
      </w:r>
      <w:r w:rsidR="00A04D1C">
        <w:t xml:space="preserve"> </w:t>
      </w:r>
      <w:r w:rsidR="00DA69DA">
        <w:t xml:space="preserve">The weights could be taken from the </w:t>
      </w:r>
      <w:r w:rsidR="00DA69DA" w:rsidRPr="00DA69DA">
        <w:rPr>
          <w:i/>
        </w:rPr>
        <w:t>st</w:t>
      </w:r>
      <w:r w:rsidR="00DA69DA">
        <w:t xml:space="preserve"> score, but we chose to learn weights using Genetic Algorithms </w:t>
      </w:r>
      <w:r w:rsidR="008F1470">
        <w:fldChar w:fldCharType="begin"/>
      </w:r>
      <w:r w:rsidR="005D34E1">
        <w:instrText xml:space="preserve"> ADDIN EN.CITE &lt;EndNote&gt;&lt;Cite&gt;&lt;Author&gt;Holland&lt;/Author&gt;&lt;Year&gt;1975&lt;/Year&gt;&lt;RecNum&gt;245&lt;/RecNum&gt;&lt;record&gt;&lt;rec-number&gt;245&lt;/rec-number&gt;&lt;foreign-keys&gt;&lt;key app="EN" db-id="zree9t5dav5fd6ezv20xxz0gs95a0f0w9fr5"&gt;245&lt;/key&gt;&lt;/foreign-keys&gt;&lt;ref-type name="Book"&gt;6&lt;/ref-type&gt;&lt;contributors&gt;&lt;authors&gt;&lt;author&gt;John H. Holland&lt;/author&gt;&lt;/authors&gt;&lt;/contributors&gt;&lt;titles&gt;&lt;title&gt;Adaptation In Natural and Artificial Systems&lt;/title&gt;&lt;/titles&gt;&lt;dates&gt;&lt;year&gt;1975&lt;/year&gt;&lt;/dates&gt;&lt;pub-location&gt;Ann Arbor&lt;/pub-location&gt;&lt;publisher&gt;University of Michigan Press&lt;/publisher&gt;&lt;urls&gt;&lt;/urls&gt;&lt;/record&gt;&lt;/Cite&gt;&lt;/EndNote&gt;</w:instrText>
      </w:r>
      <w:r w:rsidR="008F1470">
        <w:fldChar w:fldCharType="separate"/>
      </w:r>
      <w:r w:rsidR="005D34E1">
        <w:t>[9]</w:t>
      </w:r>
      <w:r w:rsidR="008F1470">
        <w:fldChar w:fldCharType="end"/>
      </w:r>
      <w:r w:rsidR="00DA69DA">
        <w:t>.</w:t>
      </w:r>
    </w:p>
    <w:p w:rsidR="00DA69DA" w:rsidRDefault="00DA69DA" w:rsidP="00DA69DA">
      <w:r>
        <w:t xml:space="preserve">Trotman </w:t>
      </w:r>
      <w:r w:rsidR="008F1470">
        <w:fldChar w:fldCharType="begin"/>
      </w:r>
      <w:r w:rsidR="005D34E1">
        <w:instrText xml:space="preserve"> ADDIN EN.CITE &lt;EndNote&gt;&lt;Cite&gt;&lt;Author&gt;Trotman&lt;/Author&gt;&lt;Year&gt;2005&lt;/Year&gt;&lt;RecNum&gt;486&lt;/RecNum&gt;&lt;record&gt;&lt;rec-number&gt;486&lt;/rec-number&gt;&lt;foreign-keys&gt;&lt;key app="EN" db-id="zree9t5dav5fd6ezv20xxz0gs95a0f0w9fr5"&gt;486&lt;/key&gt;&lt;/foreign-keys&gt;&lt;ref-type name="Journal Article"&gt;17&lt;/ref-type&gt;&lt;contributors&gt;&lt;authors&gt;&lt;author&gt;Andrew Trotman&lt;/author&gt;&lt;/authors&gt;&lt;/contributors&gt;&lt;titles&gt;&lt;title&gt;Choosing Document Structure Weights&lt;/title&gt;&lt;secondary-title&gt;Information Processing &amp;amp; Management&lt;/secondary-title&gt;&lt;/titles&gt;&lt;periodical&gt;&lt;full-title&gt;Information Processing &amp;amp; Management&lt;/full-title&gt;&lt;abbr-1&gt;IP&amp;amp;M&lt;/abbr-1&gt;&lt;/periodical&gt;&lt;pages&gt;243-264&lt;/pages&gt;&lt;volume&gt;41&lt;/volume&gt;&lt;number&gt;2&lt;/number&gt;&lt;dates&gt;&lt;year&gt;2005&lt;/year&gt;&lt;pub-dates&gt;&lt;date&gt;March 2005&lt;/date&gt;&lt;/pub-dates&gt;&lt;/dates&gt;&lt;urls&gt;&lt;/urls&gt;&lt;/record&gt;&lt;/Cite&gt;&lt;/EndNote&gt;</w:instrText>
      </w:r>
      <w:r w:rsidR="008F1470">
        <w:fldChar w:fldCharType="separate"/>
      </w:r>
      <w:r w:rsidR="005D34E1">
        <w:t>[10]</w:t>
      </w:r>
      <w:r w:rsidR="008F1470">
        <w:fldChar w:fldCharType="end"/>
      </w:r>
      <w:r>
        <w:t xml:space="preserve"> and later Robertson et al. </w:t>
      </w:r>
      <w:r w:rsidR="008F1470">
        <w:fldChar w:fldCharType="begin"/>
      </w:r>
      <w:r w:rsidR="005D34E1">
        <w:instrText xml:space="preserve"> ADDIN EN.CITE &lt;EndNote&gt;&lt;Cite&gt;&lt;Author&gt;Robertson&lt;/Author&gt;&lt;Year&gt;2004&lt;/Year&gt;&lt;RecNum&gt;596&lt;/RecNum&gt;&lt;record&gt;&lt;rec-number&gt;596&lt;/rec-number&gt;&lt;foreign-keys&gt;&lt;key app="EN" db-id="zree9t5dav5fd6ezv20xxz0gs95a0f0w9fr5"&gt;596&lt;/key&gt;&lt;/foreign-keys&gt;&lt;ref-type name="Conference Proceedings"&gt;10&lt;/ref-type&gt;&lt;contributors&gt;&lt;authors&gt;&lt;author&gt;Stephen Robertson&lt;/author&gt;&lt;author&gt;Hugo Zaragoza&lt;/author&gt;&lt;author&gt;Michael Taylor&lt;/author&gt;&lt;/authors&gt;&lt;/contributors&gt;&lt;titles&gt;&lt;title&gt;Simple BM25 extension to multiple weighted fields&lt;/title&gt;&lt;secondary-title&gt;13th Conference on Information and Knowledge Management (CIKM)&lt;/secondary-title&gt;&lt;/titles&gt;&lt;pages&gt;42-49&lt;/pages&gt;&lt;dates&gt;&lt;year&gt;2004&lt;/year&gt;&lt;/dates&gt;&lt;pub-location&gt;Washington, D.C., USA&lt;/pub-location&gt;&lt;publisher&gt;ACM Press&lt;/publisher&gt;&lt;urls&gt;&lt;/urls&gt;&lt;/record&gt;&lt;/Cite&gt;&lt;/EndNote&gt;</w:instrText>
      </w:r>
      <w:r w:rsidR="008F1470">
        <w:fldChar w:fldCharType="separate"/>
      </w:r>
      <w:r w:rsidR="005D34E1">
        <w:t>[11]</w:t>
      </w:r>
      <w:r w:rsidR="008F1470">
        <w:fldChar w:fldCharType="end"/>
      </w:r>
      <w:r>
        <w:t xml:space="preserve"> modify the term frequency component of BM25 to include a separate weight for each structure within a document.</w:t>
      </w:r>
      <w:r w:rsidR="00A04D1C">
        <w:t xml:space="preserve"> </w:t>
      </w:r>
      <w:r>
        <w:t xml:space="preserve">We use their approach to weight term frequencies based not on the structure, but on the position of the term in the query (where query terms are sorted in decreasing </w:t>
      </w:r>
      <w:r w:rsidRPr="00DA69DA">
        <w:rPr>
          <w:i/>
        </w:rPr>
        <w:t>st</w:t>
      </w:r>
      <w:r w:rsidR="00295B49">
        <w:t xml:space="preserve"> score).</w:t>
      </w:r>
      <w:r w:rsidR="00A04D1C">
        <w:t xml:space="preserve"> </w:t>
      </w:r>
      <w:r w:rsidR="00295B49">
        <w:t xml:space="preserve">The new term frequency score use in the BM25 equation, </w:t>
      </w:r>
      <w:r w:rsidR="00295B49" w:rsidRPr="00295B49">
        <w:rPr>
          <w:i/>
        </w:rPr>
        <w:t>tf</w:t>
      </w:r>
      <w:r w:rsidR="00295B49">
        <w:t>, is given by</w:t>
      </w:r>
    </w:p>
    <w:p w:rsidR="00DA69DA" w:rsidRDefault="00DA69DA" w:rsidP="00295B49">
      <w:pPr>
        <w:pStyle w:val="p1a"/>
      </w:pPr>
    </w:p>
    <w:p w:rsidR="00DA69DA" w:rsidRPr="00295B49" w:rsidRDefault="00DA69DA" w:rsidP="00295B49">
      <w:pPr>
        <w:pStyle w:val="p1a"/>
        <w:rPr>
          <w:i/>
        </w:rPr>
      </w:pPr>
      <w:r w:rsidRPr="00295B49">
        <w:rPr>
          <w:i/>
        </w:rPr>
        <w:t xml:space="preserve">tf </w:t>
      </w:r>
      <w:r w:rsidR="00295B49" w:rsidRPr="00295B49">
        <w:rPr>
          <w:i/>
        </w:rPr>
        <w:t>= tft * c</w:t>
      </w:r>
      <w:r w:rsidR="00295B49" w:rsidRPr="00295B49">
        <w:rPr>
          <w:i/>
          <w:vertAlign w:val="subscript"/>
        </w:rPr>
        <w:t>q</w:t>
      </w:r>
    </w:p>
    <w:p w:rsidR="00DA69DA" w:rsidRDefault="00DA69DA" w:rsidP="00295B49">
      <w:pPr>
        <w:pStyle w:val="p1a"/>
      </w:pPr>
    </w:p>
    <w:p w:rsidR="00295B49" w:rsidRDefault="00295B49" w:rsidP="00295B49">
      <w:pPr>
        <w:pStyle w:val="p1a"/>
      </w:pPr>
      <w:r>
        <w:t xml:space="preserve">where </w:t>
      </w:r>
      <w:r w:rsidRPr="00295B49">
        <w:rPr>
          <w:i/>
        </w:rPr>
        <w:t>tft</w:t>
      </w:r>
      <w:r>
        <w:t xml:space="preserve"> is the true term frequency of the term in the document</w:t>
      </w:r>
      <w:r w:rsidR="00C10964">
        <w:t>;</w:t>
      </w:r>
      <w:r>
        <w:t xml:space="preserve"> and </w:t>
      </w:r>
      <w:r w:rsidRPr="00295B49">
        <w:rPr>
          <w:i/>
        </w:rPr>
        <w:t>c</w:t>
      </w:r>
      <w:r w:rsidRPr="00295B49">
        <w:rPr>
          <w:i/>
          <w:vertAlign w:val="subscript"/>
        </w:rPr>
        <w:t>q</w:t>
      </w:r>
      <w:r>
        <w:t xml:space="preserve"> is a constant weight for a term at position </w:t>
      </w:r>
      <w:r w:rsidRPr="00295B49">
        <w:rPr>
          <w:i/>
        </w:rPr>
        <w:t>q</w:t>
      </w:r>
      <w:r w:rsidR="00C10964">
        <w:t xml:space="preserve"> in the query, varying from 0 to 1.</w:t>
      </w:r>
    </w:p>
    <w:p w:rsidR="00295B49" w:rsidRDefault="00295B49" w:rsidP="00295B49">
      <w:r>
        <w:t xml:space="preserve">If the weight of </w:t>
      </w:r>
      <w:r w:rsidRPr="00295B49">
        <w:rPr>
          <w:i/>
        </w:rPr>
        <w:t>c</w:t>
      </w:r>
      <w:r w:rsidRPr="00295B49">
        <w:rPr>
          <w:i/>
          <w:vertAlign w:val="subscript"/>
        </w:rPr>
        <w:t>q</w:t>
      </w:r>
      <w:r>
        <w:t xml:space="preserve"> is 0 then the search term will be discarded from the query.</w:t>
      </w:r>
      <w:r w:rsidR="00A04D1C">
        <w:t xml:space="preserve"> </w:t>
      </w:r>
      <w:r>
        <w:t xml:space="preserve">If it is 1 then the true term frequency will be used, otherwise the influence of the term frequency will be </w:t>
      </w:r>
      <w:r w:rsidR="008D6627">
        <w:t xml:space="preserve">linearly </w:t>
      </w:r>
      <w:r>
        <w:t xml:space="preserve">scaled by </w:t>
      </w:r>
      <w:r w:rsidRPr="00295B49">
        <w:rPr>
          <w:i/>
        </w:rPr>
        <w:t>c</w:t>
      </w:r>
      <w:r w:rsidRPr="00295B49">
        <w:rPr>
          <w:i/>
          <w:vertAlign w:val="subscript"/>
        </w:rPr>
        <w:t>q</w:t>
      </w:r>
      <w:r>
        <w:t>.</w:t>
      </w:r>
      <w:r w:rsidR="00A04D1C">
        <w:t xml:space="preserve"> </w:t>
      </w:r>
      <w:r>
        <w:t xml:space="preserve">Good values for </w:t>
      </w:r>
      <w:r>
        <w:rPr>
          <w:i/>
        </w:rPr>
        <w:t>c</w:t>
      </w:r>
      <w:r w:rsidRPr="00295B49">
        <w:rPr>
          <w:i/>
          <w:vertAlign w:val="subscript"/>
        </w:rPr>
        <w:t>q</w:t>
      </w:r>
      <w:r>
        <w:t xml:space="preserve"> are expected to decrease as a function of distance from the start of the query, reaching 0 when adding new terms </w:t>
      </w:r>
      <w:r w:rsidR="008D6627">
        <w:t xml:space="preserve">creates an ambiguous </w:t>
      </w:r>
      <w:r>
        <w:t>query.</w:t>
      </w:r>
    </w:p>
    <w:p w:rsidR="00DA69DA" w:rsidRDefault="003A305B" w:rsidP="00295B49">
      <w:r>
        <w:t>Experiments were conducted to learn</w:t>
      </w:r>
      <w:r w:rsidR="00295B49">
        <w:t xml:space="preserve"> weights for queries of length</w:t>
      </w:r>
      <w:r>
        <w:t>s</w:t>
      </w:r>
      <w:r w:rsidR="00295B49">
        <w:t xml:space="preserve"> between 2 and 10 search terms</w:t>
      </w:r>
      <w:r w:rsidR="00C10964">
        <w:rPr>
          <w:rStyle w:val="FootnoteReference"/>
        </w:rPr>
        <w:footnoteReference w:id="3"/>
      </w:r>
      <w:r w:rsidR="00C10964">
        <w:t>.</w:t>
      </w:r>
      <w:r w:rsidR="00A04D1C">
        <w:t xml:space="preserve"> </w:t>
      </w:r>
      <w:r w:rsidR="00C10964">
        <w:t>The population size was 50, crossover rate was 0.9, mutation rate was 0.05, and reproduction rate was 0.05.</w:t>
      </w:r>
      <w:r w:rsidR="00A04D1C">
        <w:t xml:space="preserve"> </w:t>
      </w:r>
      <w:r w:rsidR="00C10964">
        <w:t>The learning was run for 10 generation.</w:t>
      </w:r>
      <w:r w:rsidR="00A04D1C">
        <w:t xml:space="preserve"> </w:t>
      </w:r>
      <w:r w:rsidR="00C10964">
        <w:t>Elitism was used.</w:t>
      </w:r>
      <w:r w:rsidR="00A04D1C">
        <w:t xml:space="preserve"> </w:t>
      </w:r>
      <w:r w:rsidR="008D6627">
        <w:t>Many</w:t>
      </w:r>
      <w:r w:rsidR="00C10964">
        <w:t xml:space="preserve"> iterations of the learning were conducted and the best weights of the best run were recorded.</w:t>
      </w:r>
    </w:p>
    <w:p w:rsidR="00C10964" w:rsidRDefault="00C10964" w:rsidP="00295B49">
      <w:r>
        <w:lastRenderedPageBreak/>
        <w:t xml:space="preserve">For </w:t>
      </w:r>
      <w:r w:rsidR="00B41702">
        <w:t xml:space="preserve">the best MAP score achieved for queries ranging from 2 to 10 search terms, </w:t>
      </w:r>
      <w:fldSimple w:instr=" REF _Ref215045175 \h  \* MERGEFORMAT ">
        <w:r w:rsidR="00431010" w:rsidRPr="00431010">
          <w:t xml:space="preserve">Table </w:t>
        </w:r>
        <w:r w:rsidR="00431010" w:rsidRPr="00431010">
          <w:rPr>
            <w:noProof/>
          </w:rPr>
          <w:t>3</w:t>
        </w:r>
      </w:fldSimple>
      <w:r w:rsidR="008D6627">
        <w:t xml:space="preserve"> </w:t>
      </w:r>
      <w:r w:rsidR="00B41702">
        <w:t>shows the weights that were learned.</w:t>
      </w:r>
      <w:r w:rsidR="00A04D1C">
        <w:t xml:space="preserve"> </w:t>
      </w:r>
      <w:r w:rsidR="00B41702">
        <w:t>It can be seen that the first two terms are responsible for the majority of the performance.</w:t>
      </w:r>
      <w:r>
        <w:t xml:space="preserve"> </w:t>
      </w:r>
    </w:p>
    <w:p w:rsidR="00DC37C6" w:rsidRDefault="00DC37C6" w:rsidP="00295B49">
      <w:r>
        <w:t xml:space="preserve">Figure 5 shows that weighting search terms results in an increase in precision for </w:t>
      </w:r>
      <w:r w:rsidR="0039776C">
        <w:t>all tested cases (</w:t>
      </w:r>
      <w:r>
        <w:t>with the exception of a single search term</w:t>
      </w:r>
      <w:r w:rsidR="0039776C">
        <w:t>)</w:t>
      </w:r>
      <w:r>
        <w:t>.</w:t>
      </w:r>
      <w:r w:rsidR="00A04D1C">
        <w:t xml:space="preserve"> </w:t>
      </w:r>
      <w:r>
        <w:t>It should be noted that the experiments over-fit the weights to the orphan documents</w:t>
      </w:r>
      <w:r w:rsidR="0039776C">
        <w:t>; unfortunately</w:t>
      </w:r>
      <w:r>
        <w:t xml:space="preserve"> there is an insufficient number of orphans </w:t>
      </w:r>
      <w:r w:rsidR="0039776C">
        <w:t xml:space="preserve">(in the 2007 set) </w:t>
      </w:r>
      <w:r>
        <w:t>to conduct a traditional learn / validate / evaluate experiment.</w:t>
      </w:r>
    </w:p>
    <w:p w:rsidR="00025B08" w:rsidRPr="0039776C" w:rsidRDefault="00B41702" w:rsidP="00B41702">
      <w:pPr>
        <w:pStyle w:val="tabletitle"/>
        <w:jc w:val="center"/>
        <w:rPr>
          <w:b/>
          <w:szCs w:val="18"/>
        </w:rPr>
      </w:pPr>
      <w:bookmarkStart w:id="2" w:name="_Ref215045175"/>
      <w:r w:rsidRPr="0039776C">
        <w:rPr>
          <w:b/>
        </w:rPr>
        <w:t xml:space="preserve">Table </w:t>
      </w:r>
      <w:r w:rsidR="008F1470" w:rsidRPr="0039776C">
        <w:rPr>
          <w:b/>
        </w:rPr>
        <w:fldChar w:fldCharType="begin"/>
      </w:r>
      <w:r w:rsidRPr="0039776C">
        <w:rPr>
          <w:b/>
        </w:rPr>
        <w:instrText xml:space="preserve"> SEQ Table \n </w:instrText>
      </w:r>
      <w:r w:rsidR="008F1470" w:rsidRPr="0039776C">
        <w:rPr>
          <w:b/>
        </w:rPr>
        <w:fldChar w:fldCharType="separate"/>
      </w:r>
      <w:r w:rsidR="00431010">
        <w:rPr>
          <w:b/>
          <w:noProof/>
        </w:rPr>
        <w:t>3</w:t>
      </w:r>
      <w:r w:rsidR="008F1470" w:rsidRPr="0039776C">
        <w:rPr>
          <w:b/>
        </w:rPr>
        <w:fldChar w:fldCharType="end"/>
      </w:r>
      <w:bookmarkEnd w:id="2"/>
      <w:r w:rsidRPr="0039776C">
        <w:rPr>
          <w:b/>
        </w:rPr>
        <w:t xml:space="preserve">. </w:t>
      </w:r>
      <w:bookmarkStart w:id="3" w:name="_Ref203192320"/>
      <w:r w:rsidR="00025B08" w:rsidRPr="0039776C">
        <w:rPr>
          <w:b/>
          <w:szCs w:val="18"/>
        </w:rPr>
        <w:t xml:space="preserve">Best </w:t>
      </w:r>
      <w:r w:rsidRPr="0039776C">
        <w:rPr>
          <w:b/>
          <w:szCs w:val="18"/>
        </w:rPr>
        <w:t xml:space="preserve">learned </w:t>
      </w:r>
      <w:r w:rsidR="00025B08" w:rsidRPr="0039776C">
        <w:rPr>
          <w:b/>
          <w:szCs w:val="18"/>
        </w:rPr>
        <w:t xml:space="preserve">weights for different </w:t>
      </w:r>
      <w:r w:rsidRPr="0039776C">
        <w:rPr>
          <w:b/>
          <w:szCs w:val="18"/>
        </w:rPr>
        <w:t>queriy lengths</w:t>
      </w:r>
      <w:bookmarkEnd w:id="3"/>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182"/>
        <w:gridCol w:w="4447"/>
      </w:tblGrid>
      <w:tr w:rsidR="00025B08" w:rsidTr="00B41702">
        <w:trPr>
          <w:jc w:val="center"/>
        </w:trPr>
        <w:tc>
          <w:tcPr>
            <w:tcW w:w="2182" w:type="dxa"/>
          </w:tcPr>
          <w:p w:rsidR="00025B08" w:rsidRPr="00FD0D4C" w:rsidRDefault="00025B08" w:rsidP="00025B08">
            <w:pPr>
              <w:ind w:firstLine="0"/>
              <w:jc w:val="center"/>
              <w:rPr>
                <w:b/>
              </w:rPr>
            </w:pPr>
            <w:r w:rsidRPr="00FD0D4C">
              <w:rPr>
                <w:b/>
              </w:rPr>
              <w:t>Search Terms</w:t>
            </w:r>
          </w:p>
        </w:tc>
        <w:tc>
          <w:tcPr>
            <w:tcW w:w="4447" w:type="dxa"/>
          </w:tcPr>
          <w:p w:rsidR="00025B08" w:rsidRPr="00FD0D4C" w:rsidRDefault="00025B08" w:rsidP="00025B08">
            <w:pPr>
              <w:ind w:firstLine="0"/>
              <w:jc w:val="center"/>
              <w:rPr>
                <w:b/>
              </w:rPr>
            </w:pPr>
            <w:r w:rsidRPr="00FD0D4C">
              <w:rPr>
                <w:b/>
              </w:rPr>
              <w:t>Weights</w:t>
            </w:r>
            <w:r w:rsidR="00B41702">
              <w:rPr>
                <w:b/>
              </w:rPr>
              <w:t xml:space="preserve"> (from first to last term)</w:t>
            </w:r>
          </w:p>
        </w:tc>
      </w:tr>
      <w:tr w:rsidR="00025B08" w:rsidTr="00B41702">
        <w:trPr>
          <w:jc w:val="center"/>
        </w:trPr>
        <w:tc>
          <w:tcPr>
            <w:tcW w:w="2182" w:type="dxa"/>
          </w:tcPr>
          <w:p w:rsidR="00025B08" w:rsidRDefault="00025B08" w:rsidP="00025B08">
            <w:pPr>
              <w:ind w:firstLine="0"/>
              <w:jc w:val="center"/>
            </w:pPr>
            <w:r>
              <w:t>2</w:t>
            </w:r>
          </w:p>
        </w:tc>
        <w:tc>
          <w:tcPr>
            <w:tcW w:w="4447" w:type="dxa"/>
          </w:tcPr>
          <w:p w:rsidR="00025B08" w:rsidRDefault="00025B08" w:rsidP="00025B08">
            <w:pPr>
              <w:ind w:firstLine="0"/>
              <w:jc w:val="center"/>
            </w:pPr>
            <w:r w:rsidRPr="00A350BB">
              <w:t>0.96</w:t>
            </w:r>
            <w:r>
              <w:t>,</w:t>
            </w:r>
            <w:r w:rsidRPr="00A350BB">
              <w:t xml:space="preserve"> 0.95</w:t>
            </w:r>
          </w:p>
        </w:tc>
      </w:tr>
      <w:tr w:rsidR="00025B08" w:rsidTr="00B41702">
        <w:trPr>
          <w:jc w:val="center"/>
        </w:trPr>
        <w:tc>
          <w:tcPr>
            <w:tcW w:w="2182" w:type="dxa"/>
          </w:tcPr>
          <w:p w:rsidR="00025B08" w:rsidRDefault="00025B08" w:rsidP="00025B08">
            <w:pPr>
              <w:ind w:firstLine="0"/>
              <w:jc w:val="center"/>
            </w:pPr>
            <w:r>
              <w:t>3</w:t>
            </w:r>
          </w:p>
        </w:tc>
        <w:tc>
          <w:tcPr>
            <w:tcW w:w="4447" w:type="dxa"/>
          </w:tcPr>
          <w:p w:rsidR="00025B08" w:rsidRDefault="00025B08" w:rsidP="00025B08">
            <w:pPr>
              <w:ind w:firstLine="0"/>
              <w:jc w:val="center"/>
            </w:pPr>
            <w:r w:rsidRPr="00A350BB">
              <w:t>0.99</w:t>
            </w:r>
            <w:r>
              <w:t>,</w:t>
            </w:r>
            <w:r w:rsidRPr="00A350BB">
              <w:t xml:space="preserve"> 0.96</w:t>
            </w:r>
            <w:r>
              <w:t>,</w:t>
            </w:r>
            <w:r w:rsidRPr="00A350BB">
              <w:t xml:space="preserve"> 0.04</w:t>
            </w:r>
          </w:p>
        </w:tc>
      </w:tr>
      <w:tr w:rsidR="00025B08" w:rsidTr="00B41702">
        <w:trPr>
          <w:jc w:val="center"/>
        </w:trPr>
        <w:tc>
          <w:tcPr>
            <w:tcW w:w="2182" w:type="dxa"/>
          </w:tcPr>
          <w:p w:rsidR="00025B08" w:rsidRDefault="00025B08" w:rsidP="00025B08">
            <w:pPr>
              <w:ind w:firstLine="0"/>
              <w:jc w:val="center"/>
            </w:pPr>
            <w:r>
              <w:t>4</w:t>
            </w:r>
          </w:p>
        </w:tc>
        <w:tc>
          <w:tcPr>
            <w:tcW w:w="4447" w:type="dxa"/>
          </w:tcPr>
          <w:p w:rsidR="00025B08" w:rsidRDefault="00025B08" w:rsidP="00025B08">
            <w:pPr>
              <w:ind w:firstLine="0"/>
              <w:jc w:val="center"/>
            </w:pPr>
            <w:r w:rsidRPr="00A350BB">
              <w:t>0.97</w:t>
            </w:r>
            <w:r>
              <w:t>,</w:t>
            </w:r>
            <w:r w:rsidRPr="00A350BB">
              <w:t xml:space="preserve"> 0.73</w:t>
            </w:r>
            <w:r>
              <w:t>,</w:t>
            </w:r>
            <w:r w:rsidRPr="00A350BB">
              <w:t xml:space="preserve"> 0.05</w:t>
            </w:r>
            <w:r>
              <w:t>,</w:t>
            </w:r>
            <w:r w:rsidRPr="00A350BB">
              <w:t xml:space="preserve"> 0.06</w:t>
            </w:r>
          </w:p>
        </w:tc>
      </w:tr>
      <w:tr w:rsidR="00025B08" w:rsidTr="00B41702">
        <w:trPr>
          <w:jc w:val="center"/>
        </w:trPr>
        <w:tc>
          <w:tcPr>
            <w:tcW w:w="2182" w:type="dxa"/>
          </w:tcPr>
          <w:p w:rsidR="00025B08" w:rsidRDefault="00025B08" w:rsidP="00025B08">
            <w:pPr>
              <w:ind w:firstLine="0"/>
              <w:jc w:val="center"/>
            </w:pPr>
            <w:r>
              <w:t>5</w:t>
            </w:r>
          </w:p>
        </w:tc>
        <w:tc>
          <w:tcPr>
            <w:tcW w:w="4447" w:type="dxa"/>
          </w:tcPr>
          <w:p w:rsidR="00025B08" w:rsidRDefault="00025B08" w:rsidP="00025B08">
            <w:pPr>
              <w:ind w:firstLine="0"/>
              <w:jc w:val="center"/>
            </w:pPr>
            <w:r w:rsidRPr="00A350BB">
              <w:t>0.95</w:t>
            </w:r>
            <w:r>
              <w:t>,</w:t>
            </w:r>
            <w:r w:rsidRPr="00A350BB">
              <w:t xml:space="preserve"> 0.83</w:t>
            </w:r>
            <w:r>
              <w:t>,</w:t>
            </w:r>
            <w:r w:rsidRPr="00A350BB">
              <w:t xml:space="preserve"> 0.14</w:t>
            </w:r>
            <w:r>
              <w:t>,</w:t>
            </w:r>
            <w:r w:rsidRPr="00A350BB">
              <w:t xml:space="preserve"> 0.1</w:t>
            </w:r>
            <w:r>
              <w:t>,</w:t>
            </w:r>
            <w:r w:rsidRPr="00A350BB">
              <w:t xml:space="preserve"> 0.01</w:t>
            </w:r>
          </w:p>
        </w:tc>
      </w:tr>
      <w:tr w:rsidR="00025B08" w:rsidTr="00B41702">
        <w:trPr>
          <w:jc w:val="center"/>
        </w:trPr>
        <w:tc>
          <w:tcPr>
            <w:tcW w:w="2182" w:type="dxa"/>
          </w:tcPr>
          <w:p w:rsidR="00025B08" w:rsidRDefault="00025B08" w:rsidP="00025B08">
            <w:pPr>
              <w:ind w:firstLine="0"/>
              <w:jc w:val="center"/>
            </w:pPr>
            <w:r>
              <w:t>6</w:t>
            </w:r>
          </w:p>
        </w:tc>
        <w:tc>
          <w:tcPr>
            <w:tcW w:w="4447" w:type="dxa"/>
          </w:tcPr>
          <w:p w:rsidR="00025B08" w:rsidRDefault="00025B08" w:rsidP="00025B08">
            <w:pPr>
              <w:ind w:firstLine="0"/>
              <w:jc w:val="center"/>
            </w:pPr>
            <w:r w:rsidRPr="00A350BB">
              <w:t>0.89</w:t>
            </w:r>
            <w:r>
              <w:t>,</w:t>
            </w:r>
            <w:r w:rsidRPr="00A350BB">
              <w:t xml:space="preserve"> 0.97</w:t>
            </w:r>
            <w:r>
              <w:t>,</w:t>
            </w:r>
            <w:r w:rsidRPr="00A350BB">
              <w:t xml:space="preserve"> 0.44</w:t>
            </w:r>
            <w:r>
              <w:t>,</w:t>
            </w:r>
            <w:r w:rsidRPr="00A350BB">
              <w:t xml:space="preserve"> 0.41</w:t>
            </w:r>
            <w:r>
              <w:t>,</w:t>
            </w:r>
            <w:r w:rsidRPr="00A350BB">
              <w:t xml:space="preserve"> 0</w:t>
            </w:r>
            <w:r>
              <w:t>,</w:t>
            </w:r>
            <w:r w:rsidRPr="00A350BB">
              <w:t xml:space="preserve"> 0.06</w:t>
            </w:r>
          </w:p>
        </w:tc>
      </w:tr>
      <w:tr w:rsidR="00025B08" w:rsidTr="00B41702">
        <w:trPr>
          <w:jc w:val="center"/>
        </w:trPr>
        <w:tc>
          <w:tcPr>
            <w:tcW w:w="2182" w:type="dxa"/>
          </w:tcPr>
          <w:p w:rsidR="00025B08" w:rsidRDefault="00025B08" w:rsidP="00025B08">
            <w:pPr>
              <w:ind w:firstLine="0"/>
              <w:jc w:val="center"/>
            </w:pPr>
            <w:r>
              <w:t>7</w:t>
            </w:r>
          </w:p>
        </w:tc>
        <w:tc>
          <w:tcPr>
            <w:tcW w:w="4447" w:type="dxa"/>
          </w:tcPr>
          <w:p w:rsidR="00025B08" w:rsidRDefault="00025B08" w:rsidP="00025B08">
            <w:pPr>
              <w:ind w:firstLine="0"/>
              <w:jc w:val="center"/>
            </w:pPr>
            <w:r w:rsidRPr="00A350BB">
              <w:t>0.8</w:t>
            </w:r>
            <w:r>
              <w:t>,</w:t>
            </w:r>
            <w:r w:rsidRPr="00A350BB">
              <w:t xml:space="preserve"> 0.95</w:t>
            </w:r>
            <w:r>
              <w:t>,</w:t>
            </w:r>
            <w:r w:rsidRPr="00A350BB">
              <w:t xml:space="preserve"> 0.75</w:t>
            </w:r>
            <w:r>
              <w:t>,</w:t>
            </w:r>
            <w:r w:rsidRPr="00A350BB">
              <w:t xml:space="preserve"> 0.29</w:t>
            </w:r>
            <w:r>
              <w:t>,</w:t>
            </w:r>
            <w:r w:rsidRPr="00A350BB">
              <w:t xml:space="preserve"> 0</w:t>
            </w:r>
            <w:r>
              <w:t>,</w:t>
            </w:r>
            <w:r w:rsidRPr="00A350BB">
              <w:t xml:space="preserve"> 0.07</w:t>
            </w:r>
            <w:r>
              <w:t>,</w:t>
            </w:r>
            <w:r w:rsidRPr="00A350BB">
              <w:t xml:space="preserve"> 0.25</w:t>
            </w:r>
          </w:p>
        </w:tc>
      </w:tr>
      <w:tr w:rsidR="00025B08" w:rsidTr="00B41702">
        <w:trPr>
          <w:jc w:val="center"/>
        </w:trPr>
        <w:tc>
          <w:tcPr>
            <w:tcW w:w="2182" w:type="dxa"/>
          </w:tcPr>
          <w:p w:rsidR="00025B08" w:rsidRDefault="00025B08" w:rsidP="00025B08">
            <w:pPr>
              <w:ind w:firstLine="0"/>
              <w:jc w:val="center"/>
            </w:pPr>
            <w:r>
              <w:t>8</w:t>
            </w:r>
          </w:p>
        </w:tc>
        <w:tc>
          <w:tcPr>
            <w:tcW w:w="4447" w:type="dxa"/>
          </w:tcPr>
          <w:p w:rsidR="00025B08" w:rsidRDefault="00025B08" w:rsidP="00025B08">
            <w:pPr>
              <w:ind w:firstLine="0"/>
              <w:jc w:val="center"/>
            </w:pPr>
            <w:r w:rsidRPr="00E67D02">
              <w:t>1</w:t>
            </w:r>
            <w:r>
              <w:t>,</w:t>
            </w:r>
            <w:r w:rsidRPr="00E67D02">
              <w:t xml:space="preserve"> 0.88</w:t>
            </w:r>
            <w:r>
              <w:t>,</w:t>
            </w:r>
            <w:r w:rsidRPr="00E67D02">
              <w:t xml:space="preserve"> 0.14</w:t>
            </w:r>
            <w:r>
              <w:t>,</w:t>
            </w:r>
            <w:r w:rsidRPr="00E67D02">
              <w:t xml:space="preserve"> 0.05</w:t>
            </w:r>
            <w:r>
              <w:t>,</w:t>
            </w:r>
            <w:r w:rsidRPr="00E67D02">
              <w:t xml:space="preserve"> 0</w:t>
            </w:r>
            <w:r>
              <w:t>,</w:t>
            </w:r>
            <w:r w:rsidRPr="00E67D02">
              <w:t xml:space="preserve"> 0.22</w:t>
            </w:r>
            <w:r>
              <w:t>,</w:t>
            </w:r>
            <w:r w:rsidRPr="00E67D02">
              <w:t xml:space="preserve"> 0.08</w:t>
            </w:r>
            <w:r>
              <w:t>,</w:t>
            </w:r>
            <w:r w:rsidRPr="00E67D02">
              <w:t xml:space="preserve"> 0.19</w:t>
            </w:r>
          </w:p>
        </w:tc>
      </w:tr>
      <w:tr w:rsidR="00025B08" w:rsidTr="00B41702">
        <w:trPr>
          <w:jc w:val="center"/>
        </w:trPr>
        <w:tc>
          <w:tcPr>
            <w:tcW w:w="2182" w:type="dxa"/>
          </w:tcPr>
          <w:p w:rsidR="00025B08" w:rsidRDefault="00025B08" w:rsidP="00025B08">
            <w:pPr>
              <w:ind w:firstLine="0"/>
              <w:jc w:val="center"/>
            </w:pPr>
            <w:r>
              <w:t>9</w:t>
            </w:r>
          </w:p>
        </w:tc>
        <w:tc>
          <w:tcPr>
            <w:tcW w:w="4447" w:type="dxa"/>
          </w:tcPr>
          <w:p w:rsidR="00025B08" w:rsidRDefault="00025B08" w:rsidP="00025B08">
            <w:pPr>
              <w:ind w:firstLine="0"/>
              <w:jc w:val="center"/>
            </w:pPr>
            <w:r w:rsidRPr="00A350BB">
              <w:t>0.87</w:t>
            </w:r>
            <w:r>
              <w:t>,</w:t>
            </w:r>
            <w:r w:rsidRPr="00A350BB">
              <w:t xml:space="preserve"> 0.81</w:t>
            </w:r>
            <w:r>
              <w:t>,</w:t>
            </w:r>
            <w:r w:rsidRPr="00A350BB">
              <w:t xml:space="preserve"> 0.36</w:t>
            </w:r>
            <w:r>
              <w:t>,</w:t>
            </w:r>
            <w:r w:rsidRPr="00A350BB">
              <w:t xml:space="preserve"> 0.26</w:t>
            </w:r>
            <w:r>
              <w:t>,</w:t>
            </w:r>
            <w:r w:rsidRPr="00A350BB">
              <w:t xml:space="preserve"> 0</w:t>
            </w:r>
            <w:r>
              <w:t>,</w:t>
            </w:r>
            <w:r w:rsidRPr="00A350BB">
              <w:t xml:space="preserve"> 0.22</w:t>
            </w:r>
            <w:r>
              <w:t>,</w:t>
            </w:r>
            <w:r w:rsidRPr="00A350BB">
              <w:t xml:space="preserve"> 0.29</w:t>
            </w:r>
            <w:r>
              <w:t>,</w:t>
            </w:r>
            <w:r w:rsidRPr="00A350BB">
              <w:t xml:space="preserve"> 0.2</w:t>
            </w:r>
            <w:r>
              <w:t>,</w:t>
            </w:r>
            <w:r w:rsidRPr="00A350BB">
              <w:t xml:space="preserve"> 0.01</w:t>
            </w:r>
          </w:p>
        </w:tc>
      </w:tr>
      <w:tr w:rsidR="00025B08" w:rsidTr="00B41702">
        <w:trPr>
          <w:jc w:val="center"/>
        </w:trPr>
        <w:tc>
          <w:tcPr>
            <w:tcW w:w="2182" w:type="dxa"/>
          </w:tcPr>
          <w:p w:rsidR="00025B08" w:rsidRDefault="00025B08" w:rsidP="00025B08">
            <w:pPr>
              <w:ind w:firstLine="0"/>
              <w:jc w:val="center"/>
            </w:pPr>
            <w:r>
              <w:t>10</w:t>
            </w:r>
          </w:p>
        </w:tc>
        <w:tc>
          <w:tcPr>
            <w:tcW w:w="4447" w:type="dxa"/>
          </w:tcPr>
          <w:p w:rsidR="00025B08" w:rsidRDefault="00025B08" w:rsidP="00025B08">
            <w:pPr>
              <w:ind w:firstLine="0"/>
              <w:jc w:val="center"/>
            </w:pPr>
            <w:r w:rsidRPr="00ED7A89">
              <w:t>0.9</w:t>
            </w:r>
            <w:r>
              <w:t>,</w:t>
            </w:r>
            <w:r w:rsidRPr="00ED7A89">
              <w:t xml:space="preserve"> 0.99</w:t>
            </w:r>
            <w:r>
              <w:t>,</w:t>
            </w:r>
            <w:r w:rsidRPr="00ED7A89">
              <w:t xml:space="preserve"> 0.77</w:t>
            </w:r>
            <w:r>
              <w:t>,</w:t>
            </w:r>
            <w:r w:rsidRPr="00ED7A89">
              <w:t xml:space="preserve"> 0.55</w:t>
            </w:r>
            <w:r>
              <w:t>,</w:t>
            </w:r>
            <w:r w:rsidRPr="00ED7A89">
              <w:t xml:space="preserve"> 0.35</w:t>
            </w:r>
            <w:r>
              <w:t>,</w:t>
            </w:r>
            <w:r w:rsidRPr="00ED7A89">
              <w:t xml:space="preserve"> 0.08</w:t>
            </w:r>
            <w:r>
              <w:t>,</w:t>
            </w:r>
            <w:r w:rsidRPr="00ED7A89">
              <w:t xml:space="preserve"> 0.19</w:t>
            </w:r>
            <w:r>
              <w:t>,</w:t>
            </w:r>
            <w:r w:rsidRPr="00ED7A89">
              <w:t xml:space="preserve"> 0.16</w:t>
            </w:r>
            <w:r>
              <w:t>,</w:t>
            </w:r>
            <w:r w:rsidRPr="00ED7A89">
              <w:t xml:space="preserve"> 0</w:t>
            </w:r>
            <w:r>
              <w:t>,</w:t>
            </w:r>
            <w:r w:rsidRPr="00ED7A89">
              <w:t xml:space="preserve"> 0.19</w:t>
            </w:r>
          </w:p>
        </w:tc>
      </w:tr>
    </w:tbl>
    <w:p w:rsidR="00C05DD0" w:rsidRPr="008A2297" w:rsidRDefault="00C05DD0" w:rsidP="00C05DD0">
      <w:pPr>
        <w:pStyle w:val="tabletitle"/>
        <w:jc w:val="center"/>
        <w:rPr>
          <w:b/>
        </w:rPr>
      </w:pPr>
      <w:bookmarkStart w:id="4" w:name="_Ref215551397"/>
      <w:r w:rsidRPr="008A2297">
        <w:rPr>
          <w:b/>
        </w:rPr>
        <w:t xml:space="preserve">Table </w:t>
      </w:r>
      <w:r w:rsidR="008F1470" w:rsidRPr="008A2297">
        <w:rPr>
          <w:b/>
        </w:rPr>
        <w:fldChar w:fldCharType="begin"/>
      </w:r>
      <w:r w:rsidRPr="008A2297">
        <w:rPr>
          <w:b/>
        </w:rPr>
        <w:instrText xml:space="preserve"> SEQ Table \n </w:instrText>
      </w:r>
      <w:r w:rsidR="008F1470" w:rsidRPr="008A2297">
        <w:rPr>
          <w:b/>
        </w:rPr>
        <w:fldChar w:fldCharType="separate"/>
      </w:r>
      <w:r w:rsidR="00431010">
        <w:rPr>
          <w:b/>
          <w:noProof/>
        </w:rPr>
        <w:t>4</w:t>
      </w:r>
      <w:r w:rsidR="008F1470" w:rsidRPr="008A2297">
        <w:rPr>
          <w:b/>
        </w:rPr>
        <w:fldChar w:fldCharType="end"/>
      </w:r>
      <w:bookmarkEnd w:id="4"/>
      <w:r w:rsidRPr="008A2297">
        <w:rPr>
          <w:b/>
        </w:rPr>
        <w:t>. MAP scores of the runs using terms from different parts of the document</w:t>
      </w:r>
    </w:p>
    <w:tbl>
      <w:tblPr>
        <w:tblStyle w:val="TableGrid"/>
        <w:tblW w:w="0" w:type="auto"/>
        <w:jc w:val="center"/>
        <w:tblLook w:val="04A0"/>
      </w:tblPr>
      <w:tblGrid>
        <w:gridCol w:w="1644"/>
        <w:gridCol w:w="772"/>
      </w:tblGrid>
      <w:tr w:rsidR="00C05DD0" w:rsidRPr="00B55A0C" w:rsidTr="002D4BC1">
        <w:trPr>
          <w:jc w:val="center"/>
        </w:trPr>
        <w:tc>
          <w:tcPr>
            <w:tcW w:w="1644" w:type="dxa"/>
          </w:tcPr>
          <w:p w:rsidR="00C05DD0" w:rsidRPr="00B55A0C" w:rsidRDefault="00C05DD0" w:rsidP="002D4BC1">
            <w:pPr>
              <w:keepNext/>
              <w:ind w:firstLine="0"/>
              <w:jc w:val="center"/>
              <w:rPr>
                <w:b/>
              </w:rPr>
            </w:pPr>
            <w:r w:rsidRPr="00B55A0C">
              <w:rPr>
                <w:b/>
              </w:rPr>
              <w:t>Run</w:t>
            </w:r>
          </w:p>
        </w:tc>
        <w:tc>
          <w:tcPr>
            <w:tcW w:w="772" w:type="dxa"/>
          </w:tcPr>
          <w:p w:rsidR="00C05DD0" w:rsidRPr="00B55A0C" w:rsidRDefault="00C05DD0" w:rsidP="002D4BC1">
            <w:pPr>
              <w:keepNext/>
              <w:ind w:firstLine="0"/>
              <w:jc w:val="center"/>
              <w:rPr>
                <w:b/>
              </w:rPr>
            </w:pPr>
            <w:r w:rsidRPr="00B55A0C">
              <w:rPr>
                <w:b/>
              </w:rPr>
              <w:t>MAP</w:t>
            </w:r>
          </w:p>
        </w:tc>
      </w:tr>
      <w:tr w:rsidR="00C05DD0" w:rsidTr="002D4BC1">
        <w:trPr>
          <w:jc w:val="center"/>
        </w:trPr>
        <w:tc>
          <w:tcPr>
            <w:tcW w:w="1644" w:type="dxa"/>
          </w:tcPr>
          <w:p w:rsidR="00C05DD0" w:rsidRDefault="00C05DD0" w:rsidP="002D4BC1">
            <w:pPr>
              <w:keepNext/>
              <w:ind w:firstLine="0"/>
            </w:pPr>
            <w:r>
              <w:t>Title</w:t>
            </w:r>
          </w:p>
        </w:tc>
        <w:tc>
          <w:tcPr>
            <w:tcW w:w="772" w:type="dxa"/>
          </w:tcPr>
          <w:p w:rsidR="00C05DD0" w:rsidRDefault="00C05DD0" w:rsidP="002D4BC1">
            <w:pPr>
              <w:keepNext/>
              <w:ind w:firstLine="0"/>
              <w:jc w:val="center"/>
            </w:pPr>
            <w:r>
              <w:t>0.410</w:t>
            </w:r>
          </w:p>
        </w:tc>
      </w:tr>
      <w:tr w:rsidR="00C05DD0" w:rsidTr="002D4BC1">
        <w:trPr>
          <w:jc w:val="center"/>
        </w:trPr>
        <w:tc>
          <w:tcPr>
            <w:tcW w:w="1644" w:type="dxa"/>
          </w:tcPr>
          <w:p w:rsidR="00C05DD0" w:rsidRDefault="00C05DD0" w:rsidP="002D4BC1">
            <w:pPr>
              <w:keepNext/>
              <w:ind w:firstLine="0"/>
            </w:pPr>
            <w:r>
              <w:t>Overview</w:t>
            </w:r>
          </w:p>
        </w:tc>
        <w:tc>
          <w:tcPr>
            <w:tcW w:w="772" w:type="dxa"/>
          </w:tcPr>
          <w:p w:rsidR="00C05DD0" w:rsidRDefault="00C05DD0" w:rsidP="002D4BC1">
            <w:pPr>
              <w:keepNext/>
              <w:ind w:firstLine="0"/>
              <w:jc w:val="center"/>
            </w:pPr>
            <w:r>
              <w:t>0.143</w:t>
            </w:r>
          </w:p>
        </w:tc>
      </w:tr>
      <w:tr w:rsidR="00C05DD0" w:rsidTr="002D4BC1">
        <w:trPr>
          <w:jc w:val="center"/>
        </w:trPr>
        <w:tc>
          <w:tcPr>
            <w:tcW w:w="1644" w:type="dxa"/>
          </w:tcPr>
          <w:p w:rsidR="00C05DD0" w:rsidRDefault="00C05DD0" w:rsidP="002D4BC1">
            <w:pPr>
              <w:keepNext/>
              <w:ind w:firstLine="0"/>
            </w:pPr>
            <w:r>
              <w:t>Document</w:t>
            </w:r>
          </w:p>
        </w:tc>
        <w:tc>
          <w:tcPr>
            <w:tcW w:w="772" w:type="dxa"/>
          </w:tcPr>
          <w:p w:rsidR="00C05DD0" w:rsidRDefault="00C05DD0" w:rsidP="002D4BC1">
            <w:pPr>
              <w:keepNext/>
              <w:ind w:firstLine="0"/>
              <w:jc w:val="center"/>
            </w:pPr>
            <w:r>
              <w:t>0.080</w:t>
            </w:r>
          </w:p>
        </w:tc>
      </w:tr>
      <w:tr w:rsidR="00C05DD0" w:rsidTr="002D4BC1">
        <w:trPr>
          <w:jc w:val="center"/>
        </w:trPr>
        <w:tc>
          <w:tcPr>
            <w:tcW w:w="1644" w:type="dxa"/>
          </w:tcPr>
          <w:p w:rsidR="00C05DD0" w:rsidRDefault="00C05DD0" w:rsidP="002D4BC1">
            <w:pPr>
              <w:keepNext/>
              <w:ind w:firstLine="0"/>
            </w:pPr>
            <w:r>
              <w:t>Otago 2007</w:t>
            </w:r>
          </w:p>
        </w:tc>
        <w:tc>
          <w:tcPr>
            <w:tcW w:w="772" w:type="dxa"/>
          </w:tcPr>
          <w:p w:rsidR="00C05DD0" w:rsidRDefault="00C05DD0" w:rsidP="002D4BC1">
            <w:pPr>
              <w:keepNext/>
              <w:ind w:firstLine="0"/>
              <w:jc w:val="center"/>
            </w:pPr>
            <w:r>
              <w:t>0.339</w:t>
            </w:r>
          </w:p>
        </w:tc>
      </w:tr>
      <w:tr w:rsidR="00C05DD0" w:rsidTr="002D4BC1">
        <w:trPr>
          <w:jc w:val="center"/>
        </w:trPr>
        <w:tc>
          <w:tcPr>
            <w:tcW w:w="1644" w:type="dxa"/>
          </w:tcPr>
          <w:p w:rsidR="00C05DD0" w:rsidRPr="00280602" w:rsidRDefault="00C05DD0" w:rsidP="002D4BC1">
            <w:pPr>
              <w:ind w:firstLine="0"/>
              <w:jc w:val="left"/>
              <w:rPr>
                <w:noProof/>
                <w:lang w:val="en-NZ"/>
              </w:rPr>
            </w:pPr>
            <w:r>
              <w:rPr>
                <w:noProof/>
                <w:lang w:val="en-NZ"/>
              </w:rPr>
              <w:t>Weighted merge</w:t>
            </w:r>
          </w:p>
        </w:tc>
        <w:tc>
          <w:tcPr>
            <w:tcW w:w="772" w:type="dxa"/>
          </w:tcPr>
          <w:p w:rsidR="00C05DD0" w:rsidRPr="00280602" w:rsidRDefault="00C05DD0" w:rsidP="002D4BC1">
            <w:pPr>
              <w:ind w:firstLine="0"/>
              <w:jc w:val="center"/>
              <w:rPr>
                <w:noProof/>
                <w:lang w:val="en-NZ"/>
              </w:rPr>
            </w:pPr>
            <w:r w:rsidRPr="00280602">
              <w:rPr>
                <w:noProof/>
                <w:lang w:val="en-NZ"/>
              </w:rPr>
              <w:t>0.35</w:t>
            </w:r>
            <w:r>
              <w:rPr>
                <w:noProof/>
                <w:lang w:val="en-NZ"/>
              </w:rPr>
              <w:t>0</w:t>
            </w:r>
          </w:p>
        </w:tc>
      </w:tr>
    </w:tbl>
    <w:p w:rsidR="00DC37C6" w:rsidRDefault="003A305B" w:rsidP="004145A2">
      <w:pPr>
        <w:pStyle w:val="heading30"/>
      </w:pPr>
      <w:r>
        <w:t xml:space="preserve">3.2.5. </w:t>
      </w:r>
      <w:r w:rsidR="004145A2">
        <w:t>Other Sources of Search Terms</w:t>
      </w:r>
    </w:p>
    <w:p w:rsidR="00EE139A" w:rsidRDefault="004145A2" w:rsidP="00EE139A">
      <w:pPr>
        <w:keepNext/>
        <w:ind w:firstLine="0"/>
      </w:pPr>
      <w:r>
        <w:t>The experiments thus far suggest that the best approach is to perform a single search using a small number (two or three) highly representative search terms to identify document that should point to the orphan.</w:t>
      </w:r>
      <w:r w:rsidR="00A04D1C">
        <w:t xml:space="preserve"> </w:t>
      </w:r>
      <w:r>
        <w:t>The approach to identifying terms involved ident</w:t>
      </w:r>
      <w:r w:rsidR="00520C50">
        <w:t>ifying document themes by simple</w:t>
      </w:r>
      <w:r>
        <w:t xml:space="preserve"> text processing techniques.</w:t>
      </w:r>
      <w:r w:rsidR="00EE139A">
        <w:t xml:space="preserve"> </w:t>
      </w:r>
      <w:r>
        <w:t>Wikipedia documents</w:t>
      </w:r>
      <w:r w:rsidR="00EE139A">
        <w:t xml:space="preserve">, however, </w:t>
      </w:r>
      <w:r>
        <w:t>are</w:t>
      </w:r>
      <w:r w:rsidR="00EE139A">
        <w:t xml:space="preserve"> structured and include a title</w:t>
      </w:r>
      <w:r>
        <w:t xml:space="preserve"> as well as a brief overview of the content of the document</w:t>
      </w:r>
      <w:r w:rsidR="00EE139A">
        <w:t>.</w:t>
      </w:r>
      <w:r w:rsidR="00A04D1C">
        <w:t xml:space="preserve"> </w:t>
      </w:r>
      <w:r w:rsidR="00EE139A">
        <w:t>These document structures might be used as a method of identifying good representative document-thematic terms</w:t>
      </w:r>
      <w:r w:rsidR="0004223C">
        <w:t>, or the</w:t>
      </w:r>
      <w:r w:rsidR="00EE139A">
        <w:t xml:space="preserve"> whole document </w:t>
      </w:r>
      <w:r w:rsidR="0004223C">
        <w:t xml:space="preserve">(as seen by </w:t>
      </w:r>
      <w:r w:rsidR="00EE139A">
        <w:t xml:space="preserve">others </w:t>
      </w:r>
      <w:r w:rsidR="008F1470">
        <w:fldChar w:fldCharType="begin"/>
      </w:r>
      <w:r w:rsidR="005D34E1">
        <w:instrText xml:space="preserve"> ADDIN EN.CITE &lt;EndNote&gt;&lt;Cite&gt;&lt;Author&gt;Fachry&lt;/Author&gt;&lt;Year&gt;2007&lt;/Year&gt;&lt;RecNum&gt;1005&lt;/RecNum&gt;&lt;record&gt;&lt;rec-number&gt;1005&lt;/rec-number&gt;&lt;foreign-keys&gt;&lt;key app="EN" db-id="zree9t5dav5fd6ezv20xxz0gs95a0f0w9fr5"&gt;1005&lt;/key&gt;&lt;/foreign-keys&gt;&lt;ref-type name="Book Section"&gt;5&lt;/ref-type&gt;&lt;contributors&gt;&lt;authors&gt;&lt;author&gt;Khairun Nisa Fachry&lt;/author&gt;&lt;author&gt;Jaap Kamps&lt;/author&gt;&lt;author&gt;Marijn Koolen&lt;/author&gt;&lt;author&gt;Junte Zhang&lt;/author&gt;&lt;/authors&gt;&lt;/contributors&gt;&lt;titles&gt;&lt;title&gt;Using and Detecting Links in Wikipedia&lt;/title&gt;&lt;secondary-title&gt;Focused Access to XML Documents: 6th International Workshop of the Initiative for the Evaluation of XML Retrieval, INEX 2007 Dagstuhl Castle, Germany, December 17-19, 2007. Selected Papers&lt;/secondary-title&gt;&lt;/titles&gt;&lt;pages&gt;388-403&lt;/pages&gt;&lt;dates&gt;&lt;year&gt;2007&lt;/year&gt;&lt;/dates&gt;&lt;publisher&gt;Springer-Verlag&lt;/publisher&gt;&lt;isbn&gt;978-3-540-85901-7&lt;/isbn&gt;&lt;urls&gt;&lt;/urls&gt;&lt;electronic-resource-num&gt;http://dx.doi.org/10.1007/978-3-540-85902-4_33&lt;/electronic-resource-num&gt;&lt;/record&gt;&lt;/Cite&gt;&lt;/EndNote&gt;</w:instrText>
      </w:r>
      <w:r w:rsidR="008F1470">
        <w:fldChar w:fldCharType="separate"/>
      </w:r>
      <w:r w:rsidR="005D34E1">
        <w:t>[12]</w:t>
      </w:r>
      <w:r w:rsidR="008F1470">
        <w:fldChar w:fldCharType="end"/>
      </w:r>
      <w:r w:rsidR="0004223C">
        <w:t>)</w:t>
      </w:r>
      <w:r w:rsidR="00C7266D">
        <w:t xml:space="preserve"> might be used</w:t>
      </w:r>
      <w:r w:rsidR="0004223C">
        <w:t>.</w:t>
      </w:r>
    </w:p>
    <w:p w:rsidR="00EE139A" w:rsidRDefault="00EE139A" w:rsidP="00EE139A">
      <w:r>
        <w:t xml:space="preserve">The title of the Wikipedia document is held between &lt;name&gt; tags. These were processed to remove duplicate search terms and stop words, </w:t>
      </w:r>
      <w:r w:rsidR="00520C50">
        <w:t xml:space="preserve">and </w:t>
      </w:r>
      <w:r>
        <w:t xml:space="preserve">then used as </w:t>
      </w:r>
      <w:r w:rsidR="008A2297">
        <w:t>q</w:t>
      </w:r>
      <w:r w:rsidR="0095686D">
        <w:t>ueries.</w:t>
      </w:r>
    </w:p>
    <w:p w:rsidR="0095686D" w:rsidRDefault="0095686D" w:rsidP="00EE139A">
      <w:r>
        <w:t>The overview of the Wikipedia document occurs as an untitled section before the first titled section. It was extracted by using all text before the first &lt;title&gt; tag of the document</w:t>
      </w:r>
      <w:r w:rsidR="00520C50">
        <w:t>, stop words and duplicate terms removed and used as the query</w:t>
      </w:r>
      <w:r>
        <w:t>.</w:t>
      </w:r>
    </w:p>
    <w:p w:rsidR="0095686D" w:rsidRDefault="0095686D" w:rsidP="00EE139A">
      <w:r>
        <w:lastRenderedPageBreak/>
        <w:t>The full-text of the Wikipedia document can easily by extracted by removing</w:t>
      </w:r>
      <w:r w:rsidR="00520C50">
        <w:t xml:space="preserve"> all XML tags from the document, removing stop and duplicate words, and used as the query.</w:t>
      </w:r>
    </w:p>
    <w:p w:rsidR="00460728" w:rsidRDefault="0095686D" w:rsidP="008A2297">
      <w:r>
        <w:t xml:space="preserve">Figure </w:t>
      </w:r>
      <w:r w:rsidR="00B55A0C">
        <w:t>6 shows the effect on early recall of the different techniques.</w:t>
      </w:r>
      <w:r w:rsidR="00A04D1C">
        <w:t xml:space="preserve"> </w:t>
      </w:r>
      <w:r w:rsidR="00B55A0C">
        <w:t>Selecting terms from the whole document is better than using the title which is better than the overview which in turn is better than the whole document.</w:t>
      </w:r>
      <w:r w:rsidR="00A04D1C">
        <w:t xml:space="preserve"> </w:t>
      </w:r>
      <w:r w:rsidR="005E7F85">
        <w:t xml:space="preserve">However, the result </w:t>
      </w:r>
      <w:r w:rsidR="00E94809">
        <w:t>is</w:t>
      </w:r>
      <w:r w:rsidR="005E7F85">
        <w:t xml:space="preserve"> somewhat different when the MAP scores are </w:t>
      </w:r>
      <w:r w:rsidR="005E7F85" w:rsidRPr="00C05DD0">
        <w:t xml:space="preserve">compared; </w:t>
      </w:r>
      <w:fldSimple w:instr=" REF _Ref215551397 \h  \* MERGEFORMAT ">
        <w:r w:rsidR="00431010" w:rsidRPr="00431010">
          <w:t xml:space="preserve">Table </w:t>
        </w:r>
        <w:r w:rsidR="00431010" w:rsidRPr="00431010">
          <w:rPr>
            <w:noProof/>
          </w:rPr>
          <w:t>4</w:t>
        </w:r>
      </w:fldSimple>
      <w:r w:rsidR="00C05DD0" w:rsidRPr="00C05DD0">
        <w:t xml:space="preserve"> </w:t>
      </w:r>
      <w:r w:rsidR="00E94809" w:rsidRPr="00C05DD0">
        <w:t>presents</w:t>
      </w:r>
      <w:r w:rsidR="00E94809">
        <w:t xml:space="preserve"> the MAP scores and it can be seen that using the title is better overall than the other approaches, even bettering the weighted merge approach from above.</w:t>
      </w:r>
    </w:p>
    <w:p w:rsidR="00C05DD0" w:rsidRDefault="00C05DD0" w:rsidP="00C05DD0">
      <w:pPr>
        <w:pStyle w:val="heading20"/>
      </w:pPr>
      <w:r>
        <w:t>3.3. Otago Link-the-Wiki 2008 Runs</w:t>
      </w:r>
    </w:p>
    <w:p w:rsidR="00C05DD0" w:rsidRDefault="00C05DD0" w:rsidP="00C05DD0">
      <w:pPr>
        <w:pStyle w:val="p1a"/>
      </w:pPr>
      <w:r>
        <w:t>Problematic and systemic with our experiments is the tradeoff of early precision with mean average precision. The best method to choose is dependent on the metric being used to score the runs. MAP was</w:t>
      </w:r>
      <w:r w:rsidR="00C7266D">
        <w:t xml:space="preserve"> used</w:t>
      </w:r>
      <w:r>
        <w:t xml:space="preserve"> in 2007 and we assume its use in 2008.</w:t>
      </w:r>
    </w:p>
    <w:p w:rsidR="00C05DD0" w:rsidRDefault="00C05DD0" w:rsidP="00C05DD0">
      <w:pPr>
        <w:pStyle w:val="heading30"/>
      </w:pPr>
      <w:r>
        <w:t>3.3.1. File-to-file linking</w:t>
      </w:r>
    </w:p>
    <w:p w:rsidR="00C05DD0" w:rsidRPr="00F05895" w:rsidRDefault="00C05DD0" w:rsidP="00C05DD0">
      <w:pPr>
        <w:pStyle w:val="p1a"/>
      </w:pPr>
      <w:r>
        <w:t>Three runs were submitted, each used BM25 (k</w:t>
      </w:r>
      <w:r w:rsidRPr="00340C7D">
        <w:rPr>
          <w:vertAlign w:val="subscript"/>
        </w:rPr>
        <w:t>1</w:t>
      </w:r>
      <w:r>
        <w:t>=0.421, k</w:t>
      </w:r>
      <w:r w:rsidRPr="00340C7D">
        <w:rPr>
          <w:vertAlign w:val="subscript"/>
        </w:rPr>
        <w:t>3</w:t>
      </w:r>
      <w:r>
        <w:t>=242.61, b=0.498)</w:t>
      </w:r>
    </w:p>
    <w:p w:rsidR="00C05DD0" w:rsidRPr="005C4404" w:rsidRDefault="00C05DD0" w:rsidP="00C05DD0">
      <w:pPr>
        <w:pStyle w:val="p1a"/>
        <w:rPr>
          <w:highlight w:val="green"/>
        </w:rPr>
      </w:pPr>
    </w:p>
    <w:p w:rsidR="00C05DD0" w:rsidRPr="00373667" w:rsidRDefault="00C05DD0" w:rsidP="00C05DD0">
      <w:pPr>
        <w:pStyle w:val="p1a"/>
      </w:pPr>
      <w:r w:rsidRPr="00373667">
        <w:t xml:space="preserve">capConstant-SingleSearchWeighted: outgoing links were identified using the Otago version of Itakura &amp; Clarke with </w:t>
      </w:r>
      <w:r w:rsidRPr="00373667">
        <w:rPr>
          <w:rFonts w:ascii="Symbol" w:hAnsi="Symbol"/>
        </w:rPr>
        <w:t></w:t>
      </w:r>
      <w:r w:rsidRPr="00373667">
        <w:t xml:space="preserve"> = 0.1. Incoming links were identified using the weighted merge method with 4 search terms and weights of 0.97, 0.73. 0.05 &amp; 0.06.</w:t>
      </w:r>
    </w:p>
    <w:p w:rsidR="00C05DD0" w:rsidRPr="00373667" w:rsidRDefault="00C05DD0" w:rsidP="00C05DD0">
      <w:pPr>
        <w:ind w:firstLine="0"/>
      </w:pPr>
    </w:p>
    <w:p w:rsidR="00C05DD0" w:rsidRPr="00373667" w:rsidRDefault="00C05DD0" w:rsidP="00C05DD0">
      <w:pPr>
        <w:pStyle w:val="p1a"/>
      </w:pPr>
      <w:r w:rsidRPr="00373667">
        <w:t xml:space="preserve">capConstant-TitleOnly: outgoing links were identified using the Otago version of Itakura &amp; Clarke with </w:t>
      </w:r>
      <w:r w:rsidRPr="00373667">
        <w:rPr>
          <w:rFonts w:ascii="Symbol" w:hAnsi="Symbol"/>
        </w:rPr>
        <w:t></w:t>
      </w:r>
      <w:r w:rsidRPr="00373667">
        <w:t xml:space="preserve"> = 0.1.</w:t>
      </w:r>
      <w:r>
        <w:t xml:space="preserve"> </w:t>
      </w:r>
      <w:r w:rsidRPr="00373667">
        <w:t>Incoming links we were identified using the title of the orphan.</w:t>
      </w:r>
    </w:p>
    <w:p w:rsidR="00C05DD0" w:rsidRPr="00373667" w:rsidRDefault="00C05DD0" w:rsidP="00C05DD0">
      <w:pPr>
        <w:pStyle w:val="p1a"/>
      </w:pPr>
    </w:p>
    <w:p w:rsidR="00C05DD0" w:rsidRPr="00430DF8" w:rsidRDefault="00C05DD0" w:rsidP="00C05DD0">
      <w:pPr>
        <w:pStyle w:val="p1a"/>
      </w:pPr>
      <w:r w:rsidRPr="00373667">
        <w:t>nonCap-FirstPara:</w:t>
      </w:r>
      <w:r>
        <w:t xml:space="preserve"> </w:t>
      </w:r>
      <w:r w:rsidRPr="00373667">
        <w:t xml:space="preserve">outgoing links were identified using the Otago version of Itakura &amp; Clarke </w:t>
      </w:r>
      <w:r>
        <w:t xml:space="preserve">without </w:t>
      </w:r>
      <w:r w:rsidRPr="00373667">
        <w:rPr>
          <w:rFonts w:ascii="Symbol" w:hAnsi="Symbol"/>
        </w:rPr>
        <w:t></w:t>
      </w:r>
      <w:r>
        <w:t>. I</w:t>
      </w:r>
      <w:r w:rsidRPr="00373667">
        <w:t xml:space="preserve">ncoming </w:t>
      </w:r>
      <w:r>
        <w:t>links were identified using the outline of the orphan</w:t>
      </w:r>
      <w:r w:rsidRPr="00373667">
        <w:t>.</w:t>
      </w:r>
    </w:p>
    <w:p w:rsidR="00C05DD0" w:rsidRPr="00430DF8" w:rsidRDefault="00C05DD0" w:rsidP="00C05DD0">
      <w:pPr>
        <w:pStyle w:val="heading30"/>
      </w:pPr>
      <w:r w:rsidRPr="00430DF8">
        <w:t>3.3.2. Anchor-to-BEP linking</w:t>
      </w:r>
    </w:p>
    <w:p w:rsidR="00C05DD0" w:rsidRPr="00430DF8" w:rsidRDefault="00C05DD0" w:rsidP="00C05DD0">
      <w:pPr>
        <w:pStyle w:val="p1a"/>
      </w:pPr>
      <w:r w:rsidRPr="00430DF8">
        <w:t>capConstant-SingleSearch-A2B: same as capConstant-SingleSearchWeighted</w:t>
      </w:r>
      <w:r w:rsidR="00C7266D">
        <w:t>.</w:t>
      </w:r>
    </w:p>
    <w:p w:rsidR="00C05DD0" w:rsidRPr="00430DF8" w:rsidRDefault="00C05DD0" w:rsidP="00C05DD0"/>
    <w:p w:rsidR="00C05DD0" w:rsidRPr="00430DF8" w:rsidRDefault="00C05DD0" w:rsidP="00C05DD0">
      <w:pPr>
        <w:pStyle w:val="p1a"/>
      </w:pPr>
      <w:r w:rsidRPr="00430DF8">
        <w:t>capConstant-TitleOnly-A2B: same as capConstant-TitleOnly</w:t>
      </w:r>
      <w:r w:rsidR="00C7266D">
        <w:t>.</w:t>
      </w:r>
    </w:p>
    <w:p w:rsidR="00C05DD0" w:rsidRPr="00430DF8" w:rsidRDefault="00C05DD0" w:rsidP="00C05DD0"/>
    <w:p w:rsidR="00C05DD0" w:rsidRDefault="00C05DD0" w:rsidP="00C05DD0">
      <w:pPr>
        <w:pStyle w:val="p1a"/>
      </w:pPr>
      <w:r w:rsidRPr="00430DF8">
        <w:t>nCapConstant-WholeDocument-A2B: same as nonCap-FirstPara, but using the whole document for the query.</w:t>
      </w:r>
    </w:p>
    <w:p w:rsidR="00C05DD0" w:rsidRDefault="00C05DD0" w:rsidP="00C05DD0">
      <w:pPr>
        <w:pStyle w:val="heading20"/>
      </w:pPr>
      <w:r>
        <w:t>3.4 Wikilinking Results</w:t>
      </w:r>
    </w:p>
    <w:p w:rsidR="00C05DD0" w:rsidRPr="009114FC" w:rsidRDefault="00C05DD0" w:rsidP="00C05DD0">
      <w:pPr>
        <w:pStyle w:val="p1a"/>
      </w:pPr>
      <w:r>
        <w:t>At time of writing the results of the Link-the-Wiki track for 2008 had not been published.</w:t>
      </w:r>
    </w:p>
    <w:p w:rsidR="00C05DD0" w:rsidRDefault="00C05DD0" w:rsidP="00C05DD0">
      <w:pPr>
        <w:keepNext/>
        <w:ind w:firstLine="0"/>
      </w:pPr>
      <w:r w:rsidRPr="00DC37C6">
        <w:rPr>
          <w:noProof/>
          <w:lang w:val="en-NZ"/>
        </w:rPr>
        <w:lastRenderedPageBreak/>
        <w:drawing>
          <wp:inline distT="0" distB="0" distL="0" distR="0">
            <wp:extent cx="4392295" cy="2597458"/>
            <wp:effectExtent l="19050" t="0" r="8255" b="0"/>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4392295" cy="2597458"/>
                    </a:xfrm>
                    <a:prstGeom prst="rect">
                      <a:avLst/>
                    </a:prstGeom>
                    <a:noFill/>
                    <a:ln w="9525">
                      <a:noFill/>
                      <a:miter lim="800000"/>
                      <a:headEnd/>
                      <a:tailEnd/>
                    </a:ln>
                  </pic:spPr>
                </pic:pic>
              </a:graphicData>
            </a:graphic>
          </wp:inline>
        </w:drawing>
      </w:r>
    </w:p>
    <w:p w:rsidR="00C05DD0" w:rsidRDefault="00C05DD0" w:rsidP="00C05DD0">
      <w:pPr>
        <w:pStyle w:val="figurelegend"/>
        <w:jc w:val="center"/>
        <w:rPr>
          <w:b/>
        </w:rPr>
      </w:pPr>
      <w:r w:rsidRPr="00DC37C6">
        <w:rPr>
          <w:b/>
        </w:rPr>
        <w:t xml:space="preserve">Fig. </w:t>
      </w:r>
      <w:r w:rsidR="008F1470" w:rsidRPr="00DC37C6">
        <w:rPr>
          <w:b/>
        </w:rPr>
        <w:fldChar w:fldCharType="begin"/>
      </w:r>
      <w:r w:rsidRPr="00DC37C6">
        <w:rPr>
          <w:b/>
        </w:rPr>
        <w:instrText xml:space="preserve"> SEQ Fig. \n </w:instrText>
      </w:r>
      <w:r w:rsidR="008F1470" w:rsidRPr="00DC37C6">
        <w:rPr>
          <w:b/>
        </w:rPr>
        <w:fldChar w:fldCharType="separate"/>
      </w:r>
      <w:r w:rsidR="00431010">
        <w:rPr>
          <w:b/>
          <w:noProof/>
        </w:rPr>
        <w:t>5</w:t>
      </w:r>
      <w:r w:rsidR="008F1470" w:rsidRPr="00DC37C6">
        <w:rPr>
          <w:b/>
        </w:rPr>
        <w:fldChar w:fldCharType="end"/>
      </w:r>
      <w:r w:rsidRPr="00DC37C6">
        <w:rPr>
          <w:b/>
        </w:rPr>
        <w:t>. Effect of weighting individual search terms</w:t>
      </w:r>
      <w:r>
        <w:rPr>
          <w:b/>
        </w:rPr>
        <w:t xml:space="preserve"> in the query</w:t>
      </w:r>
    </w:p>
    <w:p w:rsidR="00F730A2" w:rsidRDefault="00B55A0C" w:rsidP="000F5C0C">
      <w:pPr>
        <w:keepNext/>
        <w:ind w:firstLine="0"/>
      </w:pPr>
      <w:r w:rsidRPr="00B55A0C">
        <w:rPr>
          <w:noProof/>
          <w:lang w:val="en-NZ"/>
        </w:rPr>
        <w:drawing>
          <wp:inline distT="0" distB="0" distL="0" distR="0">
            <wp:extent cx="4392295" cy="2597458"/>
            <wp:effectExtent l="19050" t="0" r="8255" b="0"/>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srcRect/>
                    <a:stretch>
                      <a:fillRect/>
                    </a:stretch>
                  </pic:blipFill>
                  <pic:spPr bwMode="auto">
                    <a:xfrm>
                      <a:off x="0" y="0"/>
                      <a:ext cx="4392295" cy="2597458"/>
                    </a:xfrm>
                    <a:prstGeom prst="rect">
                      <a:avLst/>
                    </a:prstGeom>
                    <a:noFill/>
                    <a:ln w="9525">
                      <a:noFill/>
                      <a:miter lim="800000"/>
                      <a:headEnd/>
                      <a:tailEnd/>
                    </a:ln>
                  </pic:spPr>
                </pic:pic>
              </a:graphicData>
            </a:graphic>
          </wp:inline>
        </w:drawing>
      </w:r>
    </w:p>
    <w:p w:rsidR="00306089" w:rsidRDefault="00306089">
      <w:pPr>
        <w:pStyle w:val="figurelegend"/>
        <w:rPr>
          <w:b/>
        </w:rPr>
      </w:pPr>
      <w:r w:rsidRPr="008A2297">
        <w:rPr>
          <w:b/>
        </w:rPr>
        <w:t xml:space="preserve">Fig. </w:t>
      </w:r>
      <w:r w:rsidR="008F1470" w:rsidRPr="008A2297">
        <w:rPr>
          <w:b/>
        </w:rPr>
        <w:fldChar w:fldCharType="begin"/>
      </w:r>
      <w:r w:rsidRPr="008A2297">
        <w:rPr>
          <w:b/>
        </w:rPr>
        <w:instrText xml:space="preserve"> SEQ Fig. \n </w:instrText>
      </w:r>
      <w:r w:rsidR="008F1470" w:rsidRPr="008A2297">
        <w:rPr>
          <w:b/>
        </w:rPr>
        <w:fldChar w:fldCharType="separate"/>
      </w:r>
      <w:r w:rsidR="00431010">
        <w:rPr>
          <w:b/>
          <w:noProof/>
        </w:rPr>
        <w:t>6</w:t>
      </w:r>
      <w:r w:rsidR="008F1470" w:rsidRPr="008A2297">
        <w:rPr>
          <w:b/>
        </w:rPr>
        <w:fldChar w:fldCharType="end"/>
      </w:r>
      <w:r w:rsidRPr="008A2297">
        <w:rPr>
          <w:b/>
        </w:rPr>
        <w:t>. Different sources o</w:t>
      </w:r>
      <w:r w:rsidR="00B55A0C" w:rsidRPr="008A2297">
        <w:rPr>
          <w:b/>
        </w:rPr>
        <w:t>f search terms.</w:t>
      </w:r>
      <w:r w:rsidR="00A04D1C">
        <w:rPr>
          <w:b/>
        </w:rPr>
        <w:t xml:space="preserve"> </w:t>
      </w:r>
      <w:r w:rsidR="00B55A0C" w:rsidRPr="008A2297">
        <w:rPr>
          <w:b/>
        </w:rPr>
        <w:t>The title is a more effective source of terms than the overview which is better than the whole document.</w:t>
      </w:r>
      <w:r w:rsidR="00A04D1C">
        <w:rPr>
          <w:b/>
        </w:rPr>
        <w:t xml:space="preserve"> </w:t>
      </w:r>
      <w:r w:rsidR="00B55A0C" w:rsidRPr="008A2297">
        <w:rPr>
          <w:b/>
        </w:rPr>
        <w:t>For early precision the best source was the approach used by Otago at INEX 2007</w:t>
      </w:r>
    </w:p>
    <w:p w:rsidR="00C05DD0" w:rsidRPr="00C05DD0" w:rsidRDefault="00C05DD0" w:rsidP="00C05DD0">
      <w:pPr>
        <w:rPr>
          <w:lang w:eastAsia="en-US"/>
        </w:rPr>
      </w:pPr>
    </w:p>
    <w:p w:rsidR="009114FC" w:rsidRDefault="00430DF8" w:rsidP="00DA1A68">
      <w:pPr>
        <w:pStyle w:val="heading10"/>
      </w:pPr>
      <w:r>
        <w:lastRenderedPageBreak/>
        <w:t>4. Conclusions</w:t>
      </w:r>
    </w:p>
    <w:p w:rsidR="00BB7B5C" w:rsidRDefault="00BB7B5C" w:rsidP="00BB7B5C">
      <w:pPr>
        <w:pStyle w:val="p1a"/>
      </w:pPr>
      <w:r>
        <w:t xml:space="preserve">Experiments were conducted to gain insights into effective method of searching for </w:t>
      </w:r>
      <w:r w:rsidR="00E0655B">
        <w:t>the Relevance-in-Context task.</w:t>
      </w:r>
      <w:r w:rsidR="00A04D1C">
        <w:t xml:space="preserve"> </w:t>
      </w:r>
      <w:r w:rsidR="00E0655B">
        <w:t xml:space="preserve">In passage retrieval the Otago 2007 algorithm was compared to the </w:t>
      </w:r>
      <w:r w:rsidR="00E0655B" w:rsidRPr="00041F71">
        <w:t>Kullback-Leibler</w:t>
      </w:r>
      <w:r w:rsidR="00E0655B">
        <w:t xml:space="preserve"> model, and virtually no difference was seen in the performance</w:t>
      </w:r>
      <w:r w:rsidR="0000183D">
        <w:t xml:space="preserve"> in the 2008 topics</w:t>
      </w:r>
      <w:r w:rsidR="00E0655B">
        <w:t>.</w:t>
      </w:r>
      <w:r w:rsidR="00A04D1C">
        <w:t xml:space="preserve"> </w:t>
      </w:r>
      <w:r w:rsidR="00E0655B">
        <w:t>This suggests the simpler Otago algorithm may be an effective alternative algorithm, especially when efficiency is an issue.</w:t>
      </w:r>
      <w:r w:rsidR="00A04D1C">
        <w:t xml:space="preserve"> </w:t>
      </w:r>
      <w:r w:rsidR="00E0655B">
        <w:t xml:space="preserve">In element retrieval the </w:t>
      </w:r>
      <w:r w:rsidR="00E0655B" w:rsidRPr="000F1FBC">
        <w:t>Beigbeder</w:t>
      </w:r>
      <w:r w:rsidR="00E0655B">
        <w:t xml:space="preserve"> algorithm was compared to an IDF weighted variant and substantial improvements were seen </w:t>
      </w:r>
      <w:r w:rsidR="0000183D">
        <w:t xml:space="preserve">on the 2008 topics </w:t>
      </w:r>
      <w:r w:rsidR="00E0655B">
        <w:t xml:space="preserve">– suggesting there is further room for improvement on </w:t>
      </w:r>
      <w:r w:rsidR="00E0655B" w:rsidRPr="000F1FBC">
        <w:t>Beigbeder</w:t>
      </w:r>
      <w:r w:rsidR="00E0655B">
        <w:t xml:space="preserve">’s </w:t>
      </w:r>
      <w:r w:rsidR="00C7266D">
        <w:t>work</w:t>
      </w:r>
      <w:r w:rsidR="00E0655B">
        <w:t>.</w:t>
      </w:r>
    </w:p>
    <w:p w:rsidR="00E0655B" w:rsidRPr="00E0655B" w:rsidRDefault="00E0655B" w:rsidP="00E0655B">
      <w:r>
        <w:t xml:space="preserve">In the Link-the-Wiki task the </w:t>
      </w:r>
      <w:r w:rsidR="00F46080" w:rsidRPr="00E365EB">
        <w:t xml:space="preserve">Itakura </w:t>
      </w:r>
      <w:r w:rsidR="00F46080">
        <w:t>&amp;</w:t>
      </w:r>
      <w:r w:rsidR="00F46080" w:rsidRPr="00E365EB">
        <w:t xml:space="preserve"> Clarke</w:t>
      </w:r>
      <w:r w:rsidR="00F46080">
        <w:t xml:space="preserve"> </w:t>
      </w:r>
      <w:r w:rsidR="007D0E80">
        <w:t xml:space="preserve">algorithm </w:t>
      </w:r>
      <w:r w:rsidR="00F46080">
        <w:t xml:space="preserve">was </w:t>
      </w:r>
      <w:r w:rsidR="007D0E80">
        <w:t xml:space="preserve">used </w:t>
      </w:r>
      <w:r w:rsidR="00F46080">
        <w:t>for outgoing links.</w:t>
      </w:r>
      <w:r w:rsidR="00A04D1C">
        <w:t xml:space="preserve"> </w:t>
      </w:r>
      <w:r w:rsidR="007D0E80">
        <w:t xml:space="preserve">It </w:t>
      </w:r>
      <w:r w:rsidR="00F46080">
        <w:t>was extended by removing punctuation from the anchors</w:t>
      </w:r>
      <w:r w:rsidR="007D0E80">
        <w:t xml:space="preserve">, and adding </w:t>
      </w:r>
      <w:r w:rsidR="00F46080">
        <w:t>case sensitivity weighting.</w:t>
      </w:r>
      <w:r w:rsidR="00A04D1C">
        <w:t xml:space="preserve"> </w:t>
      </w:r>
      <w:r w:rsidR="00F46080">
        <w:t>For incoming links an</w:t>
      </w:r>
      <w:r w:rsidR="007D0E80">
        <w:t xml:space="preserve"> </w:t>
      </w:r>
      <w:r w:rsidR="00F46080">
        <w:t xml:space="preserve">analysis of the Otago 2007 algorithm suggested that </w:t>
      </w:r>
      <w:r w:rsidR="007D0E80">
        <w:t>the</w:t>
      </w:r>
      <w:r w:rsidR="00F46080">
        <w:t xml:space="preserve"> method of just using the orphan title was effective.</w:t>
      </w:r>
      <w:r w:rsidR="00A04D1C">
        <w:t xml:space="preserve"> </w:t>
      </w:r>
      <w:r w:rsidR="00F46080">
        <w:t>At time of writing the results for the Link-the-Wiki track had not been released.</w:t>
      </w:r>
    </w:p>
    <w:p w:rsidR="00DA1A68" w:rsidRDefault="00DA1A68" w:rsidP="00DA1A68">
      <w:pPr>
        <w:pStyle w:val="heading10"/>
      </w:pPr>
      <w:r>
        <w:t>Acknowledgements</w:t>
      </w:r>
    </w:p>
    <w:p w:rsidR="00DA1A68" w:rsidRPr="00E46367" w:rsidRDefault="00DA1A68" w:rsidP="00DA1A68">
      <w:pPr>
        <w:pStyle w:val="p1a"/>
      </w:pPr>
      <w:r w:rsidRPr="00E46367">
        <w:t>Funded in part by a University of Otago Research Grant.</w:t>
      </w:r>
    </w:p>
    <w:p w:rsidR="0097549A" w:rsidRDefault="00DA1A68" w:rsidP="00DA1A68">
      <w:pPr>
        <w:pStyle w:val="heading10"/>
      </w:pPr>
      <w:r>
        <w:t>References</w:t>
      </w:r>
    </w:p>
    <w:p w:rsidR="005D34E1" w:rsidRPr="005D34E1" w:rsidRDefault="008F1470" w:rsidP="005D34E1">
      <w:pPr>
        <w:pStyle w:val="reference"/>
      </w:pPr>
      <w:r>
        <w:fldChar w:fldCharType="begin"/>
      </w:r>
      <w:r w:rsidR="0097549A">
        <w:instrText xml:space="preserve"> ADDIN EN.REFLIST </w:instrText>
      </w:r>
      <w:r>
        <w:fldChar w:fldCharType="separate"/>
      </w:r>
      <w:r w:rsidR="005D34E1" w:rsidRPr="005D34E1">
        <w:t>1.</w:t>
      </w:r>
      <w:r w:rsidR="005D34E1" w:rsidRPr="005D34E1">
        <w:tab/>
        <w:t xml:space="preserve">Jenkinson, D., Trotman, A.: Wikipedia Ad Hoc Passage Retrieval and Wikipedia Document Linking. Focused Access to XML Documents: </w:t>
      </w:r>
      <w:r w:rsidR="00B1031E">
        <w:t xml:space="preserve">Proceedings of </w:t>
      </w:r>
      <w:r w:rsidR="005D34E1" w:rsidRPr="005D34E1">
        <w:t>INEX 2007 (2007) 426-439</w:t>
      </w:r>
    </w:p>
    <w:p w:rsidR="005D34E1" w:rsidRPr="005D34E1" w:rsidRDefault="005D34E1" w:rsidP="005D34E1">
      <w:pPr>
        <w:pStyle w:val="reference"/>
      </w:pPr>
      <w:r w:rsidRPr="005D34E1">
        <w:t>2.</w:t>
      </w:r>
      <w:r w:rsidRPr="005D34E1">
        <w:tab/>
        <w:t xml:space="preserve">Huang, W., Trotman, A., O'Keefe, R.A.: Element Retrieval Using a Passage Retrieval Approach. Australian Journal of Intelligent Information Processing Systems </w:t>
      </w:r>
      <w:r w:rsidRPr="005D34E1">
        <w:rPr>
          <w:b/>
        </w:rPr>
        <w:t xml:space="preserve">9 </w:t>
      </w:r>
      <w:r w:rsidRPr="005D34E1">
        <w:t>(2006) 80-83</w:t>
      </w:r>
    </w:p>
    <w:p w:rsidR="005D34E1" w:rsidRPr="005D34E1" w:rsidRDefault="005D34E1" w:rsidP="005D34E1">
      <w:pPr>
        <w:pStyle w:val="reference"/>
      </w:pPr>
      <w:r w:rsidRPr="005D34E1">
        <w:t>3.</w:t>
      </w:r>
      <w:r w:rsidRPr="005D34E1">
        <w:tab/>
        <w:t>Itakura, K., Clarke, C.: From Passages into Elements in XML Retrieval. In: Trotman, A., Geva, S., Kamps, J. (eds.): SIGIR 2007 Workshop on Focused Retrieval (2007) 17-22</w:t>
      </w:r>
    </w:p>
    <w:p w:rsidR="005D34E1" w:rsidRPr="005D34E1" w:rsidRDefault="005D34E1" w:rsidP="005D34E1">
      <w:pPr>
        <w:pStyle w:val="reference"/>
      </w:pPr>
      <w:r w:rsidRPr="005D34E1">
        <w:t>4.</w:t>
      </w:r>
      <w:r w:rsidRPr="005D34E1">
        <w:tab/>
        <w:t>Beigbeder, M.: ENSM-SE at INEX 2007: Scoring with proximity. Preproceedings of INEX 2007 (2007) 53-55</w:t>
      </w:r>
    </w:p>
    <w:p w:rsidR="005D34E1" w:rsidRPr="005D34E1" w:rsidRDefault="005D34E1" w:rsidP="005D34E1">
      <w:pPr>
        <w:pStyle w:val="reference"/>
      </w:pPr>
      <w:r w:rsidRPr="005D34E1">
        <w:t>5.</w:t>
      </w:r>
      <w:r w:rsidRPr="005D34E1">
        <w:tab/>
        <w:t>Fuhr, N., Kamps, J., Lalmas, M., Malik, S., Trotman, A.: Overview of the INEX 2007 Ad Hoc Track. Focused Access to XML Documents:</w:t>
      </w:r>
      <w:r w:rsidR="00B1031E" w:rsidRPr="00B1031E">
        <w:t xml:space="preserve"> </w:t>
      </w:r>
      <w:r w:rsidR="00B1031E">
        <w:t xml:space="preserve">Proceedings of </w:t>
      </w:r>
      <w:r w:rsidRPr="005D34E1">
        <w:t>INEX 2007 (2007) 1-23</w:t>
      </w:r>
    </w:p>
    <w:p w:rsidR="005D34E1" w:rsidRPr="005D34E1" w:rsidRDefault="005D34E1" w:rsidP="005D34E1">
      <w:pPr>
        <w:pStyle w:val="reference"/>
      </w:pPr>
      <w:r w:rsidRPr="005D34E1">
        <w:t>6.</w:t>
      </w:r>
      <w:r w:rsidRPr="005D34E1">
        <w:tab/>
        <w:t>Itakura, K.Y., Clarke, C.L.: University of Waterloo at INEX2007: Adhoc and Link-the-Wiki Tracks. Focused Access to XML Documents:</w:t>
      </w:r>
      <w:r w:rsidR="00B1031E" w:rsidRPr="00B1031E">
        <w:t xml:space="preserve"> </w:t>
      </w:r>
      <w:r w:rsidR="00B1031E">
        <w:t xml:space="preserve">Proceedings of </w:t>
      </w:r>
      <w:r w:rsidRPr="005D34E1">
        <w:t>INEX 2007 (2007) 417-425</w:t>
      </w:r>
    </w:p>
    <w:p w:rsidR="005D34E1" w:rsidRPr="005D34E1" w:rsidRDefault="005D34E1" w:rsidP="005D34E1">
      <w:pPr>
        <w:pStyle w:val="reference"/>
      </w:pPr>
      <w:r w:rsidRPr="005D34E1">
        <w:t>7.</w:t>
      </w:r>
      <w:r w:rsidRPr="005D34E1">
        <w:tab/>
        <w:t xml:space="preserve">Geva, S.: GPX: Ad-Hoc Queries and Automated Link Discovery in the Wikipedia. Focused Access to XML Documents: </w:t>
      </w:r>
      <w:r w:rsidR="00B1031E">
        <w:t xml:space="preserve">Proceedings of </w:t>
      </w:r>
      <w:r w:rsidRPr="005D34E1">
        <w:t>INEX 2007 (2007) 404-416</w:t>
      </w:r>
    </w:p>
    <w:p w:rsidR="005D34E1" w:rsidRPr="005D34E1" w:rsidRDefault="005D34E1" w:rsidP="005D34E1">
      <w:pPr>
        <w:pStyle w:val="reference"/>
      </w:pPr>
      <w:r w:rsidRPr="005D34E1">
        <w:t>8.</w:t>
      </w:r>
      <w:r w:rsidRPr="005D34E1">
        <w:tab/>
        <w:t>Kamps, J., Koolen, M., Lalmas, M.: Where to Start Reading a Textual XML Document? : 30</w:t>
      </w:r>
      <w:r w:rsidR="00B1031E" w:rsidRPr="00B1031E">
        <w:rPr>
          <w:vertAlign w:val="superscript"/>
        </w:rPr>
        <w:t>th</w:t>
      </w:r>
      <w:r w:rsidR="00B1031E">
        <w:t xml:space="preserve"> </w:t>
      </w:r>
      <w:r w:rsidRPr="005D34E1">
        <w:t>SIGIR (2007)</w:t>
      </w:r>
    </w:p>
    <w:p w:rsidR="005D34E1" w:rsidRPr="005D34E1" w:rsidRDefault="005D34E1" w:rsidP="005D34E1">
      <w:pPr>
        <w:pStyle w:val="reference"/>
      </w:pPr>
      <w:r w:rsidRPr="005D34E1">
        <w:t>9.</w:t>
      </w:r>
      <w:r w:rsidRPr="005D34E1">
        <w:tab/>
        <w:t>Holland, J.H.: Adaptation In Natural and Artificial Systems. Univ</w:t>
      </w:r>
      <w:r w:rsidR="00B1031E">
        <w:t>.</w:t>
      </w:r>
      <w:r w:rsidRPr="005D34E1">
        <w:t xml:space="preserve"> Michigan Press (1975)</w:t>
      </w:r>
    </w:p>
    <w:p w:rsidR="005D34E1" w:rsidRPr="005D34E1" w:rsidRDefault="005D34E1" w:rsidP="005D34E1">
      <w:pPr>
        <w:pStyle w:val="reference"/>
      </w:pPr>
      <w:r w:rsidRPr="005D34E1">
        <w:t>10.</w:t>
      </w:r>
      <w:r w:rsidRPr="005D34E1">
        <w:tab/>
        <w:t xml:space="preserve">Trotman, A.: Choosing Document Structure Weights. IP&amp;M </w:t>
      </w:r>
      <w:r w:rsidRPr="005D34E1">
        <w:rPr>
          <w:b/>
        </w:rPr>
        <w:t xml:space="preserve">41 </w:t>
      </w:r>
      <w:r w:rsidRPr="005D34E1">
        <w:t>(2005) 243-264</w:t>
      </w:r>
    </w:p>
    <w:p w:rsidR="005D34E1" w:rsidRPr="005D34E1" w:rsidRDefault="005D34E1" w:rsidP="005D34E1">
      <w:pPr>
        <w:pStyle w:val="reference"/>
      </w:pPr>
      <w:r w:rsidRPr="005D34E1">
        <w:t>11.</w:t>
      </w:r>
      <w:r w:rsidRPr="005D34E1">
        <w:tab/>
        <w:t>Robertson, S., Zaragoza, H., Taylor, M.: Simple BM25 extension to multiple weighted fields. 13</w:t>
      </w:r>
      <w:r w:rsidR="00B1031E" w:rsidRPr="00B1031E">
        <w:rPr>
          <w:vertAlign w:val="superscript"/>
        </w:rPr>
        <w:t>th</w:t>
      </w:r>
      <w:r w:rsidR="00B1031E">
        <w:t xml:space="preserve"> </w:t>
      </w:r>
      <w:r w:rsidRPr="005D34E1">
        <w:t>CIKM. (2004) 42-49</w:t>
      </w:r>
    </w:p>
    <w:p w:rsidR="005D34E1" w:rsidRPr="005D34E1" w:rsidRDefault="005D34E1" w:rsidP="005D34E1">
      <w:pPr>
        <w:pStyle w:val="reference"/>
      </w:pPr>
      <w:r w:rsidRPr="005D34E1">
        <w:t>12.</w:t>
      </w:r>
      <w:r w:rsidRPr="005D34E1">
        <w:tab/>
        <w:t>Fachry, K.N., Kamps, J., Koolen, M., Zhang, J.: Using and Detecting Links in Wikipedia. Focused Access to XML Documents:</w:t>
      </w:r>
      <w:r w:rsidR="00B1031E" w:rsidRPr="00B1031E">
        <w:t xml:space="preserve"> </w:t>
      </w:r>
      <w:r w:rsidR="00B1031E">
        <w:t xml:space="preserve">Proceedings of </w:t>
      </w:r>
      <w:r w:rsidRPr="005D34E1">
        <w:t>INEX 2007 (2007) 388-403</w:t>
      </w:r>
    </w:p>
    <w:p w:rsidR="005D34E1" w:rsidRDefault="005D34E1" w:rsidP="005D34E1">
      <w:pPr>
        <w:pStyle w:val="reference"/>
        <w:ind w:left="720" w:hanging="720"/>
      </w:pPr>
    </w:p>
    <w:p w:rsidR="00DA1A68" w:rsidRPr="00DA1A68" w:rsidRDefault="008F1470" w:rsidP="00B1031E">
      <w:pPr>
        <w:pStyle w:val="reference"/>
        <w:ind w:left="0" w:firstLine="0"/>
      </w:pPr>
      <w:r>
        <w:fldChar w:fldCharType="end"/>
      </w:r>
    </w:p>
    <w:sectPr w:rsidR="00DA1A68" w:rsidRPr="00DA1A68" w:rsidSect="002E0EA2">
      <w:headerReference w:type="default" r:id="rId14"/>
      <w:pgSz w:w="11907" w:h="16840" w:code="9"/>
      <w:pgMar w:top="2948" w:right="2495" w:bottom="2948" w:left="2495" w:header="2381" w:footer="1389" w:gutter="0"/>
      <w:cols w:space="720"/>
      <w:noEndnote/>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50639" w:rsidRDefault="00A50639">
      <w:r>
        <w:separator/>
      </w:r>
    </w:p>
  </w:endnote>
  <w:endnote w:type="continuationSeparator" w:id="1">
    <w:p w:rsidR="00A50639" w:rsidRDefault="00A50639">
      <w:r>
        <w:continuationSeparator/>
      </w:r>
    </w:p>
  </w:endnote>
</w:endnotes>
</file>

<file path=word/fontTable.xml><?xml version="1.0" encoding="utf-8"?>
<w:fonts xmlns:r="http://schemas.openxmlformats.org/officeDocument/2006/relationships" xmlns:w="http://schemas.openxmlformats.org/wordprocessingml/2006/main">
  <w:font w:name="Tms Rmn">
    <w:panose1 w:val="02020603040505020304"/>
    <w:charset w:val="00"/>
    <w:family w:val="roman"/>
    <w:notTrueType/>
    <w:pitch w:val="variable"/>
    <w:sig w:usb0="00000003" w:usb1="00000000" w:usb2="00000000" w:usb3="00000000" w:csb0="00000001" w:csb1="00000000"/>
  </w:font>
  <w:font w:name="Times New Roman">
    <w:panose1 w:val="02020603050405020304"/>
    <w:charset w:val="00"/>
    <w:family w:val="roman"/>
    <w:pitch w:val="variable"/>
    <w:sig w:usb0="E0002AEF" w:usb1="C0007841" w:usb2="00000009" w:usb3="00000000" w:csb0="000001FF" w:csb1="00000000"/>
  </w:font>
  <w:font w:name="Times">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A00002EF" w:usb1="420020EB" w:usb2="00000000" w:usb3="00000000" w:csb0="000000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50639" w:rsidRDefault="00A50639">
      <w:r>
        <w:separator/>
      </w:r>
    </w:p>
  </w:footnote>
  <w:footnote w:type="continuationSeparator" w:id="1">
    <w:p w:rsidR="00A50639" w:rsidRDefault="00A50639">
      <w:r>
        <w:continuationSeparator/>
      </w:r>
    </w:p>
  </w:footnote>
  <w:footnote w:id="2">
    <w:p w:rsidR="00A04D1C" w:rsidRDefault="00A04D1C">
      <w:pPr>
        <w:pStyle w:val="FootnoteText"/>
      </w:pPr>
      <w:r>
        <w:rPr>
          <w:rStyle w:val="FootnoteReference"/>
        </w:rPr>
        <w:footnoteRef/>
      </w:r>
      <w:r>
        <w:t xml:space="preserve"> </w:t>
      </w:r>
      <w:r>
        <w:rPr>
          <w:lang w:val="en-NZ"/>
        </w:rPr>
        <w:t>Private communications</w:t>
      </w:r>
    </w:p>
  </w:footnote>
  <w:footnote w:id="3">
    <w:p w:rsidR="00A04D1C" w:rsidRDefault="00A04D1C">
      <w:pPr>
        <w:pStyle w:val="FootnoteText"/>
      </w:pPr>
      <w:r>
        <w:rPr>
          <w:rStyle w:val="FootnoteReference"/>
        </w:rPr>
        <w:footnoteRef/>
      </w:r>
      <w:r>
        <w:t xml:space="preserve"> </w:t>
      </w:r>
      <w:r w:rsidRPr="00C10964">
        <w:t xml:space="preserve">In the case of a single search term the weight has </w:t>
      </w:r>
      <w:r>
        <w:t xml:space="preserve">a </w:t>
      </w:r>
      <w:r w:rsidRPr="00C10964">
        <w:t>scaling effect which does not affect the relative rank order of the results; and so has no effect on MAP.</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04D1C" w:rsidRDefault="00A04D1C" w:rsidP="00A04D1C">
    <w:pPr>
      <w:pStyle w:val="Runninghead-right"/>
      <w:jc w:val="cent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43C2B8CC"/>
    <w:lvl w:ilvl="0">
      <w:numFmt w:val="none"/>
      <w:lvlText w:val=""/>
      <w:lvlJc w:val="left"/>
    </w:lvl>
    <w:lvl w:ilvl="1">
      <w:numFmt w:val="none"/>
      <w:lvlText w:val=""/>
      <w:lvlJc w:val="left"/>
    </w:lvl>
    <w:lvl w:ilvl="2">
      <w:numFmt w:val="none"/>
      <w:lvlText w:val=""/>
      <w:lvlJc w:val="left"/>
    </w:lvl>
    <w:lvl w:ilvl="3">
      <w:numFmt w:val="decimal"/>
      <w:pStyle w:val="Heading4"/>
      <w:lvlText w:val="%4"/>
      <w:legacy w:legacy="1" w:legacySpace="0" w:legacyIndent="0"/>
      <w:lvlJc w:val="left"/>
      <w:rPr>
        <w:rFonts w:ascii="Tms Rmn" w:hAnsi="Tms Rmn" w:hint="default"/>
      </w:rPr>
    </w:lvl>
    <w:lvl w:ilvl="4">
      <w:numFmt w:val="decimal"/>
      <w:pStyle w:val="Heading5"/>
      <w:lvlText w:val="%5"/>
      <w:legacy w:legacy="1" w:legacySpace="0" w:legacyIndent="0"/>
      <w:lvlJc w:val="left"/>
      <w:rPr>
        <w:rFonts w:ascii="Tms Rmn" w:hAnsi="Tms Rmn" w:hint="default"/>
      </w:rPr>
    </w:lvl>
    <w:lvl w:ilvl="5">
      <w:numFmt w:val="decimal"/>
      <w:pStyle w:val="Heading6"/>
      <w:lvlText w:val="%6"/>
      <w:legacy w:legacy="1" w:legacySpace="0" w:legacyIndent="0"/>
      <w:lvlJc w:val="left"/>
      <w:rPr>
        <w:rFonts w:ascii="Tms Rmn" w:hAnsi="Tms Rmn" w:hint="default"/>
      </w:rPr>
    </w:lvl>
    <w:lvl w:ilvl="6">
      <w:numFmt w:val="decimal"/>
      <w:pStyle w:val="Heading7"/>
      <w:lvlText w:val="%7"/>
      <w:legacy w:legacy="1" w:legacySpace="0" w:legacyIndent="0"/>
      <w:lvlJc w:val="left"/>
      <w:rPr>
        <w:rFonts w:ascii="Tms Rmn" w:hAnsi="Tms Rmn" w:hint="default"/>
      </w:rPr>
    </w:lvl>
    <w:lvl w:ilvl="7">
      <w:numFmt w:val="decimal"/>
      <w:pStyle w:val="Heading8"/>
      <w:lvlText w:val="%8"/>
      <w:legacy w:legacy="1" w:legacySpace="0" w:legacyIndent="0"/>
      <w:lvlJc w:val="left"/>
      <w:rPr>
        <w:rFonts w:ascii="Tms Rmn" w:hAnsi="Tms Rmn" w:hint="default"/>
      </w:rPr>
    </w:lvl>
    <w:lvl w:ilvl="8">
      <w:numFmt w:val="decimal"/>
      <w:pStyle w:val="Heading9"/>
      <w:lvlText w:val="%9"/>
      <w:legacy w:legacy="1" w:legacySpace="0" w:legacyIndent="0"/>
      <w:lvlJc w:val="left"/>
      <w:rPr>
        <w:rFonts w:ascii="Tms Rmn" w:hAnsi="Tms Rmn" w:hint="default"/>
      </w:rPr>
    </w:lvl>
  </w:abstractNum>
  <w:abstractNum w:abstractNumId="1">
    <w:nsid w:val="32E23586"/>
    <w:multiLevelType w:val="hybridMultilevel"/>
    <w:tmpl w:val="02D4F524"/>
    <w:lvl w:ilvl="0" w:tplc="4BAC6FCA">
      <w:start w:val="1"/>
      <w:numFmt w:val="decimal"/>
      <w:lvlText w:val="%1."/>
      <w:lvlJc w:val="left"/>
      <w:pPr>
        <w:ind w:left="720" w:hanging="360"/>
      </w:pPr>
      <w:rPr>
        <w:rFonts w:hint="default"/>
        <w:sz w:val="18"/>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nsid w:val="3C066F87"/>
    <w:multiLevelType w:val="hybridMultilevel"/>
    <w:tmpl w:val="43744D9A"/>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226"/>
  <w:mirrorMargins/>
  <w:attachedTemplate r:id="rId1"/>
  <w:defaultTabStop w:val="709"/>
  <w:hyphenationZone w:val="425"/>
  <w:evenAndOddHeaders/>
  <w:drawingGridHorizontalSpacing w:val="120"/>
  <w:drawingGridVerticalSpacing w:val="120"/>
  <w:displayVerticalDrawingGridEvery w:val="0"/>
  <w:doNotUseMarginsForDrawingGridOrigin/>
  <w:characterSpacingControl w:val="doNotCompress"/>
  <w:footnotePr>
    <w:footnote w:id="0"/>
    <w:footnote w:id="1"/>
  </w:footnotePr>
  <w:endnotePr>
    <w:endnote w:id="0"/>
    <w:endnote w:id="1"/>
  </w:endnotePr>
  <w:compat>
    <w:spaceForUL/>
    <w:balanceSingleByteDoubleByteWidth/>
    <w:doNotLeaveBackslashAlone/>
    <w:ulTrailSpace/>
    <w:doNotExpandShiftReturn/>
  </w:compat>
  <w:docVars>
    <w:docVar w:name="EN.InstantFormat" w:val="&lt;ENInstantFormat&gt;&lt;Enabled&gt;0&lt;/Enabled&gt;&lt;ScanUnformatted&gt;1&lt;/ScanUnformatted&gt;&lt;ScanChanges&gt;1&lt;/ScanChanges&gt;&lt;/ENInstantFormat&gt;"/>
    <w:docVar w:name="EN.Layout" w:val="&lt;ENLayout&gt;&lt;Style&gt;Lecture Notes in Comp Sci&lt;/Style&gt;&lt;LeftDelim&gt;{&lt;/LeftDelim&gt;&lt;RightDelim&gt;}&lt;/RightDelim&gt;&lt;FontName&gt;Times&lt;/FontName&gt;&lt;FontSize&gt;12&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aspt.enl&lt;/item&gt;&lt;/Libraries&gt;&lt;/ENLibraries&gt;"/>
  </w:docVars>
  <w:rsids>
    <w:rsidRoot w:val="006D575D"/>
    <w:rsid w:val="0000183D"/>
    <w:rsid w:val="00001EDB"/>
    <w:rsid w:val="00011C1E"/>
    <w:rsid w:val="00015299"/>
    <w:rsid w:val="00022644"/>
    <w:rsid w:val="00025B08"/>
    <w:rsid w:val="00027C50"/>
    <w:rsid w:val="00034B5D"/>
    <w:rsid w:val="00040033"/>
    <w:rsid w:val="00041F71"/>
    <w:rsid w:val="0004223C"/>
    <w:rsid w:val="000457B5"/>
    <w:rsid w:val="00066665"/>
    <w:rsid w:val="00075C21"/>
    <w:rsid w:val="0008258C"/>
    <w:rsid w:val="0008540B"/>
    <w:rsid w:val="000878FF"/>
    <w:rsid w:val="00090BCF"/>
    <w:rsid w:val="00091F93"/>
    <w:rsid w:val="00095F8E"/>
    <w:rsid w:val="000A4780"/>
    <w:rsid w:val="000B5961"/>
    <w:rsid w:val="000B5E39"/>
    <w:rsid w:val="000B74E5"/>
    <w:rsid w:val="000C63D5"/>
    <w:rsid w:val="000D196D"/>
    <w:rsid w:val="000D1BBC"/>
    <w:rsid w:val="000E0E46"/>
    <w:rsid w:val="000F1FBC"/>
    <w:rsid w:val="000F2C5B"/>
    <w:rsid w:val="000F5C0C"/>
    <w:rsid w:val="00123A5C"/>
    <w:rsid w:val="00123C8A"/>
    <w:rsid w:val="00126337"/>
    <w:rsid w:val="001268DF"/>
    <w:rsid w:val="001411C4"/>
    <w:rsid w:val="0014665B"/>
    <w:rsid w:val="00154855"/>
    <w:rsid w:val="00163E0F"/>
    <w:rsid w:val="00186E0D"/>
    <w:rsid w:val="00190CF9"/>
    <w:rsid w:val="001961A9"/>
    <w:rsid w:val="0019793E"/>
    <w:rsid w:val="001B1DEC"/>
    <w:rsid w:val="001C1830"/>
    <w:rsid w:val="001C35D2"/>
    <w:rsid w:val="001C637A"/>
    <w:rsid w:val="001E2675"/>
    <w:rsid w:val="001E31DE"/>
    <w:rsid w:val="001E3A70"/>
    <w:rsid w:val="001E4707"/>
    <w:rsid w:val="001E4BC6"/>
    <w:rsid w:val="001F04AF"/>
    <w:rsid w:val="001F2EF7"/>
    <w:rsid w:val="001F6AD2"/>
    <w:rsid w:val="00203A76"/>
    <w:rsid w:val="00221490"/>
    <w:rsid w:val="002501AE"/>
    <w:rsid w:val="00280602"/>
    <w:rsid w:val="0029154F"/>
    <w:rsid w:val="00291E8B"/>
    <w:rsid w:val="00295B49"/>
    <w:rsid w:val="002A0367"/>
    <w:rsid w:val="002A525D"/>
    <w:rsid w:val="002B54A3"/>
    <w:rsid w:val="002C48E4"/>
    <w:rsid w:val="002E0EA2"/>
    <w:rsid w:val="002E7293"/>
    <w:rsid w:val="002F15C8"/>
    <w:rsid w:val="002F211F"/>
    <w:rsid w:val="002F3C91"/>
    <w:rsid w:val="002F6F5A"/>
    <w:rsid w:val="003013C4"/>
    <w:rsid w:val="00304900"/>
    <w:rsid w:val="00306089"/>
    <w:rsid w:val="0031232C"/>
    <w:rsid w:val="003170B5"/>
    <w:rsid w:val="003242A3"/>
    <w:rsid w:val="00327720"/>
    <w:rsid w:val="00330879"/>
    <w:rsid w:val="003319AA"/>
    <w:rsid w:val="0033645C"/>
    <w:rsid w:val="00340C7D"/>
    <w:rsid w:val="003451BD"/>
    <w:rsid w:val="00351760"/>
    <w:rsid w:val="00373667"/>
    <w:rsid w:val="00394BB8"/>
    <w:rsid w:val="0039776C"/>
    <w:rsid w:val="003A1EC2"/>
    <w:rsid w:val="003A305B"/>
    <w:rsid w:val="003A467A"/>
    <w:rsid w:val="003A7A30"/>
    <w:rsid w:val="003C4412"/>
    <w:rsid w:val="003C5DE2"/>
    <w:rsid w:val="003C71FD"/>
    <w:rsid w:val="003D5B9D"/>
    <w:rsid w:val="003F6C07"/>
    <w:rsid w:val="004026E6"/>
    <w:rsid w:val="004126AB"/>
    <w:rsid w:val="00412F9D"/>
    <w:rsid w:val="00413154"/>
    <w:rsid w:val="004145A2"/>
    <w:rsid w:val="004244F2"/>
    <w:rsid w:val="00430DF8"/>
    <w:rsid w:val="00431010"/>
    <w:rsid w:val="00450B7D"/>
    <w:rsid w:val="00452AF4"/>
    <w:rsid w:val="00460728"/>
    <w:rsid w:val="00461052"/>
    <w:rsid w:val="00461CED"/>
    <w:rsid w:val="00472AB8"/>
    <w:rsid w:val="00481524"/>
    <w:rsid w:val="004854EF"/>
    <w:rsid w:val="00493699"/>
    <w:rsid w:val="004C7C10"/>
    <w:rsid w:val="004D11A2"/>
    <w:rsid w:val="004E5D39"/>
    <w:rsid w:val="005051D5"/>
    <w:rsid w:val="00507E3C"/>
    <w:rsid w:val="00520C50"/>
    <w:rsid w:val="00525A8D"/>
    <w:rsid w:val="00544A29"/>
    <w:rsid w:val="0054543E"/>
    <w:rsid w:val="00556D6C"/>
    <w:rsid w:val="00564885"/>
    <w:rsid w:val="005708BC"/>
    <w:rsid w:val="00576276"/>
    <w:rsid w:val="005800BA"/>
    <w:rsid w:val="005801DF"/>
    <w:rsid w:val="005812E4"/>
    <w:rsid w:val="005B4ED6"/>
    <w:rsid w:val="005C0254"/>
    <w:rsid w:val="005C4404"/>
    <w:rsid w:val="005D2A0F"/>
    <w:rsid w:val="005D34E1"/>
    <w:rsid w:val="005E7F85"/>
    <w:rsid w:val="00601D08"/>
    <w:rsid w:val="0061334F"/>
    <w:rsid w:val="00616614"/>
    <w:rsid w:val="006406E2"/>
    <w:rsid w:val="00667EC8"/>
    <w:rsid w:val="006749FB"/>
    <w:rsid w:val="0069082C"/>
    <w:rsid w:val="00690FA2"/>
    <w:rsid w:val="006A2815"/>
    <w:rsid w:val="006A74A4"/>
    <w:rsid w:val="006B1F0B"/>
    <w:rsid w:val="006C6CE4"/>
    <w:rsid w:val="006D575D"/>
    <w:rsid w:val="006D63F7"/>
    <w:rsid w:val="006F0B4D"/>
    <w:rsid w:val="006F176A"/>
    <w:rsid w:val="006F2252"/>
    <w:rsid w:val="006F5FC4"/>
    <w:rsid w:val="00700398"/>
    <w:rsid w:val="007016AC"/>
    <w:rsid w:val="007123BD"/>
    <w:rsid w:val="00712C65"/>
    <w:rsid w:val="00717630"/>
    <w:rsid w:val="00725A5E"/>
    <w:rsid w:val="00741A60"/>
    <w:rsid w:val="00744FD4"/>
    <w:rsid w:val="007511BF"/>
    <w:rsid w:val="00753EDF"/>
    <w:rsid w:val="00771F0B"/>
    <w:rsid w:val="00797707"/>
    <w:rsid w:val="007B2EAE"/>
    <w:rsid w:val="007B3AF1"/>
    <w:rsid w:val="007B7778"/>
    <w:rsid w:val="007D0E80"/>
    <w:rsid w:val="007F1363"/>
    <w:rsid w:val="007F712F"/>
    <w:rsid w:val="0080441F"/>
    <w:rsid w:val="0081674B"/>
    <w:rsid w:val="008244A7"/>
    <w:rsid w:val="00834F80"/>
    <w:rsid w:val="0086042E"/>
    <w:rsid w:val="008642A9"/>
    <w:rsid w:val="0087463C"/>
    <w:rsid w:val="00880FCC"/>
    <w:rsid w:val="008A2297"/>
    <w:rsid w:val="008A2444"/>
    <w:rsid w:val="008B6603"/>
    <w:rsid w:val="008C19D5"/>
    <w:rsid w:val="008C7386"/>
    <w:rsid w:val="008D6627"/>
    <w:rsid w:val="008E10C7"/>
    <w:rsid w:val="008E490A"/>
    <w:rsid w:val="008E7B22"/>
    <w:rsid w:val="008F1470"/>
    <w:rsid w:val="008F394B"/>
    <w:rsid w:val="00905FED"/>
    <w:rsid w:val="009072E0"/>
    <w:rsid w:val="009114FC"/>
    <w:rsid w:val="009169EB"/>
    <w:rsid w:val="009202B1"/>
    <w:rsid w:val="00923227"/>
    <w:rsid w:val="00925B58"/>
    <w:rsid w:val="00930857"/>
    <w:rsid w:val="009350BF"/>
    <w:rsid w:val="0094042A"/>
    <w:rsid w:val="00941A21"/>
    <w:rsid w:val="00944993"/>
    <w:rsid w:val="00945072"/>
    <w:rsid w:val="009458C5"/>
    <w:rsid w:val="00945E80"/>
    <w:rsid w:val="009473CD"/>
    <w:rsid w:val="00956649"/>
    <w:rsid w:val="0095686D"/>
    <w:rsid w:val="009645FF"/>
    <w:rsid w:val="0096569A"/>
    <w:rsid w:val="00975229"/>
    <w:rsid w:val="0097549A"/>
    <w:rsid w:val="00986490"/>
    <w:rsid w:val="009A0D7A"/>
    <w:rsid w:val="009A3713"/>
    <w:rsid w:val="009C03DB"/>
    <w:rsid w:val="009C1088"/>
    <w:rsid w:val="009C41B2"/>
    <w:rsid w:val="009D0E00"/>
    <w:rsid w:val="009E7718"/>
    <w:rsid w:val="00A0420E"/>
    <w:rsid w:val="00A04D1C"/>
    <w:rsid w:val="00A27240"/>
    <w:rsid w:val="00A350BB"/>
    <w:rsid w:val="00A42439"/>
    <w:rsid w:val="00A50639"/>
    <w:rsid w:val="00A86AED"/>
    <w:rsid w:val="00A95A3B"/>
    <w:rsid w:val="00A971D3"/>
    <w:rsid w:val="00AA322C"/>
    <w:rsid w:val="00AB6500"/>
    <w:rsid w:val="00AC4BDB"/>
    <w:rsid w:val="00AC5E6B"/>
    <w:rsid w:val="00AC6DB6"/>
    <w:rsid w:val="00AE395F"/>
    <w:rsid w:val="00AE5617"/>
    <w:rsid w:val="00B1031E"/>
    <w:rsid w:val="00B17410"/>
    <w:rsid w:val="00B41702"/>
    <w:rsid w:val="00B443FD"/>
    <w:rsid w:val="00B55A0C"/>
    <w:rsid w:val="00B6161D"/>
    <w:rsid w:val="00B62F24"/>
    <w:rsid w:val="00B664EF"/>
    <w:rsid w:val="00B73C14"/>
    <w:rsid w:val="00BB7B5C"/>
    <w:rsid w:val="00BC02F1"/>
    <w:rsid w:val="00BC39E1"/>
    <w:rsid w:val="00BD476F"/>
    <w:rsid w:val="00BE1C4A"/>
    <w:rsid w:val="00BE7687"/>
    <w:rsid w:val="00BF5F0E"/>
    <w:rsid w:val="00C05DD0"/>
    <w:rsid w:val="00C07597"/>
    <w:rsid w:val="00C10964"/>
    <w:rsid w:val="00C17761"/>
    <w:rsid w:val="00C27CA6"/>
    <w:rsid w:val="00C33817"/>
    <w:rsid w:val="00C44F6F"/>
    <w:rsid w:val="00C53B89"/>
    <w:rsid w:val="00C7266D"/>
    <w:rsid w:val="00C74F35"/>
    <w:rsid w:val="00C84726"/>
    <w:rsid w:val="00C91819"/>
    <w:rsid w:val="00C96381"/>
    <w:rsid w:val="00CA0E7C"/>
    <w:rsid w:val="00CB17BB"/>
    <w:rsid w:val="00CB6B75"/>
    <w:rsid w:val="00CC13BF"/>
    <w:rsid w:val="00CD2A31"/>
    <w:rsid w:val="00CD2D57"/>
    <w:rsid w:val="00CD4BE7"/>
    <w:rsid w:val="00CE2746"/>
    <w:rsid w:val="00CE644C"/>
    <w:rsid w:val="00CF69FA"/>
    <w:rsid w:val="00D307AC"/>
    <w:rsid w:val="00D309EB"/>
    <w:rsid w:val="00D441C3"/>
    <w:rsid w:val="00D60280"/>
    <w:rsid w:val="00D67FB0"/>
    <w:rsid w:val="00D721CD"/>
    <w:rsid w:val="00D80803"/>
    <w:rsid w:val="00D956C8"/>
    <w:rsid w:val="00DA1A68"/>
    <w:rsid w:val="00DA69DA"/>
    <w:rsid w:val="00DB37DC"/>
    <w:rsid w:val="00DC37C6"/>
    <w:rsid w:val="00DC62E3"/>
    <w:rsid w:val="00DD1297"/>
    <w:rsid w:val="00DD44BA"/>
    <w:rsid w:val="00DD5A0A"/>
    <w:rsid w:val="00DD622E"/>
    <w:rsid w:val="00DE16AF"/>
    <w:rsid w:val="00DF1406"/>
    <w:rsid w:val="00DF6149"/>
    <w:rsid w:val="00E02D0A"/>
    <w:rsid w:val="00E053CB"/>
    <w:rsid w:val="00E0655B"/>
    <w:rsid w:val="00E106B6"/>
    <w:rsid w:val="00E11DA7"/>
    <w:rsid w:val="00E24CF4"/>
    <w:rsid w:val="00E300AE"/>
    <w:rsid w:val="00E365EB"/>
    <w:rsid w:val="00E5367D"/>
    <w:rsid w:val="00E66074"/>
    <w:rsid w:val="00E67D02"/>
    <w:rsid w:val="00E768CB"/>
    <w:rsid w:val="00E8058F"/>
    <w:rsid w:val="00E82E67"/>
    <w:rsid w:val="00E83671"/>
    <w:rsid w:val="00E94809"/>
    <w:rsid w:val="00EA0F1F"/>
    <w:rsid w:val="00EA2EF8"/>
    <w:rsid w:val="00EA4289"/>
    <w:rsid w:val="00EB5136"/>
    <w:rsid w:val="00EB6AE6"/>
    <w:rsid w:val="00EC7167"/>
    <w:rsid w:val="00ED0536"/>
    <w:rsid w:val="00ED3928"/>
    <w:rsid w:val="00ED7A89"/>
    <w:rsid w:val="00EE139A"/>
    <w:rsid w:val="00EE14C3"/>
    <w:rsid w:val="00F027B9"/>
    <w:rsid w:val="00F05895"/>
    <w:rsid w:val="00F13582"/>
    <w:rsid w:val="00F147F0"/>
    <w:rsid w:val="00F20DF2"/>
    <w:rsid w:val="00F2209C"/>
    <w:rsid w:val="00F318CB"/>
    <w:rsid w:val="00F4340E"/>
    <w:rsid w:val="00F46080"/>
    <w:rsid w:val="00F54C8E"/>
    <w:rsid w:val="00F54FEB"/>
    <w:rsid w:val="00F66C76"/>
    <w:rsid w:val="00F730A2"/>
    <w:rsid w:val="00F73815"/>
    <w:rsid w:val="00F87009"/>
    <w:rsid w:val="00F90219"/>
    <w:rsid w:val="00F90F36"/>
    <w:rsid w:val="00FB3CCE"/>
    <w:rsid w:val="00FB54F3"/>
    <w:rsid w:val="00FB5E75"/>
    <w:rsid w:val="00FC0D84"/>
    <w:rsid w:val="00FC12DA"/>
    <w:rsid w:val="00FC257B"/>
    <w:rsid w:val="00FD0D4C"/>
    <w:rsid w:val="00FE30E1"/>
    <w:rsid w:val="00FE3406"/>
  </w:rsids>
  <m:mathPr>
    <m:mathFont m:val="Cambria Math"/>
    <m:brkBin m:val="before"/>
    <m:brkBinSub m:val="--"/>
    <m:smallFrac m:val="off"/>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76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NZ" w:eastAsia="en-NZ"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0EA2"/>
    <w:pPr>
      <w:overflowPunct w:val="0"/>
      <w:autoSpaceDE w:val="0"/>
      <w:autoSpaceDN w:val="0"/>
      <w:adjustRightInd w:val="0"/>
      <w:ind w:firstLine="227"/>
      <w:jc w:val="both"/>
      <w:textAlignment w:val="baseline"/>
    </w:pPr>
    <w:rPr>
      <w:rFonts w:ascii="Times" w:hAnsi="Times"/>
      <w:lang w:val="en-US"/>
    </w:rPr>
  </w:style>
  <w:style w:type="paragraph" w:styleId="Heading1">
    <w:name w:val="heading 1"/>
    <w:basedOn w:val="Normal"/>
    <w:next w:val="Normal"/>
    <w:qFormat/>
    <w:rsid w:val="002E0EA2"/>
    <w:pPr>
      <w:keepNext/>
      <w:keepLines/>
      <w:pageBreakBefore/>
      <w:tabs>
        <w:tab w:val="left" w:pos="284"/>
      </w:tabs>
      <w:suppressAutoHyphens/>
      <w:spacing w:after="1600" w:line="320" w:lineRule="exact"/>
      <w:ind w:firstLine="0"/>
      <w:outlineLvl w:val="0"/>
    </w:pPr>
    <w:rPr>
      <w:b/>
      <w:sz w:val="28"/>
    </w:rPr>
  </w:style>
  <w:style w:type="paragraph" w:styleId="Heading2">
    <w:name w:val="heading 2"/>
    <w:basedOn w:val="Normal"/>
    <w:next w:val="Normal"/>
    <w:qFormat/>
    <w:rsid w:val="002E0EA2"/>
    <w:pPr>
      <w:keepNext/>
      <w:keepLines/>
      <w:tabs>
        <w:tab w:val="left" w:pos="454"/>
      </w:tabs>
      <w:suppressAutoHyphens/>
      <w:spacing w:before="520" w:after="280" w:line="280" w:lineRule="exact"/>
      <w:ind w:firstLine="0"/>
      <w:outlineLvl w:val="1"/>
    </w:pPr>
    <w:rPr>
      <w:b/>
    </w:rPr>
  </w:style>
  <w:style w:type="paragraph" w:styleId="Heading3">
    <w:name w:val="heading 3"/>
    <w:basedOn w:val="Normal"/>
    <w:next w:val="Normal"/>
    <w:qFormat/>
    <w:rsid w:val="002E0EA2"/>
    <w:pPr>
      <w:keepNext/>
      <w:keepLines/>
      <w:tabs>
        <w:tab w:val="left" w:pos="510"/>
      </w:tabs>
      <w:suppressAutoHyphens/>
      <w:spacing w:before="440" w:after="220" w:line="240" w:lineRule="exact"/>
      <w:ind w:firstLine="0"/>
      <w:outlineLvl w:val="2"/>
    </w:pPr>
    <w:rPr>
      <w:b/>
    </w:rPr>
  </w:style>
  <w:style w:type="paragraph" w:styleId="Heading4">
    <w:name w:val="heading 4"/>
    <w:basedOn w:val="Normal"/>
    <w:next w:val="Normal"/>
    <w:qFormat/>
    <w:rsid w:val="002E0EA2"/>
    <w:pPr>
      <w:keepNext/>
      <w:numPr>
        <w:ilvl w:val="3"/>
        <w:numId w:val="1"/>
      </w:numPr>
      <w:spacing w:before="240" w:after="60"/>
      <w:ind w:firstLine="0"/>
      <w:outlineLvl w:val="3"/>
    </w:pPr>
    <w:rPr>
      <w:rFonts w:ascii="Arial" w:hAnsi="Arial"/>
      <w:b/>
      <w:sz w:val="24"/>
    </w:rPr>
  </w:style>
  <w:style w:type="paragraph" w:styleId="Heading5">
    <w:name w:val="heading 5"/>
    <w:basedOn w:val="Normal"/>
    <w:next w:val="Normal"/>
    <w:qFormat/>
    <w:rsid w:val="002E0EA2"/>
    <w:pPr>
      <w:numPr>
        <w:ilvl w:val="4"/>
        <w:numId w:val="1"/>
      </w:numPr>
      <w:spacing w:before="240" w:after="60"/>
      <w:ind w:firstLine="0"/>
      <w:outlineLvl w:val="4"/>
    </w:pPr>
    <w:rPr>
      <w:rFonts w:ascii="Arial" w:hAnsi="Arial"/>
      <w:sz w:val="22"/>
    </w:rPr>
  </w:style>
  <w:style w:type="paragraph" w:styleId="Heading6">
    <w:name w:val="heading 6"/>
    <w:basedOn w:val="Normal"/>
    <w:next w:val="Normal"/>
    <w:qFormat/>
    <w:rsid w:val="002E0EA2"/>
    <w:pPr>
      <w:numPr>
        <w:ilvl w:val="5"/>
        <w:numId w:val="1"/>
      </w:numPr>
      <w:spacing w:before="240" w:after="60"/>
      <w:ind w:firstLine="0"/>
      <w:outlineLvl w:val="5"/>
    </w:pPr>
    <w:rPr>
      <w:rFonts w:ascii="Times New Roman" w:hAnsi="Times New Roman"/>
      <w:i/>
      <w:sz w:val="22"/>
    </w:rPr>
  </w:style>
  <w:style w:type="paragraph" w:styleId="Heading7">
    <w:name w:val="heading 7"/>
    <w:basedOn w:val="Normal"/>
    <w:next w:val="Normal"/>
    <w:qFormat/>
    <w:rsid w:val="002E0EA2"/>
    <w:pPr>
      <w:numPr>
        <w:ilvl w:val="6"/>
        <w:numId w:val="1"/>
      </w:numPr>
      <w:spacing w:before="240" w:after="60"/>
      <w:ind w:firstLine="0"/>
      <w:outlineLvl w:val="6"/>
    </w:pPr>
    <w:rPr>
      <w:rFonts w:ascii="Arial" w:hAnsi="Arial"/>
    </w:rPr>
  </w:style>
  <w:style w:type="paragraph" w:styleId="Heading8">
    <w:name w:val="heading 8"/>
    <w:basedOn w:val="Normal"/>
    <w:next w:val="Normal"/>
    <w:qFormat/>
    <w:rsid w:val="002E0EA2"/>
    <w:pPr>
      <w:numPr>
        <w:ilvl w:val="7"/>
        <w:numId w:val="1"/>
      </w:numPr>
      <w:spacing w:before="240" w:after="60"/>
      <w:ind w:firstLine="0"/>
      <w:outlineLvl w:val="7"/>
    </w:pPr>
    <w:rPr>
      <w:rFonts w:ascii="Arial" w:hAnsi="Arial"/>
      <w:i/>
    </w:rPr>
  </w:style>
  <w:style w:type="paragraph" w:styleId="Heading9">
    <w:name w:val="heading 9"/>
    <w:basedOn w:val="Normal"/>
    <w:next w:val="Normal"/>
    <w:qFormat/>
    <w:rsid w:val="002E0EA2"/>
    <w:pPr>
      <w:numPr>
        <w:ilvl w:val="8"/>
        <w:numId w:val="1"/>
      </w:numPr>
      <w:spacing w:before="240" w:after="60"/>
      <w:ind w:firstLine="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2E0EA2"/>
    <w:pPr>
      <w:tabs>
        <w:tab w:val="center" w:pos="4536"/>
        <w:tab w:val="right" w:pos="9072"/>
      </w:tabs>
    </w:pPr>
  </w:style>
  <w:style w:type="paragraph" w:styleId="Footer">
    <w:name w:val="footer"/>
    <w:basedOn w:val="Normal"/>
    <w:semiHidden/>
    <w:rsid w:val="002E0EA2"/>
    <w:pPr>
      <w:tabs>
        <w:tab w:val="center" w:pos="4536"/>
        <w:tab w:val="right" w:pos="9072"/>
      </w:tabs>
    </w:pPr>
  </w:style>
  <w:style w:type="character" w:styleId="PageNumber">
    <w:name w:val="page number"/>
    <w:basedOn w:val="DefaultParagraphFont"/>
    <w:semiHidden/>
    <w:rsid w:val="002E0EA2"/>
  </w:style>
  <w:style w:type="paragraph" w:customStyle="1" w:styleId="title">
    <w:name w:val="title"/>
    <w:basedOn w:val="Normal"/>
    <w:next w:val="author"/>
    <w:rsid w:val="002E0EA2"/>
    <w:pPr>
      <w:keepNext/>
      <w:keepLines/>
      <w:pageBreakBefore/>
      <w:tabs>
        <w:tab w:val="left" w:pos="284"/>
      </w:tabs>
      <w:suppressAutoHyphens/>
      <w:spacing w:after="460" w:line="348" w:lineRule="exact"/>
      <w:jc w:val="center"/>
    </w:pPr>
    <w:rPr>
      <w:b/>
      <w:sz w:val="28"/>
    </w:rPr>
  </w:style>
  <w:style w:type="paragraph" w:customStyle="1" w:styleId="author">
    <w:name w:val="author"/>
    <w:basedOn w:val="Normal"/>
    <w:next w:val="authorinfo"/>
    <w:rsid w:val="002E0EA2"/>
    <w:pPr>
      <w:spacing w:after="220"/>
      <w:jc w:val="center"/>
    </w:pPr>
  </w:style>
  <w:style w:type="paragraph" w:customStyle="1" w:styleId="authorinfo">
    <w:name w:val="authorinfo"/>
    <w:basedOn w:val="Normal"/>
    <w:next w:val="email"/>
    <w:rsid w:val="002E0EA2"/>
    <w:pPr>
      <w:jc w:val="center"/>
    </w:pPr>
    <w:rPr>
      <w:sz w:val="18"/>
    </w:rPr>
  </w:style>
  <w:style w:type="paragraph" w:customStyle="1" w:styleId="email">
    <w:name w:val="email"/>
    <w:basedOn w:val="Normal"/>
    <w:next w:val="abstract"/>
    <w:rsid w:val="002E0EA2"/>
    <w:pPr>
      <w:jc w:val="center"/>
    </w:pPr>
    <w:rPr>
      <w:sz w:val="18"/>
    </w:rPr>
  </w:style>
  <w:style w:type="paragraph" w:customStyle="1" w:styleId="heading10">
    <w:name w:val="heading1"/>
    <w:basedOn w:val="Normal"/>
    <w:next w:val="p1a"/>
    <w:rsid w:val="002E0EA2"/>
    <w:pPr>
      <w:keepNext/>
      <w:keepLines/>
      <w:tabs>
        <w:tab w:val="left" w:pos="454"/>
      </w:tabs>
      <w:suppressAutoHyphens/>
      <w:spacing w:before="520" w:after="280"/>
      <w:ind w:firstLine="0"/>
    </w:pPr>
    <w:rPr>
      <w:b/>
      <w:sz w:val="24"/>
    </w:rPr>
  </w:style>
  <w:style w:type="paragraph" w:customStyle="1" w:styleId="heading20">
    <w:name w:val="heading2"/>
    <w:basedOn w:val="Normal"/>
    <w:next w:val="p1a"/>
    <w:rsid w:val="002E0EA2"/>
    <w:pPr>
      <w:keepNext/>
      <w:keepLines/>
      <w:tabs>
        <w:tab w:val="left" w:pos="510"/>
      </w:tabs>
      <w:suppressAutoHyphens/>
      <w:spacing w:before="440" w:after="220"/>
      <w:ind w:firstLine="0"/>
    </w:pPr>
    <w:rPr>
      <w:b/>
    </w:rPr>
  </w:style>
  <w:style w:type="paragraph" w:customStyle="1" w:styleId="heading30">
    <w:name w:val="heading3"/>
    <w:basedOn w:val="Normal"/>
    <w:next w:val="p1a"/>
    <w:rsid w:val="002E0EA2"/>
    <w:pPr>
      <w:keepNext/>
      <w:keepLines/>
      <w:tabs>
        <w:tab w:val="left" w:pos="284"/>
      </w:tabs>
      <w:suppressAutoHyphens/>
      <w:spacing w:before="320"/>
      <w:ind w:firstLine="0"/>
    </w:pPr>
    <w:rPr>
      <w:b/>
    </w:rPr>
  </w:style>
  <w:style w:type="paragraph" w:customStyle="1" w:styleId="equation">
    <w:name w:val="equation"/>
    <w:basedOn w:val="Normal"/>
    <w:next w:val="Normal"/>
    <w:rsid w:val="002E0EA2"/>
    <w:pPr>
      <w:tabs>
        <w:tab w:val="left" w:pos="6237"/>
      </w:tabs>
      <w:spacing w:before="120" w:after="120"/>
      <w:ind w:left="227"/>
      <w:jc w:val="center"/>
    </w:pPr>
  </w:style>
  <w:style w:type="paragraph" w:customStyle="1" w:styleId="figlegend">
    <w:name w:val="figlegend"/>
    <w:basedOn w:val="Normal"/>
    <w:next w:val="Normal"/>
    <w:rsid w:val="002E0EA2"/>
    <w:pPr>
      <w:keepNext/>
      <w:keepLines/>
      <w:spacing w:before="120" w:after="240"/>
      <w:ind w:firstLine="0"/>
    </w:pPr>
    <w:rPr>
      <w:sz w:val="18"/>
    </w:rPr>
  </w:style>
  <w:style w:type="paragraph" w:customStyle="1" w:styleId="tablelegend">
    <w:name w:val="tablelegend"/>
    <w:basedOn w:val="Normal"/>
    <w:next w:val="Normal"/>
    <w:rsid w:val="002E0EA2"/>
    <w:pPr>
      <w:keepNext/>
      <w:keepLines/>
      <w:spacing w:before="240" w:after="120"/>
      <w:ind w:firstLine="0"/>
    </w:pPr>
    <w:rPr>
      <w:sz w:val="18"/>
      <w:lang w:val="de-DE"/>
    </w:rPr>
  </w:style>
  <w:style w:type="paragraph" w:customStyle="1" w:styleId="abstract">
    <w:name w:val="abstract"/>
    <w:basedOn w:val="p1a"/>
    <w:next w:val="heading10"/>
    <w:rsid w:val="002E0EA2"/>
    <w:pPr>
      <w:spacing w:before="600" w:after="120"/>
      <w:ind w:left="567" w:right="567"/>
    </w:pPr>
    <w:rPr>
      <w:sz w:val="18"/>
    </w:rPr>
  </w:style>
  <w:style w:type="paragraph" w:customStyle="1" w:styleId="p1a">
    <w:name w:val="p1a"/>
    <w:basedOn w:val="Normal"/>
    <w:next w:val="Normal"/>
    <w:link w:val="p1aChar"/>
    <w:rsid w:val="002E0EA2"/>
    <w:pPr>
      <w:ind w:firstLine="0"/>
    </w:pPr>
  </w:style>
  <w:style w:type="paragraph" w:customStyle="1" w:styleId="reference">
    <w:name w:val="reference"/>
    <w:basedOn w:val="Normal"/>
    <w:rsid w:val="002E0EA2"/>
    <w:pPr>
      <w:ind w:left="227" w:hanging="227"/>
    </w:pPr>
    <w:rPr>
      <w:sz w:val="18"/>
    </w:rPr>
  </w:style>
  <w:style w:type="character" w:styleId="FootnoteReference">
    <w:name w:val="footnote reference"/>
    <w:basedOn w:val="DefaultParagraphFont"/>
    <w:semiHidden/>
    <w:rsid w:val="002E0EA2"/>
    <w:rPr>
      <w:position w:val="6"/>
      <w:sz w:val="12"/>
      <w:vertAlign w:val="baseline"/>
    </w:rPr>
  </w:style>
  <w:style w:type="paragraph" w:customStyle="1" w:styleId="Runninghead-left">
    <w:name w:val="Running head - left"/>
    <w:basedOn w:val="Normal"/>
    <w:rsid w:val="002E0EA2"/>
    <w:pPr>
      <w:tabs>
        <w:tab w:val="left" w:pos="680"/>
        <w:tab w:val="right" w:pos="6237"/>
        <w:tab w:val="right" w:pos="6917"/>
      </w:tabs>
      <w:spacing w:after="240" w:line="240" w:lineRule="exact"/>
      <w:ind w:firstLine="0"/>
      <w:jc w:val="left"/>
    </w:pPr>
    <w:rPr>
      <w:sz w:val="18"/>
    </w:rPr>
  </w:style>
  <w:style w:type="paragraph" w:customStyle="1" w:styleId="Runninghead-right">
    <w:name w:val="Running head - right"/>
    <w:basedOn w:val="Runninghead-left"/>
    <w:rsid w:val="002E0EA2"/>
    <w:pPr>
      <w:jc w:val="right"/>
    </w:pPr>
  </w:style>
  <w:style w:type="paragraph" w:customStyle="1" w:styleId="BulletItem">
    <w:name w:val="Bullet Item"/>
    <w:basedOn w:val="Item"/>
    <w:rsid w:val="002E0EA2"/>
  </w:style>
  <w:style w:type="paragraph" w:customStyle="1" w:styleId="Item">
    <w:name w:val="Item"/>
    <w:basedOn w:val="Normal"/>
    <w:next w:val="Normal"/>
    <w:rsid w:val="002E0EA2"/>
    <w:pPr>
      <w:tabs>
        <w:tab w:val="left" w:pos="227"/>
        <w:tab w:val="left" w:pos="454"/>
      </w:tabs>
      <w:ind w:left="227" w:hanging="227"/>
    </w:pPr>
  </w:style>
  <w:style w:type="paragraph" w:customStyle="1" w:styleId="NumberedItem">
    <w:name w:val="Numbered Item"/>
    <w:basedOn w:val="Item"/>
    <w:rsid w:val="002E0EA2"/>
  </w:style>
  <w:style w:type="paragraph" w:styleId="FootnoteText">
    <w:name w:val="footnote text"/>
    <w:basedOn w:val="Normal"/>
    <w:semiHidden/>
    <w:rsid w:val="002E0EA2"/>
    <w:pPr>
      <w:tabs>
        <w:tab w:val="left" w:pos="170"/>
      </w:tabs>
      <w:ind w:left="170" w:hanging="170"/>
    </w:pPr>
    <w:rPr>
      <w:sz w:val="18"/>
    </w:rPr>
  </w:style>
  <w:style w:type="paragraph" w:customStyle="1" w:styleId="programcode">
    <w:name w:val="programcode"/>
    <w:basedOn w:val="Normal"/>
    <w:rsid w:val="002E0EA2"/>
    <w:pPr>
      <w:tabs>
        <w:tab w:val="left" w:pos="1361"/>
        <w:tab w:val="left" w:pos="1531"/>
        <w:tab w:val="left" w:pos="1701"/>
        <w:tab w:val="left" w:pos="1871"/>
        <w:tab w:val="left" w:pos="2041"/>
        <w:tab w:val="left" w:pos="2211"/>
        <w:tab w:val="left" w:pos="2381"/>
        <w:tab w:val="left" w:pos="2552"/>
      </w:tabs>
      <w:spacing w:before="120" w:after="120"/>
      <w:ind w:left="227" w:firstLine="0"/>
      <w:jc w:val="left"/>
    </w:pPr>
    <w:rPr>
      <w:rFonts w:ascii="Courier" w:hAnsi="Courier"/>
    </w:rPr>
  </w:style>
  <w:style w:type="paragraph" w:customStyle="1" w:styleId="FunotentextFootnote">
    <w:name w:val="Fußnotentext.Footnote"/>
    <w:basedOn w:val="Normal"/>
    <w:rsid w:val="002E0EA2"/>
    <w:pPr>
      <w:tabs>
        <w:tab w:val="left" w:pos="170"/>
      </w:tabs>
      <w:ind w:left="170" w:hanging="170"/>
    </w:pPr>
    <w:rPr>
      <w:sz w:val="18"/>
    </w:rPr>
  </w:style>
  <w:style w:type="paragraph" w:styleId="Caption">
    <w:name w:val="caption"/>
    <w:basedOn w:val="Normal"/>
    <w:next w:val="Normal"/>
    <w:qFormat/>
    <w:rsid w:val="002E0EA2"/>
    <w:pPr>
      <w:spacing w:before="120" w:after="120"/>
    </w:pPr>
    <w:rPr>
      <w:b/>
    </w:rPr>
  </w:style>
  <w:style w:type="paragraph" w:customStyle="1" w:styleId="heading40">
    <w:name w:val="heading4"/>
    <w:basedOn w:val="Normal"/>
    <w:next w:val="p1a"/>
    <w:rsid w:val="002E0EA2"/>
    <w:pPr>
      <w:spacing w:before="320"/>
      <w:ind w:firstLine="0"/>
    </w:pPr>
    <w:rPr>
      <w:i/>
    </w:rPr>
  </w:style>
  <w:style w:type="character" w:styleId="Hyperlink">
    <w:name w:val="Hyperlink"/>
    <w:basedOn w:val="DefaultParagraphFont"/>
    <w:uiPriority w:val="99"/>
    <w:unhideWhenUsed/>
    <w:rsid w:val="009A3713"/>
    <w:rPr>
      <w:color w:val="0000FF"/>
      <w:u w:val="single"/>
    </w:rPr>
  </w:style>
  <w:style w:type="paragraph" w:styleId="BalloonText">
    <w:name w:val="Balloon Text"/>
    <w:basedOn w:val="Normal"/>
    <w:link w:val="BalloonTextChar"/>
    <w:uiPriority w:val="99"/>
    <w:semiHidden/>
    <w:unhideWhenUsed/>
    <w:rsid w:val="001E2675"/>
    <w:rPr>
      <w:rFonts w:ascii="Tahoma" w:hAnsi="Tahoma" w:cs="Tahoma"/>
      <w:sz w:val="16"/>
      <w:szCs w:val="16"/>
    </w:rPr>
  </w:style>
  <w:style w:type="character" w:customStyle="1" w:styleId="BalloonTextChar">
    <w:name w:val="Balloon Text Char"/>
    <w:basedOn w:val="DefaultParagraphFont"/>
    <w:link w:val="BalloonText"/>
    <w:uiPriority w:val="99"/>
    <w:semiHidden/>
    <w:rsid w:val="001E2675"/>
    <w:rPr>
      <w:rFonts w:ascii="Tahoma" w:hAnsi="Tahoma" w:cs="Tahoma"/>
      <w:sz w:val="16"/>
      <w:szCs w:val="16"/>
      <w:lang w:val="en-US"/>
    </w:rPr>
  </w:style>
  <w:style w:type="character" w:customStyle="1" w:styleId="p1aChar">
    <w:name w:val="p1a Char"/>
    <w:basedOn w:val="DefaultParagraphFont"/>
    <w:link w:val="p1a"/>
    <w:rsid w:val="00DA1A68"/>
    <w:rPr>
      <w:rFonts w:ascii="Times" w:hAnsi="Times"/>
      <w:lang w:val="en-US"/>
    </w:rPr>
  </w:style>
  <w:style w:type="table" w:styleId="TableGrid">
    <w:name w:val="Table Grid"/>
    <w:basedOn w:val="TableNormal"/>
    <w:uiPriority w:val="59"/>
    <w:rsid w:val="00FB5E75"/>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figurelegend">
    <w:name w:val="figure legend"/>
    <w:basedOn w:val="Normal"/>
    <w:next w:val="Normal"/>
    <w:rsid w:val="00B17410"/>
    <w:pPr>
      <w:keepNext/>
      <w:keepLines/>
      <w:spacing w:before="120" w:after="240" w:line="220" w:lineRule="exact"/>
      <w:ind w:firstLine="0"/>
    </w:pPr>
    <w:rPr>
      <w:sz w:val="18"/>
      <w:lang w:eastAsia="en-US"/>
    </w:rPr>
  </w:style>
  <w:style w:type="paragraph" w:customStyle="1" w:styleId="tabletitle">
    <w:name w:val="table title"/>
    <w:basedOn w:val="Normal"/>
    <w:next w:val="Normal"/>
    <w:rsid w:val="00BF5F0E"/>
    <w:pPr>
      <w:keepNext/>
      <w:keepLines/>
      <w:spacing w:before="240" w:after="120" w:line="220" w:lineRule="exact"/>
      <w:ind w:firstLine="0"/>
    </w:pPr>
    <w:rPr>
      <w:sz w:val="18"/>
      <w:lang w:val="de-DE" w:eastAsia="en-US"/>
    </w:rPr>
  </w:style>
  <w:style w:type="character" w:styleId="PlaceholderText">
    <w:name w:val="Placeholder Text"/>
    <w:basedOn w:val="DefaultParagraphFont"/>
    <w:uiPriority w:val="99"/>
    <w:semiHidden/>
    <w:rsid w:val="00041F71"/>
    <w:rPr>
      <w:color w:val="808080"/>
    </w:rPr>
  </w:style>
</w:styles>
</file>

<file path=word/webSettings.xml><?xml version="1.0" encoding="utf-8"?>
<w:webSettings xmlns:r="http://schemas.openxmlformats.org/officeDocument/2006/relationships" xmlns:w="http://schemas.openxmlformats.org/wordprocessingml/2006/main">
  <w:divs>
    <w:div w:id="32583388">
      <w:bodyDiv w:val="1"/>
      <w:marLeft w:val="0"/>
      <w:marRight w:val="0"/>
      <w:marTop w:val="0"/>
      <w:marBottom w:val="0"/>
      <w:divBdr>
        <w:top w:val="none" w:sz="0" w:space="0" w:color="auto"/>
        <w:left w:val="none" w:sz="0" w:space="0" w:color="auto"/>
        <w:bottom w:val="none" w:sz="0" w:space="0" w:color="auto"/>
        <w:right w:val="none" w:sz="0" w:space="0" w:color="auto"/>
      </w:divBdr>
    </w:div>
    <w:div w:id="992560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ant\inex2008ltw\INEX%202008%20paper\sv-lnc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A59B8B-97C6-4464-921B-8F69391762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sv-lncs.dot</Template>
  <TotalTime>1224</TotalTime>
  <Pages>1</Pages>
  <Words>6348</Words>
  <Characters>36186</Characters>
  <Application>Microsoft Office Word</Application>
  <DocSecurity>0</DocSecurity>
  <Lines>301</Lines>
  <Paragraphs>84</Paragraphs>
  <ScaleCrop>false</ScaleCrop>
  <HeadingPairs>
    <vt:vector size="4" baseType="variant">
      <vt:variant>
        <vt:lpstr>Title</vt:lpstr>
      </vt:variant>
      <vt:variant>
        <vt:i4>1</vt:i4>
      </vt:variant>
      <vt:variant>
        <vt:lpstr>sv-lncs</vt:lpstr>
      </vt:variant>
      <vt:variant>
        <vt:i4>0</vt:i4>
      </vt:variant>
    </vt:vector>
  </HeadingPairs>
  <TitlesOfParts>
    <vt:vector size="1" baseType="lpstr">
      <vt:lpstr>sv-lncs</vt:lpstr>
    </vt:vector>
  </TitlesOfParts>
  <Company>Springer Verlag GmbH &amp; Co.KG</Company>
  <LinksUpToDate>false</LinksUpToDate>
  <CharactersWithSpaces>42450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sv-lncs</dc:title>
  <dc:subject/>
  <dc:creator>Dylan Jenkinson</dc:creator>
  <cp:keywords/>
  <dc:description>Copyright Springer-Verlag Heidelberg Berlin 2002</dc:description>
  <cp:lastModifiedBy>Andrew Trotman</cp:lastModifiedBy>
  <cp:revision>159</cp:revision>
  <cp:lastPrinted>2008-11-27T00:30:00Z</cp:lastPrinted>
  <dcterms:created xsi:type="dcterms:W3CDTF">2008-11-17T21:52:00Z</dcterms:created>
  <dcterms:modified xsi:type="dcterms:W3CDTF">2008-11-27T00:30:00Z</dcterms:modified>
</cp:coreProperties>
</file>