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20"/>
        </w:rPr>
        <w:t>MARKETING INTELLIGENCE REPORT</w:t>
      </w:r>
    </w:p>
    <w:p>
      <w:pPr>
        <w:jc w:val="center"/>
      </w:pPr>
      <w:r>
        <w:rPr>
          <w:b/>
          <w:color w:val="0F2744"/>
          <w:sz w:val="44"/>
        </w:rPr>
        <w:t>Biopharm Inc.</w:t>
      </w:r>
    </w:p>
    <w:p>
      <w:pPr>
        <w:jc w:val="center"/>
      </w:pPr>
      <w:r>
        <w:rPr>
          <w:color w:val="555555"/>
          <w:sz w:val="18"/>
        </w:rPr>
        <w:t>Prepared for BlueVero / Deeper Green  |  Horsepower AI  |  April 2026</w:t>
      </w:r>
    </w:p>
    <w:p/>
    <w:p>
      <w:pPr>
        <w:spacing w:before="200" w:after="80"/>
      </w:pPr>
      <w:r>
        <w:rPr>
          <w:b/>
          <w:color w:val="1F497D"/>
          <w:sz w:val="24"/>
        </w:rPr>
        <w:t>1. WHO THEY ARE — BRAND FOUNDATION</w:t>
      </w:r>
    </w:p>
    <w:p>
      <w:pPr>
        <w:spacing w:after="100"/>
      </w:pPr>
      <w:r>
        <w:rPr>
          <w:sz w:val="20"/>
        </w:rPr>
        <w:t>Biopharm Inc. is a family-owned laboratory chemical supply company founded in 1977. They did not build a consumer supplement brand — consumer demand for MB found them. Their pivot from B2B lab supplier to consumer methylene blue was driven by inbound demand, not brand strategy. They are marketing accordingly: not at all.</w:t>
      </w:r>
    </w:p>
    <w:p>
      <w:pPr>
        <w:pStyle w:val="ListBullet"/>
      </w:pPr>
      <w:r>
        <w:rPr>
          <w:sz w:val="20"/>
        </w:rPr>
        <w:t>Founded: 1977 — 48+ years in laboratory chemical supply</w:t>
      </w:r>
    </w:p>
    <w:p>
      <w:pPr>
        <w:pStyle w:val="ListBullet"/>
      </w:pPr>
      <w:r>
        <w:rPr>
          <w:sz w:val="20"/>
        </w:rPr>
        <w:t>Products: Methylene Blue 1% USP Grade, 50mL glass bottles</w:t>
      </w:r>
    </w:p>
    <w:p>
      <w:pPr>
        <w:pStyle w:val="ListBullet"/>
      </w:pPr>
      <w:r>
        <w:rPr>
          <w:sz w:val="20"/>
        </w:rPr>
        <w:t>Pricing: $24 single / $48 twin pack (2×50mL)</w:t>
      </w:r>
    </w:p>
    <w:p>
      <w:pPr>
        <w:pStyle w:val="ListBullet"/>
      </w:pPr>
      <w:r>
        <w:rPr>
          <w:sz w:val="20"/>
        </w:rPr>
        <w:t>Channel Mix: bphchem.com + Amazon Brand Store + medical/lab distributors + HealthAsItOughtToBe</w:t>
      </w:r>
    </w:p>
    <w:p>
      <w:pPr>
        <w:pStyle w:val="ListBullet"/>
      </w:pPr>
      <w:r>
        <w:rPr>
          <w:sz w:val="20"/>
        </w:rPr>
        <w:t>Manufacturing: USA — in-house chemists with decades of experience, 3rd-party tested</w:t>
      </w:r>
    </w:p>
    <w:p>
      <w:pPr>
        <w:pStyle w:val="ListBullet"/>
      </w:pPr>
      <w:r>
        <w:rPr>
          <w:sz w:val="20"/>
        </w:rPr>
        <w:t>Positioning: 'Lab-grade MB trusted by professionals for 48 years'</w:t>
      </w:r>
    </w:p>
    <w:p>
      <w:pPr>
        <w:pStyle w:val="ListBullet"/>
      </w:pPr>
      <w:r>
        <w:rPr>
          <w:sz w:val="20"/>
        </w:rPr>
        <w:t>Amazon listing independently analyzed by ReviewMeta — reviews appear authentic</w:t>
      </w:r>
    </w:p>
    <w:p>
      <w:pPr>
        <w:spacing w:after="100"/>
      </w:pPr>
      <w:r>
        <w:rPr>
          <w:sz w:val="20"/>
        </w:rPr>
        <w:t>What makes Biopharm interesting: No supplement startup can claim 48 years of laboratory chemistry expertise. But they are not using this advantage in any consumer-facing way — their website reads like a B2B catalog, not a wellness brand.</w:t>
      </w:r>
    </w:p>
    <w:p>
      <w:pPr>
        <w:spacing w:before="200" w:after="80"/>
      </w:pPr>
      <w:r>
        <w:rPr>
          <w:b/>
          <w:color w:val="1F497D"/>
          <w:sz w:val="24"/>
        </w:rPr>
        <w:t>2. AD STRATEGY &amp; MARKETING INTELLIGENCE</w:t>
      </w:r>
    </w:p>
    <w:p>
      <w:pPr>
        <w:spacing w:after="100"/>
      </w:pPr>
      <w:r>
        <w:rPr>
          <w:sz w:val="20"/>
        </w:rPr>
        <w:t>Biopharm runs essentially zero consumer marketing. Sales are driven by Amazon listings, professional word-of-mouth, and existing B2B distributor relationships.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Channel / Tool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What It Signals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Amazon Brand Store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Primary consumer discovery — product-only, no brand story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bphchem.com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B2B-style website — clinical, catalog format, not consumer-optimized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HealthAsItOughtToBe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Third-party health retailer — passive distribution channel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Medical Distributors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Lab/clinical professional network — trust without consumer spend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Meta / TikTok Ads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No confirmed presence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Social Media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active consumer social media presence found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Affiliate Program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No affiliate program found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Email / SMS / CRM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evidence of consumer retention infrastructure</w:t>
            </w:r>
          </w:p>
        </w:tc>
      </w:tr>
    </w:tbl>
    <w:p/>
    <w:p>
      <w:r>
        <w:rPr>
          <w:b/>
          <w:color w:val="1565C0"/>
          <w:sz w:val="20"/>
        </w:rPr>
        <w:t xml:space="preserve">Key Insight: </w:t>
      </w:r>
      <w:r>
        <w:rPr>
          <w:i/>
          <w:sz w:val="20"/>
        </w:rPr>
        <w:t>Biopharm is a lab supplier accidentally selling to consumers. They have no funnel, no retention, no lifestyle brand. Any consumer who finds them via Amazon and wants more than a bottle of chemicals is underserved immediately.</w:t>
      </w:r>
    </w:p>
    <w:p>
      <w:pPr>
        <w:spacing w:before="200" w:after="80"/>
      </w:pPr>
      <w:r>
        <w:rPr>
          <w:b/>
          <w:color w:val="1F497D"/>
          <w:sz w:val="24"/>
        </w:rPr>
        <w:t>3. TRAFFIC &amp; REVENUE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Est. Monthly Website Visitors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~5,000–15,000 (primarily B2B/professional)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Est. Monthly Consumer MB Rev.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~$20,000–$50,000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Primary Channel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Amazon (consumer) + bphchem.com (B2B)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Price Point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$24 single / $48 twin pack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Review Authenticity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Amazon reviews independently verified via ReviewMeta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Subscription Model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Social Media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None found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Paid Advertising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None confirmed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4. KEYWORD GAP ANALYSIS</w:t>
      </w:r>
    </w:p>
    <w:p>
      <w:pPr>
        <w:spacing w:after="100"/>
      </w:pPr>
      <w:r>
        <w:rPr>
          <w:sz w:val="20"/>
        </w:rPr>
        <w:t>What Biopharm ranks for — their territory: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Their Position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biopharm methylene blue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They own 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biopharm inc methylene blue 1%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They own it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lab grade methylene blue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Ranked — B2B heritage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USP 50mL bottle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Ranked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methylene blue twin pack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Ranked — value signal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pharmaceutical MB solution USA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Ranked</w:t>
            </w:r>
          </w:p>
        </w:tc>
      </w:tr>
    </w:tbl>
    <w:p/>
    <w:p>
      <w:pPr>
        <w:spacing w:after="100"/>
      </w:pPr>
      <w:r>
        <w:rPr>
          <w:sz w:val="20"/>
        </w:rPr>
        <w:t>Where BlueVero can win — the keyword gap: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Why It's Winnable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BlueVero Angle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methylene blue vitamin C antioxidant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Zero competitors offer this stack — unclaimed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Direct product match — own this term immediately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MB antioxidant daily tablet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tablet in category — format advantage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Only tablet: compliance + novelty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cognitive antioxidant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Not used by any competitor — wide open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Antioxidant framing differentiates BlueVero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antioxidant benefits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High-volume informational, low competition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Educate then convert — content + product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vitamin C methylene blue stack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Nobody writing about this combination yet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Own the ingredient pairing conversation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clean cognitive supplement tablet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Zero tablet competitors in category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Format + clean-label positioning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mitochondrial antioxidant daily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Growing longevity search volume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+ Vitamin C cellular mechanism story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supplement women wellness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competitors skew male/biohacker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Vitamin C resonates in women's wellness market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safest methylene blue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Quality concerns plague NooBlue + Healthletic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Third-party COA as competitive weapon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daily habit supplement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Competitors target optimizers, not habit builders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ritual messaging — biggest market gap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5. COMPETITIVE POSITIONING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Biopharm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BlueVero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Brand Identity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B2B lab supplier — clinical, cold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Consumer wellness — warm, purposeful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Liquid drops — 50mL glass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Tablet — portable, precise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$24–$48 (low — commodity positioning)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$35–$42 (premium value)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Core Promise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48-year lab expertise, pure MB solution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antioxidant + cognitive performance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Ingredient Story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only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+ Vitamin C — the antioxidant stack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Antioxidant Framing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Central brand pillar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Target Buyer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Researchers, professionals, cost-focused buyers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Daily wellness consumers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Subscribe &amp; Save from launch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Social Presence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Built from day 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Biggest Weakness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B2B identity, no consumer funnel, no lifestyle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awareness yet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6. THE STRATEGIC INSIGHT</w:t>
      </w:r>
    </w:p>
    <w:p>
      <w:pPr>
        <w:spacing w:after="100"/>
      </w:pPr>
      <w:r>
        <w:rPr>
          <w:sz w:val="20"/>
        </w:rPr>
        <w:t>Biopharm is not a competitor in any strategic sense — they are a proof point. A 48-year-old lab chemical company is generating meaningful consumer MB revenue with zero marketing investment. Demand is real and the barrier to capturing it is low for a brand that actually tries.</w:t>
      </w:r>
    </w:p>
    <w:p>
      <w:pPr>
        <w:spacing w:after="100"/>
      </w:pPr>
      <w:r>
        <w:rPr>
          <w:sz w:val="20"/>
        </w:rPr>
        <w:t>Their price point ($24–$48) anchors the category low end. BlueVero's tablet format and MB + Vitamin C formulation justify $35–$42 — positioned above Biopharm's commodity offering without approaching Troscriptions' premium ceiling.</w:t>
      </w:r>
    </w:p>
    <w:p>
      <w:r>
        <w:rPr>
          <w:b/>
          <w:color w:val="1565C0"/>
          <w:sz w:val="20"/>
        </w:rPr>
        <w:t xml:space="preserve">Positioning vs. Biopharm: </w:t>
      </w:r>
      <w:r>
        <w:rPr>
          <w:i/>
          <w:sz w:val="20"/>
        </w:rPr>
        <w:t>Biopharm has been making lab-grade MB since 1977. BlueVero took that same standard of purity and built something you'd actually want to take every morning — paired with Vitamin C, in a tablet, for your daily routine, not your research bench.</w:t>
      </w:r>
    </w:p>
    <w:p>
      <w:pPr>
        <w:spacing w:before="200" w:after="80"/>
      </w:pPr>
      <w:r>
        <w:rPr>
          <w:b/>
          <w:color w:val="1F497D"/>
          <w:sz w:val="24"/>
        </w:rPr>
        <w:t>7. IMMEDIATE NEXT STEPS FOR BLUEVERO</w:t>
      </w:r>
    </w:p>
    <w:p>
      <w:pPr>
        <w:pStyle w:val="ListBullet"/>
      </w:pPr>
      <w:r>
        <w:rPr>
          <w:sz w:val="20"/>
        </w:rPr>
        <w:t>Do not compete on price — Biopharm owns the commodity low end; BlueVero wins on formulation and experience</w:t>
      </w:r>
    </w:p>
    <w:p>
      <w:pPr>
        <w:pStyle w:val="ListBullet"/>
      </w:pPr>
      <w:r>
        <w:rPr>
          <w:sz w:val="20"/>
        </w:rPr>
        <w:t>Use Biopharm's legacy as indirect credibility: 'The same pharmaceutical-grade MB trusted by labs for decades — now in a daily antioxidant tablet'</w:t>
      </w:r>
    </w:p>
    <w:p>
      <w:pPr>
        <w:pStyle w:val="ListBullet"/>
      </w:pPr>
      <w:r>
        <w:rPr>
          <w:sz w:val="20"/>
        </w:rPr>
        <w:t>Build the antioxidant content cluster — Biopharm publishes zero educational content; own every informational keyword they ignore</w:t>
      </w:r>
    </w:p>
    <w:p>
      <w:pPr>
        <w:pStyle w:val="ListBullet"/>
      </w:pPr>
      <w:r>
        <w:rPr>
          <w:sz w:val="20"/>
        </w:rPr>
        <w:t>Launch Subscribe &amp; Save — Biopharm has no retention; every repeat buyer who wants convenience will switch</w:t>
      </w:r>
    </w:p>
    <w:p>
      <w:pPr>
        <w:pStyle w:val="ListBullet"/>
      </w:pPr>
      <w:r>
        <w:rPr>
          <w:sz w:val="20"/>
        </w:rPr>
        <w:t>Target Amazon searches for 'easy daily methylene blue' — Biopharm's drops format cannot win daily-compliance intent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