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0"/>
        </w:rPr>
        <w:t>MARKETING INTELLIGENCE REPORT</w:t>
      </w:r>
    </w:p>
    <w:p>
      <w:pPr>
        <w:jc w:val="center"/>
      </w:pPr>
      <w:r>
        <w:rPr>
          <w:b/>
          <w:color w:val="0F2744"/>
          <w:sz w:val="44"/>
        </w:rPr>
        <w:t>NooBlue</w:t>
      </w:r>
    </w:p>
    <w:p>
      <w:pPr>
        <w:jc w:val="center"/>
      </w:pPr>
      <w:r>
        <w:rPr>
          <w:color w:val="555555"/>
          <w:sz w:val="18"/>
        </w:rPr>
        <w:t>Prepared for BlueVero / Deeper Green  |  Horsepower AI  |  April 2026</w:t>
      </w:r>
    </w:p>
    <w:p/>
    <w:p>
      <w:pPr>
        <w:spacing w:before="200" w:after="80"/>
      </w:pPr>
      <w:r>
        <w:rPr>
          <w:b/>
          <w:color w:val="1F497D"/>
          <w:sz w:val="24"/>
        </w:rPr>
        <w:t>1. WHO THEY ARE — BRAND FOUNDATION</w:t>
      </w:r>
    </w:p>
    <w:p>
      <w:pPr>
        <w:spacing w:after="100"/>
      </w:pPr>
      <w:r>
        <w:rPr>
          <w:sz w:val="20"/>
        </w:rPr>
        <w:t>NooBlue is a pure-play digital brand with one strategic bet: dominate methylene blue keyword searches through aggressive SEO content production. They have no meaningful social presence, no founder story, and no brand personality — but they have built a content machine that captures search traffic from buyers already looking for MB.</w:t>
      </w:r>
    </w:p>
    <w:p>
      <w:pPr>
        <w:pStyle w:val="ListBullet"/>
      </w:pPr>
      <w:r>
        <w:rPr>
          <w:sz w:val="20"/>
        </w:rPr>
        <w:t>Products: NooBlue Ultimate — 5mg pharmaceutical-grade MB capsules</w:t>
      </w:r>
    </w:p>
    <w:p>
      <w:pPr>
        <w:pStyle w:val="ListBullet"/>
      </w:pPr>
      <w:r>
        <w:rPr>
          <w:sz w:val="20"/>
        </w:rPr>
        <w:t>Price Range: $30–$50 / bottle</w:t>
      </w:r>
    </w:p>
    <w:p>
      <w:pPr>
        <w:pStyle w:val="ListBullet"/>
      </w:pPr>
      <w:r>
        <w:rPr>
          <w:sz w:val="20"/>
        </w:rPr>
        <w:t>Channel Mix: D2C (nooblue.com) + Amazon</w:t>
      </w:r>
    </w:p>
    <w:p>
      <w:pPr>
        <w:pStyle w:val="ListBullet"/>
      </w:pPr>
      <w:r>
        <w:rPr>
          <w:sz w:val="20"/>
        </w:rPr>
        <w:t>Instagram: 1,253 followers, 11 posts — effectively abandoned</w:t>
      </w:r>
    </w:p>
    <w:p>
      <w:pPr>
        <w:pStyle w:val="ListBullet"/>
      </w:pPr>
      <w:r>
        <w:rPr>
          <w:sz w:val="20"/>
        </w:rPr>
        <w:t>TikTok: No presence found</w:t>
      </w:r>
    </w:p>
    <w:p>
      <w:pPr>
        <w:pStyle w:val="ListBullet"/>
      </w:pPr>
      <w:r>
        <w:rPr>
          <w:sz w:val="20"/>
        </w:rPr>
        <w:t>SEO Content: Targets Joe Rogan MB, RFK Jr. MB, competitor comparisons, weight loss queries</w:t>
      </w:r>
    </w:p>
    <w:p>
      <w:pPr>
        <w:pStyle w:val="ListBullet"/>
      </w:pPr>
      <w:r>
        <w:rPr>
          <w:sz w:val="20"/>
        </w:rPr>
        <w:t>QUALITY ALERT: Independent testing (BlueVerify) detected elevated cadmium — a toxic heavy metal — in NooBlue products</w:t>
      </w:r>
    </w:p>
    <w:p>
      <w:pPr>
        <w:spacing w:after="100"/>
      </w:pPr>
      <w:r>
        <w:rPr>
          <w:sz w:val="20"/>
        </w:rPr>
        <w:t>NooBlue's entire strategy is built on Google. They earn the click from someone else's credibility (Joe Rogan, RFK Jr., competitor brand searches) and convert on their own product page. It works until the quality concerns surface.</w:t>
      </w:r>
    </w:p>
    <w:p>
      <w:pPr>
        <w:spacing w:before="200" w:after="80"/>
      </w:pPr>
      <w:r>
        <w:rPr>
          <w:b/>
          <w:color w:val="1F497D"/>
          <w:sz w:val="24"/>
        </w:rPr>
        <w:t>2. AD STRATEGY &amp; MARKETING INTELLIGENCE</w:t>
      </w:r>
    </w:p>
    <w:p>
      <w:pPr>
        <w:spacing w:after="100"/>
      </w:pPr>
      <w:r>
        <w:rPr>
          <w:sz w:val="20"/>
        </w:rPr>
        <w:t>NooBlue's marketing is almost entirely organic SEO — a low-cost, high-leverage play in a category where most competitors publish no educational content.</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Channel / Tool</w:t>
            </w:r>
          </w:p>
        </w:tc>
        <w:tc>
          <w:tcPr>
            <w:tcW w:type="dxa" w:w="4320"/>
            <w:shd w:val="clear" w:color="auto" w:fill="1F497D"/>
          </w:tcPr>
          <w:p>
            <w:r>
              <w:rPr>
                <w:b/>
                <w:color w:val="FFFFFF"/>
                <w:sz w:val="18"/>
              </w:rPr>
              <w:t>What It Signals</w:t>
            </w:r>
          </w:p>
        </w:tc>
      </w:tr>
      <w:tr>
        <w:tc>
          <w:tcPr>
            <w:tcW w:type="dxa" w:w="4320"/>
            <w:shd w:val="clear" w:color="auto" w:fill="E8F0FE"/>
          </w:tcPr>
          <w:p>
            <w:r>
              <w:rPr>
                <w:sz w:val="18"/>
              </w:rPr>
              <w:t>SEO Content (primary)</w:t>
            </w:r>
          </w:p>
        </w:tc>
        <w:tc>
          <w:tcPr>
            <w:tcW w:type="dxa" w:w="4320"/>
            <w:shd w:val="clear" w:color="auto" w:fill="E8F0FE"/>
          </w:tcPr>
          <w:p>
            <w:r>
              <w:rPr>
                <w:sz w:val="18"/>
              </w:rPr>
              <w:t>Publishes multiple MB articles per week targeting high-intent search queries</w:t>
            </w:r>
          </w:p>
        </w:tc>
      </w:tr>
      <w:tr>
        <w:tc>
          <w:tcPr>
            <w:tcW w:type="dxa" w:w="4320"/>
            <w:shd w:val="clear" w:color="auto" w:fill="FFFFFF"/>
          </w:tcPr>
          <w:p>
            <w:r>
              <w:rPr>
                <w:sz w:val="18"/>
              </w:rPr>
              <w:t>Joe Rogan MB content</w:t>
            </w:r>
          </w:p>
        </w:tc>
        <w:tc>
          <w:tcPr>
            <w:tcW w:type="dxa" w:w="4320"/>
            <w:shd w:val="clear" w:color="auto" w:fill="FFFFFF"/>
          </w:tcPr>
          <w:p>
            <w:r>
              <w:rPr>
                <w:sz w:val="18"/>
              </w:rPr>
              <w:t>Ranks for 'Joe Rogan methylene blue brand' — celebrity traffic arbitrage</w:t>
            </w:r>
          </w:p>
        </w:tc>
      </w:tr>
      <w:tr>
        <w:tc>
          <w:tcPr>
            <w:tcW w:type="dxa" w:w="4320"/>
            <w:shd w:val="clear" w:color="auto" w:fill="E8F0FE"/>
          </w:tcPr>
          <w:p>
            <w:r>
              <w:rPr>
                <w:sz w:val="18"/>
              </w:rPr>
              <w:t>RFK Jr. MB content</w:t>
            </w:r>
          </w:p>
        </w:tc>
        <w:tc>
          <w:tcPr>
            <w:tcW w:type="dxa" w:w="4320"/>
            <w:shd w:val="clear" w:color="auto" w:fill="E8F0FE"/>
          </w:tcPr>
          <w:p>
            <w:r>
              <w:rPr>
                <w:sz w:val="18"/>
              </w:rPr>
              <w:t>News-jacking trending story for organic search traffic</w:t>
            </w:r>
          </w:p>
        </w:tc>
      </w:tr>
      <w:tr>
        <w:tc>
          <w:tcPr>
            <w:tcW w:type="dxa" w:w="4320"/>
            <w:shd w:val="clear" w:color="auto" w:fill="FFFFFF"/>
          </w:tcPr>
          <w:p>
            <w:r>
              <w:rPr>
                <w:sz w:val="18"/>
              </w:rPr>
              <w:t>Self-published 'Best of' lists</w:t>
            </w:r>
          </w:p>
        </w:tc>
        <w:tc>
          <w:tcPr>
            <w:tcW w:type="dxa" w:w="4320"/>
            <w:shd w:val="clear" w:color="auto" w:fill="FFFFFF"/>
          </w:tcPr>
          <w:p>
            <w:r>
              <w:rPr>
                <w:sz w:val="18"/>
              </w:rPr>
              <w:t>Lists themselves as #1 on their own 'best MB supplement' comparison page</w:t>
            </w:r>
          </w:p>
        </w:tc>
      </w:tr>
      <w:tr>
        <w:tc>
          <w:tcPr>
            <w:tcW w:type="dxa" w:w="4320"/>
            <w:shd w:val="clear" w:color="auto" w:fill="E8F0FE"/>
          </w:tcPr>
          <w:p>
            <w:r>
              <w:rPr>
                <w:sz w:val="18"/>
              </w:rPr>
              <w:t>Competitor comparison content</w:t>
            </w:r>
          </w:p>
        </w:tc>
        <w:tc>
          <w:tcPr>
            <w:tcW w:type="dxa" w:w="4320"/>
            <w:shd w:val="clear" w:color="auto" w:fill="E8F0FE"/>
          </w:tcPr>
          <w:p>
            <w:r>
              <w:rPr>
                <w:sz w:val="18"/>
              </w:rPr>
              <w:t>Ranks for competitor brand + 'review' queries</w:t>
            </w:r>
          </w:p>
        </w:tc>
      </w:tr>
      <w:tr>
        <w:tc>
          <w:tcPr>
            <w:tcW w:type="dxa" w:w="4320"/>
            <w:shd w:val="clear" w:color="auto" w:fill="FFFFFF"/>
          </w:tcPr>
          <w:p>
            <w:r>
              <w:rPr>
                <w:sz w:val="18"/>
              </w:rPr>
              <w:t>Amazon (secondary)</w:t>
            </w:r>
          </w:p>
        </w:tc>
        <w:tc>
          <w:tcPr>
            <w:tcW w:type="dxa" w:w="4320"/>
            <w:shd w:val="clear" w:color="auto" w:fill="FFFFFF"/>
          </w:tcPr>
          <w:p>
            <w:r>
              <w:rPr>
                <w:sz w:val="18"/>
              </w:rPr>
              <w:t>Product listings — not primary focus</w:t>
            </w:r>
          </w:p>
        </w:tc>
      </w:tr>
      <w:tr>
        <w:tc>
          <w:tcPr>
            <w:tcW w:type="dxa" w:w="4320"/>
            <w:shd w:val="clear" w:color="auto" w:fill="E8F0FE"/>
          </w:tcPr>
          <w:p>
            <w:r>
              <w:rPr>
                <w:sz w:val="18"/>
              </w:rPr>
              <w:t>Meta / TikTok Ads</w:t>
            </w:r>
          </w:p>
        </w:tc>
        <w:tc>
          <w:tcPr>
            <w:tcW w:type="dxa" w:w="4320"/>
            <w:shd w:val="clear" w:color="auto" w:fill="E8F0FE"/>
          </w:tcPr>
          <w:p>
            <w:r>
              <w:rPr>
                <w:sz w:val="18"/>
              </w:rPr>
              <w:t>No confirmed paid creatives</w:t>
            </w:r>
          </w:p>
        </w:tc>
      </w:tr>
      <w:tr>
        <w:tc>
          <w:tcPr>
            <w:tcW w:type="dxa" w:w="4320"/>
            <w:shd w:val="clear" w:color="auto" w:fill="FFFFFF"/>
          </w:tcPr>
          <w:p>
            <w:r>
              <w:rPr>
                <w:sz w:val="18"/>
              </w:rPr>
              <w:t>Affiliate / Influencer</w:t>
            </w:r>
          </w:p>
        </w:tc>
        <w:tc>
          <w:tcPr>
            <w:tcW w:type="dxa" w:w="4320"/>
            <w:shd w:val="clear" w:color="auto" w:fill="FFFFFF"/>
          </w:tcPr>
          <w:p>
            <w:r>
              <w:rPr>
                <w:sz w:val="18"/>
              </w:rPr>
              <w:t>No affiliate program found</w:t>
            </w:r>
          </w:p>
        </w:tc>
      </w:tr>
      <w:tr>
        <w:tc>
          <w:tcPr>
            <w:tcW w:type="dxa" w:w="4320"/>
            <w:shd w:val="clear" w:color="auto" w:fill="E8F0FE"/>
          </w:tcPr>
          <w:p>
            <w:r>
              <w:rPr>
                <w:sz w:val="18"/>
              </w:rPr>
              <w:t>Email / SMS / CRM</w:t>
            </w:r>
          </w:p>
        </w:tc>
        <w:tc>
          <w:tcPr>
            <w:tcW w:type="dxa" w:w="4320"/>
            <w:shd w:val="clear" w:color="auto" w:fill="E8F0FE"/>
          </w:tcPr>
          <w:p>
            <w:r>
              <w:rPr>
                <w:sz w:val="18"/>
              </w:rPr>
              <w:t>No evidence of consumer retention infrastructure</w:t>
            </w:r>
          </w:p>
        </w:tc>
      </w:tr>
    </w:tbl>
    <w:p/>
    <w:p>
      <w:r>
        <w:rPr>
          <w:b/>
          <w:color w:val="1565C0"/>
          <w:sz w:val="20"/>
        </w:rPr>
        <w:t xml:space="preserve">Key Insight: </w:t>
      </w:r>
      <w:r>
        <w:rPr>
          <w:i/>
          <w:sz w:val="20"/>
        </w:rPr>
        <w:t>NooBlue is an SEO arbitrage play — they earn traffic on the strength of celebrity names and competitor brands, then convert that traffic to their own product. The cadmium finding from independent testing is a landmine under their entire strategy.</w:t>
      </w:r>
    </w:p>
    <w:p>
      <w:pPr>
        <w:spacing w:before="200" w:after="80"/>
      </w:pPr>
      <w:r>
        <w:rPr>
          <w:b/>
          <w:color w:val="1F497D"/>
          <w:sz w:val="24"/>
        </w:rPr>
        <w:t>3. TRAFFIC &amp; REVENUE SNAPSHOT</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Metric</w:t>
            </w:r>
          </w:p>
        </w:tc>
        <w:tc>
          <w:tcPr>
            <w:tcW w:type="dxa" w:w="4320"/>
            <w:shd w:val="clear" w:color="auto" w:fill="1F497D"/>
          </w:tcPr>
          <w:p>
            <w:r>
              <w:rPr>
                <w:b/>
                <w:color w:val="FFFFFF"/>
                <w:sz w:val="18"/>
              </w:rPr>
              <w:t>Data</w:t>
            </w:r>
          </w:p>
        </w:tc>
      </w:tr>
      <w:tr>
        <w:tc>
          <w:tcPr>
            <w:tcW w:type="dxa" w:w="4320"/>
            <w:shd w:val="clear" w:color="auto" w:fill="E8F0FE"/>
          </w:tcPr>
          <w:p>
            <w:r>
              <w:rPr>
                <w:sz w:val="18"/>
              </w:rPr>
              <w:t>Est. Monthly Website Visitors</w:t>
            </w:r>
          </w:p>
        </w:tc>
        <w:tc>
          <w:tcPr>
            <w:tcW w:type="dxa" w:w="4320"/>
            <w:shd w:val="clear" w:color="auto" w:fill="E8F0FE"/>
          </w:tcPr>
          <w:p>
            <w:r>
              <w:rPr>
                <w:sz w:val="18"/>
              </w:rPr>
              <w:t>~15,000–30,000 (SEO-driven estimate)</w:t>
            </w:r>
          </w:p>
        </w:tc>
      </w:tr>
      <w:tr>
        <w:tc>
          <w:tcPr>
            <w:tcW w:type="dxa" w:w="4320"/>
            <w:shd w:val="clear" w:color="auto" w:fill="FFFFFF"/>
          </w:tcPr>
          <w:p>
            <w:r>
              <w:rPr>
                <w:sz w:val="18"/>
              </w:rPr>
              <w:t>Est. Monthly Revenue</w:t>
            </w:r>
          </w:p>
        </w:tc>
        <w:tc>
          <w:tcPr>
            <w:tcW w:type="dxa" w:w="4320"/>
            <w:shd w:val="clear" w:color="auto" w:fill="FFFFFF"/>
          </w:tcPr>
          <w:p>
            <w:r>
              <w:rPr>
                <w:sz w:val="18"/>
              </w:rPr>
              <w:t>~$15,000–$40,000 (small operation)</w:t>
            </w:r>
          </w:p>
        </w:tc>
      </w:tr>
      <w:tr>
        <w:tc>
          <w:tcPr>
            <w:tcW w:type="dxa" w:w="4320"/>
            <w:shd w:val="clear" w:color="auto" w:fill="E8F0FE"/>
          </w:tcPr>
          <w:p>
            <w:r>
              <w:rPr>
                <w:sz w:val="18"/>
              </w:rPr>
              <w:t>Primary Channel</w:t>
            </w:r>
          </w:p>
        </w:tc>
        <w:tc>
          <w:tcPr>
            <w:tcW w:type="dxa" w:w="4320"/>
            <w:shd w:val="clear" w:color="auto" w:fill="E8F0FE"/>
          </w:tcPr>
          <w:p>
            <w:r>
              <w:rPr>
                <w:sz w:val="18"/>
              </w:rPr>
              <w:t>Organic search (Google) + Amazon</w:t>
            </w:r>
          </w:p>
        </w:tc>
      </w:tr>
      <w:tr>
        <w:tc>
          <w:tcPr>
            <w:tcW w:type="dxa" w:w="4320"/>
            <w:shd w:val="clear" w:color="auto" w:fill="FFFFFF"/>
          </w:tcPr>
          <w:p>
            <w:r>
              <w:rPr>
                <w:sz w:val="18"/>
              </w:rPr>
              <w:t>Instagram Followers</w:t>
            </w:r>
          </w:p>
        </w:tc>
        <w:tc>
          <w:tcPr>
            <w:tcW w:type="dxa" w:w="4320"/>
            <w:shd w:val="clear" w:color="auto" w:fill="FFFFFF"/>
          </w:tcPr>
          <w:p>
            <w:r>
              <w:rPr>
                <w:sz w:val="18"/>
              </w:rPr>
              <w:t>1,253 (11 posts — inactive)</w:t>
            </w:r>
          </w:p>
        </w:tc>
      </w:tr>
      <w:tr>
        <w:tc>
          <w:tcPr>
            <w:tcW w:type="dxa" w:w="4320"/>
            <w:shd w:val="clear" w:color="auto" w:fill="E8F0FE"/>
          </w:tcPr>
          <w:p>
            <w:r>
              <w:rPr>
                <w:sz w:val="18"/>
              </w:rPr>
              <w:t>TikTok</w:t>
            </w:r>
          </w:p>
        </w:tc>
        <w:tc>
          <w:tcPr>
            <w:tcW w:type="dxa" w:w="4320"/>
            <w:shd w:val="clear" w:color="auto" w:fill="E8F0FE"/>
          </w:tcPr>
          <w:p>
            <w:r>
              <w:rPr>
                <w:sz w:val="18"/>
              </w:rPr>
              <w:t>No presence confirmed</w:t>
            </w:r>
          </w:p>
        </w:tc>
      </w:tr>
      <w:tr>
        <w:tc>
          <w:tcPr>
            <w:tcW w:type="dxa" w:w="4320"/>
            <w:shd w:val="clear" w:color="auto" w:fill="FFFFFF"/>
          </w:tcPr>
          <w:p>
            <w:r>
              <w:rPr>
                <w:sz w:val="18"/>
              </w:rPr>
              <w:t>Price Point</w:t>
            </w:r>
          </w:p>
        </w:tc>
        <w:tc>
          <w:tcPr>
            <w:tcW w:type="dxa" w:w="4320"/>
            <w:shd w:val="clear" w:color="auto" w:fill="FFFFFF"/>
          </w:tcPr>
          <w:p>
            <w:r>
              <w:rPr>
                <w:sz w:val="18"/>
              </w:rPr>
              <w:t>$30–$50 / bottle</w:t>
            </w:r>
          </w:p>
        </w:tc>
      </w:tr>
      <w:tr>
        <w:tc>
          <w:tcPr>
            <w:tcW w:type="dxa" w:w="4320"/>
            <w:shd w:val="clear" w:color="auto" w:fill="E8F0FE"/>
          </w:tcPr>
          <w:p>
            <w:r>
              <w:rPr>
                <w:sz w:val="18"/>
              </w:rPr>
              <w:t>Subscription Model</w:t>
            </w:r>
          </w:p>
        </w:tc>
        <w:tc>
          <w:tcPr>
            <w:tcW w:type="dxa" w:w="4320"/>
            <w:shd w:val="clear" w:color="auto" w:fill="E8F0FE"/>
          </w:tcPr>
          <w:p>
            <w:r>
              <w:rPr>
                <w:sz w:val="18"/>
              </w:rPr>
              <w:t>Not confirmed</w:t>
            </w:r>
          </w:p>
        </w:tc>
      </w:tr>
      <w:tr>
        <w:tc>
          <w:tcPr>
            <w:tcW w:type="dxa" w:w="4320"/>
            <w:shd w:val="clear" w:color="auto" w:fill="FFFFFF"/>
          </w:tcPr>
          <w:p>
            <w:r>
              <w:rPr>
                <w:sz w:val="18"/>
              </w:rPr>
              <w:t>Quality Risk</w:t>
            </w:r>
          </w:p>
        </w:tc>
        <w:tc>
          <w:tcPr>
            <w:tcW w:type="dxa" w:w="4320"/>
            <w:shd w:val="clear" w:color="auto" w:fill="FFFFFF"/>
          </w:tcPr>
          <w:p>
            <w:r>
              <w:rPr>
                <w:sz w:val="18"/>
              </w:rPr>
              <w:t>Elevated cadmium detected — independent lab (BlueVerify)</w:t>
            </w:r>
          </w:p>
        </w:tc>
      </w:tr>
    </w:tbl>
    <w:p/>
    <w:p>
      <w:pPr>
        <w:spacing w:before="200" w:after="80"/>
      </w:pPr>
      <w:r>
        <w:rPr>
          <w:b/>
          <w:color w:val="1F497D"/>
          <w:sz w:val="24"/>
        </w:rPr>
        <w:t>4. KEYWORD GAP ANALYSIS</w:t>
      </w:r>
    </w:p>
    <w:p>
      <w:pPr>
        <w:spacing w:after="100"/>
      </w:pPr>
      <w:r>
        <w:rPr>
          <w:sz w:val="20"/>
        </w:rPr>
        <w:t>What NooBlue ranks for — their territory (all SEO, zero brand equity):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Keyword</w:t>
            </w:r>
          </w:p>
        </w:tc>
        <w:tc>
          <w:tcPr>
            <w:tcW w:type="dxa" w:w="2880"/>
            <w:shd w:val="clear" w:color="auto" w:fill="1F497D"/>
          </w:tcPr>
          <w:p>
            <w:r>
              <w:rPr>
                <w:b/>
                <w:color w:val="FFFFFF"/>
                <w:sz w:val="18"/>
              </w:rPr>
              <w:t>Intent</w:t>
            </w:r>
          </w:p>
        </w:tc>
        <w:tc>
          <w:tcPr>
            <w:tcW w:type="dxa" w:w="2880"/>
            <w:shd w:val="clear" w:color="auto" w:fill="1F497D"/>
          </w:tcPr>
          <w:p>
            <w:r>
              <w:rPr>
                <w:b/>
                <w:color w:val="FFFFFF"/>
                <w:sz w:val="18"/>
              </w:rPr>
              <w:t>Their Position</w:t>
            </w:r>
          </w:p>
        </w:tc>
      </w:tr>
      <w:tr>
        <w:tc>
          <w:tcPr>
            <w:tcW w:type="dxa" w:w="2880"/>
            <w:shd w:val="clear" w:color="auto" w:fill="E8F0FE"/>
          </w:tcPr>
          <w:p>
            <w:r>
              <w:rPr>
                <w:sz w:val="18"/>
              </w:rPr>
              <w:t>best methylene blue supplement</w:t>
            </w:r>
          </w:p>
        </w:tc>
        <w:tc>
          <w:tcPr>
            <w:tcW w:type="dxa" w:w="2880"/>
            <w:shd w:val="clear" w:color="auto" w:fill="E8F0FE"/>
          </w:tcPr>
          <w:p>
            <w:r>
              <w:rPr>
                <w:sz w:val="18"/>
              </w:rPr>
              <w:t>Commercial</w:t>
            </w:r>
          </w:p>
        </w:tc>
        <w:tc>
          <w:tcPr>
            <w:tcW w:type="dxa" w:w="2880"/>
            <w:shd w:val="clear" w:color="auto" w:fill="E8F0FE"/>
          </w:tcPr>
          <w:p>
            <w:r>
              <w:rPr>
                <w:sz w:val="18"/>
              </w:rPr>
              <w:t>Ranked — self-published 'best of' list</w:t>
            </w:r>
          </w:p>
        </w:tc>
      </w:tr>
      <w:tr>
        <w:tc>
          <w:tcPr>
            <w:tcW w:type="dxa" w:w="2880"/>
            <w:shd w:val="clear" w:color="auto" w:fill="FFFFFF"/>
          </w:tcPr>
          <w:p>
            <w:r>
              <w:rPr>
                <w:sz w:val="18"/>
              </w:rPr>
              <w:t>joe rogan methylene blue brand</w:t>
            </w:r>
          </w:p>
        </w:tc>
        <w:tc>
          <w:tcPr>
            <w:tcW w:type="dxa" w:w="2880"/>
            <w:shd w:val="clear" w:color="auto" w:fill="FFFFFF"/>
          </w:tcPr>
          <w:p>
            <w:r>
              <w:rPr>
                <w:sz w:val="18"/>
              </w:rPr>
              <w:t>Celebrity</w:t>
            </w:r>
          </w:p>
        </w:tc>
        <w:tc>
          <w:tcPr>
            <w:tcW w:type="dxa" w:w="2880"/>
            <w:shd w:val="clear" w:color="auto" w:fill="FFFFFF"/>
          </w:tcPr>
          <w:p>
            <w:r>
              <w:rPr>
                <w:sz w:val="18"/>
              </w:rPr>
              <w:t>Ranked — celebrity traffic arbitrage</w:t>
            </w:r>
          </w:p>
        </w:tc>
      </w:tr>
      <w:tr>
        <w:tc>
          <w:tcPr>
            <w:tcW w:type="dxa" w:w="2880"/>
            <w:shd w:val="clear" w:color="auto" w:fill="E8F0FE"/>
          </w:tcPr>
          <w:p>
            <w:r>
              <w:rPr>
                <w:sz w:val="18"/>
              </w:rPr>
              <w:t>rfk jr methylene blue</w:t>
            </w:r>
          </w:p>
        </w:tc>
        <w:tc>
          <w:tcPr>
            <w:tcW w:type="dxa" w:w="2880"/>
            <w:shd w:val="clear" w:color="auto" w:fill="E8F0FE"/>
          </w:tcPr>
          <w:p>
            <w:r>
              <w:rPr>
                <w:sz w:val="18"/>
              </w:rPr>
              <w:t>Trending</w:t>
            </w:r>
          </w:p>
        </w:tc>
        <w:tc>
          <w:tcPr>
            <w:tcW w:type="dxa" w:w="2880"/>
            <w:shd w:val="clear" w:color="auto" w:fill="E8F0FE"/>
          </w:tcPr>
          <w:p>
            <w:r>
              <w:rPr>
                <w:sz w:val="18"/>
              </w:rPr>
              <w:t>Ranked — news-jacking</w:t>
            </w:r>
          </w:p>
        </w:tc>
      </w:tr>
      <w:tr>
        <w:tc>
          <w:tcPr>
            <w:tcW w:type="dxa" w:w="2880"/>
            <w:shd w:val="clear" w:color="auto" w:fill="FFFFFF"/>
          </w:tcPr>
          <w:p>
            <w:r>
              <w:rPr>
                <w:sz w:val="18"/>
              </w:rPr>
              <w:t>does methylene blue help weight loss</w:t>
            </w:r>
          </w:p>
        </w:tc>
        <w:tc>
          <w:tcPr>
            <w:tcW w:type="dxa" w:w="2880"/>
            <w:shd w:val="clear" w:color="auto" w:fill="FFFFFF"/>
          </w:tcPr>
          <w:p>
            <w:r>
              <w:rPr>
                <w:sz w:val="18"/>
              </w:rPr>
              <w:t>Informational</w:t>
            </w:r>
          </w:p>
        </w:tc>
        <w:tc>
          <w:tcPr>
            <w:tcW w:type="dxa" w:w="2880"/>
            <w:shd w:val="clear" w:color="auto" w:fill="FFFFFF"/>
          </w:tcPr>
          <w:p>
            <w:r>
              <w:rPr>
                <w:sz w:val="18"/>
              </w:rPr>
              <w:t>Ranked — long-tail content</w:t>
            </w:r>
          </w:p>
        </w:tc>
      </w:tr>
      <w:tr>
        <w:tc>
          <w:tcPr>
            <w:tcW w:type="dxa" w:w="2880"/>
            <w:shd w:val="clear" w:color="auto" w:fill="E8F0FE"/>
          </w:tcPr>
          <w:p>
            <w:r>
              <w:rPr>
                <w:sz w:val="18"/>
              </w:rPr>
              <w:t>methylene blue benefits uses</w:t>
            </w:r>
          </w:p>
        </w:tc>
        <w:tc>
          <w:tcPr>
            <w:tcW w:type="dxa" w:w="2880"/>
            <w:shd w:val="clear" w:color="auto" w:fill="E8F0FE"/>
          </w:tcPr>
          <w:p>
            <w:r>
              <w:rPr>
                <w:sz w:val="18"/>
              </w:rPr>
              <w:t>Informational</w:t>
            </w:r>
          </w:p>
        </w:tc>
        <w:tc>
          <w:tcPr>
            <w:tcW w:type="dxa" w:w="2880"/>
            <w:shd w:val="clear" w:color="auto" w:fill="E8F0FE"/>
          </w:tcPr>
          <w:p>
            <w:r>
              <w:rPr>
                <w:sz w:val="18"/>
              </w:rPr>
              <w:t>Ranked — broad educational</w:t>
            </w:r>
          </w:p>
        </w:tc>
      </w:tr>
      <w:tr>
        <w:tc>
          <w:tcPr>
            <w:tcW w:type="dxa" w:w="2880"/>
            <w:shd w:val="clear" w:color="auto" w:fill="FFFFFF"/>
          </w:tcPr>
          <w:p>
            <w:r>
              <w:rPr>
                <w:sz w:val="18"/>
              </w:rPr>
              <w:t>methylene blue capsules 5mg</w:t>
            </w:r>
          </w:p>
        </w:tc>
        <w:tc>
          <w:tcPr>
            <w:tcW w:type="dxa" w:w="2880"/>
            <w:shd w:val="clear" w:color="auto" w:fill="FFFFFF"/>
          </w:tcPr>
          <w:p>
            <w:r>
              <w:rPr>
                <w:sz w:val="18"/>
              </w:rPr>
              <w:t>Product</w:t>
            </w:r>
          </w:p>
        </w:tc>
        <w:tc>
          <w:tcPr>
            <w:tcW w:type="dxa" w:w="2880"/>
            <w:shd w:val="clear" w:color="auto" w:fill="FFFFFF"/>
          </w:tcPr>
          <w:p>
            <w:r>
              <w:rPr>
                <w:sz w:val="18"/>
              </w:rPr>
              <w:t>Ranked</w:t>
            </w:r>
          </w:p>
        </w:tc>
      </w:tr>
      <w:tr>
        <w:tc>
          <w:tcPr>
            <w:tcW w:type="dxa" w:w="2880"/>
            <w:shd w:val="clear" w:color="auto" w:fill="E8F0FE"/>
          </w:tcPr>
          <w:p>
            <w:r>
              <w:rPr>
                <w:sz w:val="18"/>
              </w:rPr>
              <w:t>nooblue methylene blue review</w:t>
            </w:r>
          </w:p>
        </w:tc>
        <w:tc>
          <w:tcPr>
            <w:tcW w:type="dxa" w:w="2880"/>
            <w:shd w:val="clear" w:color="auto" w:fill="E8F0FE"/>
          </w:tcPr>
          <w:p>
            <w:r>
              <w:rPr>
                <w:sz w:val="18"/>
              </w:rPr>
              <w:t>Brand</w:t>
            </w:r>
          </w:p>
        </w:tc>
        <w:tc>
          <w:tcPr>
            <w:tcW w:type="dxa" w:w="2880"/>
            <w:shd w:val="clear" w:color="auto" w:fill="E8F0FE"/>
          </w:tcPr>
          <w:p>
            <w:r>
              <w:rPr>
                <w:sz w:val="18"/>
              </w:rPr>
              <w:t>They own it</w:t>
            </w:r>
          </w:p>
        </w:tc>
      </w:tr>
      <w:tr>
        <w:tc>
          <w:tcPr>
            <w:tcW w:type="dxa" w:w="2880"/>
            <w:shd w:val="clear" w:color="auto" w:fill="FFFFFF"/>
          </w:tcPr>
          <w:p>
            <w:r>
              <w:rPr>
                <w:sz w:val="18"/>
              </w:rPr>
              <w:t>how to find authentic MB supplement</w:t>
            </w:r>
          </w:p>
        </w:tc>
        <w:tc>
          <w:tcPr>
            <w:tcW w:type="dxa" w:w="2880"/>
            <w:shd w:val="clear" w:color="auto" w:fill="FFFFFF"/>
          </w:tcPr>
          <w:p>
            <w:r>
              <w:rPr>
                <w:sz w:val="18"/>
              </w:rPr>
              <w:t>Informational</w:t>
            </w:r>
          </w:p>
        </w:tc>
        <w:tc>
          <w:tcPr>
            <w:tcW w:type="dxa" w:w="2880"/>
            <w:shd w:val="clear" w:color="auto" w:fill="FFFFFF"/>
          </w:tcPr>
          <w:p>
            <w:r>
              <w:rPr>
                <w:sz w:val="18"/>
              </w:rPr>
              <w:t>Ranked — trust content</w:t>
            </w:r>
          </w:p>
        </w:tc>
      </w:tr>
    </w:tbl>
    <w:p/>
    <w:p>
      <w:pPr>
        <w:spacing w:after="100"/>
      </w:pPr>
      <w:r>
        <w:rPr>
          <w:sz w:val="20"/>
        </w:rPr>
        <w:t>Where BlueVero can win — the keyword gap: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Keyword</w:t>
            </w:r>
          </w:p>
        </w:tc>
        <w:tc>
          <w:tcPr>
            <w:tcW w:type="dxa" w:w="2880"/>
            <w:shd w:val="clear" w:color="auto" w:fill="1F497D"/>
          </w:tcPr>
          <w:p>
            <w:r>
              <w:rPr>
                <w:b/>
                <w:color w:val="FFFFFF"/>
                <w:sz w:val="18"/>
              </w:rPr>
              <w:t>Why It's Winnable</w:t>
            </w:r>
          </w:p>
        </w:tc>
        <w:tc>
          <w:tcPr>
            <w:tcW w:type="dxa" w:w="2880"/>
            <w:shd w:val="clear" w:color="auto" w:fill="1F497D"/>
          </w:tcPr>
          <w:p>
            <w:r>
              <w:rPr>
                <w:b/>
                <w:color w:val="FFFFFF"/>
                <w:sz w:val="18"/>
              </w:rPr>
              <w:t>BlueVero Angle</w:t>
            </w:r>
          </w:p>
        </w:tc>
      </w:tr>
      <w:tr>
        <w:tc>
          <w:tcPr>
            <w:tcW w:type="dxa" w:w="2880"/>
            <w:shd w:val="clear" w:color="auto" w:fill="E8F0FE"/>
          </w:tcPr>
          <w:p>
            <w:r>
              <w:rPr>
                <w:sz w:val="18"/>
              </w:rPr>
              <w:t>methylene blue vitamin C antioxidant supplement</w:t>
            </w:r>
          </w:p>
        </w:tc>
        <w:tc>
          <w:tcPr>
            <w:tcW w:type="dxa" w:w="2880"/>
            <w:shd w:val="clear" w:color="auto" w:fill="E8F0FE"/>
          </w:tcPr>
          <w:p>
            <w:r>
              <w:rPr>
                <w:sz w:val="18"/>
              </w:rPr>
              <w:t>Zero competitors offer this stack — unclaimed</w:t>
            </w:r>
          </w:p>
        </w:tc>
        <w:tc>
          <w:tcPr>
            <w:tcW w:type="dxa" w:w="2880"/>
            <w:shd w:val="clear" w:color="auto" w:fill="E8F0FE"/>
          </w:tcPr>
          <w:p>
            <w:r>
              <w:rPr>
                <w:sz w:val="18"/>
              </w:rPr>
              <w:t>Direct product match — own this term immediately</w:t>
            </w:r>
          </w:p>
        </w:tc>
      </w:tr>
      <w:tr>
        <w:tc>
          <w:tcPr>
            <w:tcW w:type="dxa" w:w="2880"/>
            <w:shd w:val="clear" w:color="auto" w:fill="FFFFFF"/>
          </w:tcPr>
          <w:p>
            <w:r>
              <w:rPr>
                <w:sz w:val="18"/>
              </w:rPr>
              <w:t>MB antioxidant daily tablet</w:t>
            </w:r>
          </w:p>
        </w:tc>
        <w:tc>
          <w:tcPr>
            <w:tcW w:type="dxa" w:w="2880"/>
            <w:shd w:val="clear" w:color="auto" w:fill="FFFFFF"/>
          </w:tcPr>
          <w:p>
            <w:r>
              <w:rPr>
                <w:sz w:val="18"/>
              </w:rPr>
              <w:t>No tablet in category — format advantage</w:t>
            </w:r>
          </w:p>
        </w:tc>
        <w:tc>
          <w:tcPr>
            <w:tcW w:type="dxa" w:w="2880"/>
            <w:shd w:val="clear" w:color="auto" w:fill="FFFFFF"/>
          </w:tcPr>
          <w:p>
            <w:r>
              <w:rPr>
                <w:sz w:val="18"/>
              </w:rPr>
              <w:t>Only tablet: compliance + novelty</w:t>
            </w:r>
          </w:p>
        </w:tc>
      </w:tr>
      <w:tr>
        <w:tc>
          <w:tcPr>
            <w:tcW w:type="dxa" w:w="2880"/>
            <w:shd w:val="clear" w:color="auto" w:fill="E8F0FE"/>
          </w:tcPr>
          <w:p>
            <w:r>
              <w:rPr>
                <w:sz w:val="18"/>
              </w:rPr>
              <w:t>cognitive antioxidant supplement</w:t>
            </w:r>
          </w:p>
        </w:tc>
        <w:tc>
          <w:tcPr>
            <w:tcW w:type="dxa" w:w="2880"/>
            <w:shd w:val="clear" w:color="auto" w:fill="E8F0FE"/>
          </w:tcPr>
          <w:p>
            <w:r>
              <w:rPr>
                <w:sz w:val="18"/>
              </w:rPr>
              <w:t>Not used by any competitor — wide open</w:t>
            </w:r>
          </w:p>
        </w:tc>
        <w:tc>
          <w:tcPr>
            <w:tcW w:type="dxa" w:w="2880"/>
            <w:shd w:val="clear" w:color="auto" w:fill="E8F0FE"/>
          </w:tcPr>
          <w:p>
            <w:r>
              <w:rPr>
                <w:sz w:val="18"/>
              </w:rPr>
              <w:t>Antioxidant framing differentiates BlueVero</w:t>
            </w:r>
          </w:p>
        </w:tc>
      </w:tr>
      <w:tr>
        <w:tc>
          <w:tcPr>
            <w:tcW w:type="dxa" w:w="2880"/>
            <w:shd w:val="clear" w:color="auto" w:fill="FFFFFF"/>
          </w:tcPr>
          <w:p>
            <w:r>
              <w:rPr>
                <w:sz w:val="18"/>
              </w:rPr>
              <w:t>methylene blue antioxidant benefits</w:t>
            </w:r>
          </w:p>
        </w:tc>
        <w:tc>
          <w:tcPr>
            <w:tcW w:type="dxa" w:w="2880"/>
            <w:shd w:val="clear" w:color="auto" w:fill="FFFFFF"/>
          </w:tcPr>
          <w:p>
            <w:r>
              <w:rPr>
                <w:sz w:val="18"/>
              </w:rPr>
              <w:t>High-volume informational, low competition</w:t>
            </w:r>
          </w:p>
        </w:tc>
        <w:tc>
          <w:tcPr>
            <w:tcW w:type="dxa" w:w="2880"/>
            <w:shd w:val="clear" w:color="auto" w:fill="FFFFFF"/>
          </w:tcPr>
          <w:p>
            <w:r>
              <w:rPr>
                <w:sz w:val="18"/>
              </w:rPr>
              <w:t>Educate then convert — content + product</w:t>
            </w:r>
          </w:p>
        </w:tc>
      </w:tr>
      <w:tr>
        <w:tc>
          <w:tcPr>
            <w:tcW w:type="dxa" w:w="2880"/>
            <w:shd w:val="clear" w:color="auto" w:fill="E8F0FE"/>
          </w:tcPr>
          <w:p>
            <w:r>
              <w:rPr>
                <w:sz w:val="18"/>
              </w:rPr>
              <w:t>vitamin C methylene blue stack</w:t>
            </w:r>
          </w:p>
        </w:tc>
        <w:tc>
          <w:tcPr>
            <w:tcW w:type="dxa" w:w="2880"/>
            <w:shd w:val="clear" w:color="auto" w:fill="E8F0FE"/>
          </w:tcPr>
          <w:p>
            <w:r>
              <w:rPr>
                <w:sz w:val="18"/>
              </w:rPr>
              <w:t>Nobody writing about this combination yet</w:t>
            </w:r>
          </w:p>
        </w:tc>
        <w:tc>
          <w:tcPr>
            <w:tcW w:type="dxa" w:w="2880"/>
            <w:shd w:val="clear" w:color="auto" w:fill="E8F0FE"/>
          </w:tcPr>
          <w:p>
            <w:r>
              <w:rPr>
                <w:sz w:val="18"/>
              </w:rPr>
              <w:t>Own the ingredient pairing conversation</w:t>
            </w:r>
          </w:p>
        </w:tc>
      </w:tr>
      <w:tr>
        <w:tc>
          <w:tcPr>
            <w:tcW w:type="dxa" w:w="2880"/>
            <w:shd w:val="clear" w:color="auto" w:fill="FFFFFF"/>
          </w:tcPr>
          <w:p>
            <w:r>
              <w:rPr>
                <w:sz w:val="18"/>
              </w:rPr>
              <w:t>clean cognitive supplement tablet</w:t>
            </w:r>
          </w:p>
        </w:tc>
        <w:tc>
          <w:tcPr>
            <w:tcW w:type="dxa" w:w="2880"/>
            <w:shd w:val="clear" w:color="auto" w:fill="FFFFFF"/>
          </w:tcPr>
          <w:p>
            <w:r>
              <w:rPr>
                <w:sz w:val="18"/>
              </w:rPr>
              <w:t>Zero tablet competitors in category</w:t>
            </w:r>
          </w:p>
        </w:tc>
        <w:tc>
          <w:tcPr>
            <w:tcW w:type="dxa" w:w="2880"/>
            <w:shd w:val="clear" w:color="auto" w:fill="FFFFFF"/>
          </w:tcPr>
          <w:p>
            <w:r>
              <w:rPr>
                <w:sz w:val="18"/>
              </w:rPr>
              <w:t>Format + clean-label positioning</w:t>
            </w:r>
          </w:p>
        </w:tc>
      </w:tr>
      <w:tr>
        <w:tc>
          <w:tcPr>
            <w:tcW w:type="dxa" w:w="2880"/>
            <w:shd w:val="clear" w:color="auto" w:fill="E8F0FE"/>
          </w:tcPr>
          <w:p>
            <w:r>
              <w:rPr>
                <w:sz w:val="18"/>
              </w:rPr>
              <w:t>mitochondrial antioxidant daily supplement</w:t>
            </w:r>
          </w:p>
        </w:tc>
        <w:tc>
          <w:tcPr>
            <w:tcW w:type="dxa" w:w="2880"/>
            <w:shd w:val="clear" w:color="auto" w:fill="E8F0FE"/>
          </w:tcPr>
          <w:p>
            <w:r>
              <w:rPr>
                <w:sz w:val="18"/>
              </w:rPr>
              <w:t>Growing longevity search volume</w:t>
            </w:r>
          </w:p>
        </w:tc>
        <w:tc>
          <w:tcPr>
            <w:tcW w:type="dxa" w:w="2880"/>
            <w:shd w:val="clear" w:color="auto" w:fill="E8F0FE"/>
          </w:tcPr>
          <w:p>
            <w:r>
              <w:rPr>
                <w:sz w:val="18"/>
              </w:rPr>
              <w:t>MB + Vitamin C cellular mechanism story</w:t>
            </w:r>
          </w:p>
        </w:tc>
      </w:tr>
      <w:tr>
        <w:tc>
          <w:tcPr>
            <w:tcW w:type="dxa" w:w="2880"/>
            <w:shd w:val="clear" w:color="auto" w:fill="FFFFFF"/>
          </w:tcPr>
          <w:p>
            <w:r>
              <w:rPr>
                <w:sz w:val="18"/>
              </w:rPr>
              <w:t>methylene blue supplement women wellness</w:t>
            </w:r>
          </w:p>
        </w:tc>
        <w:tc>
          <w:tcPr>
            <w:tcW w:type="dxa" w:w="2880"/>
            <w:shd w:val="clear" w:color="auto" w:fill="FFFFFF"/>
          </w:tcPr>
          <w:p>
            <w:r>
              <w:rPr>
                <w:sz w:val="18"/>
              </w:rPr>
              <w:t>All competitors skew male/biohacker</w:t>
            </w:r>
          </w:p>
        </w:tc>
        <w:tc>
          <w:tcPr>
            <w:tcW w:type="dxa" w:w="2880"/>
            <w:shd w:val="clear" w:color="auto" w:fill="FFFFFF"/>
          </w:tcPr>
          <w:p>
            <w:r>
              <w:rPr>
                <w:sz w:val="18"/>
              </w:rPr>
              <w:t>Vitamin C resonates in women's wellness market</w:t>
            </w:r>
          </w:p>
        </w:tc>
      </w:tr>
      <w:tr>
        <w:tc>
          <w:tcPr>
            <w:tcW w:type="dxa" w:w="2880"/>
            <w:shd w:val="clear" w:color="auto" w:fill="E8F0FE"/>
          </w:tcPr>
          <w:p>
            <w:r>
              <w:rPr>
                <w:sz w:val="18"/>
              </w:rPr>
              <w:t>safest methylene blue supplement</w:t>
            </w:r>
          </w:p>
        </w:tc>
        <w:tc>
          <w:tcPr>
            <w:tcW w:type="dxa" w:w="2880"/>
            <w:shd w:val="clear" w:color="auto" w:fill="E8F0FE"/>
          </w:tcPr>
          <w:p>
            <w:r>
              <w:rPr>
                <w:sz w:val="18"/>
              </w:rPr>
              <w:t>Quality concerns plague NooBlue + Healthletic</w:t>
            </w:r>
          </w:p>
        </w:tc>
        <w:tc>
          <w:tcPr>
            <w:tcW w:type="dxa" w:w="2880"/>
            <w:shd w:val="clear" w:color="auto" w:fill="E8F0FE"/>
          </w:tcPr>
          <w:p>
            <w:r>
              <w:rPr>
                <w:sz w:val="18"/>
              </w:rPr>
              <w:t>Third-party COA as competitive weapon</w:t>
            </w:r>
          </w:p>
        </w:tc>
      </w:tr>
      <w:tr>
        <w:tc>
          <w:tcPr>
            <w:tcW w:type="dxa" w:w="2880"/>
            <w:shd w:val="clear" w:color="auto" w:fill="FFFFFF"/>
          </w:tcPr>
          <w:p>
            <w:r>
              <w:rPr>
                <w:sz w:val="18"/>
              </w:rPr>
              <w:t>methylene blue daily habit supplement</w:t>
            </w:r>
          </w:p>
        </w:tc>
        <w:tc>
          <w:tcPr>
            <w:tcW w:type="dxa" w:w="2880"/>
            <w:shd w:val="clear" w:color="auto" w:fill="FFFFFF"/>
          </w:tcPr>
          <w:p>
            <w:r>
              <w:rPr>
                <w:sz w:val="18"/>
              </w:rPr>
              <w:t>Competitors target optimizers, not habit builders</w:t>
            </w:r>
          </w:p>
        </w:tc>
        <w:tc>
          <w:tcPr>
            <w:tcW w:type="dxa" w:w="2880"/>
            <w:shd w:val="clear" w:color="auto" w:fill="FFFFFF"/>
          </w:tcPr>
          <w:p>
            <w:r>
              <w:rPr>
                <w:sz w:val="18"/>
              </w:rPr>
              <w:t>Daily ritual messaging — biggest market gap</w:t>
            </w:r>
          </w:p>
        </w:tc>
      </w:tr>
    </w:tbl>
    <w:p/>
    <w:p>
      <w:pPr>
        <w:spacing w:before="200" w:after="80"/>
      </w:pPr>
      <w:r>
        <w:rPr>
          <w:b/>
          <w:color w:val="1F497D"/>
          <w:sz w:val="24"/>
        </w:rPr>
        <w:t>5. COMPETITIVE POSITIONING MAP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Dimension</w:t>
            </w:r>
          </w:p>
        </w:tc>
        <w:tc>
          <w:tcPr>
            <w:tcW w:type="dxa" w:w="2880"/>
            <w:shd w:val="clear" w:color="auto" w:fill="1F497D"/>
          </w:tcPr>
          <w:p>
            <w:r>
              <w:rPr>
                <w:b/>
                <w:color w:val="FFFFFF"/>
                <w:sz w:val="18"/>
              </w:rPr>
              <w:t>NooBlue</w:t>
            </w:r>
          </w:p>
        </w:tc>
        <w:tc>
          <w:tcPr>
            <w:tcW w:type="dxa" w:w="2880"/>
            <w:shd w:val="clear" w:color="auto" w:fill="1F497D"/>
          </w:tcPr>
          <w:p>
            <w:r>
              <w:rPr>
                <w:b/>
                <w:color w:val="FFFFFF"/>
                <w:sz w:val="18"/>
              </w:rPr>
              <w:t>BlueVero</w:t>
            </w:r>
          </w:p>
        </w:tc>
      </w:tr>
      <w:tr>
        <w:tc>
          <w:tcPr>
            <w:tcW w:type="dxa" w:w="2880"/>
            <w:shd w:val="clear" w:color="auto" w:fill="E8F0FE"/>
          </w:tcPr>
          <w:p>
            <w:r>
              <w:rPr>
                <w:sz w:val="18"/>
              </w:rPr>
              <w:t>Format</w:t>
            </w:r>
          </w:p>
        </w:tc>
        <w:tc>
          <w:tcPr>
            <w:tcW w:type="dxa" w:w="2880"/>
            <w:shd w:val="clear" w:color="auto" w:fill="E8F0FE"/>
          </w:tcPr>
          <w:p>
            <w:r>
              <w:rPr>
                <w:sz w:val="18"/>
              </w:rPr>
              <w:t>Capsules (5mg)</w:t>
            </w:r>
          </w:p>
        </w:tc>
        <w:tc>
          <w:tcPr>
            <w:tcW w:type="dxa" w:w="2880"/>
            <w:shd w:val="clear" w:color="auto" w:fill="E8F0FE"/>
          </w:tcPr>
          <w:p>
            <w:r>
              <w:rPr>
                <w:sz w:val="18"/>
              </w:rPr>
              <w:t>Tablet — only tablet in category</w:t>
            </w:r>
          </w:p>
        </w:tc>
      </w:tr>
      <w:tr>
        <w:tc>
          <w:tcPr>
            <w:tcW w:type="dxa" w:w="2880"/>
            <w:shd w:val="clear" w:color="auto" w:fill="FFFFFF"/>
          </w:tcPr>
          <w:p>
            <w:r>
              <w:rPr>
                <w:sz w:val="18"/>
              </w:rPr>
              <w:t>Core Promise</w:t>
            </w:r>
          </w:p>
        </w:tc>
        <w:tc>
          <w:tcPr>
            <w:tcW w:type="dxa" w:w="2880"/>
            <w:shd w:val="clear" w:color="auto" w:fill="FFFFFF"/>
          </w:tcPr>
          <w:p>
            <w:r>
              <w:rPr>
                <w:sz w:val="18"/>
              </w:rPr>
              <w:t>'Safe, effective, science-backed MB'</w:t>
            </w:r>
          </w:p>
        </w:tc>
        <w:tc>
          <w:tcPr>
            <w:tcW w:type="dxa" w:w="2880"/>
            <w:shd w:val="clear" w:color="auto" w:fill="FFFFFF"/>
          </w:tcPr>
          <w:p>
            <w:r>
              <w:rPr>
                <w:sz w:val="18"/>
              </w:rPr>
              <w:t>Daily antioxidant + cognitive performance</w:t>
            </w:r>
          </w:p>
        </w:tc>
      </w:tr>
      <w:tr>
        <w:tc>
          <w:tcPr>
            <w:tcW w:type="dxa" w:w="2880"/>
            <w:shd w:val="clear" w:color="auto" w:fill="E8F0FE"/>
          </w:tcPr>
          <w:p>
            <w:r>
              <w:rPr>
                <w:sz w:val="18"/>
              </w:rPr>
              <w:t>Growth Engine</w:t>
            </w:r>
          </w:p>
        </w:tc>
        <w:tc>
          <w:tcPr>
            <w:tcW w:type="dxa" w:w="2880"/>
            <w:shd w:val="clear" w:color="auto" w:fill="E8F0FE"/>
          </w:tcPr>
          <w:p>
            <w:r>
              <w:rPr>
                <w:sz w:val="18"/>
              </w:rPr>
              <w:t>Organic SEO — celebrity keyword targeting</w:t>
            </w:r>
          </w:p>
        </w:tc>
        <w:tc>
          <w:tcPr>
            <w:tcW w:type="dxa" w:w="2880"/>
            <w:shd w:val="clear" w:color="auto" w:fill="E8F0FE"/>
          </w:tcPr>
          <w:p>
            <w:r>
              <w:rPr>
                <w:sz w:val="18"/>
              </w:rPr>
              <w:t>Content SEO + paid social + affiliate</w:t>
            </w:r>
          </w:p>
        </w:tc>
      </w:tr>
      <w:tr>
        <w:tc>
          <w:tcPr>
            <w:tcW w:type="dxa" w:w="2880"/>
            <w:shd w:val="clear" w:color="auto" w:fill="FFFFFF"/>
          </w:tcPr>
          <w:p>
            <w:r>
              <w:rPr>
                <w:sz w:val="18"/>
              </w:rPr>
              <w:t>Antioxidant Frame</w:t>
            </w:r>
          </w:p>
        </w:tc>
        <w:tc>
          <w:tcPr>
            <w:tcW w:type="dxa" w:w="2880"/>
            <w:shd w:val="clear" w:color="auto" w:fill="FFFFFF"/>
          </w:tcPr>
          <w:p>
            <w:r>
              <w:rPr>
                <w:sz w:val="18"/>
              </w:rPr>
              <w:t>None</w:t>
            </w:r>
          </w:p>
        </w:tc>
        <w:tc>
          <w:tcPr>
            <w:tcW w:type="dxa" w:w="2880"/>
            <w:shd w:val="clear" w:color="auto" w:fill="FFFFFF"/>
          </w:tcPr>
          <w:p>
            <w:r>
              <w:rPr>
                <w:sz w:val="18"/>
              </w:rPr>
              <w:t>Central brand pillar — Vitamin C anchor</w:t>
            </w:r>
          </w:p>
        </w:tc>
      </w:tr>
      <w:tr>
        <w:tc>
          <w:tcPr>
            <w:tcW w:type="dxa" w:w="2880"/>
            <w:shd w:val="clear" w:color="auto" w:fill="E8F0FE"/>
          </w:tcPr>
          <w:p>
            <w:r>
              <w:rPr>
                <w:sz w:val="18"/>
              </w:rPr>
              <w:t>Ingredient Story</w:t>
            </w:r>
          </w:p>
        </w:tc>
        <w:tc>
          <w:tcPr>
            <w:tcW w:type="dxa" w:w="2880"/>
            <w:shd w:val="clear" w:color="auto" w:fill="E8F0FE"/>
          </w:tcPr>
          <w:p>
            <w:r>
              <w:rPr>
                <w:sz w:val="18"/>
              </w:rPr>
              <w:t>MB only — single ingredient</w:t>
            </w:r>
          </w:p>
        </w:tc>
        <w:tc>
          <w:tcPr>
            <w:tcW w:type="dxa" w:w="2880"/>
            <w:shd w:val="clear" w:color="auto" w:fill="E8F0FE"/>
          </w:tcPr>
          <w:p>
            <w:r>
              <w:rPr>
                <w:sz w:val="18"/>
              </w:rPr>
              <w:t>MB + Vitamin C antioxidant stack</w:t>
            </w:r>
          </w:p>
        </w:tc>
      </w:tr>
      <w:tr>
        <w:tc>
          <w:tcPr>
            <w:tcW w:type="dxa" w:w="2880"/>
            <w:shd w:val="clear" w:color="auto" w:fill="FFFFFF"/>
          </w:tcPr>
          <w:p>
            <w:r>
              <w:rPr>
                <w:sz w:val="18"/>
              </w:rPr>
              <w:t>Social Presence</w:t>
            </w:r>
          </w:p>
        </w:tc>
        <w:tc>
          <w:tcPr>
            <w:tcW w:type="dxa" w:w="2880"/>
            <w:shd w:val="clear" w:color="auto" w:fill="FFFFFF"/>
          </w:tcPr>
          <w:p>
            <w:r>
              <w:rPr>
                <w:sz w:val="18"/>
              </w:rPr>
              <w:t>1,253 Instagram (11 posts — inactive)</w:t>
            </w:r>
          </w:p>
        </w:tc>
        <w:tc>
          <w:tcPr>
            <w:tcW w:type="dxa" w:w="2880"/>
            <w:shd w:val="clear" w:color="auto" w:fill="FFFFFF"/>
          </w:tcPr>
          <w:p>
            <w:r>
              <w:rPr>
                <w:sz w:val="18"/>
              </w:rPr>
              <w:t>Built from day one</w:t>
            </w:r>
          </w:p>
        </w:tc>
      </w:tr>
      <w:tr>
        <w:tc>
          <w:tcPr>
            <w:tcW w:type="dxa" w:w="2880"/>
            <w:shd w:val="clear" w:color="auto" w:fill="E8F0FE"/>
          </w:tcPr>
          <w:p>
            <w:r>
              <w:rPr>
                <w:sz w:val="18"/>
              </w:rPr>
              <w:t>Quality Signal</w:t>
            </w:r>
          </w:p>
        </w:tc>
        <w:tc>
          <w:tcPr>
            <w:tcW w:type="dxa" w:w="2880"/>
            <w:shd w:val="clear" w:color="auto" w:fill="E8F0FE"/>
          </w:tcPr>
          <w:p>
            <w:r>
              <w:rPr>
                <w:sz w:val="18"/>
              </w:rPr>
              <w:t>RISK — elevated cadmium in independent test</w:t>
            </w:r>
          </w:p>
        </w:tc>
        <w:tc>
          <w:tcPr>
            <w:tcW w:type="dxa" w:w="2880"/>
            <w:shd w:val="clear" w:color="auto" w:fill="E8F0FE"/>
          </w:tcPr>
          <w:p>
            <w:r>
              <w:rPr>
                <w:sz w:val="18"/>
              </w:rPr>
              <w:t>COA prominent, third-party verified</w:t>
            </w:r>
          </w:p>
        </w:tc>
      </w:tr>
      <w:tr>
        <w:tc>
          <w:tcPr>
            <w:tcW w:type="dxa" w:w="2880"/>
            <w:shd w:val="clear" w:color="auto" w:fill="FFFFFF"/>
          </w:tcPr>
          <w:p>
            <w:r>
              <w:rPr>
                <w:sz w:val="18"/>
              </w:rPr>
              <w:t>Subscription</w:t>
            </w:r>
          </w:p>
        </w:tc>
        <w:tc>
          <w:tcPr>
            <w:tcW w:type="dxa" w:w="2880"/>
            <w:shd w:val="clear" w:color="auto" w:fill="FFFFFF"/>
          </w:tcPr>
          <w:p>
            <w:r>
              <w:rPr>
                <w:sz w:val="18"/>
              </w:rPr>
              <w:t>Not confirmed</w:t>
            </w:r>
          </w:p>
        </w:tc>
        <w:tc>
          <w:tcPr>
            <w:tcW w:type="dxa" w:w="2880"/>
            <w:shd w:val="clear" w:color="auto" w:fill="FFFFFF"/>
          </w:tcPr>
          <w:p>
            <w:r>
              <w:rPr>
                <w:sz w:val="18"/>
              </w:rPr>
              <w:t>Subscribe &amp; Save — core retention lever</w:t>
            </w:r>
          </w:p>
        </w:tc>
      </w:tr>
      <w:tr>
        <w:tc>
          <w:tcPr>
            <w:tcW w:type="dxa" w:w="2880"/>
            <w:shd w:val="clear" w:color="auto" w:fill="E8F0FE"/>
          </w:tcPr>
          <w:p>
            <w:r>
              <w:rPr>
                <w:sz w:val="18"/>
              </w:rPr>
              <w:t>Brand Identity</w:t>
            </w:r>
          </w:p>
        </w:tc>
        <w:tc>
          <w:tcPr>
            <w:tcW w:type="dxa" w:w="2880"/>
            <w:shd w:val="clear" w:color="auto" w:fill="E8F0FE"/>
          </w:tcPr>
          <w:p>
            <w:r>
              <w:rPr>
                <w:sz w:val="18"/>
              </w:rPr>
              <w:t>No founder, no personality, no story</w:t>
            </w:r>
          </w:p>
        </w:tc>
        <w:tc>
          <w:tcPr>
            <w:tcW w:type="dxa" w:w="2880"/>
            <w:shd w:val="clear" w:color="auto" w:fill="E8F0FE"/>
          </w:tcPr>
          <w:p>
            <w:r>
              <w:rPr>
                <w:sz w:val="18"/>
              </w:rPr>
              <w:t>Brand story, antioxidant mission, purpose</w:t>
            </w:r>
          </w:p>
        </w:tc>
      </w:tr>
      <w:tr>
        <w:tc>
          <w:tcPr>
            <w:tcW w:type="dxa" w:w="2880"/>
            <w:shd w:val="clear" w:color="auto" w:fill="FFFFFF"/>
          </w:tcPr>
          <w:p>
            <w:r>
              <w:rPr>
                <w:sz w:val="18"/>
              </w:rPr>
              <w:t>Biggest Weakness</w:t>
            </w:r>
          </w:p>
        </w:tc>
        <w:tc>
          <w:tcPr>
            <w:tcW w:type="dxa" w:w="2880"/>
            <w:shd w:val="clear" w:color="auto" w:fill="FFFFFF"/>
          </w:tcPr>
          <w:p>
            <w:r>
              <w:rPr>
                <w:sz w:val="18"/>
              </w:rPr>
              <w:t>Cadmium concern, no brand, no social</w:t>
            </w:r>
          </w:p>
        </w:tc>
        <w:tc>
          <w:tcPr>
            <w:tcW w:type="dxa" w:w="2880"/>
            <w:shd w:val="clear" w:color="auto" w:fill="FFFFFF"/>
          </w:tcPr>
          <w:p>
            <w:r>
              <w:rPr>
                <w:sz w:val="18"/>
              </w:rPr>
              <w:t>No awareness yet — being built</w:t>
            </w:r>
          </w:p>
        </w:tc>
      </w:tr>
    </w:tbl>
    <w:p/>
    <w:p>
      <w:pPr>
        <w:spacing w:before="200" w:after="80"/>
      </w:pPr>
      <w:r>
        <w:rPr>
          <w:b/>
          <w:color w:val="1F497D"/>
          <w:sz w:val="24"/>
        </w:rPr>
        <w:t>6. THE STRATEGIC INSIGHT</w:t>
      </w:r>
    </w:p>
    <w:p>
      <w:pPr>
        <w:spacing w:after="100"/>
      </w:pPr>
      <w:r>
        <w:rPr>
          <w:sz w:val="20"/>
        </w:rPr>
        <w:t>NooBlue is an SEO machine with a quality crisis waiting to happen. The cadmium finding is not a minor footnote — it is a potential PR liability that could unravel their entire business when a journalist or influencer picks it up. BlueVero's quality transparency is a direct competitive weapon against NooBlue.</w:t>
      </w:r>
    </w:p>
    <w:p>
      <w:pPr>
        <w:spacing w:after="100"/>
      </w:pPr>
      <w:r>
        <w:rPr>
          <w:sz w:val="20"/>
        </w:rPr>
        <w:t>More strategically: NooBlue captures top-of-funnel search traffic but has no mechanism to convert that traffic into loyal customers. No social, no affiliate, no subscription, no brand story. Every customer they acquire through SEO is a candidate to be stolen by a brand that delivers a better experience.</w:t>
      </w:r>
    </w:p>
    <w:p>
      <w:r>
        <w:rPr>
          <w:b/>
          <w:color w:val="1565C0"/>
          <w:sz w:val="20"/>
        </w:rPr>
        <w:t xml:space="preserve">Positioning vs. NooBlue: </w:t>
      </w:r>
      <w:r>
        <w:rPr>
          <w:i/>
          <w:sz w:val="20"/>
        </w:rPr>
        <w:t>NooBlue puts 5mg of MB in a capsule and publishes articles about Joe Rogan. BlueVero pairs pharmaceutical-grade MB with Vitamin C in a daily antioxidant tablet — because the best cognitive supplement also protects your cells while it sharpens your mind.</w:t>
      </w:r>
    </w:p>
    <w:p>
      <w:pPr>
        <w:spacing w:before="200" w:after="80"/>
      </w:pPr>
      <w:r>
        <w:rPr>
          <w:b/>
          <w:color w:val="1F497D"/>
          <w:sz w:val="24"/>
        </w:rPr>
        <w:t>7. IMMEDIATE NEXT STEPS FOR BLUEVERO</w:t>
      </w:r>
    </w:p>
    <w:p>
      <w:pPr>
        <w:pStyle w:val="ListBullet"/>
      </w:pPr>
      <w:r>
        <w:rPr>
          <w:sz w:val="20"/>
        </w:rPr>
        <w:t>Publish MB + Vitamin C antioxidant content immediately — NooBlue has zero content in this space</w:t>
      </w:r>
    </w:p>
    <w:p>
      <w:pPr>
        <w:pStyle w:val="ListBullet"/>
      </w:pPr>
      <w:r>
        <w:rPr>
          <w:sz w:val="20"/>
        </w:rPr>
        <w:t>Build a prominent Third-Party Testing page with COA — NooBlue's cadmium issue makes quality transparency a direct competitive weapon</w:t>
      </w:r>
    </w:p>
    <w:p>
      <w:pPr>
        <w:pStyle w:val="ListBullet"/>
      </w:pPr>
      <w:r>
        <w:rPr>
          <w:sz w:val="20"/>
        </w:rPr>
        <w:t>Target NooBlue's top-ranking keywords with better content: 'best MB supplement,' 'MB daily use,' 'MB benefits'</w:t>
      </w:r>
    </w:p>
    <w:p>
      <w:pPr>
        <w:pStyle w:val="ListBullet"/>
      </w:pPr>
      <w:r>
        <w:rPr>
          <w:sz w:val="20"/>
        </w:rPr>
        <w:t>Launch an affiliate program — NooBlue has none; affiliates promoting NooBlue can be recruited to BlueVero</w:t>
      </w:r>
    </w:p>
    <w:p>
      <w:pPr>
        <w:pStyle w:val="ListBullet"/>
      </w:pPr>
      <w:r>
        <w:rPr>
          <w:sz w:val="20"/>
        </w:rPr>
        <w:t>Build Instagram and TikTok presence from day one — NooBlue abandoned social; BlueVero can own the visual MB space</w:t>
      </w:r>
    </w:p>
    <w:p>
      <w:pPr>
        <w:pStyle w:val="ListBullet"/>
      </w:pPr>
      <w:r>
        <w:rPr>
          <w:sz w:val="20"/>
        </w:rPr>
        <w:t>Create comparison content: 'Why BlueVero is different from standard MB capsules' — format, stack,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