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Crear los diagramas de </w:t>
      </w:r>
      <w:hyperlink r:id="rId6">
        <w:r w:rsidDel="00000000" w:rsidR="00000000" w:rsidRPr="00000000">
          <w:rPr>
            <w:highlight w:val="white"/>
            <w:rtl w:val="0"/>
          </w:rPr>
          <w:t xml:space="preserve">casos de uso</w:t>
        </w:r>
      </w:hyperlink>
      <w:r w:rsidDel="00000000" w:rsidR="00000000" w:rsidRPr="00000000">
        <w:rPr>
          <w:highlight w:val="white"/>
          <w:rtl w:val="0"/>
        </w:rPr>
        <w:t xml:space="preserve"> de las aplicaciones: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Gestión de un supermercado.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Gestión de una tienda de informática.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Compra de artículos en un supermercado: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447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i w:val="1"/>
      </w:rPr>
    </w:pPr>
    <w:r w:rsidDel="00000000" w:rsidR="00000000" w:rsidRPr="00000000">
      <w:rPr>
        <w:b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redcentros.ced.junta-andalucia.es/centros-tic/11001828/moodle2/mod/resource/view.php?id=738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