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29" w:rsidRDefault="00F23C29" w:rsidP="00F23C29">
      <w:pPr>
        <w:jc w:val="right"/>
      </w:pPr>
    </w:p>
    <w:p w:rsidR="00D51EC6" w:rsidRDefault="00F23C29">
      <w:r>
        <w:t xml:space="preserve">Julia Tadej </w:t>
      </w:r>
      <w:r>
        <w:tab/>
        <w:t xml:space="preserve">     136820</w:t>
      </w:r>
      <w:r>
        <w:tab/>
        <w:t>julia.tadej@student.put.poznan.pl</w:t>
      </w:r>
    </w:p>
    <w:p w:rsidR="00F23C29" w:rsidRDefault="00F23C29">
      <w:r>
        <w:t>Jakub Raczyński     136787</w:t>
      </w:r>
      <w:r>
        <w:tab/>
        <w:t>jakub.raczynski@student.put.poznan.pl</w:t>
      </w:r>
    </w:p>
    <w:p w:rsidR="00F23C29" w:rsidRDefault="002273BF">
      <w:r w:rsidRPr="002273BF">
        <w:rPr>
          <w:noProof/>
          <w:color w:val="00ADDC" w:themeColor="accent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.45pt;margin-top:23.3pt;width:452.4pt;height:0;z-index:251670528" o:connectortype="straight" strokecolor="#00addc [3207]"/>
        </w:pict>
      </w:r>
      <w:r w:rsidR="008C5C01">
        <w:t>Grupa</w:t>
      </w:r>
      <w:r w:rsidR="00697FF1">
        <w:t>:</w:t>
      </w:r>
      <w:r w:rsidR="008C5C01">
        <w:t xml:space="preserve"> wtor</w:t>
      </w:r>
      <w:r w:rsidR="00B4142E">
        <w:t>k</w:t>
      </w:r>
      <w:r w:rsidR="008C5C01">
        <w:t xml:space="preserve">i </w:t>
      </w:r>
      <w:r w:rsidR="00A0622A">
        <w:t xml:space="preserve">13.30 </w:t>
      </w:r>
      <w:r w:rsidR="008C5C01">
        <w:t>tygodnie parzyste</w:t>
      </w:r>
    </w:p>
    <w:p w:rsidR="00F23C29" w:rsidRDefault="00F23C29"/>
    <w:p w:rsidR="00F23C29" w:rsidRDefault="00F23C29"/>
    <w:p w:rsidR="00F23C29" w:rsidRDefault="00F23C29"/>
    <w:p w:rsidR="00F23C29" w:rsidRDefault="00F23C29"/>
    <w:p w:rsidR="00F23C29" w:rsidRDefault="00F23C29"/>
    <w:p w:rsidR="00F23C29" w:rsidRPr="00B53FC4" w:rsidRDefault="002273BF" w:rsidP="00F807EB">
      <w:pPr>
        <w:rPr>
          <w:rFonts w:asciiTheme="majorHAnsi" w:hAnsiTheme="majorHAnsi"/>
          <w:color w:val="4E5B6F" w:themeColor="text2"/>
          <w:sz w:val="52"/>
          <w:szCs w:val="52"/>
        </w:rPr>
      </w:pPr>
      <w:r w:rsidRPr="002273BF">
        <w:rPr>
          <w:noProof/>
          <w:lang w:eastAsia="pl-PL"/>
        </w:rPr>
        <w:pict>
          <v:shape id="_x0000_s1043" type="#_x0000_t32" style="position:absolute;margin-left:.45pt;margin-top:73.05pt;width:452.4pt;height:0;z-index:251671552" o:connectortype="straight" strokecolor="#00addc [3207]"/>
        </w:pict>
      </w:r>
      <w:r w:rsidR="00F23C29" w:rsidRPr="00B53FC4">
        <w:rPr>
          <w:rFonts w:asciiTheme="majorHAnsi" w:hAnsiTheme="majorHAnsi"/>
          <w:color w:val="4E5B6F" w:themeColor="text2"/>
          <w:sz w:val="52"/>
          <w:szCs w:val="52"/>
        </w:rPr>
        <w:t>Problem: Travelling salesman problem/ Problem komiwojażera</w:t>
      </w:r>
    </w:p>
    <w:p w:rsidR="00F23C29" w:rsidRPr="00B53FC4" w:rsidRDefault="00F23C29" w:rsidP="009F6302">
      <w:pPr>
        <w:pStyle w:val="Podtytu"/>
        <w:rPr>
          <w:color w:val="00ADDC" w:themeColor="accent4"/>
          <w:sz w:val="28"/>
        </w:rPr>
      </w:pPr>
      <w:r w:rsidRPr="00B53FC4">
        <w:rPr>
          <w:color w:val="00ADDC" w:themeColor="accent4"/>
          <w:sz w:val="28"/>
        </w:rPr>
        <w:t>Metaheury</w:t>
      </w:r>
      <w:r w:rsidR="00060D8B" w:rsidRPr="00B53FC4">
        <w:rPr>
          <w:color w:val="00ADDC" w:themeColor="accent4"/>
          <w:sz w:val="28"/>
        </w:rPr>
        <w:t>s</w:t>
      </w:r>
      <w:r w:rsidRPr="00B53FC4">
        <w:rPr>
          <w:color w:val="00ADDC" w:themeColor="accent4"/>
          <w:sz w:val="28"/>
        </w:rPr>
        <w:t>tyka: Ant Colony Optimization</w:t>
      </w:r>
    </w:p>
    <w:p w:rsidR="00060D8B" w:rsidRPr="00B53FC4" w:rsidRDefault="00060D8B">
      <w:pPr>
        <w:rPr>
          <w:color w:val="000000"/>
          <w:sz w:val="28"/>
          <w:szCs w:val="28"/>
        </w:rPr>
      </w:pPr>
      <w:r w:rsidRPr="00B53FC4">
        <w:rPr>
          <w:color w:val="000000"/>
          <w:sz w:val="28"/>
          <w:szCs w:val="28"/>
        </w:rPr>
        <w:br w:type="page"/>
      </w:r>
    </w:p>
    <w:p w:rsidR="00C244DE" w:rsidRPr="00C244DE" w:rsidRDefault="00060D8B" w:rsidP="00C244DE">
      <w:pPr>
        <w:pStyle w:val="Nagwek1"/>
      </w:pPr>
      <w:r w:rsidRPr="00060D8B">
        <w:lastRenderedPageBreak/>
        <w:t xml:space="preserve">1. Opis algorytmu </w:t>
      </w:r>
    </w:p>
    <w:p w:rsidR="006F5448" w:rsidRDefault="00C244DE" w:rsidP="00E27666">
      <w:pPr>
        <w:jc w:val="both"/>
      </w:pPr>
      <w:r>
        <w:br/>
      </w:r>
      <w:r w:rsidR="00B4142E">
        <w:t xml:space="preserve">Zgodnie z ideą algorytmu mrówkowego zaimplementowana przez nas metaheurystyka symuluje przejście kolejnych kolonii mrówek przez graf, w którym poszukujemy cyklu </w:t>
      </w:r>
      <w:r w:rsidR="00C25C7C">
        <w:t xml:space="preserve">Hamiltona </w:t>
      </w:r>
      <w:r w:rsidR="00B4142E">
        <w:t>o najmniejszej długości.</w:t>
      </w:r>
      <w:r w:rsidR="00E81304">
        <w:t xml:space="preserve"> Mrówki każdorazowo startują z losowych wierzchołków grafu.</w:t>
      </w:r>
      <w:r w:rsidR="008C5C01">
        <w:t xml:space="preserve"> </w:t>
      </w:r>
      <w:r w:rsidR="00876ED5">
        <w:t xml:space="preserve">Przed przejściem pierwszej kolonii </w:t>
      </w:r>
      <w:r w:rsidR="00A57539">
        <w:t xml:space="preserve">inicjalizujemy wartości feromonu </w:t>
      </w:r>
      <w:r w:rsidR="00A57539" w:rsidRPr="00E81304">
        <w:t xml:space="preserve">i </w:t>
      </w:r>
      <w:r w:rsidR="00E81304" w:rsidRPr="00E81304">
        <w:t>obliczamy</w:t>
      </w:r>
      <w:r w:rsidR="00E81304">
        <w:t xml:space="preserve"> widoczność. M</w:t>
      </w:r>
      <w:r w:rsidR="006F5448">
        <w:t>rówki z pierwszej kolonii wybierają kolejne miasta cyklu l</w:t>
      </w:r>
      <w:r w:rsidR="00D41D0E">
        <w:t>osow</w:t>
      </w:r>
      <w:r w:rsidR="00E27666">
        <w:t>o. W </w:t>
      </w:r>
      <w:r w:rsidR="00101371">
        <w:t>kolejnych koloniach</w:t>
      </w:r>
      <w:r w:rsidR="00D41D0E">
        <w:t xml:space="preserve"> z prawdopodobieństwem </w:t>
      </w:r>
      <w:r w:rsidR="00D41D0E" w:rsidRPr="00E27666">
        <w:rPr>
          <w:b/>
        </w:rPr>
        <w:t>q</w:t>
      </w:r>
      <w:r w:rsidR="00D41D0E" w:rsidRPr="00E27666">
        <w:rPr>
          <w:b/>
          <w:vertAlign w:val="subscript"/>
        </w:rPr>
        <w:t>0</w:t>
      </w:r>
      <w:r w:rsidR="00101371">
        <w:t xml:space="preserve"> decydujemy o tym czy wybór następnej krawędzi ma być deterministyczny. Jeśli tak, wysyłamy mrówkę krawędzią</w:t>
      </w:r>
      <w:r w:rsidR="00D41D0E">
        <w:t xml:space="preserve"> najlepszą w</w:t>
      </w:r>
      <w:r w:rsidR="00101371">
        <w:t>edług zgromadzonych informacji n</w:t>
      </w:r>
      <w:r w:rsidR="00E81304">
        <w:t xml:space="preserve">a </w:t>
      </w:r>
      <w:r w:rsidR="00101371">
        <w:t>t</w:t>
      </w:r>
      <w:r w:rsidR="00E81304">
        <w:t>emat</w:t>
      </w:r>
      <w:r w:rsidR="00C25C7C">
        <w:t xml:space="preserve"> ilości feromonu i </w:t>
      </w:r>
      <w:r w:rsidR="00D41D0E">
        <w:t xml:space="preserve">widoczności. </w:t>
      </w:r>
      <w:r w:rsidR="00101371">
        <w:t xml:space="preserve"> Przy pomocy </w:t>
      </w:r>
      <w:r w:rsidR="00E27666">
        <w:t xml:space="preserve">parametru </w:t>
      </w:r>
      <w:r w:rsidR="00E27666" w:rsidRPr="00E27666">
        <w:rPr>
          <w:b/>
        </w:rPr>
        <w:t>β</w:t>
      </w:r>
      <w:r w:rsidR="00055B26">
        <w:t xml:space="preserve"> regulujemy ważność widoczności względem ilości feromonu. </w:t>
      </w:r>
      <w:r w:rsidR="006F5448">
        <w:t>Mrówka przechodząc przez wybraną krawędź ściera czę</w:t>
      </w:r>
      <w:r w:rsidR="00703B43">
        <w:t xml:space="preserve">ść zawartego na niej feromonu, co skłania inne mrówki do zbadania dotychczas pomijanych krawędzi. </w:t>
      </w:r>
      <w:r w:rsidR="00703B43" w:rsidRPr="008C5C01">
        <w:t>Wymazywanie ferom</w:t>
      </w:r>
      <w:r w:rsidR="00E27666">
        <w:t xml:space="preserve">onu zależne jest od parametru </w:t>
      </w:r>
      <w:r w:rsidR="00E27666" w:rsidRPr="00E27666">
        <w:rPr>
          <w:b/>
        </w:rPr>
        <w:t>φ</w:t>
      </w:r>
      <w:r w:rsidR="00703B43" w:rsidRPr="008C5C01">
        <w:t>.</w:t>
      </w:r>
      <w:r w:rsidR="00703B43">
        <w:rPr>
          <w:color w:val="FF0000"/>
        </w:rPr>
        <w:t xml:space="preserve"> </w:t>
      </w:r>
      <w:r w:rsidR="00D41D0E">
        <w:t>Po przejściu każdej kolonii</w:t>
      </w:r>
      <w:r w:rsidR="006F5448">
        <w:t xml:space="preserve"> </w:t>
      </w:r>
      <w:r w:rsidR="00703B43">
        <w:t>część feromonu (odzwie</w:t>
      </w:r>
      <w:r w:rsidR="00E27666">
        <w:t xml:space="preserve">rciedlona wartością parametru </w:t>
      </w:r>
      <w:r w:rsidR="00E27666" w:rsidRPr="00E27666">
        <w:rPr>
          <w:b/>
        </w:rPr>
        <w:t>ρ</w:t>
      </w:r>
      <w:r w:rsidR="00E81304">
        <w:t>) paruje, a</w:t>
      </w:r>
      <w:r w:rsidR="00703B43">
        <w:t xml:space="preserve"> na krawędziach należących do globalnie najlepszego cyklu jego ilość jest zwiększana. </w:t>
      </w:r>
      <w:r w:rsidR="00040DE4" w:rsidRPr="001E7886">
        <w:t>Zmiana podejścia do modyfikacji feromonu względem standardowego algorytmu ACO opisywana w źródłach jako ACS (</w:t>
      </w:r>
      <w:r w:rsidR="00E27666">
        <w:t>Ant Colony System) pozwoliła na </w:t>
      </w:r>
      <w:r w:rsidR="00040DE4" w:rsidRPr="001E7886">
        <w:t xml:space="preserve">znaczną poprawę jakości wyników. </w:t>
      </w:r>
    </w:p>
    <w:p w:rsidR="00040DE4" w:rsidRPr="00FB7288" w:rsidRDefault="00DB4732" w:rsidP="00FB7288">
      <w:pPr>
        <w:rPr>
          <w:rFonts w:asciiTheme="majorHAnsi" w:hAnsiTheme="majorHAnsi"/>
        </w:rPr>
      </w:pPr>
      <w:r w:rsidRPr="00FB7288">
        <w:rPr>
          <w:b/>
        </w:rPr>
        <w:t>1.1.</w:t>
      </w:r>
      <w:r w:rsidRPr="00C244DE">
        <w:rPr>
          <w:rFonts w:asciiTheme="majorHAnsi" w:hAnsiTheme="majorHAnsi"/>
          <w:b/>
        </w:rPr>
        <w:t xml:space="preserve"> </w:t>
      </w:r>
      <w:r w:rsidRPr="00FB7288">
        <w:t>Wzory opisujące działanie algorytmu</w:t>
      </w:r>
    </w:p>
    <w:p w:rsidR="00DB4732" w:rsidRDefault="00DB4732" w:rsidP="00FB7288">
      <w:pPr>
        <w:spacing w:after="120" w:line="240" w:lineRule="auto"/>
        <w:ind w:firstLine="284"/>
      </w:pPr>
      <w:r>
        <w:t>Oznaczenia:</w:t>
      </w:r>
    </w:p>
    <w:p w:rsidR="00C841AE" w:rsidRDefault="00C841AE" w:rsidP="00FB7288">
      <w:pPr>
        <w:spacing w:after="120" w:line="240" w:lineRule="auto"/>
        <w:ind w:firstLine="284"/>
      </w:pPr>
      <w:r>
        <w:t>f</w:t>
      </w:r>
      <w:r>
        <w:rPr>
          <w:vertAlign w:val="subscript"/>
        </w:rPr>
        <w:t>[I, J</w:t>
      </w:r>
      <w:r w:rsidRPr="00671FF0">
        <w:rPr>
          <w:vertAlign w:val="subscript"/>
        </w:rPr>
        <w:t>]</w:t>
      </w:r>
      <w:r>
        <w:t xml:space="preserve"> - ilość feromonu na krawędzi (i, j)</w:t>
      </w:r>
    </w:p>
    <w:p w:rsidR="00C841AE" w:rsidRDefault="00C841AE" w:rsidP="00FB7288">
      <w:pPr>
        <w:spacing w:after="120" w:line="240" w:lineRule="auto"/>
        <w:ind w:firstLine="284"/>
      </w:pPr>
      <w:r>
        <w:t>f</w:t>
      </w:r>
      <w:r>
        <w:rPr>
          <w:vertAlign w:val="subscript"/>
        </w:rPr>
        <w:t>0</w:t>
      </w:r>
      <w:r>
        <w:t xml:space="preserve"> - początkowa ilość feromonu na każdej krawędzi</w:t>
      </w:r>
    </w:p>
    <w:p w:rsidR="00C841AE" w:rsidRDefault="00C841AE" w:rsidP="00FB7288">
      <w:pPr>
        <w:spacing w:after="120" w:line="240" w:lineRule="auto"/>
        <w:ind w:firstLine="284"/>
      </w:pPr>
      <w:r>
        <w:t>t+1, t - numery iteracji</w:t>
      </w:r>
    </w:p>
    <w:p w:rsidR="00C841AE" w:rsidRDefault="00C841AE" w:rsidP="00FB7288">
      <w:pPr>
        <w:spacing w:after="120" w:line="240" w:lineRule="auto"/>
        <w:ind w:firstLine="284"/>
      </w:pPr>
      <w:r>
        <w:t>L</w:t>
      </w:r>
      <w:r>
        <w:rPr>
          <w:vertAlign w:val="subscript"/>
        </w:rPr>
        <w:t>GB</w:t>
      </w:r>
      <w:r>
        <w:t xml:space="preserve"> - długość globalnie najlepszego cyklu</w:t>
      </w:r>
    </w:p>
    <w:p w:rsidR="00E27666" w:rsidRDefault="00C841AE" w:rsidP="00FB7288">
      <w:pPr>
        <w:ind w:firstLine="284"/>
        <w:rPr>
          <w:vertAlign w:val="superscript"/>
        </w:rPr>
      </w:pPr>
      <w:r>
        <w:t>L</w:t>
      </w:r>
      <w:r>
        <w:rPr>
          <w:vertAlign w:val="subscript"/>
        </w:rPr>
        <w:t>IJ</w:t>
      </w:r>
      <w:r>
        <w:t xml:space="preserve"> - długość krawędzi (i, j), w</w:t>
      </w:r>
      <w:r>
        <w:rPr>
          <w:vertAlign w:val="subscript"/>
        </w:rPr>
        <w:t>[I, J]</w:t>
      </w:r>
      <w:r>
        <w:t xml:space="preserve"> -widoczność krawędzi (i, j) - (1/L</w:t>
      </w:r>
      <w:r>
        <w:rPr>
          <w:vertAlign w:val="subscript"/>
        </w:rPr>
        <w:t>IJ</w:t>
      </w:r>
      <w:r>
        <w:t>)</w:t>
      </w:r>
      <w:r>
        <w:rPr>
          <w:vertAlign w:val="superscript"/>
        </w:rPr>
        <w:t>β</w:t>
      </w:r>
    </w:p>
    <w:p w:rsidR="00DB4732" w:rsidRPr="00DB4732" w:rsidRDefault="00DB4732" w:rsidP="00060D8B">
      <w:r>
        <w:t>Wzory:</w:t>
      </w:r>
    </w:p>
    <w:p w:rsidR="00E27666" w:rsidRDefault="002273BF" w:rsidP="00E27666">
      <w:pPr>
        <w:spacing w:after="120"/>
      </w:pPr>
      <w:r>
        <w:rPr>
          <w:noProof/>
          <w:lang w:eastAsia="pl-PL"/>
        </w:rPr>
        <w:pict>
          <v:shape id="_x0000_s1031" type="#_x0000_t32" style="position:absolute;margin-left:66.7pt;margin-top:14.4pt;width:8.15pt;height:16.1pt;flip:y;z-index:251662336" o:connectortype="straight">
            <v:stroke endarrow="block"/>
          </v:shape>
        </w:pict>
      </w:r>
      <w:r w:rsidR="00E27666">
        <w:tab/>
      </w:r>
      <w:r w:rsidR="00E27666">
        <w:tab/>
        <w:t xml:space="preserve">   </w:t>
      </w:r>
      <w:r w:rsidR="00040DE4">
        <w:t>z prawdopodobieństwem</w:t>
      </w:r>
      <w:r w:rsidR="00040DE4" w:rsidRPr="00E27666">
        <w:rPr>
          <w:color w:val="0070C0"/>
        </w:rPr>
        <w:t xml:space="preserve"> q</w:t>
      </w:r>
      <w:r w:rsidR="00040DE4" w:rsidRPr="00E27666">
        <w:rPr>
          <w:color w:val="0070C0"/>
          <w:vertAlign w:val="subscript"/>
        </w:rPr>
        <w:t>0</w:t>
      </w:r>
      <w:r w:rsidR="00671FF0">
        <w:rPr>
          <w:vertAlign w:val="subscript"/>
        </w:rPr>
        <w:t xml:space="preserve"> </w:t>
      </w:r>
      <w:r w:rsidR="000A0183">
        <w:t xml:space="preserve">krawędź, dla której iloczyn </w:t>
      </w:r>
      <w:r w:rsidR="00E27666" w:rsidRPr="00E27666">
        <w:rPr>
          <w:color w:val="0070C0"/>
        </w:rPr>
        <w:t>(</w:t>
      </w:r>
      <w:r w:rsidR="000277FF" w:rsidRPr="00E27666">
        <w:rPr>
          <w:color w:val="0070C0"/>
        </w:rPr>
        <w:t>f</w:t>
      </w:r>
      <w:r w:rsidR="000277FF" w:rsidRPr="00E27666">
        <w:rPr>
          <w:color w:val="0070C0"/>
          <w:vertAlign w:val="subscript"/>
        </w:rPr>
        <w:t>[I, J]</w:t>
      </w:r>
      <w:r w:rsidR="00E27666" w:rsidRPr="00E27666">
        <w:rPr>
          <w:color w:val="0070C0"/>
        </w:rPr>
        <w:t>)</w:t>
      </w:r>
      <w:r w:rsidR="00E27666" w:rsidRPr="00E27666">
        <w:rPr>
          <w:color w:val="0070C0"/>
          <w:vertAlign w:val="superscript"/>
        </w:rPr>
        <w:t>α</w:t>
      </w:r>
      <w:r w:rsidR="00E27666" w:rsidRPr="00E27666">
        <w:rPr>
          <w:color w:val="0070C0"/>
        </w:rPr>
        <w:t xml:space="preserve"> ·</w:t>
      </w:r>
      <w:r w:rsidR="000277FF" w:rsidRPr="00E27666">
        <w:rPr>
          <w:color w:val="0070C0"/>
        </w:rPr>
        <w:t xml:space="preserve"> w</w:t>
      </w:r>
      <w:r w:rsidR="000277FF" w:rsidRPr="00E27666">
        <w:rPr>
          <w:color w:val="0070C0"/>
          <w:vertAlign w:val="subscript"/>
        </w:rPr>
        <w:t xml:space="preserve">[I, J] </w:t>
      </w:r>
      <w:r w:rsidR="000277FF">
        <w:t xml:space="preserve"> jest największy</w:t>
      </w:r>
    </w:p>
    <w:p w:rsidR="00671FF0" w:rsidRDefault="002273BF" w:rsidP="00E27666">
      <w:pPr>
        <w:spacing w:after="120"/>
      </w:pPr>
      <w:r>
        <w:rPr>
          <w:noProof/>
          <w:lang w:eastAsia="pl-PL"/>
        </w:rPr>
        <w:pict>
          <v:shape id="_x0000_s1032" type="#_x0000_t32" style="position:absolute;margin-left:66.7pt;margin-top:11.05pt;width:8.15pt;height:15.45pt;z-index:251663360" o:connectortype="straight">
            <v:stroke endarrow="block"/>
          </v:shape>
        </w:pict>
      </w:r>
      <w:r w:rsidR="000A0183">
        <w:t>- wybór drogi</w:t>
      </w:r>
      <w:r w:rsidR="00040DE4">
        <w:t xml:space="preserve"> </w:t>
      </w:r>
    </w:p>
    <w:p w:rsidR="00C96A36" w:rsidRPr="00C96A36" w:rsidRDefault="00E27666" w:rsidP="00060D8B">
      <w:pPr>
        <w:rPr>
          <w:color w:val="FF0000"/>
        </w:rPr>
      </w:pPr>
      <w:r>
        <w:tab/>
      </w:r>
      <w:r>
        <w:tab/>
        <w:t xml:space="preserve">   </w:t>
      </w:r>
      <w:r w:rsidR="00040DE4">
        <w:t xml:space="preserve">z prawdopodobieństwem </w:t>
      </w:r>
      <w:r w:rsidR="00040DE4" w:rsidRPr="00E27666">
        <w:rPr>
          <w:color w:val="0070C0"/>
        </w:rPr>
        <w:t>1- q</w:t>
      </w:r>
      <w:r w:rsidR="00040DE4" w:rsidRPr="00E27666">
        <w:rPr>
          <w:color w:val="0070C0"/>
          <w:vertAlign w:val="subscript"/>
        </w:rPr>
        <w:t>0</w:t>
      </w:r>
      <w:r w:rsidR="00C96A36">
        <w:t xml:space="preserve"> wybór losowy krawędzi o przypisanym określonym</w:t>
      </w:r>
      <w:r w:rsidR="00C96A36">
        <w:br/>
      </w:r>
      <w:r w:rsidR="00C96A36">
        <w:tab/>
      </w:r>
      <w:r w:rsidR="00C96A36">
        <w:tab/>
        <w:t xml:space="preserve">   prawdopodobieństwie: </w:t>
      </w:r>
      <w:r w:rsidR="00C96A36" w:rsidRPr="009E44DA">
        <w:rPr>
          <w:color w:val="0070C0"/>
        </w:rPr>
        <w:t>p</w:t>
      </w:r>
      <w:r w:rsidR="00C96A36" w:rsidRPr="009E44DA">
        <w:rPr>
          <w:color w:val="0070C0"/>
          <w:vertAlign w:val="subscript"/>
        </w:rPr>
        <w:t>[I, J]</w:t>
      </w:r>
      <w:r w:rsidR="00C96A36" w:rsidRPr="009E44DA">
        <w:rPr>
          <w:color w:val="0070C0"/>
        </w:rPr>
        <w:t xml:space="preserve"> = (f</w:t>
      </w:r>
      <w:r w:rsidR="00C96A36" w:rsidRPr="009E44DA">
        <w:rPr>
          <w:color w:val="0070C0"/>
          <w:vertAlign w:val="subscript"/>
        </w:rPr>
        <w:t>[I, J]</w:t>
      </w:r>
      <w:r w:rsidR="00C96A36" w:rsidRPr="009E44DA">
        <w:rPr>
          <w:color w:val="0070C0"/>
        </w:rPr>
        <w:t>)</w:t>
      </w:r>
      <w:r w:rsidR="00C96A36" w:rsidRPr="009E44DA">
        <w:rPr>
          <w:color w:val="0070C0"/>
          <w:vertAlign w:val="superscript"/>
        </w:rPr>
        <w:t>α</w:t>
      </w:r>
      <w:r w:rsidR="00C96A36" w:rsidRPr="009E44DA">
        <w:rPr>
          <w:color w:val="0070C0"/>
        </w:rPr>
        <w:t xml:space="preserve"> · w</w:t>
      </w:r>
      <w:r w:rsidR="00C96A36" w:rsidRPr="009E44DA">
        <w:rPr>
          <w:color w:val="0070C0"/>
          <w:vertAlign w:val="subscript"/>
        </w:rPr>
        <w:t xml:space="preserve">[I, J] </w:t>
      </w:r>
      <w:r w:rsidR="00C96A36" w:rsidRPr="009E44DA">
        <w:rPr>
          <w:color w:val="0070C0"/>
        </w:rPr>
        <w:t>/ Σ p</w:t>
      </w:r>
      <w:r w:rsidR="009E44DA" w:rsidRPr="009E44DA">
        <w:t xml:space="preserve"> (gdzie Σ p to suma             </w:t>
      </w:r>
      <w:r w:rsidR="009E44DA" w:rsidRPr="009E44DA">
        <w:tab/>
      </w:r>
      <w:r w:rsidR="009E44DA" w:rsidRPr="009E44DA">
        <w:tab/>
      </w:r>
      <w:r w:rsidR="009E44DA" w:rsidRPr="009E44DA">
        <w:tab/>
        <w:t xml:space="preserve">   prawdopodobieństw dla wszystkich krawędzi)</w:t>
      </w:r>
    </w:p>
    <w:p w:rsidR="00040DE4" w:rsidRDefault="00040DE4" w:rsidP="00060D8B">
      <w:r>
        <w:t>- wymazywanie feromonu</w:t>
      </w:r>
      <w:r w:rsidR="00E27666">
        <w:t>:</w:t>
      </w:r>
      <w:r w:rsidR="004877FD">
        <w:t xml:space="preserve">  </w:t>
      </w:r>
      <w:r w:rsidR="004877FD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4877FD" w:rsidRPr="00E27666">
        <w:rPr>
          <w:color w:val="0070C0"/>
          <w:vertAlign w:val="subscript"/>
        </w:rPr>
        <w:t>]</w:t>
      </w:r>
      <w:r w:rsidR="004877FD" w:rsidRPr="00E27666">
        <w:rPr>
          <w:color w:val="0070C0"/>
        </w:rPr>
        <w:t xml:space="preserve">  = f</w:t>
      </w:r>
      <w:r w:rsidR="00370AEF" w:rsidRPr="00E27666">
        <w:rPr>
          <w:color w:val="0070C0"/>
          <w:vertAlign w:val="subscript"/>
        </w:rPr>
        <w:t>[J, I</w:t>
      </w:r>
      <w:r w:rsidR="004877FD" w:rsidRPr="00E27666">
        <w:rPr>
          <w:color w:val="0070C0"/>
          <w:vertAlign w:val="subscript"/>
        </w:rPr>
        <w:t>]</w:t>
      </w:r>
      <w:r w:rsidR="00E27666" w:rsidRPr="00E27666">
        <w:rPr>
          <w:color w:val="0070C0"/>
        </w:rPr>
        <w:t xml:space="preserve"> = (1 - φ</w:t>
      </w:r>
      <w:r w:rsidR="004877FD" w:rsidRPr="00E27666">
        <w:rPr>
          <w:color w:val="0070C0"/>
        </w:rPr>
        <w:t xml:space="preserve">) </w:t>
      </w:r>
      <w:r w:rsidR="00E27666" w:rsidRPr="00E27666">
        <w:rPr>
          <w:color w:val="0070C0"/>
        </w:rPr>
        <w:t>·</w:t>
      </w:r>
      <w:r w:rsidR="004877FD" w:rsidRPr="00E27666">
        <w:rPr>
          <w:color w:val="0070C0"/>
        </w:rPr>
        <w:t xml:space="preserve"> f</w:t>
      </w:r>
      <w:r w:rsidR="00370AEF" w:rsidRPr="00E27666">
        <w:rPr>
          <w:color w:val="0070C0"/>
          <w:vertAlign w:val="subscript"/>
        </w:rPr>
        <w:t>[I, J</w:t>
      </w:r>
      <w:r w:rsidR="004877FD" w:rsidRPr="00E27666">
        <w:rPr>
          <w:color w:val="0070C0"/>
          <w:vertAlign w:val="subscript"/>
        </w:rPr>
        <w:t>]</w:t>
      </w:r>
      <w:r w:rsidR="004877FD" w:rsidRPr="00E27666">
        <w:rPr>
          <w:color w:val="0070C0"/>
        </w:rPr>
        <w:t xml:space="preserve"> </w:t>
      </w:r>
      <w:r w:rsidR="00E27666" w:rsidRPr="00E27666">
        <w:rPr>
          <w:color w:val="0070C0"/>
        </w:rPr>
        <w:t>+ φ ·</w:t>
      </w:r>
      <w:r w:rsidR="004877FD" w:rsidRPr="00E27666">
        <w:rPr>
          <w:color w:val="0070C0"/>
        </w:rPr>
        <w:t xml:space="preserve"> f</w:t>
      </w:r>
      <w:r w:rsidR="004877FD" w:rsidRPr="00E27666">
        <w:rPr>
          <w:color w:val="0070C0"/>
          <w:vertAlign w:val="subscript"/>
        </w:rPr>
        <w:t>0</w:t>
      </w:r>
      <w:r w:rsidR="004877FD">
        <w:t xml:space="preserve"> </w:t>
      </w:r>
    </w:p>
    <w:p w:rsidR="00040DE4" w:rsidRPr="00370AEF" w:rsidRDefault="00040DE4" w:rsidP="00060D8B">
      <w:r>
        <w:t>- zwiększanie feromonu</w:t>
      </w:r>
      <w:r w:rsidR="00E27666">
        <w:t xml:space="preserve">: </w:t>
      </w:r>
      <w:r>
        <w:t xml:space="preserve"> </w:t>
      </w:r>
      <w:r w:rsidR="0049652E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49652E" w:rsidRPr="00E27666">
        <w:rPr>
          <w:color w:val="0070C0"/>
          <w:vertAlign w:val="subscript"/>
        </w:rPr>
        <w:t>]</w:t>
      </w:r>
      <w:r w:rsidR="0049652E" w:rsidRPr="00E27666">
        <w:rPr>
          <w:color w:val="0070C0"/>
        </w:rPr>
        <w:t>(t + 1) = f</w:t>
      </w:r>
      <w:r w:rsidR="00370AEF" w:rsidRPr="00E27666">
        <w:rPr>
          <w:color w:val="0070C0"/>
          <w:vertAlign w:val="subscript"/>
        </w:rPr>
        <w:t>[I, J</w:t>
      </w:r>
      <w:r w:rsidR="0049652E" w:rsidRPr="00E27666">
        <w:rPr>
          <w:color w:val="0070C0"/>
          <w:vertAlign w:val="subscript"/>
        </w:rPr>
        <w:t>]</w:t>
      </w:r>
      <w:r w:rsidR="0049652E" w:rsidRPr="00E27666">
        <w:rPr>
          <w:color w:val="0070C0"/>
        </w:rPr>
        <w:t xml:space="preserve">(t) + </w:t>
      </w:r>
      <w:r w:rsidR="00370AEF" w:rsidRPr="00E27666">
        <w:rPr>
          <w:color w:val="0070C0"/>
        </w:rPr>
        <w:t>1</w:t>
      </w:r>
      <w:r w:rsidR="003B4964" w:rsidRPr="00E27666">
        <w:rPr>
          <w:color w:val="0070C0"/>
        </w:rPr>
        <w:t>0</w:t>
      </w:r>
      <w:r w:rsidR="00370AEF" w:rsidRPr="00E27666">
        <w:rPr>
          <w:color w:val="0070C0"/>
        </w:rPr>
        <w:t>/L</w:t>
      </w:r>
      <w:r w:rsidR="00370AEF" w:rsidRPr="00E27666">
        <w:rPr>
          <w:color w:val="0070C0"/>
          <w:vertAlign w:val="subscript"/>
        </w:rPr>
        <w:t>GB</w:t>
      </w:r>
    </w:p>
    <w:p w:rsidR="00040DE4" w:rsidRDefault="00040DE4" w:rsidP="00060D8B">
      <w:r>
        <w:t>- parowanie feromonu</w:t>
      </w:r>
      <w:r w:rsidR="00E27666">
        <w:t>:</w:t>
      </w:r>
      <w:r>
        <w:t xml:space="preserve"> </w:t>
      </w:r>
      <w:r w:rsidR="004877FD" w:rsidRPr="00E27666">
        <w:rPr>
          <w:color w:val="0070C0"/>
        </w:rPr>
        <w:tab/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671FF0" w:rsidRPr="00E27666">
        <w:rPr>
          <w:color w:val="0070C0"/>
          <w:vertAlign w:val="subscript"/>
        </w:rPr>
        <w:t>]</w:t>
      </w:r>
      <w:r w:rsidR="00671FF0" w:rsidRPr="00E27666">
        <w:rPr>
          <w:color w:val="0070C0"/>
        </w:rPr>
        <w:t xml:space="preserve">  </w:t>
      </w:r>
      <w:r w:rsidRPr="00E27666">
        <w:rPr>
          <w:color w:val="0070C0"/>
        </w:rPr>
        <w:t xml:space="preserve">= </w:t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[J, I</w:t>
      </w:r>
      <w:r w:rsidR="00671FF0" w:rsidRPr="00E27666">
        <w:rPr>
          <w:color w:val="0070C0"/>
          <w:vertAlign w:val="subscript"/>
        </w:rPr>
        <w:t>]</w:t>
      </w:r>
      <w:r w:rsidR="00671FF0" w:rsidRPr="00E27666">
        <w:rPr>
          <w:color w:val="0070C0"/>
        </w:rPr>
        <w:t xml:space="preserve"> </w:t>
      </w:r>
      <w:r w:rsidRPr="00E27666">
        <w:rPr>
          <w:color w:val="0070C0"/>
        </w:rPr>
        <w:t xml:space="preserve"> = (1</w:t>
      </w:r>
      <w:r w:rsidR="004877FD" w:rsidRPr="00E27666">
        <w:rPr>
          <w:color w:val="0070C0"/>
        </w:rPr>
        <w:t xml:space="preserve"> </w:t>
      </w:r>
      <w:r w:rsidRPr="00E27666">
        <w:rPr>
          <w:color w:val="0070C0"/>
        </w:rPr>
        <w:t>-</w:t>
      </w:r>
      <w:r w:rsidR="004877FD" w:rsidRPr="00E27666">
        <w:rPr>
          <w:color w:val="0070C0"/>
        </w:rPr>
        <w:t xml:space="preserve"> </w:t>
      </w:r>
      <w:r w:rsidR="00E27666" w:rsidRPr="00E27666">
        <w:rPr>
          <w:color w:val="0070C0"/>
        </w:rPr>
        <w:t>ρ) ·</w:t>
      </w:r>
      <w:r w:rsidRPr="00E27666">
        <w:rPr>
          <w:color w:val="0070C0"/>
        </w:rPr>
        <w:t xml:space="preserve"> </w:t>
      </w:r>
      <w:r w:rsidR="00671FF0" w:rsidRPr="00E27666">
        <w:rPr>
          <w:color w:val="0070C0"/>
        </w:rPr>
        <w:t>f</w:t>
      </w:r>
      <w:r w:rsidR="00370AEF" w:rsidRPr="00E27666">
        <w:rPr>
          <w:color w:val="0070C0"/>
          <w:vertAlign w:val="subscript"/>
        </w:rPr>
        <w:t>[I, J</w:t>
      </w:r>
      <w:r w:rsidR="00671FF0" w:rsidRPr="00E27666">
        <w:rPr>
          <w:color w:val="0070C0"/>
          <w:vertAlign w:val="subscript"/>
        </w:rPr>
        <w:t>]</w:t>
      </w:r>
    </w:p>
    <w:p w:rsidR="00671FF0" w:rsidRDefault="00671FF0" w:rsidP="00060D8B"/>
    <w:p w:rsidR="00DB4732" w:rsidRDefault="00DB4732">
      <w:r>
        <w:br w:type="page"/>
      </w:r>
    </w:p>
    <w:p w:rsidR="00060D8B" w:rsidRDefault="00060D8B" w:rsidP="00C244DE">
      <w:pPr>
        <w:pStyle w:val="Nagwek1"/>
      </w:pPr>
      <w:r w:rsidRPr="00060D8B">
        <w:lastRenderedPageBreak/>
        <w:t>2. Pseudokod</w:t>
      </w:r>
    </w:p>
    <w:p w:rsidR="008C5C01" w:rsidRDefault="00C244DE" w:rsidP="00037EFB">
      <w:pPr>
        <w:spacing w:line="240" w:lineRule="auto"/>
      </w:pPr>
      <w:r>
        <w:rPr>
          <w:b/>
        </w:rPr>
        <w:br/>
      </w:r>
      <w:r w:rsidR="00DA71F3" w:rsidRPr="0058447C">
        <w:rPr>
          <w:b/>
        </w:rPr>
        <w:t>początek</w:t>
      </w:r>
      <w:r w:rsidR="0058447C">
        <w:t xml:space="preserve"> </w:t>
      </w:r>
      <w:r w:rsidR="004A0653">
        <w:t>ACO</w:t>
      </w:r>
    </w:p>
    <w:p w:rsidR="00DA71F3" w:rsidRDefault="00DA71F3" w:rsidP="00037EFB">
      <w:pPr>
        <w:spacing w:line="240" w:lineRule="auto"/>
      </w:pPr>
      <w:r>
        <w:tab/>
        <w:t>ustalenie początkowej wartości feromonu na krawędziach grafu</w:t>
      </w:r>
    </w:p>
    <w:p w:rsidR="001E7886" w:rsidRDefault="001E7886" w:rsidP="00037EFB">
      <w:pPr>
        <w:spacing w:line="240" w:lineRule="auto"/>
      </w:pPr>
      <w:r>
        <w:tab/>
      </w:r>
      <w:r w:rsidRPr="0058447C">
        <w:rPr>
          <w:b/>
        </w:rPr>
        <w:t>dopóki</w:t>
      </w:r>
      <w:r>
        <w:t xml:space="preserve"> (nie jest spełniony warunek zakończenia</w:t>
      </w:r>
      <w:r w:rsidR="00E81304">
        <w:t>*</w:t>
      </w:r>
      <w:r>
        <w:t xml:space="preserve">) </w:t>
      </w:r>
      <w:r w:rsidRPr="0058447C">
        <w:rPr>
          <w:b/>
        </w:rPr>
        <w:t>powtarzaj</w:t>
      </w:r>
      <w:r>
        <w:t>:</w:t>
      </w:r>
    </w:p>
    <w:p w:rsidR="001E7886" w:rsidRDefault="001E7886" w:rsidP="00037EFB">
      <w:pPr>
        <w:spacing w:line="240" w:lineRule="auto"/>
        <w:ind w:left="1418" w:hanging="1418"/>
      </w:pPr>
      <w:r>
        <w:tab/>
        <w:t>wylosowanie miast początkowych i konstrukcja ścieżek przez mrówki na podstawie aktualnej ilości feromonu na krawędziach grafu</w:t>
      </w:r>
      <w:r w:rsidR="00E81304">
        <w:t>, ścieranie części feromonu bezpośrednio po przejściu danej krawędzi</w:t>
      </w:r>
    </w:p>
    <w:p w:rsidR="004A0653" w:rsidRDefault="004A0653" w:rsidP="00037EFB">
      <w:pPr>
        <w:spacing w:line="240" w:lineRule="auto"/>
        <w:ind w:left="1418" w:hanging="1418"/>
      </w:pPr>
      <w:r>
        <w:tab/>
        <w:t>odparowanie części feromonu ze wszystkich krawędzi</w:t>
      </w:r>
      <w:r>
        <w:tab/>
      </w:r>
    </w:p>
    <w:p w:rsidR="001E7886" w:rsidRDefault="00233A9F" w:rsidP="00037EFB">
      <w:pPr>
        <w:spacing w:line="240" w:lineRule="auto"/>
        <w:ind w:left="1418" w:hanging="1418"/>
      </w:pPr>
      <w:r>
        <w:tab/>
        <w:t xml:space="preserve">naniesienie </w:t>
      </w:r>
      <w:r w:rsidR="00E81304">
        <w:t>dodatkowej ilości</w:t>
      </w:r>
      <w:r>
        <w:t xml:space="preserve"> feromonu na krawędzie należące do globalnie najlepszego cyklu, proporcjonalnie do jego długości</w:t>
      </w:r>
    </w:p>
    <w:p w:rsidR="001E7886" w:rsidRDefault="001E7886" w:rsidP="00037EFB">
      <w:pPr>
        <w:spacing w:line="240" w:lineRule="auto"/>
      </w:pPr>
      <w:r w:rsidRPr="0058447C">
        <w:rPr>
          <w:b/>
        </w:rPr>
        <w:t>koniec</w:t>
      </w:r>
      <w:r w:rsidR="00037EFB">
        <w:t xml:space="preserve"> </w:t>
      </w:r>
      <w:r w:rsidR="004A0653">
        <w:t>ACO</w:t>
      </w:r>
    </w:p>
    <w:p w:rsidR="001E7886" w:rsidRPr="00060D8B" w:rsidRDefault="001E7886" w:rsidP="00060D8B">
      <w:r>
        <w:t>*W przypadku naszego kodu warunkiem zakończenia jest liczba iteracji mieszcząca się w zadanym czasie</w:t>
      </w:r>
    </w:p>
    <w:p w:rsidR="00E81304" w:rsidRDefault="00060D8B" w:rsidP="00C244DE">
      <w:pPr>
        <w:pStyle w:val="Nagwek1"/>
      </w:pPr>
      <w:r w:rsidRPr="00060D8B">
        <w:t>3. Przykład</w:t>
      </w:r>
      <w:r w:rsidR="00C244DE">
        <w:t>y</w:t>
      </w:r>
      <w:r w:rsidR="00C96A36">
        <w:t xml:space="preserve"> działania</w:t>
      </w:r>
    </w:p>
    <w:p w:rsidR="00037EFB" w:rsidRDefault="00C244DE" w:rsidP="0058447C">
      <w:pPr>
        <w:jc w:val="both"/>
      </w:pPr>
      <w:r>
        <w:br/>
      </w:r>
      <w:r w:rsidR="000B231B">
        <w:t xml:space="preserve">Zobrazujemy działanie </w:t>
      </w:r>
      <w:r w:rsidR="00E81304">
        <w:t xml:space="preserve">naszego </w:t>
      </w:r>
      <w:r w:rsidR="000B231B">
        <w:t>algorytmu poprzez pokazanie globalnie najlepszego cyklu</w:t>
      </w:r>
      <w:r w:rsidR="00897DE6">
        <w:t xml:space="preserve"> </w:t>
      </w:r>
      <w:r w:rsidR="000B231B">
        <w:t xml:space="preserve">po przejściu kolejnych kolonii. Przedstawia on krawędzie na których zwiększamy liczbę feromonu </w:t>
      </w:r>
      <w:r w:rsidR="00897DE6">
        <w:t xml:space="preserve">w czasie działania algorytmu. </w:t>
      </w:r>
      <w:r w:rsidR="006C624F">
        <w:t xml:space="preserve">Przy każdym kroku zamieszczamy także długość przedstawianego cyklu. Działanie algorytmu prezentujemy dla </w:t>
      </w:r>
      <w:r w:rsidR="00037EFB">
        <w:t>niewielkiej losowej inst</w:t>
      </w:r>
      <w:r w:rsidR="007F6CDD">
        <w:t xml:space="preserve">ancji złożonej z 9 wierzchołków oraz jednej instancji wybranej z biblioteki - berlin52. W pierwszym przypadku możemy zaprezentować wszystkie kroki, w drugim - kilka wybranych. </w:t>
      </w:r>
    </w:p>
    <w:p w:rsidR="00C96A36" w:rsidRDefault="00C96A36" w:rsidP="00C244DE">
      <w:pPr>
        <w:pStyle w:val="Nagwek2"/>
      </w:pPr>
      <w:r>
        <w:lastRenderedPageBreak/>
        <w:t>Losowa instancja złożona z 9 wierzchołków</w:t>
      </w:r>
      <w:r w:rsidR="00C244DE">
        <w:br/>
      </w:r>
    </w:p>
    <w:p w:rsidR="00A63567" w:rsidRDefault="002273BF" w:rsidP="000B231B">
      <w:pPr>
        <w:keepNext/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7.9pt;margin-top:180.3pt;width:58.8pt;height:35.35pt;z-index:251659264" strokecolor="gray [1629]">
            <v:textbox style="mso-next-textbox:#_x0000_s1027">
              <w:txbxContent>
                <w:p w:rsidR="00663532" w:rsidRPr="00A63567" w:rsidRDefault="00663532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2. kolonia</w:t>
                  </w:r>
                  <w:r>
                    <w:rPr>
                      <w:sz w:val="20"/>
                    </w:rPr>
                    <w:br/>
                    <w:t>301,5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margin-left:4.25pt;margin-top:180.3pt;width:56.35pt;height:35.35pt;z-index:251658240" strokecolor="gray [1629]">
            <v:textbox style="mso-next-textbox:#_x0000_s1026">
              <w:txbxContent>
                <w:p w:rsidR="00663532" w:rsidRPr="00A63567" w:rsidRDefault="00663532">
                  <w:pPr>
                    <w:rPr>
                      <w:sz w:val="20"/>
                    </w:rPr>
                  </w:pPr>
                  <w:r w:rsidRPr="00A63567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. kolonia</w:t>
                  </w:r>
                  <w:r>
                    <w:rPr>
                      <w:sz w:val="20"/>
                    </w:rPr>
                    <w:br/>
                    <w:t>372,6</w:t>
                  </w:r>
                </w:p>
              </w:txbxContent>
            </v:textbox>
          </v:shape>
        </w:pict>
      </w:r>
      <w:r w:rsidR="00A63567">
        <w:rPr>
          <w:noProof/>
          <w:lang w:eastAsia="pl-PL"/>
        </w:rPr>
        <w:drawing>
          <wp:inline distT="0" distB="0" distL="0" distR="0">
            <wp:extent cx="2509465" cy="2743349"/>
            <wp:effectExtent l="19050" t="0" r="5135" b="0"/>
            <wp:docPr id="1" name="Obraz 0" descr="krok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a.png"/>
                    <pic:cNvPicPr/>
                  </pic:nvPicPr>
                  <pic:blipFill>
                    <a:blip r:embed="rId7"/>
                    <a:srcRect l="8927" t="9302" r="15473" b="8721"/>
                    <a:stretch>
                      <a:fillRect/>
                    </a:stretch>
                  </pic:blipFill>
                  <pic:spPr>
                    <a:xfrm>
                      <a:off x="0" y="0"/>
                      <a:ext cx="2509693" cy="27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1B">
        <w:tab/>
        <w:t xml:space="preserve">     </w:t>
      </w:r>
      <w:r w:rsidR="00C00733">
        <w:rPr>
          <w:noProof/>
          <w:lang w:eastAsia="pl-PL"/>
        </w:rPr>
        <w:drawing>
          <wp:inline distT="0" distB="0" distL="0" distR="0">
            <wp:extent cx="2652793" cy="2798859"/>
            <wp:effectExtent l="19050" t="0" r="0" b="0"/>
            <wp:docPr id="2" name="Obraz 1" descr="krok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a.png"/>
                    <pic:cNvPicPr/>
                  </pic:nvPicPr>
                  <pic:blipFill>
                    <a:blip r:embed="rId8"/>
                    <a:srcRect t="7558" r="12108" b="7558"/>
                    <a:stretch>
                      <a:fillRect/>
                    </a:stretch>
                  </pic:blipFill>
                  <pic:spPr>
                    <a:xfrm>
                      <a:off x="0" y="0"/>
                      <a:ext cx="2655254" cy="28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F7" w:rsidRDefault="00F64DF7" w:rsidP="000B231B">
      <w:pPr>
        <w:keepNext/>
      </w:pPr>
    </w:p>
    <w:p w:rsidR="000B231B" w:rsidRDefault="002273BF" w:rsidP="000B231B">
      <w:pPr>
        <w:keepNext/>
      </w:pPr>
      <w:r>
        <w:rPr>
          <w:noProof/>
          <w:lang w:eastAsia="pl-PL"/>
        </w:rPr>
        <w:pict>
          <v:shape id="_x0000_s1029" type="#_x0000_t202" style="position:absolute;margin-left:237.9pt;margin-top:187.35pt;width:58.8pt;height:37.4pt;z-index:251661312" strokecolor="gray [1629]">
            <v:textbox style="mso-next-textbox:#_x0000_s1029">
              <w:txbxContent>
                <w:p w:rsidR="00663532" w:rsidRPr="00A63567" w:rsidRDefault="00663532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5. kolonia</w:t>
                  </w:r>
                  <w:r>
                    <w:rPr>
                      <w:sz w:val="20"/>
                    </w:rPr>
                    <w:br/>
                    <w:t>255,3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margin-left:4.25pt;margin-top:187.35pt;width:73.9pt;height:37.4pt;z-index:251660288" strokecolor="gray [1629]">
            <v:textbox>
              <w:txbxContent>
                <w:p w:rsidR="00663532" w:rsidRPr="00A63567" w:rsidRDefault="00663532" w:rsidP="000B231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3. i 4. kolonia</w:t>
                  </w:r>
                  <w:r>
                    <w:rPr>
                      <w:sz w:val="20"/>
                    </w:rPr>
                    <w:br/>
                    <w:t>272,5</w:t>
                  </w:r>
                </w:p>
              </w:txbxContent>
            </v:textbox>
          </v:shape>
        </w:pict>
      </w:r>
      <w:r w:rsidR="000B231B">
        <w:rPr>
          <w:noProof/>
          <w:lang w:eastAsia="pl-PL"/>
        </w:rPr>
        <w:drawing>
          <wp:inline distT="0" distB="0" distL="0" distR="0">
            <wp:extent cx="2668972" cy="2914650"/>
            <wp:effectExtent l="19050" t="0" r="0" b="0"/>
            <wp:docPr id="3" name="Obraz 2" descr="krok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a.png"/>
                    <pic:cNvPicPr/>
                  </pic:nvPicPr>
                  <pic:blipFill>
                    <a:blip r:embed="rId9"/>
                    <a:srcRect l="5321" t="5794" r="13598" b="6374"/>
                    <a:stretch>
                      <a:fillRect/>
                    </a:stretch>
                  </pic:blipFill>
                  <pic:spPr>
                    <a:xfrm>
                      <a:off x="0" y="0"/>
                      <a:ext cx="2672821" cy="29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31B">
        <w:t xml:space="preserve">        </w:t>
      </w:r>
      <w:r w:rsidR="000B231B">
        <w:rPr>
          <w:noProof/>
          <w:lang w:eastAsia="pl-PL"/>
        </w:rPr>
        <w:drawing>
          <wp:inline distT="0" distB="0" distL="0" distR="0">
            <wp:extent cx="2705100" cy="2839985"/>
            <wp:effectExtent l="19050" t="0" r="0" b="0"/>
            <wp:docPr id="4" name="Obraz 3" descr="koni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ieca.png"/>
                    <pic:cNvPicPr/>
                  </pic:nvPicPr>
                  <pic:blipFill>
                    <a:blip r:embed="rId10"/>
                    <a:srcRect l="9379" t="6376" r="11034" b="5796"/>
                    <a:stretch>
                      <a:fillRect/>
                    </a:stretch>
                  </pic:blipFill>
                  <pic:spPr>
                    <a:xfrm>
                      <a:off x="0" y="0"/>
                      <a:ext cx="2705453" cy="28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B84A8A">
      <w:r>
        <w:br w:type="page"/>
      </w:r>
    </w:p>
    <w:p w:rsidR="00C244DE" w:rsidRDefault="00C244DE" w:rsidP="00C244DE">
      <w:pPr>
        <w:pStyle w:val="Nagwek2"/>
      </w:pPr>
      <w:r>
        <w:lastRenderedPageBreak/>
        <w:t>Berlin52</w:t>
      </w:r>
      <w:r>
        <w:br/>
      </w:r>
    </w:p>
    <w:p w:rsidR="00B84A8A" w:rsidRDefault="002273BF" w:rsidP="000B231B">
      <w:pPr>
        <w:keepNext/>
      </w:pPr>
      <w:r>
        <w:rPr>
          <w:noProof/>
          <w:lang w:eastAsia="pl-PL"/>
        </w:rPr>
        <w:pict>
          <v:shape id="_x0000_s1039" type="#_x0000_t202" style="position:absolute;margin-left:161.65pt;margin-top:2.4pt;width:68.85pt;height:33.6pt;z-index:251669504" strokecolor="gray [1629]">
            <v:textbox style="mso-next-textbox:#_x0000_s1039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1. kolonia</w:t>
                  </w:r>
                  <w:r>
                    <w:rPr>
                      <w:sz w:val="20"/>
                    </w:rPr>
                    <w:br/>
                    <w:t>26545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6" type="#_x0000_t202" style="position:absolute;margin-left:374.35pt;margin-top:2.4pt;width:68.85pt;height:33.6pt;z-index:251666432" strokecolor="gray [1629]">
            <v:textbox style="mso-next-textbox:#_x0000_s1036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2. kolonia</w:t>
                  </w:r>
                  <w:r>
                    <w:rPr>
                      <w:sz w:val="20"/>
                    </w:rPr>
                    <w:br/>
                    <w:t>9671</w:t>
                  </w:r>
                </w:p>
              </w:txbxContent>
            </v:textbox>
          </v:shape>
        </w:pict>
      </w:r>
      <w:r w:rsidR="00B84A8A">
        <w:rPr>
          <w:noProof/>
          <w:lang w:eastAsia="pl-PL"/>
        </w:rPr>
        <w:drawing>
          <wp:inline distT="0" distB="0" distL="0" distR="0">
            <wp:extent cx="2799995" cy="2107096"/>
            <wp:effectExtent l="19050" t="0" r="355" b="0"/>
            <wp:docPr id="5" name="Obraz 4" descr="kr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95" cy="21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8A">
        <w:rPr>
          <w:noProof/>
          <w:lang w:eastAsia="pl-PL"/>
        </w:rPr>
        <w:drawing>
          <wp:inline distT="0" distB="0" distL="0" distR="0">
            <wp:extent cx="2819262" cy="2305878"/>
            <wp:effectExtent l="19050" t="0" r="138" b="0"/>
            <wp:docPr id="6" name="Obraz 5" descr="kro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492" cy="23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2273BF" w:rsidP="000B231B">
      <w:pPr>
        <w:keepNext/>
      </w:pPr>
      <w:r>
        <w:rPr>
          <w:noProof/>
          <w:lang w:eastAsia="pl-PL"/>
        </w:rPr>
        <w:pict>
          <v:shape id="_x0000_s1038" type="#_x0000_t202" style="position:absolute;margin-left:161.65pt;margin-top:5.4pt;width:68.85pt;height:33.6pt;z-index:251668480" strokecolor="gray [1629]">
            <v:textbox style="mso-next-textbox:#_x0000_s1038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3. kolonia</w:t>
                  </w:r>
                  <w:r>
                    <w:rPr>
                      <w:sz w:val="20"/>
                    </w:rPr>
                    <w:br/>
                    <w:t>9015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5" type="#_x0000_t202" style="position:absolute;margin-left:374.35pt;margin-top:5.4pt;width:68.85pt;height:33.6pt;z-index:251665408" strokecolor="gray [1629]">
            <v:textbox style="mso-next-textbox:#_x0000_s1035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6. kolonia</w:t>
                  </w:r>
                  <w:r>
                    <w:rPr>
                      <w:sz w:val="20"/>
                    </w:rPr>
                    <w:br/>
                    <w:t>8238</w:t>
                  </w:r>
                </w:p>
              </w:txbxContent>
            </v:textbox>
          </v:shape>
        </w:pict>
      </w:r>
      <w:r w:rsidR="00B84A8A">
        <w:rPr>
          <w:noProof/>
          <w:lang w:eastAsia="pl-PL"/>
        </w:rPr>
        <w:drawing>
          <wp:inline distT="0" distB="0" distL="0" distR="0">
            <wp:extent cx="2755956" cy="2166001"/>
            <wp:effectExtent l="19050" t="0" r="6294" b="0"/>
            <wp:docPr id="7" name="Obraz 6" descr="kr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52" cy="21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8A">
        <w:t xml:space="preserve"> </w:t>
      </w:r>
      <w:r w:rsidR="00B84A8A">
        <w:rPr>
          <w:noProof/>
          <w:lang w:eastAsia="pl-PL"/>
        </w:rPr>
        <w:drawing>
          <wp:inline distT="0" distB="0" distL="0" distR="0">
            <wp:extent cx="2722438" cy="2083242"/>
            <wp:effectExtent l="19050" t="0" r="1712" b="0"/>
            <wp:docPr id="8" name="Obraz 7" descr="kr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232" cy="20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A" w:rsidRDefault="002273BF" w:rsidP="000B231B">
      <w:pPr>
        <w:keepNext/>
      </w:pPr>
      <w:r>
        <w:rPr>
          <w:noProof/>
          <w:lang w:eastAsia="pl-PL"/>
        </w:rPr>
        <w:pict>
          <v:shape id="_x0000_s1037" type="#_x0000_t202" style="position:absolute;margin-left:157.9pt;margin-top:5.85pt;width:68.85pt;height:33.6pt;z-index:251667456" strokecolor="gray [1629]">
            <v:textbox style="mso-next-textbox:#_x0000_s1037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8. kolonia</w:t>
                  </w:r>
                  <w:r>
                    <w:rPr>
                      <w:sz w:val="20"/>
                    </w:rPr>
                    <w:br/>
                    <w:t>7906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4" type="#_x0000_t202" style="position:absolute;margin-left:374.35pt;margin-top:5.85pt;width:68.85pt;height:33.6pt;z-index:251664384" strokecolor="gray [1629]">
            <v:textbox style="mso-next-textbox:#_x0000_s1034">
              <w:txbxContent>
                <w:p w:rsidR="00663532" w:rsidRPr="00A63567" w:rsidRDefault="00663532" w:rsidP="007532B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476. kolonia</w:t>
                  </w:r>
                  <w:r>
                    <w:rPr>
                      <w:sz w:val="20"/>
                    </w:rPr>
                    <w:br/>
                    <w:t>7544</w:t>
                  </w:r>
                </w:p>
              </w:txbxContent>
            </v:textbox>
          </v:shape>
        </w:pict>
      </w:r>
      <w:r w:rsidR="007532BE">
        <w:rPr>
          <w:noProof/>
          <w:lang w:eastAsia="pl-PL"/>
        </w:rPr>
        <w:drawing>
          <wp:inline distT="0" distB="0" distL="0" distR="0">
            <wp:extent cx="2708248" cy="2067905"/>
            <wp:effectExtent l="19050" t="0" r="0" b="0"/>
            <wp:docPr id="10" name="Obraz 9" descr="kro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868" cy="20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2BE">
        <w:t xml:space="preserve"> </w:t>
      </w:r>
      <w:r w:rsidR="007532BE">
        <w:rPr>
          <w:noProof/>
          <w:lang w:eastAsia="pl-PL"/>
        </w:rPr>
        <w:drawing>
          <wp:inline distT="0" distB="0" distL="0" distR="0">
            <wp:extent cx="2735228" cy="2098455"/>
            <wp:effectExtent l="19050" t="0" r="7972" b="0"/>
            <wp:docPr id="11" name="Obraz 10" descr="krok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7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834" cy="20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DE" w:rsidRDefault="00C244DE">
      <w:r>
        <w:br w:type="page"/>
      </w:r>
    </w:p>
    <w:p w:rsidR="00F64DF7" w:rsidRDefault="00060D8B" w:rsidP="00C244DE">
      <w:pPr>
        <w:pStyle w:val="Nagwek1"/>
      </w:pPr>
      <w:r w:rsidRPr="00060D8B">
        <w:lastRenderedPageBreak/>
        <w:t>4. Wykresy i testy</w:t>
      </w:r>
      <w:r w:rsidR="00C244DE">
        <w:br/>
      </w:r>
    </w:p>
    <w:p w:rsidR="008D1A68" w:rsidRDefault="001A7F55" w:rsidP="008D1A68">
      <w:pPr>
        <w:jc w:val="both"/>
      </w:pPr>
      <w:r w:rsidRPr="00FB7288">
        <w:rPr>
          <w:b/>
        </w:rPr>
        <w:t>4.1.</w:t>
      </w:r>
      <w:r>
        <w:t xml:space="preserve"> </w:t>
      </w:r>
      <w:r w:rsidR="008D1A68">
        <w:t>Postanowiliśmy przetestować zaimplementowany przez nas algorytm na kilku p</w:t>
      </w:r>
      <w:r w:rsidR="00B53FC4">
        <w:t>łaszczyznach. Rozpoczniemy prezentację wyników testów od odniesienia</w:t>
      </w:r>
      <w:r w:rsidR="008D1A68">
        <w:t xml:space="preserve"> do 5 instancji, z którymi pracowaliśmy przez cały semestr. </w:t>
      </w:r>
      <w:r w:rsidR="00B53FC4">
        <w:t xml:space="preserve">W przypadku trzech z nich zanotowaliśmy poprawę względem wyników grupy ogłoszonych przed terminem oddania, dla jednej uzyskaliśmy wynik gorszy, a dla instancji berlin52 udało nam się uzyskać wartość optymalną. </w:t>
      </w:r>
    </w:p>
    <w:tbl>
      <w:tblPr>
        <w:tblW w:w="520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1620"/>
        <w:gridCol w:w="1320"/>
        <w:gridCol w:w="1180"/>
        <w:gridCol w:w="1080"/>
      </w:tblGrid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b/>
                <w:color w:val="000000"/>
                <w:lang w:eastAsia="pl-PL"/>
              </w:rPr>
              <w:t>nazwa instancji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b/>
                <w:color w:val="000000"/>
                <w:lang w:eastAsia="pl-PL"/>
              </w:rPr>
              <w:t>wynik z pliku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b/>
                <w:color w:val="000000"/>
                <w:lang w:eastAsia="pl-PL"/>
              </w:rPr>
              <w:t>nasz wynik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b/>
                <w:color w:val="000000"/>
                <w:lang w:eastAsia="pl-PL"/>
              </w:rPr>
              <w:t>różnica</w:t>
            </w:r>
          </w:p>
        </w:tc>
      </w:tr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berlin52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7544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7544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B80A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</w:tr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bier127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119018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118768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D13B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-250</w:t>
            </w:r>
          </w:p>
        </w:tc>
      </w:tr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tsp250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12883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12686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D13B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-197</w:t>
            </w:r>
          </w:p>
        </w:tc>
      </w:tr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tsp500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89946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88592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D13B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-1354</w:t>
            </w:r>
          </w:p>
        </w:tc>
      </w:tr>
      <w:tr w:rsidR="008D1A68" w:rsidRPr="008D1A68" w:rsidTr="008D1A68">
        <w:trPr>
          <w:trHeight w:val="285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tsp1000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25339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26283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157A"/>
            <w:noWrap/>
            <w:vAlign w:val="bottom"/>
            <w:hideMark/>
          </w:tcPr>
          <w:p w:rsidR="008D1A68" w:rsidRPr="008D1A68" w:rsidRDefault="008D1A68" w:rsidP="008D1A6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D1A68">
              <w:rPr>
                <w:rFonts w:ascii="Arial" w:eastAsia="Times New Roman" w:hAnsi="Arial" w:cs="Arial"/>
                <w:color w:val="000000"/>
                <w:lang w:eastAsia="pl-PL"/>
              </w:rPr>
              <w:t>944</w:t>
            </w:r>
          </w:p>
        </w:tc>
      </w:tr>
    </w:tbl>
    <w:p w:rsidR="008D1A68" w:rsidRPr="00F31F92" w:rsidRDefault="00F31F92" w:rsidP="008D1A68">
      <w:pPr>
        <w:jc w:val="both"/>
      </w:pPr>
      <w:r>
        <w:t xml:space="preserve">*Pomijając ograniczenie czasowe dla instancji tsp1000 udało nam się uzyskać wynik: </w:t>
      </w:r>
      <w:r w:rsidRPr="00F31F92">
        <w:rPr>
          <w:b/>
        </w:rPr>
        <w:t>25509</w:t>
      </w:r>
      <w:r>
        <w:t xml:space="preserve"> w czasie 35 minut. </w:t>
      </w:r>
    </w:p>
    <w:p w:rsidR="008D1A68" w:rsidRDefault="008D1A68" w:rsidP="008D1A68">
      <w:pPr>
        <w:jc w:val="both"/>
      </w:pPr>
      <w:r>
        <w:rPr>
          <w:b/>
        </w:rPr>
        <w:t>4.2.</w:t>
      </w:r>
      <w:r>
        <w:t xml:space="preserve"> W kolejnej sekcji zaprezentujemy bardziej szczegółowo wyniki testów przeprowadzonych na instancjach z biblioteki instancji. ACO best przedstawia zawsze najlepszy wynik z próby 10 wykonań, a</w:t>
      </w:r>
      <w:r w:rsidR="00830D89">
        <w:t> </w:t>
      </w:r>
      <w:r>
        <w:t xml:space="preserve">ACO avg średni wynik z tej samej ilości wykonań. </w:t>
      </w:r>
      <w:r w:rsidR="00830D89">
        <w:t xml:space="preserve">OPT to najlepsze znane rozwiązanie. </w:t>
      </w:r>
      <w:r>
        <w:t>Na każde pojedyncze wykonanie nakładamy limit 3 minut. Ze względu na duże rozbieżności w długościach cykli otrzymanych dla poszczególnych instancji pogrupowaliśmy je tak, by wykresy były możliwie jak najbardziej czytelne.</w:t>
      </w:r>
    </w:p>
    <w:p w:rsidR="008D1A68" w:rsidRDefault="008D1A68" w:rsidP="008D1A68">
      <w:pPr>
        <w:jc w:val="both"/>
      </w:pPr>
      <w:r>
        <w:t>Instancje o najkrótszych cyklach:</w:t>
      </w:r>
    </w:p>
    <w:p w:rsidR="008D1A68" w:rsidRDefault="00830D89" w:rsidP="008D1A68">
      <w:pPr>
        <w:jc w:val="both"/>
      </w:pPr>
      <w:r w:rsidRPr="00830D89">
        <w:rPr>
          <w:noProof/>
          <w:lang w:eastAsia="pl-PL"/>
        </w:rPr>
        <w:drawing>
          <wp:inline distT="0" distB="0" distL="0" distR="0">
            <wp:extent cx="5760720" cy="3652049"/>
            <wp:effectExtent l="19050" t="0" r="11430" b="5551"/>
            <wp:docPr id="9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30D89" w:rsidRDefault="00830D89" w:rsidP="008D1A68">
      <w:pPr>
        <w:jc w:val="both"/>
      </w:pPr>
    </w:p>
    <w:p w:rsidR="00830D89" w:rsidRDefault="00830D89" w:rsidP="008D1A68">
      <w:pPr>
        <w:jc w:val="both"/>
      </w:pPr>
    </w:p>
    <w:p w:rsidR="00830D89" w:rsidRDefault="00830D89" w:rsidP="008D1A68">
      <w:pPr>
        <w:jc w:val="both"/>
      </w:pPr>
    </w:p>
    <w:p w:rsidR="00830D89" w:rsidRDefault="00830D89" w:rsidP="008D1A68">
      <w:pPr>
        <w:jc w:val="both"/>
      </w:pPr>
      <w:r>
        <w:t>Instancje o cyklach "średniej" długości:</w:t>
      </w:r>
    </w:p>
    <w:p w:rsidR="00830D89" w:rsidRDefault="00830D89" w:rsidP="008D1A68">
      <w:pPr>
        <w:jc w:val="both"/>
      </w:pPr>
      <w:r w:rsidRPr="00830D89">
        <w:rPr>
          <w:noProof/>
          <w:lang w:eastAsia="pl-PL"/>
        </w:rPr>
        <w:drawing>
          <wp:inline distT="0" distB="0" distL="0" distR="0">
            <wp:extent cx="5760720" cy="3661236"/>
            <wp:effectExtent l="19050" t="0" r="11430" b="0"/>
            <wp:docPr id="1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30D89" w:rsidRDefault="00830D89" w:rsidP="008D1A68">
      <w:pPr>
        <w:jc w:val="both"/>
      </w:pPr>
      <w:r>
        <w:t>Instancje o najdłuższych cyklach:</w:t>
      </w:r>
    </w:p>
    <w:p w:rsidR="00830D89" w:rsidRDefault="00830D89" w:rsidP="00830D89">
      <w:pPr>
        <w:jc w:val="both"/>
      </w:pPr>
      <w:r w:rsidRPr="00830D89">
        <w:rPr>
          <w:noProof/>
          <w:lang w:eastAsia="pl-PL"/>
        </w:rPr>
        <w:lastRenderedPageBreak/>
        <w:drawing>
          <wp:inline distT="0" distB="0" distL="0" distR="0">
            <wp:extent cx="5760720" cy="3652049"/>
            <wp:effectExtent l="19050" t="0" r="11430" b="5551"/>
            <wp:docPr id="1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30D89" w:rsidRDefault="00830D89" w:rsidP="008D1A68">
      <w:pPr>
        <w:jc w:val="both"/>
      </w:pPr>
      <w:r>
        <w:t>Osobno przedstawimy strukturę wyników dla instancji berlin52, ponieważ długość jej cyklu nie przystaje do żadnej z grup. Ponadto możemy w ten sposób przekazać jeszcze dokładniejszą informację o otrzymanych wynikach.</w:t>
      </w:r>
    </w:p>
    <w:p w:rsidR="00830D89" w:rsidRDefault="00830D89" w:rsidP="00830D89">
      <w:pPr>
        <w:jc w:val="center"/>
      </w:pPr>
      <w:r w:rsidRPr="00830D89">
        <w:rPr>
          <w:noProof/>
          <w:lang w:eastAsia="pl-PL"/>
        </w:rPr>
        <w:drawing>
          <wp:inline distT="0" distB="0" distL="0" distR="0">
            <wp:extent cx="4407942" cy="3231730"/>
            <wp:effectExtent l="19050" t="0" r="11658" b="6770"/>
            <wp:docPr id="1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30D89" w:rsidRDefault="00830D89" w:rsidP="00830D89">
      <w:pPr>
        <w:jc w:val="both"/>
      </w:pPr>
      <w:r>
        <w:t>Dla instancji pochodzących z biblioteki chcemy także zaprezentować zbiorcze porównanie jakości wyników. Jako miarę tej jakości przyjęliśmy wartość błędu naszego wyniku liczoną według wzoru: (nasz_wynik - najlepszy_znany)/najlepszy_znany*100%. Instancje uszeregowane są rosnąco według liczby miast.</w:t>
      </w:r>
    </w:p>
    <w:p w:rsidR="00830D89" w:rsidRDefault="00E15845" w:rsidP="00830D89">
      <w:pPr>
        <w:jc w:val="both"/>
      </w:pPr>
      <w:r w:rsidRPr="00E15845">
        <w:rPr>
          <w:noProof/>
          <w:lang w:eastAsia="pl-PL"/>
        </w:rPr>
        <w:lastRenderedPageBreak/>
        <w:drawing>
          <wp:inline distT="0" distB="0" distL="0" distR="0">
            <wp:extent cx="5708890" cy="3545457"/>
            <wp:effectExtent l="19050" t="0" r="25160" b="0"/>
            <wp:docPr id="1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15845" w:rsidRDefault="00E15845" w:rsidP="00830D89">
      <w:pPr>
        <w:jc w:val="both"/>
      </w:pPr>
    </w:p>
    <w:p w:rsidR="00B53FC4" w:rsidRDefault="00B53FC4" w:rsidP="00830D89">
      <w:pPr>
        <w:jc w:val="both"/>
      </w:pPr>
      <w:r>
        <w:rPr>
          <w:b/>
        </w:rPr>
        <w:t>4.3.</w:t>
      </w:r>
      <w:r>
        <w:t xml:space="preserve"> Dokonaliśmy także testów dla zbioru "pseudolosowych" i losowych instancji. Postanowiliśmy więc w zestawieniu wyników dla nich uzyskanych odnieść się do wartości uzyskanej przez algorytm zachłanny. Instancje tsp250, tsp500 i tsp1000 to te, z którymi musieli zmierzyć się wszyscy. Tsp100 i tsp350 to instancje losowe wygenerowane przez nasz generator. </w:t>
      </w:r>
    </w:p>
    <w:p w:rsidR="00B53FC4" w:rsidRDefault="00B53FC4" w:rsidP="00830D89">
      <w:pPr>
        <w:jc w:val="both"/>
      </w:pPr>
      <w:r>
        <w:t>Porównanie najlepszego wyniku z wynikiem algorytmu zachłannego:</w:t>
      </w:r>
    </w:p>
    <w:p w:rsidR="00B53FC4" w:rsidRDefault="00B53FC4" w:rsidP="00830D89">
      <w:pPr>
        <w:jc w:val="both"/>
      </w:pPr>
      <w:r w:rsidRPr="00B53FC4">
        <w:rPr>
          <w:noProof/>
          <w:lang w:eastAsia="pl-PL"/>
        </w:rPr>
        <w:lastRenderedPageBreak/>
        <w:drawing>
          <wp:inline distT="0" distB="0" distL="0" distR="0">
            <wp:extent cx="5757845" cy="3633997"/>
            <wp:effectExtent l="19050" t="0" r="14305" b="4553"/>
            <wp:docPr id="1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53FC4" w:rsidRDefault="00B53FC4" w:rsidP="00830D89">
      <w:pPr>
        <w:jc w:val="both"/>
      </w:pPr>
      <w:r>
        <w:t>Porównanie średniego wyniku (z próby 10 uruchomień) z wynikiem algorytmu zachłannego:</w:t>
      </w:r>
    </w:p>
    <w:p w:rsidR="00B53FC4" w:rsidRPr="00B53FC4" w:rsidRDefault="00B53FC4" w:rsidP="00830D89">
      <w:pPr>
        <w:jc w:val="both"/>
      </w:pPr>
      <w:r w:rsidRPr="00B53FC4">
        <w:rPr>
          <w:noProof/>
          <w:lang w:eastAsia="pl-PL"/>
        </w:rPr>
        <w:drawing>
          <wp:inline distT="0" distB="0" distL="0" distR="0">
            <wp:extent cx="5760720" cy="3530171"/>
            <wp:effectExtent l="19050" t="0" r="11430" b="0"/>
            <wp:docPr id="17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15845" w:rsidRDefault="00B53FC4" w:rsidP="00830D89">
      <w:pPr>
        <w:jc w:val="both"/>
      </w:pPr>
      <w:r>
        <w:t>Ponownie postanowiliśmy poza bezwzględnymi w</w:t>
      </w:r>
      <w:r w:rsidR="00FF3592">
        <w:t>artościami wyników przyjąć pewną</w:t>
      </w:r>
      <w:r>
        <w:t xml:space="preserve"> wspólną miarę pozwalającą porównać jakość wyników pomiędzy poszczególnymi instancjami</w:t>
      </w:r>
      <w:r w:rsidR="00FF3592">
        <w:t xml:space="preserve"> o różnych wielkościach</w:t>
      </w:r>
      <w:r>
        <w:t xml:space="preserve">. W przypadku instancji "losowych" jest to </w:t>
      </w:r>
      <w:r w:rsidR="00FF3592">
        <w:t xml:space="preserve">wymyślony przez nas </w:t>
      </w:r>
      <w:r>
        <w:t>"wskaźnik poprawy" oblic</w:t>
      </w:r>
      <w:r w:rsidR="00FF3592">
        <w:t>zony zgodnie z  wzorem</w:t>
      </w:r>
      <w:r>
        <w:t xml:space="preserve">: </w:t>
      </w:r>
      <w:r w:rsidR="00FF3592">
        <w:t>(wynik_zachłanny - nasz_wynik)/wynik zachłanny * 100%. Instancje są uszeregowane rosnąco według liczby miast.</w:t>
      </w:r>
    </w:p>
    <w:p w:rsidR="00FF3592" w:rsidRDefault="00FF3592" w:rsidP="00830D89">
      <w:pPr>
        <w:jc w:val="both"/>
      </w:pPr>
      <w:r w:rsidRPr="00FF3592">
        <w:rPr>
          <w:noProof/>
          <w:lang w:eastAsia="pl-PL"/>
        </w:rPr>
        <w:lastRenderedPageBreak/>
        <w:drawing>
          <wp:inline distT="0" distB="0" distL="0" distR="0">
            <wp:extent cx="5760720" cy="3530171"/>
            <wp:effectExtent l="19050" t="0" r="11430" b="0"/>
            <wp:docPr id="1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A7F55" w:rsidRPr="00FF3592" w:rsidRDefault="00FF3592" w:rsidP="00FF3592">
      <w:pPr>
        <w:jc w:val="both"/>
        <w:rPr>
          <w:b/>
        </w:rPr>
      </w:pPr>
      <w:r>
        <w:rPr>
          <w:b/>
        </w:rPr>
        <w:t xml:space="preserve">4.4. </w:t>
      </w:r>
      <w:r w:rsidR="00F64DF7">
        <w:t>Aby jeszcze lepiej zobrazować działanie zaimplementowanego prze</w:t>
      </w:r>
      <w:r>
        <w:t>z nas algorytmu przedstawimy w ostatniej sekcji</w:t>
      </w:r>
      <w:r w:rsidR="00F64DF7">
        <w:t xml:space="preserve"> </w:t>
      </w:r>
      <w:r>
        <w:t xml:space="preserve">wpływ parametrów </w:t>
      </w:r>
      <w:r w:rsidR="00F64DF7">
        <w:t xml:space="preserve">na jakość wyniku dla wybranej przez nas instancji.  </w:t>
      </w:r>
      <w:r w:rsidR="00C244DE">
        <w:t>Dla parametrów α i β</w:t>
      </w:r>
      <w:r w:rsidR="008962B7">
        <w:t xml:space="preserve"> kluczowy jest stosunek ic</w:t>
      </w:r>
      <w:r w:rsidR="00C244DE">
        <w:t>h wartości - zatem wartość α</w:t>
      </w:r>
      <w:r w:rsidR="008962B7">
        <w:t xml:space="preserve"> będzie stała </w:t>
      </w:r>
      <w:r w:rsidR="001A7F55">
        <w:t xml:space="preserve">i </w:t>
      </w:r>
      <w:r w:rsidR="008962B7">
        <w:t>r</w:t>
      </w:r>
      <w:r w:rsidR="00522D68">
        <w:t>ówna 1, a wartość parametru β</w:t>
      </w:r>
      <w:r w:rsidR="008962B7">
        <w:t xml:space="preserve"> będziemy zmieniać. </w:t>
      </w:r>
      <w:r w:rsidR="001A7F55">
        <w:t>Kluczowe dla jakości r</w:t>
      </w:r>
      <w:r w:rsidR="00522D68">
        <w:t>ozwiązania są także parametry φ</w:t>
      </w:r>
      <w:r w:rsidR="001A7F55">
        <w:t xml:space="preserve"> i q0. </w:t>
      </w:r>
    </w:p>
    <w:p w:rsidR="00426EE9" w:rsidRDefault="001A7F55" w:rsidP="008F665B">
      <w:r>
        <w:t>W wykonanych przez nas dodatkowych testach zauważyliśmy bra</w:t>
      </w:r>
      <w:r w:rsidR="00522D68">
        <w:t>k znaczącego wpływu parametru ρ</w:t>
      </w:r>
      <w:r w:rsidR="00FF3592">
        <w:t xml:space="preserve"> na jakość wyniku. Przyjęliśmy w</w:t>
      </w:r>
      <w:r w:rsidR="00522D68">
        <w:t xml:space="preserve">ięc </w:t>
      </w:r>
      <w:r w:rsidR="00FF3592">
        <w:t xml:space="preserve">jego </w:t>
      </w:r>
      <w:r w:rsidR="00522D68">
        <w:t>stałą wartość ρ</w:t>
      </w:r>
      <w:r>
        <w:t xml:space="preserve"> = </w:t>
      </w:r>
      <w:r w:rsidR="00D10EFA">
        <w:t>0.1</w:t>
      </w:r>
    </w:p>
    <w:p w:rsidR="00531DF3" w:rsidRDefault="00531DF3" w:rsidP="008F665B">
      <w:r>
        <w:t>Przeprowadzili</w:t>
      </w:r>
      <w:r w:rsidR="00A24A12">
        <w:t>śmy wstępną selekcję zakresu</w:t>
      </w:r>
      <w:r>
        <w:t xml:space="preserve"> wartości, ostatecznie wybierając do testów następujące:</w:t>
      </w:r>
    </w:p>
    <w:p w:rsidR="00D10EFA" w:rsidRDefault="00D10EFA" w:rsidP="008F665B">
      <w:r>
        <w:t>β ϵ {2, 3, 4, 5, 6}</w:t>
      </w:r>
    </w:p>
    <w:p w:rsidR="00D10EFA" w:rsidRDefault="00D10EFA" w:rsidP="008F665B">
      <w:r>
        <w:t>φ ϵ {0.74, 0.8, 0.86, 0.92, 0.98}</w:t>
      </w:r>
    </w:p>
    <w:p w:rsidR="00D10EFA" w:rsidRDefault="00D10EFA" w:rsidP="008F665B">
      <w:r>
        <w:t>q0 ϵ {0.5, 0.6, 0.7, 0.8, 0.9}</w:t>
      </w:r>
    </w:p>
    <w:p w:rsidR="00351EEF" w:rsidRDefault="00351EEF">
      <w:r>
        <w:t xml:space="preserve">Instancja, którą wybraliśmy to </w:t>
      </w:r>
      <w:r>
        <w:rPr>
          <w:b/>
        </w:rPr>
        <w:t>bier127</w:t>
      </w:r>
      <w:r>
        <w:t>.</w:t>
      </w:r>
      <w:r>
        <w:br w:type="page"/>
      </w:r>
    </w:p>
    <w:p w:rsidR="00531DF3" w:rsidRDefault="00351EEF" w:rsidP="00281474">
      <w:pPr>
        <w:jc w:val="both"/>
      </w:pPr>
      <w:r>
        <w:lastRenderedPageBreak/>
        <w:t>Ponieważ testowaliśmy parametry jako 3-elementowe kombinacje, wynik testu jest w pewnym sensie funkcją trzech zmiennych. Dla wygody przedstawimy więc wyniki w tabeli, wyróżniając najlepsze. Wynik średni jest w przypadku tego testu średnią próby 5 uruchomień.</w:t>
      </w:r>
      <w:r w:rsidR="00281474">
        <w:t xml:space="preserve"> Aby zoptymalizować czas testu zmniejszyliśmy liczbę kolonii, dlatego wyniki odbiegają w większości od zakresu otrzymanego w poprzednich zestawieniach. </w:t>
      </w:r>
      <w:r w:rsidR="00663532">
        <w:t xml:space="preserve">Uszeregowane są od najlepszych według </w:t>
      </w:r>
      <w:r w:rsidR="00663532" w:rsidRPr="00663532">
        <w:rPr>
          <w:u w:val="single"/>
        </w:rPr>
        <w:t>średniej</w:t>
      </w:r>
      <w:r w:rsidR="00663532">
        <w:t xml:space="preserve"> długości cyklu. </w:t>
      </w:r>
    </w:p>
    <w:tbl>
      <w:tblPr>
        <w:tblW w:w="922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4"/>
        <w:gridCol w:w="567"/>
        <w:gridCol w:w="567"/>
        <w:gridCol w:w="708"/>
        <w:gridCol w:w="993"/>
        <w:gridCol w:w="1134"/>
        <w:gridCol w:w="492"/>
        <w:gridCol w:w="528"/>
        <w:gridCol w:w="512"/>
        <w:gridCol w:w="471"/>
        <w:gridCol w:w="737"/>
        <w:gridCol w:w="951"/>
        <w:gridCol w:w="1134"/>
      </w:tblGrid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q0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2A178C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β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2A178C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φ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Najlepszy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Średnia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351E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Nr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q0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2A178C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β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814BDA" w:rsidRPr="00351EEF" w:rsidRDefault="002A178C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φ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Najlepszy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Średnia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  <w:shd w:val="clear" w:color="auto" w:fill="7FD13B" w:themeFill="accent1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119047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119491,4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auto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51</w:t>
            </w:r>
          </w:p>
        </w:tc>
        <w:tc>
          <w:tcPr>
            <w:tcW w:w="512" w:type="dxa"/>
            <w:shd w:val="clear" w:color="auto" w:fill="auto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shd w:val="clear" w:color="auto" w:fill="auto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shd w:val="clear" w:color="auto" w:fill="auto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119977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120671,6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  <w:shd w:val="clear" w:color="auto" w:fill="7FD13B" w:themeFill="accent1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118818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119551,6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7FD13B" w:themeFill="accent1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52</w:t>
            </w:r>
          </w:p>
        </w:tc>
        <w:tc>
          <w:tcPr>
            <w:tcW w:w="512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118688</w:t>
            </w:r>
          </w:p>
        </w:tc>
        <w:tc>
          <w:tcPr>
            <w:tcW w:w="1134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120689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119513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119617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53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119725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120695,2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119045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119696,6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119765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120708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118942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119873,8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120136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120760,2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119438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119892,6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119823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120772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119111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119947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119553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120834,4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119705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120073,4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119687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120843,2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119654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120131,4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119638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120854,8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  <w:shd w:val="clear" w:color="auto" w:fill="7FD13B" w:themeFill="accent1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119665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7FD13B" w:themeFill="accent1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120135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  <w:shd w:val="clear" w:color="auto" w:fill="7FD13B" w:themeFill="accent1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60</w:t>
            </w:r>
          </w:p>
        </w:tc>
        <w:tc>
          <w:tcPr>
            <w:tcW w:w="512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118740</w:t>
            </w:r>
          </w:p>
        </w:tc>
        <w:tc>
          <w:tcPr>
            <w:tcW w:w="1134" w:type="dxa"/>
            <w:shd w:val="clear" w:color="auto" w:fill="7FD13B" w:themeFill="accent1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120857,6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119115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120142,6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61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120147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120859,8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119233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120166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62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119194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120868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119169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120167,2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63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119584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120868,4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119255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120189,4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119158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120878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119752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120198,8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119822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120880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119344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120217,6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119338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120882,8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119132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120227,4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119811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120895,8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119368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120235,4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119504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120906,4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119681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120245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119954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120914,4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119175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120252,4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70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119591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120929,4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119605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120256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71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119033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120930,4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119130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120273,8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72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120118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120950,4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119589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120315,6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73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119106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120979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119928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120340,6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119936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120982,2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119141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120349,6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119584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120996,8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119610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120355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119882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121011,2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119377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120356,2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119522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121017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119894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120357,6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120041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121020,4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119666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120366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120490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121027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119262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120378,4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80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120295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121033,4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119719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120388,6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81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119342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121033,6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119584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120398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82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119675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121176,4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119345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120434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83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119433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121198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120254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120451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119939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121248,6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120107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120465,4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120767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121308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119924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120468,6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120049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121330,6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119819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120470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120432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121331,4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119831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120470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119654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121447,4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119716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120481,2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120173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121484,8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119955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120488,6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90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120059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121494,2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120092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120509,6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91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120450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121523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119638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120521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92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119396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121540,4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119230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120535,8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93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119568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121592,6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119716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120554,6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120250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121617,2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119542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120562,8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119781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121681,6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119446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120598,8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120594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121717,2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120019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120616,4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119553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121773,4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119297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120623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120571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121890,2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119838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120629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120926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121981,6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119706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120639,4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100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119747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122051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lastRenderedPageBreak/>
              <w:t>101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119230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122073,2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119817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122699,8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120150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122085,2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115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120729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122723,8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120197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122095,2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116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120229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122900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119762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122146,8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117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120975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122960,4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120125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122213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118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120782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123145,8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120815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122319,2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120189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123169,2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119474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122398,4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121477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123361,8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121209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122442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121339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123645,4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119783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122455,8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121935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123793,8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121338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122471,6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121402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124083,4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120139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122496,2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124</w:t>
            </w:r>
          </w:p>
        </w:tc>
        <w:tc>
          <w:tcPr>
            <w:tcW w:w="512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0.9</w:t>
            </w:r>
          </w:p>
        </w:tc>
        <w:tc>
          <w:tcPr>
            <w:tcW w:w="47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37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120650</w:t>
            </w:r>
          </w:p>
        </w:tc>
        <w:tc>
          <w:tcPr>
            <w:tcW w:w="1134" w:type="dxa"/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124594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120505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122538,6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</w:tcBorders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0.8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122317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14BDA" w:rsidRPr="00351EEF" w:rsidRDefault="00814BDA" w:rsidP="007F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124983</w:t>
            </w:r>
          </w:p>
        </w:tc>
      </w:tr>
      <w:tr w:rsidR="00814BDA" w:rsidRPr="00351EEF" w:rsidTr="00814BDA">
        <w:trPr>
          <w:cantSplit/>
          <w:trHeight w:val="220"/>
          <w:tblHeader/>
        </w:trPr>
        <w:tc>
          <w:tcPr>
            <w:tcW w:w="434" w:type="dxa"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0.74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120346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351EE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122661,8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4BDA" w:rsidRPr="00351EEF" w:rsidRDefault="00814BDA" w:rsidP="00814B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</w:p>
        </w:tc>
      </w:tr>
    </w:tbl>
    <w:p w:rsidR="00351EEF" w:rsidRDefault="00351EEF" w:rsidP="008F665B"/>
    <w:p w:rsidR="00351EEF" w:rsidRDefault="002A178C" w:rsidP="00865FF2">
      <w:pPr>
        <w:jc w:val="both"/>
      </w:pPr>
      <w:r>
        <w:t>Postanowiliśmy także pokazać osobno wpływ parametru β przy stałych wartościach φ i q0.</w:t>
      </w:r>
      <w:r w:rsidR="00076929">
        <w:t xml:space="preserve"> Testy także zostały wykonane dla instancji bier127.</w:t>
      </w:r>
    </w:p>
    <w:p w:rsidR="00B341E0" w:rsidRDefault="00B341E0" w:rsidP="00B341E0">
      <w:pPr>
        <w:jc w:val="both"/>
      </w:pPr>
      <w:r w:rsidRPr="00B341E0">
        <w:drawing>
          <wp:inline distT="0" distB="0" distL="0" distR="0">
            <wp:extent cx="5720799" cy="4063041"/>
            <wp:effectExtent l="19050" t="0" r="13251" b="0"/>
            <wp:docPr id="19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341E0" w:rsidRDefault="00B341E0">
      <w:pPr>
        <w:rPr>
          <w:rFonts w:asciiTheme="majorHAnsi" w:eastAsiaTheme="majorEastAsia" w:hAnsiTheme="majorHAnsi" w:cstheme="majorBidi"/>
          <w:b/>
          <w:bCs/>
          <w:color w:val="0070C0"/>
          <w:sz w:val="24"/>
          <w:szCs w:val="28"/>
        </w:rPr>
      </w:pPr>
      <w:r>
        <w:br w:type="page"/>
      </w:r>
    </w:p>
    <w:p w:rsidR="00B341E0" w:rsidRDefault="00F807EB" w:rsidP="00B341E0">
      <w:pPr>
        <w:pStyle w:val="Nagwek1"/>
      </w:pPr>
      <w:r w:rsidRPr="00D10EFA">
        <w:lastRenderedPageBreak/>
        <w:t>5. Wnioski</w:t>
      </w:r>
    </w:p>
    <w:p w:rsidR="003B092B" w:rsidRPr="003B092B" w:rsidRDefault="00B341E0" w:rsidP="003B092B">
      <w:r>
        <w:br/>
        <w:t xml:space="preserve">Zauważyliśmy, że największy wpływ na jakość otrzymywanych wyników ma liczba kolonii (iteracji). Nie wynika to bezpośrednio z danych przedstawionych na wykresach ponieważ wykresy były przeważnie wykonywane dla maksymalnej liczby kolonii jaka mieściła się w zadanym czasie 3 minut. Potwierdza to jednak otrzymanie znacznie lepszego wyniku dla instancji tsp1000 po przekroczeniu limitu czasowego oraz pogorszenie wyników dla instancji bier127 w teście parametrów (gdzie liczba kolonii została zmniejszona ośmiokrotnie. W przypadku innych parametrów, czy to wybierając optymalne na bazie kilku testów i ich obserwacji czy poprzez sprawdzenie wielu kombinacji zauważyliśmy, że wybór "parametrów optymalnych" oznacza w przypadku naszego algorytmu optymalizację średniego wyniku lub optymalizację wyniku najlepszego, który nie zawsze jest powtarzalny. Dzieje się tak dlatego, ponieważ </w:t>
      </w:r>
      <w:r w:rsidR="0054125D">
        <w:t>działanie naszego algorytmu nie jest w pełni niezależne od czynników losowych. Mimo to jesteśmy zadowoleni z większości otrzymanych wyników.</w:t>
      </w:r>
    </w:p>
    <w:p w:rsidR="00D24166" w:rsidRPr="00663532" w:rsidRDefault="00F807EB" w:rsidP="00A0622A">
      <w:pPr>
        <w:pStyle w:val="Nagwek1"/>
        <w:rPr>
          <w:lang w:val="en-US"/>
        </w:rPr>
      </w:pPr>
      <w:r w:rsidRPr="00663532">
        <w:rPr>
          <w:lang w:val="en-US"/>
        </w:rPr>
        <w:t>6</w:t>
      </w:r>
      <w:r w:rsidR="00D24166" w:rsidRPr="00663532">
        <w:rPr>
          <w:lang w:val="en-US"/>
        </w:rPr>
        <w:t>. Źródła:</w:t>
      </w:r>
      <w:r w:rsidR="00A0622A" w:rsidRPr="00663532">
        <w:rPr>
          <w:lang w:val="en-US"/>
        </w:rPr>
        <w:br/>
      </w:r>
    </w:p>
    <w:p w:rsidR="00845897" w:rsidRPr="00663532" w:rsidRDefault="00845897" w:rsidP="00845897">
      <w:pPr>
        <w:rPr>
          <w:lang w:val="en-US"/>
        </w:rPr>
      </w:pPr>
      <w:r w:rsidRPr="00663532">
        <w:rPr>
          <w:lang w:val="en-US"/>
        </w:rPr>
        <w:t>- "ACO Algorithms for the Traveling Salesman Problem" - T. Stäutzle, M. Dorigo</w:t>
      </w:r>
    </w:p>
    <w:p w:rsidR="00845897" w:rsidRPr="00845897" w:rsidRDefault="00845897" w:rsidP="00845897">
      <w:pPr>
        <w:rPr>
          <w:lang w:val="en-US"/>
        </w:rPr>
      </w:pPr>
      <w:r w:rsidRPr="00663532">
        <w:rPr>
          <w:lang w:val="en-US"/>
        </w:rPr>
        <w:t>- "Bio-inspired Algor</w:t>
      </w:r>
      <w:r>
        <w:rPr>
          <w:lang w:val="en-US"/>
        </w:rPr>
        <w:t>ithms for TSP and Generalized TSP" - Zhifeng Hao, Han Huang, Ruichu Cai</w:t>
      </w:r>
    </w:p>
    <w:p w:rsidR="00845897" w:rsidRDefault="00845897" w:rsidP="00845897">
      <w:pPr>
        <w:rPr>
          <w:lang w:val="en-US"/>
        </w:rPr>
      </w:pPr>
      <w:r w:rsidRPr="00845897">
        <w:rPr>
          <w:lang w:val="en-US"/>
        </w:rPr>
        <w:t xml:space="preserve">- "Improved ACO Algorithm with Pheromone Correction </w:t>
      </w:r>
      <w:r>
        <w:rPr>
          <w:lang w:val="en-US"/>
        </w:rPr>
        <w:t>Strategy for the Travelling Salesman Problem" - M. Tuba, R. Jovanovic</w:t>
      </w:r>
    </w:p>
    <w:p w:rsidR="00060D8B" w:rsidRPr="00531DF3" w:rsidRDefault="00845897" w:rsidP="00060D8B">
      <w:pPr>
        <w:rPr>
          <w:lang w:val="en-US"/>
        </w:rPr>
      </w:pPr>
      <w:r>
        <w:rPr>
          <w:lang w:val="en-US"/>
        </w:rPr>
        <w:t xml:space="preserve">- </w:t>
      </w:r>
      <w:r w:rsidR="000A7813">
        <w:rPr>
          <w:lang w:val="en-US"/>
        </w:rPr>
        <w:t>"</w:t>
      </w:r>
      <w:r w:rsidR="000A7813" w:rsidRPr="000A7813">
        <w:rPr>
          <w:lang w:val="en-US"/>
        </w:rPr>
        <w:t xml:space="preserve">On Optimal Parameters for Ant Colony Optimization algorithms" - </w:t>
      </w:r>
      <w:r w:rsidR="000A7813">
        <w:rPr>
          <w:lang w:val="en-US"/>
        </w:rPr>
        <w:t>D. Gaertner, K. Clark</w:t>
      </w:r>
    </w:p>
    <w:sectPr w:rsidR="00060D8B" w:rsidRPr="00531DF3" w:rsidSect="00D51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53" w:rsidRDefault="00925F53" w:rsidP="006F5448">
      <w:pPr>
        <w:spacing w:after="0" w:line="240" w:lineRule="auto"/>
      </w:pPr>
      <w:r>
        <w:separator/>
      </w:r>
    </w:p>
  </w:endnote>
  <w:endnote w:type="continuationSeparator" w:id="1">
    <w:p w:rsidR="00925F53" w:rsidRDefault="00925F53" w:rsidP="006F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53" w:rsidRDefault="00925F53" w:rsidP="006F5448">
      <w:pPr>
        <w:spacing w:after="0" w:line="240" w:lineRule="auto"/>
      </w:pPr>
      <w:r>
        <w:separator/>
      </w:r>
    </w:p>
  </w:footnote>
  <w:footnote w:type="continuationSeparator" w:id="1">
    <w:p w:rsidR="00925F53" w:rsidRDefault="00925F53" w:rsidP="006F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5AEF"/>
    <w:multiLevelType w:val="hybridMultilevel"/>
    <w:tmpl w:val="A66602FE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39D0E81"/>
    <w:multiLevelType w:val="hybridMultilevel"/>
    <w:tmpl w:val="A0E27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32459"/>
    <w:multiLevelType w:val="hybridMultilevel"/>
    <w:tmpl w:val="27901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9458">
      <o:colormenu v:ext="edit" strokecolor="none [3207]"/>
    </o:shapedefaults>
  </w:hdrShapeDefaults>
  <w:footnotePr>
    <w:footnote w:id="0"/>
    <w:footnote w:id="1"/>
  </w:footnotePr>
  <w:endnotePr>
    <w:endnote w:id="0"/>
    <w:endnote w:id="1"/>
  </w:endnotePr>
  <w:compat/>
  <w:rsids>
    <w:rsidRoot w:val="00F23C29"/>
    <w:rsid w:val="000277FF"/>
    <w:rsid w:val="00037EFB"/>
    <w:rsid w:val="00040DE4"/>
    <w:rsid w:val="000458DE"/>
    <w:rsid w:val="000546A7"/>
    <w:rsid w:val="00055B26"/>
    <w:rsid w:val="00060D8B"/>
    <w:rsid w:val="00076929"/>
    <w:rsid w:val="000A0183"/>
    <w:rsid w:val="000A7813"/>
    <w:rsid w:val="000B231B"/>
    <w:rsid w:val="00101371"/>
    <w:rsid w:val="0017083A"/>
    <w:rsid w:val="001864FE"/>
    <w:rsid w:val="001868D2"/>
    <w:rsid w:val="001A7F55"/>
    <w:rsid w:val="001C6EA1"/>
    <w:rsid w:val="001E1AFE"/>
    <w:rsid w:val="001E1E71"/>
    <w:rsid w:val="001E7886"/>
    <w:rsid w:val="00205F71"/>
    <w:rsid w:val="002273BF"/>
    <w:rsid w:val="00233A9F"/>
    <w:rsid w:val="00281474"/>
    <w:rsid w:val="002A178C"/>
    <w:rsid w:val="002C313D"/>
    <w:rsid w:val="00301911"/>
    <w:rsid w:val="00351EEF"/>
    <w:rsid w:val="00370AEF"/>
    <w:rsid w:val="00374633"/>
    <w:rsid w:val="003B092B"/>
    <w:rsid w:val="003B4964"/>
    <w:rsid w:val="004010A1"/>
    <w:rsid w:val="00426EE9"/>
    <w:rsid w:val="004416BE"/>
    <w:rsid w:val="00446572"/>
    <w:rsid w:val="004877FD"/>
    <w:rsid w:val="0049652E"/>
    <w:rsid w:val="004A0653"/>
    <w:rsid w:val="004C22E9"/>
    <w:rsid w:val="0050355F"/>
    <w:rsid w:val="00522D68"/>
    <w:rsid w:val="00531DF3"/>
    <w:rsid w:val="0054125D"/>
    <w:rsid w:val="0058447C"/>
    <w:rsid w:val="005E67DD"/>
    <w:rsid w:val="006075C5"/>
    <w:rsid w:val="00624B58"/>
    <w:rsid w:val="00663532"/>
    <w:rsid w:val="00671FF0"/>
    <w:rsid w:val="00697FF1"/>
    <w:rsid w:val="006C624F"/>
    <w:rsid w:val="006F5448"/>
    <w:rsid w:val="00703B43"/>
    <w:rsid w:val="007532BE"/>
    <w:rsid w:val="00760250"/>
    <w:rsid w:val="00780E96"/>
    <w:rsid w:val="007C5C2B"/>
    <w:rsid w:val="007F6CDD"/>
    <w:rsid w:val="00814BDA"/>
    <w:rsid w:val="00830D89"/>
    <w:rsid w:val="00845897"/>
    <w:rsid w:val="00865918"/>
    <w:rsid w:val="00865FF2"/>
    <w:rsid w:val="00876ED5"/>
    <w:rsid w:val="008962B7"/>
    <w:rsid w:val="00897DE6"/>
    <w:rsid w:val="008C5C01"/>
    <w:rsid w:val="008D1A68"/>
    <w:rsid w:val="008F665B"/>
    <w:rsid w:val="00925F53"/>
    <w:rsid w:val="00965ED5"/>
    <w:rsid w:val="009E44DA"/>
    <w:rsid w:val="009F6302"/>
    <w:rsid w:val="00A0622A"/>
    <w:rsid w:val="00A24A12"/>
    <w:rsid w:val="00A57539"/>
    <w:rsid w:val="00A63567"/>
    <w:rsid w:val="00AE0A9A"/>
    <w:rsid w:val="00B074CC"/>
    <w:rsid w:val="00B341E0"/>
    <w:rsid w:val="00B4142E"/>
    <w:rsid w:val="00B53FC4"/>
    <w:rsid w:val="00B558CB"/>
    <w:rsid w:val="00B84A8A"/>
    <w:rsid w:val="00BE1D24"/>
    <w:rsid w:val="00BF3715"/>
    <w:rsid w:val="00C00733"/>
    <w:rsid w:val="00C00E50"/>
    <w:rsid w:val="00C244DE"/>
    <w:rsid w:val="00C25C7C"/>
    <w:rsid w:val="00C37C06"/>
    <w:rsid w:val="00C47F1D"/>
    <w:rsid w:val="00C60FFC"/>
    <w:rsid w:val="00C841AE"/>
    <w:rsid w:val="00C96A36"/>
    <w:rsid w:val="00CC48B5"/>
    <w:rsid w:val="00CC5C9F"/>
    <w:rsid w:val="00D10EFA"/>
    <w:rsid w:val="00D24166"/>
    <w:rsid w:val="00D41D0E"/>
    <w:rsid w:val="00D51EC6"/>
    <w:rsid w:val="00DA71F3"/>
    <w:rsid w:val="00DB4732"/>
    <w:rsid w:val="00E15845"/>
    <w:rsid w:val="00E2287A"/>
    <w:rsid w:val="00E27666"/>
    <w:rsid w:val="00E3522E"/>
    <w:rsid w:val="00E50BFB"/>
    <w:rsid w:val="00E81304"/>
    <w:rsid w:val="00E81CF1"/>
    <w:rsid w:val="00EC5818"/>
    <w:rsid w:val="00ED2C7A"/>
    <w:rsid w:val="00F1746A"/>
    <w:rsid w:val="00F23C29"/>
    <w:rsid w:val="00F31F92"/>
    <w:rsid w:val="00F64DF7"/>
    <w:rsid w:val="00F807EB"/>
    <w:rsid w:val="00FB7288"/>
    <w:rsid w:val="00FF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07]"/>
    </o:shapedefaults>
    <o:shapelayout v:ext="edit">
      <o:idmap v:ext="edit" data="1"/>
      <o:rules v:ext="edit">
        <o:r id="V:Rule5" type="connector" idref="#_x0000_s1032"/>
        <o:r id="V:Rule6" type="connector" idref="#_x0000_s1031"/>
        <o:r id="V:Rule7" type="connector" idref="#_x0000_s1040"/>
        <o:r id="V:Rule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EC6"/>
  </w:style>
  <w:style w:type="paragraph" w:styleId="Nagwek1">
    <w:name w:val="heading 1"/>
    <w:basedOn w:val="Normalny"/>
    <w:next w:val="Normalny"/>
    <w:link w:val="Nagwek1Znak"/>
    <w:uiPriority w:val="9"/>
    <w:qFormat/>
    <w:rsid w:val="00C2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0C0"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65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54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54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54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3567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63567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753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532BE"/>
  </w:style>
  <w:style w:type="paragraph" w:styleId="Stopka">
    <w:name w:val="footer"/>
    <w:basedOn w:val="Normalny"/>
    <w:link w:val="StopkaZnak"/>
    <w:uiPriority w:val="99"/>
    <w:semiHidden/>
    <w:unhideWhenUsed/>
    <w:rsid w:val="007532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532BE"/>
  </w:style>
  <w:style w:type="character" w:customStyle="1" w:styleId="Nagwek1Znak">
    <w:name w:val="Nagłówek 1 Znak"/>
    <w:basedOn w:val="Domylnaczcionkaakapitu"/>
    <w:link w:val="Nagwek1"/>
    <w:uiPriority w:val="9"/>
    <w:rsid w:val="00C244DE"/>
    <w:rPr>
      <w:rFonts w:asciiTheme="majorHAnsi" w:eastAsiaTheme="majorEastAsia" w:hAnsiTheme="majorHAnsi" w:cstheme="majorBidi"/>
      <w:b/>
      <w:bCs/>
      <w:color w:val="0070C0"/>
      <w:sz w:val="24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4DE"/>
    <w:pPr>
      <w:numPr>
        <w:ilvl w:val="1"/>
      </w:numPr>
    </w:pPr>
    <w:rPr>
      <w:rFonts w:asciiTheme="majorHAnsi" w:eastAsiaTheme="majorEastAsia" w:hAnsiTheme="majorHAnsi" w:cstheme="majorBidi"/>
      <w:iCs/>
      <w:color w:val="7FD13B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244DE"/>
    <w:rPr>
      <w:rFonts w:asciiTheme="majorHAnsi" w:eastAsiaTheme="majorEastAsia" w:hAnsiTheme="majorHAnsi" w:cstheme="majorBidi"/>
      <w:iCs/>
      <w:color w:val="7FD13B" w:themeColor="accent1"/>
      <w:spacing w:val="15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C244DE"/>
    <w:rPr>
      <w:rFonts w:asciiTheme="majorHAnsi" w:eastAsiaTheme="majorEastAsia" w:hAnsiTheme="majorHAnsi" w:cstheme="majorBidi"/>
      <w:b/>
      <w:bCs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807EB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07E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8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7.xm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6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ok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wyniku najlepszego i średniego z wartością optymalną</a:t>
            </a:r>
            <a:endParaRPr lang="pl-PL" sz="1400"/>
          </a:p>
        </c:rich>
      </c:tx>
      <c:layout>
        <c:manualLayout>
          <c:xMode val="edge"/>
          <c:yMode val="edge"/>
          <c:x val="0.15102883911416723"/>
          <c:y val="1.7945925518266986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OPT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wykresy!$B$10:$C$10</c:f>
              <c:strCache>
                <c:ptCount val="2"/>
                <c:pt idx="0">
                  <c:v>eil51</c:v>
                </c:pt>
                <c:pt idx="1">
                  <c:v>eil76</c:v>
                </c:pt>
              </c:strCache>
            </c:strRef>
          </c:cat>
          <c:val>
            <c:numRef>
              <c:f>wykresy!$B$12:$C$12</c:f>
              <c:numCache>
                <c:formatCode>General</c:formatCode>
                <c:ptCount val="2"/>
                <c:pt idx="0">
                  <c:v>426</c:v>
                </c:pt>
                <c:pt idx="1">
                  <c:v>538</c:v>
                </c:pt>
              </c:numCache>
            </c:numRef>
          </c:val>
        </c:ser>
        <c:ser>
          <c:idx val="1"/>
          <c:order val="1"/>
          <c:tx>
            <c:v>ACO best</c:v>
          </c:tx>
          <c:spPr>
            <a:ln w="28575">
              <a:noFill/>
            </a:ln>
          </c:spPr>
          <c:cat>
            <c:strRef>
              <c:f>wykresy!$B$10:$C$10</c:f>
              <c:strCache>
                <c:ptCount val="2"/>
                <c:pt idx="0">
                  <c:v>eil51</c:v>
                </c:pt>
                <c:pt idx="1">
                  <c:v>eil76</c:v>
                </c:pt>
              </c:strCache>
            </c:strRef>
          </c:cat>
          <c:val>
            <c:numRef>
              <c:f>wykresy!$B$13:$C$13</c:f>
              <c:numCache>
                <c:formatCode>General</c:formatCode>
                <c:ptCount val="2"/>
                <c:pt idx="0">
                  <c:v>429</c:v>
                </c:pt>
                <c:pt idx="1">
                  <c:v>545</c:v>
                </c:pt>
              </c:numCache>
            </c:numRef>
          </c:val>
        </c:ser>
        <c:ser>
          <c:idx val="2"/>
          <c:order val="2"/>
          <c:tx>
            <c:v>ACO avg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wykresy!$B$10:$C$10</c:f>
              <c:strCache>
                <c:ptCount val="2"/>
                <c:pt idx="0">
                  <c:v>eil51</c:v>
                </c:pt>
                <c:pt idx="1">
                  <c:v>eil76</c:v>
                </c:pt>
              </c:strCache>
            </c:strRef>
          </c:cat>
          <c:val>
            <c:numRef>
              <c:f>wykresy!$B$14:$C$14</c:f>
              <c:numCache>
                <c:formatCode>General</c:formatCode>
                <c:ptCount val="2"/>
                <c:pt idx="0">
                  <c:v>431.4</c:v>
                </c:pt>
                <c:pt idx="1">
                  <c:v>548.9</c:v>
                </c:pt>
              </c:numCache>
            </c:numRef>
          </c:val>
        </c:ser>
        <c:axId val="87311488"/>
        <c:axId val="87313792"/>
      </c:barChart>
      <c:catAx>
        <c:axId val="87311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numFmt formatCode="General" sourceLinked="1"/>
        <c:tickLblPos val="nextTo"/>
        <c:crossAx val="87313792"/>
        <c:crosses val="autoZero"/>
        <c:auto val="1"/>
        <c:lblAlgn val="ctr"/>
        <c:lblOffset val="100"/>
      </c:catAx>
      <c:valAx>
        <c:axId val="87313792"/>
        <c:scaling>
          <c:orientation val="minMax"/>
          <c:max val="550"/>
          <c:min val="0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General" sourceLinked="1"/>
        <c:tickLblPos val="nextTo"/>
        <c:crossAx val="87311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wyniku najlepszego i średniego z wartością optymalną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OPT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wykresy!$B$17:$E$17</c:f>
              <c:strCache>
                <c:ptCount val="4"/>
                <c:pt idx="0">
                  <c:v>kroc100</c:v>
                </c:pt>
                <c:pt idx="1">
                  <c:v>krob150</c:v>
                </c:pt>
                <c:pt idx="2">
                  <c:v>kroa200</c:v>
                </c:pt>
                <c:pt idx="3">
                  <c:v>lin318</c:v>
                </c:pt>
              </c:strCache>
            </c:strRef>
          </c:cat>
          <c:val>
            <c:numRef>
              <c:f>wykresy!$B$19:$E$19</c:f>
              <c:numCache>
                <c:formatCode>General</c:formatCode>
                <c:ptCount val="4"/>
                <c:pt idx="0">
                  <c:v>20749</c:v>
                </c:pt>
                <c:pt idx="1">
                  <c:v>26130</c:v>
                </c:pt>
                <c:pt idx="2">
                  <c:v>29368</c:v>
                </c:pt>
                <c:pt idx="3">
                  <c:v>42029</c:v>
                </c:pt>
              </c:numCache>
            </c:numRef>
          </c:val>
        </c:ser>
        <c:ser>
          <c:idx val="1"/>
          <c:order val="1"/>
          <c:tx>
            <c:v>ACO best</c:v>
          </c:tx>
          <c:spPr>
            <a:ln w="28575">
              <a:noFill/>
            </a:ln>
          </c:spPr>
          <c:cat>
            <c:strRef>
              <c:f>wykresy!$B$17:$E$17</c:f>
              <c:strCache>
                <c:ptCount val="4"/>
                <c:pt idx="0">
                  <c:v>kroc100</c:v>
                </c:pt>
                <c:pt idx="1">
                  <c:v>krob150</c:v>
                </c:pt>
                <c:pt idx="2">
                  <c:v>kroa200</c:v>
                </c:pt>
                <c:pt idx="3">
                  <c:v>lin318</c:v>
                </c:pt>
              </c:strCache>
            </c:strRef>
          </c:cat>
          <c:val>
            <c:numRef>
              <c:f>wykresy!$B$20:$E$20</c:f>
              <c:numCache>
                <c:formatCode>General</c:formatCode>
                <c:ptCount val="4"/>
                <c:pt idx="0">
                  <c:v>20751</c:v>
                </c:pt>
                <c:pt idx="1">
                  <c:v>26176</c:v>
                </c:pt>
                <c:pt idx="2">
                  <c:v>29511</c:v>
                </c:pt>
                <c:pt idx="3">
                  <c:v>43452</c:v>
                </c:pt>
              </c:numCache>
            </c:numRef>
          </c:val>
        </c:ser>
        <c:ser>
          <c:idx val="2"/>
          <c:order val="2"/>
          <c:tx>
            <c:v>ACO avg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wykresy!$B$17:$E$17</c:f>
              <c:strCache>
                <c:ptCount val="4"/>
                <c:pt idx="0">
                  <c:v>kroc100</c:v>
                </c:pt>
                <c:pt idx="1">
                  <c:v>krob150</c:v>
                </c:pt>
                <c:pt idx="2">
                  <c:v>kroa200</c:v>
                </c:pt>
                <c:pt idx="3">
                  <c:v>lin318</c:v>
                </c:pt>
              </c:strCache>
            </c:strRef>
          </c:cat>
          <c:val>
            <c:numRef>
              <c:f>wykresy!$B$21:$E$21</c:f>
              <c:numCache>
                <c:formatCode>General</c:formatCode>
                <c:ptCount val="4"/>
                <c:pt idx="0">
                  <c:v>20857</c:v>
                </c:pt>
                <c:pt idx="1">
                  <c:v>26486.799999999996</c:v>
                </c:pt>
                <c:pt idx="2">
                  <c:v>29688.2</c:v>
                </c:pt>
                <c:pt idx="3">
                  <c:v>43868.2</c:v>
                </c:pt>
              </c:numCache>
            </c:numRef>
          </c:val>
        </c:ser>
        <c:axId val="92435584"/>
        <c:axId val="92486272"/>
      </c:barChart>
      <c:catAx>
        <c:axId val="92435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numFmt formatCode="General" sourceLinked="1"/>
        <c:tickLblPos val="nextTo"/>
        <c:crossAx val="92486272"/>
        <c:crosses val="autoZero"/>
        <c:auto val="1"/>
        <c:lblAlgn val="ctr"/>
        <c:lblOffset val="100"/>
      </c:catAx>
      <c:valAx>
        <c:axId val="92486272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General" sourceLinked="1"/>
        <c:tickLblPos val="nextTo"/>
        <c:crossAx val="92435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wyniku najlepszego i średniego z wartością optymalną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OPT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wykresy!$B$24:$D$24</c:f>
              <c:strCache>
                <c:ptCount val="3"/>
                <c:pt idx="0">
                  <c:v>bier127</c:v>
                </c:pt>
                <c:pt idx="1">
                  <c:v>pr439</c:v>
                </c:pt>
                <c:pt idx="2">
                  <c:v>pr1002</c:v>
                </c:pt>
              </c:strCache>
            </c:strRef>
          </c:cat>
          <c:val>
            <c:numRef>
              <c:f>wykresy!$B$26:$D$26</c:f>
              <c:numCache>
                <c:formatCode>General</c:formatCode>
                <c:ptCount val="3"/>
                <c:pt idx="0">
                  <c:v>118282</c:v>
                </c:pt>
                <c:pt idx="1">
                  <c:v>107217</c:v>
                </c:pt>
                <c:pt idx="2">
                  <c:v>259045</c:v>
                </c:pt>
              </c:numCache>
            </c:numRef>
          </c:val>
        </c:ser>
        <c:ser>
          <c:idx val="1"/>
          <c:order val="1"/>
          <c:tx>
            <c:v>ACO best</c:v>
          </c:tx>
          <c:spPr>
            <a:ln w="28575">
              <a:noFill/>
            </a:ln>
          </c:spPr>
          <c:cat>
            <c:strRef>
              <c:f>wykresy!$B$24:$D$24</c:f>
              <c:strCache>
                <c:ptCount val="3"/>
                <c:pt idx="0">
                  <c:v>bier127</c:v>
                </c:pt>
                <c:pt idx="1">
                  <c:v>pr439</c:v>
                </c:pt>
                <c:pt idx="2">
                  <c:v>pr1002</c:v>
                </c:pt>
              </c:strCache>
            </c:strRef>
          </c:cat>
          <c:val>
            <c:numRef>
              <c:f>wykresy!$B$27:$D$27</c:f>
              <c:numCache>
                <c:formatCode>General</c:formatCode>
                <c:ptCount val="3"/>
                <c:pt idx="0">
                  <c:v>118768</c:v>
                </c:pt>
                <c:pt idx="1">
                  <c:v>111601</c:v>
                </c:pt>
                <c:pt idx="2">
                  <c:v>293725</c:v>
                </c:pt>
              </c:numCache>
            </c:numRef>
          </c:val>
        </c:ser>
        <c:ser>
          <c:idx val="2"/>
          <c:order val="2"/>
          <c:tx>
            <c:v>ACO avg</c:v>
          </c:tx>
          <c:spPr>
            <a:ln w="28575">
              <a:noFill/>
            </a:ln>
          </c:spPr>
          <c:dLbls>
            <c:showVal val="1"/>
          </c:dLbls>
          <c:cat>
            <c:strRef>
              <c:f>wykresy!$B$24:$D$24</c:f>
              <c:strCache>
                <c:ptCount val="3"/>
                <c:pt idx="0">
                  <c:v>bier127</c:v>
                </c:pt>
                <c:pt idx="1">
                  <c:v>pr439</c:v>
                </c:pt>
                <c:pt idx="2">
                  <c:v>pr1002</c:v>
                </c:pt>
              </c:strCache>
            </c:strRef>
          </c:cat>
          <c:val>
            <c:numRef>
              <c:f>wykresy!$B$28:$D$28</c:f>
              <c:numCache>
                <c:formatCode>General</c:formatCode>
                <c:ptCount val="3"/>
                <c:pt idx="0">
                  <c:v>119263</c:v>
                </c:pt>
                <c:pt idx="1">
                  <c:v>115355</c:v>
                </c:pt>
                <c:pt idx="2">
                  <c:v>298855</c:v>
                </c:pt>
              </c:numCache>
            </c:numRef>
          </c:val>
        </c:ser>
        <c:axId val="93750784"/>
        <c:axId val="93761920"/>
      </c:barChart>
      <c:catAx>
        <c:axId val="93750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numFmt formatCode="General" sourceLinked="1"/>
        <c:tickLblPos val="nextTo"/>
        <c:crossAx val="93761920"/>
        <c:crosses val="autoZero"/>
        <c:auto val="1"/>
        <c:lblAlgn val="ctr"/>
        <c:lblOffset val="100"/>
      </c:catAx>
      <c:valAx>
        <c:axId val="93761920"/>
        <c:scaling>
          <c:orientation val="minMax"/>
          <c:max val="300000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General" sourceLinked="1"/>
        <c:tickLblPos val="nextTo"/>
        <c:crossAx val="93750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Struktura</a:t>
            </a:r>
            <a:r>
              <a:rPr lang="pl-PL" sz="1400" baseline="0"/>
              <a:t> wyników  berlin52 w 10 próbach</a:t>
            </a:r>
            <a:endParaRPr lang="en-US" sz="1400"/>
          </a:p>
        </c:rich>
      </c:tx>
    </c:title>
    <c:plotArea>
      <c:layout>
        <c:manualLayout>
          <c:layoutTarget val="inner"/>
          <c:xMode val="edge"/>
          <c:yMode val="edge"/>
          <c:x val="0.14535951298593822"/>
          <c:y val="0.19272374304655002"/>
          <c:w val="0.51829991642075801"/>
          <c:h val="0.74053550258817613"/>
        </c:manualLayout>
      </c:layout>
      <c:pieChart>
        <c:varyColors val="1"/>
        <c:ser>
          <c:idx val="0"/>
          <c:order val="0"/>
          <c:tx>
            <c:v>7945</c:v>
          </c:tx>
          <c:dLbls>
            <c:dLblPos val="ctr"/>
            <c:showPercent val="1"/>
            <c:showLeaderLines val="1"/>
          </c:dLbls>
          <c:cat>
            <c:strRef>
              <c:f>berlin!$B$2:$C$2</c:f>
              <c:strCache>
                <c:ptCount val="2"/>
                <c:pt idx="0">
                  <c:v>7945</c:v>
                </c:pt>
                <c:pt idx="1">
                  <c:v>OPT - 7544</c:v>
                </c:pt>
              </c:strCache>
            </c:strRef>
          </c:cat>
          <c:val>
            <c:numRef>
              <c:f>berlin!$B$6:$B$7</c:f>
              <c:numCache>
                <c:formatCode>General</c:formatCode>
                <c:ptCount val="2"/>
                <c:pt idx="0">
                  <c:v>0.2</c:v>
                </c:pt>
                <c:pt idx="1">
                  <c:v>0.8</c:v>
                </c:pt>
              </c:numCache>
            </c:numRef>
          </c:val>
        </c:ser>
        <c:ser>
          <c:idx val="1"/>
          <c:order val="1"/>
          <c:tx>
            <c:v>OPT</c:v>
          </c:tx>
          <c:cat>
            <c:strRef>
              <c:f>berlin!$B$2:$C$2</c:f>
              <c:strCache>
                <c:ptCount val="2"/>
                <c:pt idx="0">
                  <c:v>7945</c:v>
                </c:pt>
                <c:pt idx="1">
                  <c:v>OPT - 7544</c:v>
                </c:pt>
              </c:strCache>
            </c:strRef>
          </c:cat>
          <c:val>
            <c:numRef>
              <c:f>berlin!$B$7</c:f>
              <c:numCache>
                <c:formatCode>General</c:formatCode>
                <c:ptCount val="1"/>
                <c:pt idx="0">
                  <c:v>0.8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pl-PL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Wielkość błędu</a:t>
            </a:r>
            <a:r>
              <a:rPr lang="pl-PL" sz="1400" baseline="0"/>
              <a:t> w zależności od wielkości instancji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Błąd najlepszego</c:v>
          </c:tx>
          <c:spPr>
            <a:solidFill>
              <a:schemeClr val="accent2"/>
            </a:solidFill>
            <a:ln w="28575">
              <a:noFill/>
            </a:ln>
          </c:spPr>
          <c:cat>
            <c:numRef>
              <c:f>wykresy2!$C$2:$K$2</c:f>
              <c:numCache>
                <c:formatCode>General</c:formatCode>
                <c:ptCount val="9"/>
                <c:pt idx="0">
                  <c:v>52</c:v>
                </c:pt>
                <c:pt idx="1">
                  <c:v>76</c:v>
                </c:pt>
                <c:pt idx="2">
                  <c:v>100</c:v>
                </c:pt>
                <c:pt idx="3">
                  <c:v>127</c:v>
                </c:pt>
                <c:pt idx="4">
                  <c:v>150</c:v>
                </c:pt>
                <c:pt idx="5">
                  <c:v>200</c:v>
                </c:pt>
                <c:pt idx="6">
                  <c:v>318</c:v>
                </c:pt>
                <c:pt idx="7">
                  <c:v>439</c:v>
                </c:pt>
                <c:pt idx="8">
                  <c:v>1002</c:v>
                </c:pt>
              </c:numCache>
            </c:numRef>
          </c:cat>
          <c:val>
            <c:numRef>
              <c:f>wykresy2!$C$3:$K$3</c:f>
              <c:numCache>
                <c:formatCode>0.00%</c:formatCode>
                <c:ptCount val="9"/>
                <c:pt idx="0">
                  <c:v>0</c:v>
                </c:pt>
                <c:pt idx="1">
                  <c:v>1.3011152416356881E-2</c:v>
                </c:pt>
                <c:pt idx="2">
                  <c:v>9.6390187478914653E-5</c:v>
                </c:pt>
                <c:pt idx="3">
                  <c:v>4.1088246732385305E-3</c:v>
                </c:pt>
                <c:pt idx="4">
                  <c:v>1.7604286261002698E-3</c:v>
                </c:pt>
                <c:pt idx="5">
                  <c:v>4.8692454372105762E-3</c:v>
                </c:pt>
                <c:pt idx="6">
                  <c:v>3.3857574531870854E-2</c:v>
                </c:pt>
                <c:pt idx="7">
                  <c:v>4.0889038118955015E-2</c:v>
                </c:pt>
                <c:pt idx="8">
                  <c:v>0.13387635352930971</c:v>
                </c:pt>
              </c:numCache>
            </c:numRef>
          </c:val>
        </c:ser>
        <c:ser>
          <c:idx val="1"/>
          <c:order val="1"/>
          <c:tx>
            <c:v>Błąd średniej</c:v>
          </c:tx>
          <c:spPr>
            <a:solidFill>
              <a:schemeClr val="accent3"/>
            </a:solidFill>
            <a:ln w="28575">
              <a:noFill/>
            </a:ln>
          </c:spPr>
          <c:cat>
            <c:numRef>
              <c:f>wykresy2!$C$2:$K$2</c:f>
              <c:numCache>
                <c:formatCode>General</c:formatCode>
                <c:ptCount val="9"/>
                <c:pt idx="0">
                  <c:v>52</c:v>
                </c:pt>
                <c:pt idx="1">
                  <c:v>76</c:v>
                </c:pt>
                <c:pt idx="2">
                  <c:v>100</c:v>
                </c:pt>
                <c:pt idx="3">
                  <c:v>127</c:v>
                </c:pt>
                <c:pt idx="4">
                  <c:v>150</c:v>
                </c:pt>
                <c:pt idx="5">
                  <c:v>200</c:v>
                </c:pt>
                <c:pt idx="6">
                  <c:v>318</c:v>
                </c:pt>
                <c:pt idx="7">
                  <c:v>439</c:v>
                </c:pt>
                <c:pt idx="8">
                  <c:v>1002</c:v>
                </c:pt>
              </c:numCache>
            </c:numRef>
          </c:cat>
          <c:val>
            <c:numRef>
              <c:f>wykresy2!$C$4:$K$4</c:f>
              <c:numCache>
                <c:formatCode>0.00%</c:formatCode>
                <c:ptCount val="9"/>
                <c:pt idx="0">
                  <c:v>1.0630965005302207E-2</c:v>
                </c:pt>
                <c:pt idx="1">
                  <c:v>2.0260223048327097E-2</c:v>
                </c:pt>
                <c:pt idx="2">
                  <c:v>5.2050701238614012E-3</c:v>
                </c:pt>
                <c:pt idx="3">
                  <c:v>8.2937386922777769E-3</c:v>
                </c:pt>
                <c:pt idx="4">
                  <c:v>1.3654802908534224E-2</c:v>
                </c:pt>
                <c:pt idx="5">
                  <c:v>1.0903023699264557E-2</c:v>
                </c:pt>
                <c:pt idx="6">
                  <c:v>4.3760260772323804E-2</c:v>
                </c:pt>
                <c:pt idx="7">
                  <c:v>7.5902142384136839E-2</c:v>
                </c:pt>
                <c:pt idx="8">
                  <c:v>0.15367986257214017</c:v>
                </c:pt>
              </c:numCache>
            </c:numRef>
          </c:val>
        </c:ser>
        <c:axId val="102850560"/>
        <c:axId val="102853248"/>
      </c:barChart>
      <c:catAx>
        <c:axId val="102850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Wielkość instancji</a:t>
                </a:r>
              </a:p>
            </c:rich>
          </c:tx>
        </c:title>
        <c:numFmt formatCode="General" sourceLinked="1"/>
        <c:tickLblPos val="nextTo"/>
        <c:crossAx val="102853248"/>
        <c:crosses val="autoZero"/>
        <c:auto val="1"/>
        <c:lblAlgn val="ctr"/>
        <c:lblOffset val="100"/>
      </c:catAx>
      <c:valAx>
        <c:axId val="102853248"/>
        <c:scaling>
          <c:orientation val="minMax"/>
          <c:max val="0.16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Wartość błędu z procentach</a:t>
                </a:r>
              </a:p>
            </c:rich>
          </c:tx>
        </c:title>
        <c:numFmt formatCode="0.00%" sourceLinked="1"/>
        <c:tickLblPos val="nextTo"/>
        <c:crossAx val="102850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najlepszego wyniku z wynikiem </a:t>
            </a:r>
          </a:p>
          <a:p>
            <a:pPr>
              <a:defRPr sz="1400"/>
            </a:pPr>
            <a:r>
              <a:rPr lang="pl-PL" sz="1400" baseline="0"/>
              <a:t>algorytmu zachłannego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ACO best</c:v>
          </c:tx>
          <c:spPr>
            <a:solidFill>
              <a:schemeClr val="accent2"/>
            </a:solidFill>
          </c:spPr>
          <c:dLbls>
            <c:showVal val="1"/>
          </c:dLbls>
          <c:cat>
            <c:strRef>
              <c:f>losowe!$B$1:$F$1</c:f>
              <c:strCache>
                <c:ptCount val="5"/>
                <c:pt idx="0">
                  <c:v>tsp100</c:v>
                </c:pt>
                <c:pt idx="1">
                  <c:v>tsp250</c:v>
                </c:pt>
                <c:pt idx="2">
                  <c:v>tsp350</c:v>
                </c:pt>
                <c:pt idx="3">
                  <c:v>tsp500</c:v>
                </c:pt>
                <c:pt idx="4">
                  <c:v>tsp1000</c:v>
                </c:pt>
              </c:strCache>
            </c:strRef>
          </c:cat>
          <c:val>
            <c:numRef>
              <c:f>losowe!$B$17:$F$17</c:f>
              <c:numCache>
                <c:formatCode>General</c:formatCode>
                <c:ptCount val="5"/>
                <c:pt idx="0">
                  <c:v>933</c:v>
                </c:pt>
                <c:pt idx="1">
                  <c:v>12686</c:v>
                </c:pt>
                <c:pt idx="2">
                  <c:v>7195</c:v>
                </c:pt>
                <c:pt idx="3">
                  <c:v>88592</c:v>
                </c:pt>
                <c:pt idx="4">
                  <c:v>26283</c:v>
                </c:pt>
              </c:numCache>
            </c:numRef>
          </c:val>
        </c:ser>
        <c:ser>
          <c:idx val="1"/>
          <c:order val="1"/>
          <c:tx>
            <c:v>Zachłanny</c:v>
          </c:tx>
          <c:spPr>
            <a:solidFill>
              <a:schemeClr val="accent1"/>
            </a:solidFill>
          </c:spPr>
          <c:dLbls>
            <c:showVal val="1"/>
          </c:dLbls>
          <c:val>
            <c:numRef>
              <c:f>losowe!$B$19:$F$19</c:f>
              <c:numCache>
                <c:formatCode>General</c:formatCode>
                <c:ptCount val="5"/>
                <c:pt idx="0">
                  <c:v>1166</c:v>
                </c:pt>
                <c:pt idx="1">
                  <c:v>16314</c:v>
                </c:pt>
                <c:pt idx="2">
                  <c:v>9043</c:v>
                </c:pt>
                <c:pt idx="3">
                  <c:v>97875</c:v>
                </c:pt>
                <c:pt idx="4">
                  <c:v>29198</c:v>
                </c:pt>
              </c:numCache>
            </c:numRef>
          </c:val>
        </c:ser>
        <c:axId val="123076992"/>
        <c:axId val="123079680"/>
      </c:barChart>
      <c:catAx>
        <c:axId val="123076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tickLblPos val="nextTo"/>
        <c:crossAx val="123079680"/>
        <c:crosses val="autoZero"/>
        <c:auto val="1"/>
        <c:lblAlgn val="ctr"/>
        <c:lblOffset val="100"/>
      </c:catAx>
      <c:valAx>
        <c:axId val="123079680"/>
        <c:scaling>
          <c:orientation val="minMax"/>
          <c:max val="100000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General" sourceLinked="1"/>
        <c:tickLblPos val="nextTo"/>
        <c:crossAx val="12307699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średniego wyniku z wynikiem </a:t>
            </a:r>
          </a:p>
          <a:p>
            <a:pPr>
              <a:defRPr sz="1400"/>
            </a:pPr>
            <a:r>
              <a:rPr lang="pl-PL" sz="1400" baseline="0"/>
              <a:t>algorytmu zachłannego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ACO avg</c:v>
          </c:tx>
          <c:spPr>
            <a:solidFill>
              <a:schemeClr val="accent3"/>
            </a:solidFill>
          </c:spPr>
          <c:dLbls>
            <c:showVal val="1"/>
          </c:dLbls>
          <c:cat>
            <c:strRef>
              <c:f>losowe!$B$1:$F$1</c:f>
              <c:strCache>
                <c:ptCount val="5"/>
                <c:pt idx="0">
                  <c:v>tsp100</c:v>
                </c:pt>
                <c:pt idx="1">
                  <c:v>tsp250</c:v>
                </c:pt>
                <c:pt idx="2">
                  <c:v>tsp350</c:v>
                </c:pt>
                <c:pt idx="3">
                  <c:v>tsp500</c:v>
                </c:pt>
                <c:pt idx="4">
                  <c:v>tsp1000</c:v>
                </c:pt>
              </c:strCache>
            </c:strRef>
          </c:cat>
          <c:val>
            <c:numRef>
              <c:f>losowe!$B$18:$F$18</c:f>
              <c:numCache>
                <c:formatCode>General</c:formatCode>
                <c:ptCount val="5"/>
                <c:pt idx="0">
                  <c:v>933</c:v>
                </c:pt>
                <c:pt idx="1">
                  <c:v>12824</c:v>
                </c:pt>
                <c:pt idx="2">
                  <c:v>7274</c:v>
                </c:pt>
                <c:pt idx="3">
                  <c:v>90688</c:v>
                </c:pt>
                <c:pt idx="4">
                  <c:v>26507</c:v>
                </c:pt>
              </c:numCache>
            </c:numRef>
          </c:val>
        </c:ser>
        <c:ser>
          <c:idx val="1"/>
          <c:order val="1"/>
          <c:tx>
            <c:v>Zachłanny</c:v>
          </c:tx>
          <c:spPr>
            <a:solidFill>
              <a:srgbClr val="7FD13B"/>
            </a:solidFill>
          </c:spPr>
          <c:dLbls>
            <c:showVal val="1"/>
          </c:dLbls>
          <c:val>
            <c:numRef>
              <c:f>losowe!$B$19:$F$19</c:f>
              <c:numCache>
                <c:formatCode>General</c:formatCode>
                <c:ptCount val="5"/>
                <c:pt idx="0">
                  <c:v>1166</c:v>
                </c:pt>
                <c:pt idx="1">
                  <c:v>16314</c:v>
                </c:pt>
                <c:pt idx="2">
                  <c:v>9043</c:v>
                </c:pt>
                <c:pt idx="3">
                  <c:v>97875</c:v>
                </c:pt>
                <c:pt idx="4">
                  <c:v>29198</c:v>
                </c:pt>
              </c:numCache>
            </c:numRef>
          </c:val>
        </c:ser>
        <c:axId val="87133568"/>
        <c:axId val="88323584"/>
      </c:barChart>
      <c:catAx>
        <c:axId val="87133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tickLblPos val="nextTo"/>
        <c:crossAx val="88323584"/>
        <c:crosses val="autoZero"/>
        <c:auto val="1"/>
        <c:lblAlgn val="ctr"/>
        <c:lblOffset val="100"/>
      </c:catAx>
      <c:valAx>
        <c:axId val="88323584"/>
        <c:scaling>
          <c:orientation val="minMax"/>
          <c:max val="100000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General" sourceLinked="1"/>
        <c:tickLblPos val="nextTo"/>
        <c:crossAx val="871335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Porównanie</a:t>
            </a:r>
            <a:r>
              <a:rPr lang="pl-PL" sz="1400" baseline="0"/>
              <a:t> jakości wyników rozumianej jako poprawa względem  wyniku zachłannego dla instancji różnej wielkości</a:t>
            </a:r>
            <a:endParaRPr lang="pl-PL" sz="1400"/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v>poprawa średnio</c:v>
          </c:tx>
          <c:spPr>
            <a:solidFill>
              <a:schemeClr val="accent3"/>
            </a:solidFill>
          </c:spPr>
          <c:val>
            <c:numRef>
              <c:f>losowe!$B$21:$F$21</c:f>
              <c:numCache>
                <c:formatCode>0%</c:formatCode>
                <c:ptCount val="5"/>
                <c:pt idx="0">
                  <c:v>0.19982847341337909</c:v>
                </c:pt>
                <c:pt idx="1">
                  <c:v>0.21392668873360304</c:v>
                </c:pt>
                <c:pt idx="2">
                  <c:v>0.19562092226031169</c:v>
                </c:pt>
                <c:pt idx="3">
                  <c:v>7.343039591315452E-2</c:v>
                </c:pt>
                <c:pt idx="4">
                  <c:v>9.2163846838824573E-2</c:v>
                </c:pt>
              </c:numCache>
            </c:numRef>
          </c:val>
        </c:ser>
        <c:ser>
          <c:idx val="0"/>
          <c:order val="1"/>
          <c:tx>
            <c:v>poprawa najlepszego</c:v>
          </c:tx>
          <c:spPr>
            <a:solidFill>
              <a:schemeClr val="accent2"/>
            </a:solidFill>
          </c:spPr>
          <c:cat>
            <c:strRef>
              <c:f>losowe!$B$1:$F$1</c:f>
              <c:strCache>
                <c:ptCount val="5"/>
                <c:pt idx="0">
                  <c:v>tsp100</c:v>
                </c:pt>
                <c:pt idx="1">
                  <c:v>tsp250</c:v>
                </c:pt>
                <c:pt idx="2">
                  <c:v>tsp350</c:v>
                </c:pt>
                <c:pt idx="3">
                  <c:v>tsp500</c:v>
                </c:pt>
                <c:pt idx="4">
                  <c:v>tsp1000</c:v>
                </c:pt>
              </c:strCache>
            </c:strRef>
          </c:cat>
          <c:val>
            <c:numRef>
              <c:f>losowe!$B$20:$F$20</c:f>
              <c:numCache>
                <c:formatCode>0%</c:formatCode>
                <c:ptCount val="5"/>
                <c:pt idx="0">
                  <c:v>0.19982847341337909</c:v>
                </c:pt>
                <c:pt idx="1">
                  <c:v>0.22238568101017531</c:v>
                </c:pt>
                <c:pt idx="2">
                  <c:v>0.20435696118544741</c:v>
                </c:pt>
                <c:pt idx="3">
                  <c:v>9.4845466155811173E-2</c:v>
                </c:pt>
                <c:pt idx="4">
                  <c:v>9.9835605178437092E-2</c:v>
                </c:pt>
              </c:numCache>
            </c:numRef>
          </c:val>
        </c:ser>
        <c:axId val="93632768"/>
        <c:axId val="102846848"/>
      </c:barChart>
      <c:catAx>
        <c:axId val="93632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/>
                  <a:t>Nazwy</a:t>
                </a:r>
                <a:r>
                  <a:rPr lang="pl-PL" sz="1100" baseline="0"/>
                  <a:t> instancji</a:t>
                </a:r>
                <a:endParaRPr lang="pl-PL" sz="1100"/>
              </a:p>
            </c:rich>
          </c:tx>
        </c:title>
        <c:tickLblPos val="nextTo"/>
        <c:crossAx val="102846848"/>
        <c:crosses val="autoZero"/>
        <c:auto val="1"/>
        <c:lblAlgn val="ctr"/>
        <c:lblOffset val="100"/>
      </c:catAx>
      <c:valAx>
        <c:axId val="102846848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 sz="1100"/>
                </a:pPr>
                <a:r>
                  <a:rPr lang="pl-PL" sz="1100"/>
                  <a:t>Wyniki</a:t>
                </a:r>
              </a:p>
            </c:rich>
          </c:tx>
        </c:title>
        <c:numFmt formatCode="0%" sourceLinked="1"/>
        <c:tickLblPos val="nextTo"/>
        <c:crossAx val="9363276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/>
              <a:t>Wpływ</a:t>
            </a:r>
            <a:r>
              <a:rPr lang="pl-PL" sz="1400" baseline="0"/>
              <a:t> parametru Beta na wynik</a:t>
            </a:r>
            <a:endParaRPr lang="pl-PL" sz="1400"/>
          </a:p>
        </c:rich>
      </c:tx>
    </c:title>
    <c:plotArea>
      <c:layout/>
      <c:scatterChart>
        <c:scatterStyle val="lineMarker"/>
        <c:ser>
          <c:idx val="0"/>
          <c:order val="0"/>
          <c:tx>
            <c:v>ACO best</c:v>
          </c:tx>
          <c:spPr>
            <a:ln w="28575">
              <a:noFill/>
            </a:ln>
          </c:spPr>
          <c:xVal>
            <c:numRef>
              <c:f>bier127!$H$2:$H$16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xVal>
          <c:yVal>
            <c:numRef>
              <c:f>bier127!$N$2:$N$16</c:f>
              <c:numCache>
                <c:formatCode>General</c:formatCode>
                <c:ptCount val="15"/>
                <c:pt idx="0">
                  <c:v>120078</c:v>
                </c:pt>
                <c:pt idx="1">
                  <c:v>119911</c:v>
                </c:pt>
                <c:pt idx="2">
                  <c:v>119591</c:v>
                </c:pt>
                <c:pt idx="3">
                  <c:v>119785</c:v>
                </c:pt>
                <c:pt idx="4">
                  <c:v>118772</c:v>
                </c:pt>
                <c:pt idx="5">
                  <c:v>119106</c:v>
                </c:pt>
                <c:pt idx="6">
                  <c:v>118935</c:v>
                </c:pt>
                <c:pt idx="7">
                  <c:v>119045</c:v>
                </c:pt>
                <c:pt idx="8">
                  <c:v>119196</c:v>
                </c:pt>
                <c:pt idx="9">
                  <c:v>118683</c:v>
                </c:pt>
                <c:pt idx="10">
                  <c:v>119728</c:v>
                </c:pt>
                <c:pt idx="11">
                  <c:v>119326</c:v>
                </c:pt>
                <c:pt idx="12">
                  <c:v>118892</c:v>
                </c:pt>
                <c:pt idx="13">
                  <c:v>119620</c:v>
                </c:pt>
                <c:pt idx="14">
                  <c:v>119215</c:v>
                </c:pt>
              </c:numCache>
            </c:numRef>
          </c:yVal>
        </c:ser>
        <c:ser>
          <c:idx val="1"/>
          <c:order val="1"/>
          <c:tx>
            <c:v>ACO avg</c:v>
          </c:tx>
          <c:spPr>
            <a:ln w="28575">
              <a:noFill/>
            </a:ln>
          </c:spPr>
          <c:xVal>
            <c:numRef>
              <c:f>bier127!$H$2:$H$16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xVal>
          <c:yVal>
            <c:numRef>
              <c:f>bier127!$O$2:$O$16</c:f>
              <c:numCache>
                <c:formatCode>General</c:formatCode>
                <c:ptCount val="15"/>
                <c:pt idx="0">
                  <c:v>121994.8</c:v>
                </c:pt>
                <c:pt idx="1">
                  <c:v>120227.2</c:v>
                </c:pt>
                <c:pt idx="2">
                  <c:v>121627.4</c:v>
                </c:pt>
                <c:pt idx="3">
                  <c:v>120642</c:v>
                </c:pt>
                <c:pt idx="4">
                  <c:v>120771.4</c:v>
                </c:pt>
                <c:pt idx="5">
                  <c:v>120193.60000000002</c:v>
                </c:pt>
                <c:pt idx="6">
                  <c:v>119824</c:v>
                </c:pt>
                <c:pt idx="7">
                  <c:v>119857</c:v>
                </c:pt>
                <c:pt idx="8">
                  <c:v>120306</c:v>
                </c:pt>
                <c:pt idx="9">
                  <c:v>120073.8</c:v>
                </c:pt>
                <c:pt idx="10">
                  <c:v>120691.4</c:v>
                </c:pt>
                <c:pt idx="11">
                  <c:v>120711.2</c:v>
                </c:pt>
                <c:pt idx="12">
                  <c:v>119711.8</c:v>
                </c:pt>
                <c:pt idx="13">
                  <c:v>121319.2</c:v>
                </c:pt>
                <c:pt idx="14">
                  <c:v>120343.2</c:v>
                </c:pt>
              </c:numCache>
            </c:numRef>
          </c:yVal>
        </c:ser>
        <c:ser>
          <c:idx val="2"/>
          <c:order val="2"/>
          <c:tx>
            <c:v>OPT</c:v>
          </c:tx>
          <c:spPr>
            <a:ln w="28575">
              <a:noFill/>
            </a:ln>
          </c:spPr>
          <c:xVal>
            <c:numRef>
              <c:f>bier127!$H$2:$H$16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xVal>
          <c:yVal>
            <c:numRef>
              <c:f>bier127!$P$2:$P$16</c:f>
              <c:numCache>
                <c:formatCode>General</c:formatCode>
                <c:ptCount val="15"/>
                <c:pt idx="0">
                  <c:v>118282</c:v>
                </c:pt>
                <c:pt idx="1">
                  <c:v>118282</c:v>
                </c:pt>
                <c:pt idx="2">
                  <c:v>118282</c:v>
                </c:pt>
                <c:pt idx="3">
                  <c:v>118282</c:v>
                </c:pt>
                <c:pt idx="4">
                  <c:v>118282</c:v>
                </c:pt>
                <c:pt idx="5">
                  <c:v>118282</c:v>
                </c:pt>
                <c:pt idx="6">
                  <c:v>118282</c:v>
                </c:pt>
                <c:pt idx="7">
                  <c:v>118282</c:v>
                </c:pt>
                <c:pt idx="8">
                  <c:v>118282</c:v>
                </c:pt>
                <c:pt idx="9">
                  <c:v>118282</c:v>
                </c:pt>
                <c:pt idx="10">
                  <c:v>118282</c:v>
                </c:pt>
                <c:pt idx="11">
                  <c:v>118282</c:v>
                </c:pt>
                <c:pt idx="12">
                  <c:v>118282</c:v>
                </c:pt>
                <c:pt idx="13">
                  <c:v>118282</c:v>
                </c:pt>
                <c:pt idx="14">
                  <c:v>118282</c:v>
                </c:pt>
              </c:numCache>
            </c:numRef>
          </c:yVal>
        </c:ser>
        <c:axId val="104023936"/>
        <c:axId val="104042496"/>
      </c:scatterChart>
      <c:valAx>
        <c:axId val="10402393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Beta</a:t>
                </a:r>
              </a:p>
            </c:rich>
          </c:tx>
        </c:title>
        <c:numFmt formatCode="General" sourceLinked="1"/>
        <c:tickLblPos val="nextTo"/>
        <c:crossAx val="104042496"/>
        <c:crosses val="autoZero"/>
        <c:crossBetween val="midCat"/>
      </c:valAx>
      <c:valAx>
        <c:axId val="104042496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pl-PL"/>
                  <a:t>Wyniki</a:t>
                </a:r>
              </a:p>
            </c:rich>
          </c:tx>
        </c:title>
        <c:numFmt formatCode="General" sourceLinked="1"/>
        <c:tickLblPos val="nextTo"/>
        <c:crossAx val="104023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14</Pages>
  <Words>1877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71</cp:revision>
  <dcterms:created xsi:type="dcterms:W3CDTF">2018-12-27T11:04:00Z</dcterms:created>
  <dcterms:modified xsi:type="dcterms:W3CDTF">2019-01-10T21:09:00Z</dcterms:modified>
</cp:coreProperties>
</file>