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Muro de contención en ménsula (Fase 6)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200"/>
        <w:jc w:val="center"/>
      </w:pPr>
      <w:r>
        <w:rPr>
          <w:b/>
          <w:bCs/>
          <w:color w:val="1E7A1E"/>
          <w:sz w:val="24"/>
          <w:szCs w:val="24"/>
        </w:rPr>
        <w:t xml:space="preserve">Veredicto global: CUMPLE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Predimensionado: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normativa</w:t>
      </w:r>
    </w:p>
    <w:p>
      <w:pPr>
        <w:spacing w:after="120"/>
      </w:pPr>
      <w:r>
        <w:t xml:space="preserve">Comprobación de un muro de contención de hormigón armado tipo ménsula (T invertida). Se verifica la estabilidad geotécnica según EN 1997-1 (EC7) —vuelco, deslizamiento y hundimiento— y el dimensionamiento estructural de alzado, puntera y talón según EN 1992-1-1 (EC2). Acciones y combinaciones según EN 1990/1991. Enfoque de cálculo DA-2* (coeficientes parciales sobre efectos de las acciones y sobre las resistencias). Los parámetros del terreno proceden del estudio geotécnico; los valores marcados [confirmar AN] son NDP del Anejo Nacional de España a contrastar.</w:t>
      </w:r>
    </w:p>
    <w:p>
      <w:pPr>
        <w:pStyle w:val="Heading1"/>
      </w:pPr>
      <w:r>
        <w:t xml:space="preserve">2. Geometría y materiales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Altura total resistida H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6.20 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Ancho de zapata B (puntera + alzado + talón)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4.00 m (1.00 + 0.45 + 2.55)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Canto de zapata e_z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0.70 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Espesor de alzado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0.45 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Material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C30/37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Método de empuje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rankine  (Ka = 0.33, Kp = 3.00)</w:t>
            </w:r>
          </w:p>
        </w:tc>
      </w:tr>
    </w:tbl>
    <w:p>
      <w:pPr>
        <w:pStyle w:val="Heading1"/>
      </w:pPr>
      <w:r>
        <w:t xml:space="preserve">3. Estabilidad geotécnica (EC7)</w:t>
      </w:r>
    </w:p>
    <w:p>
      <w:pPr>
        <w:jc w:val="center"/>
      </w:pPr>
      <w:r>
        <w:drawing>
          <wp:inline distT="0" distB="0" distL="0" distR="0">
            <wp:extent cx="4953000" cy="4048125"/>
            <wp:effectExtent t="0" r="0" b="0" l="0"/>
            <wp:docPr id="1" name="diag_muro.png" descr="Figura 1. Sección, empujes sobre el trasdós, presión bajo la zapata y ley de momentos del alzado." title="Figura 1. Sección, empujes sobre el trasdós, presión bajo la zapata y ley de momentos del alz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Sección, empujes sobre el trasdós, presión bajo la zapata y ley de momentos del alzado.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1000"/>
        <w:gridCol w:w="10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límite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Solicitación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Resistencia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Vuelco (EQU)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374 kN·m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851 kN·m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44 %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Deslizamiento (GEO)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196 kN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222 kN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88 %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Hundimiento (GEO)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186 kPa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350 kPa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53 %</w:t>
            </w:r>
          </w:p>
        </w:tc>
        <w:tc>
          <w:tcPr>
            <w:tcW w:type="dxa" w:w="1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Vuelco: factor de seguridad característico FS = 2.99. Deslizamiento: resistencia por rozamiento en la base (φ_base) más empuje pasivo movilizado en la puntera (R_fric = 216 kN, R_pas = 7 kN); FS característico = 1.83. Hundimiento: excentricidad e = 0.41 m ≤ B/6 = 0.67 m (sin despegue); ancho eficaz de Meyerhof B' = 3.18 m.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Coeficientes parciales (DA-2* / EQU) [confirmar AN España]: γ_G,dst = 1.1, γ_G,stb = 0.9, γ_Q = 1.5 (vuelco); γ_G = 1.35, γ_Q = 1.5, γ_R,h = 1.1, γ_R,v = 1.4, γ_R,e = 1.4.</w:t>
      </w:r>
    </w:p>
    <w:p>
      <w:pPr>
        <w:pStyle w:val="Heading1"/>
      </w:pPr>
      <w:r>
        <w:t xml:space="preserve">4. Dimensionamiento estructural (EC2)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500"/>
        <w:gridCol w:w="1500"/>
        <w:gridCol w:w="1300"/>
        <w:gridCol w:w="12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M_Ed [kN·m/m]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 [cm²/m]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V_Ed [kN/m]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u_cortante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Alzado (arranque)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79 %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Puntera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51 %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Talón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11 %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El momento del alzado se obtiene modelando el fuste como ménsula vertical empotrada en la zapata, cargada con las presiones del trasdós (solver de barras). La puntera y el talón se calculan como voladizos de la zapata bajo la presión neta del terreno. La armadura incluye la cuantía mínima de EC2 §9.2.1; el cortante se comprueba a un canto de la cara sin armadura transversal (V_Rd,c, EC2 §6.2.2).</w:t>
      </w:r>
    </w:p>
    <w:p>
      <w:pPr>
        <w:pStyle w:val="Heading1"/>
      </w:pPr>
      <w:r>
        <w:t xml:space="preserve">5. Validación</w:t>
      </w:r>
    </w:p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Contraste del empuje activo integrado numéricamente frente a la forma cerrada (0,5·Ka·γ·H² + Ka·q·H): 142.7 kN/m vs 142.4 kN/m → error 0.21 %. El momento del alzado del solver de barras coincide con la solución analítica de la ménsula. Equilibrio estático verificado.</w:t>
      </w:r>
    </w:p>
    <w:p>
      <w:pPr>
        <w:pStyle w:val="Heading1"/>
      </w:pPr>
      <w:r>
        <w:t xml:space="preserve">6.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El muro ménsula de 6.20 m CUMPLE las comprobaciones de estabilidad (vuelco 44 %, deslizamiento 88 %, hundimiento 53 %) y de resistencia estructural de alzado, puntera y talón. Resultados de predimensionado.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análisis lineal y estados desacoplados (predimensionado); parámetros del terreno del estudio geotécnico; no se incluye sismo (Mononobe-Okabe), anclajes ni interacción suelo-estructura completa; el empuje pasivo se moviliza parcialmente. Revisión y firma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Muro de contención · Fase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777239c836b6f03915319f7800bae533314d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2026-06-21T09:31:11.678Z</dcterms:created>
  <dcterms:modified xsi:type="dcterms:W3CDTF">2026-06-21T09:31:11.679Z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