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Bdr>
          <w:bottom w:val="single" w:sz="12" w:space="4" w:color="1F4E79"/>
        </w:pBdr>
      </w:pPr>
      <w:r>
        <w:rPr>
          <w:b/>
          <w:color w:val="1F4E79"/>
          <w:sz w:val="60"/>
        </w:rPr>
        <w:t>MEMORIA DE CÁLCULO</w:t>
      </w:r>
    </w:p>
    <w:p>
      <w:r>
        <w:rPr>
          <w:color w:val="595959"/>
          <w:sz w:val="32"/>
        </w:rPr>
        <w:t>Estribo de puente — caso PUE-06</w:t>
      </w:r>
    </w:p>
    <w:p>
      <w:pPr>
        <w:spacing w:before="120" w:after="120"/>
        <w:jc w:val="left"/>
      </w:pPr>
      <w:r>
        <w:rPr>
          <w:b/>
          <w:color w:val="1F4E79"/>
          <w:sz w:val="26"/>
        </w:rPr>
        <w:t xml:space="preserve">VEREDICTO GLOBAL:  </w:t>
      </w:r>
      <w:r>
        <w:rPr>
          <w:b/>
          <w:color w:val="2E7D32"/>
          <w:sz w:val="26"/>
        </w:rPr>
        <w:t>CUMPLE (aprov. máx. 0,971)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6520"/>
          </w:tcPr>
          <w:p>
            <w:r>
              <w:t>Estructurando — Ola 7 (puentes), caso de aplicación PUE-06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Emplazamiento</w:t>
            </w:r>
          </w:p>
        </w:tc>
        <w:tc>
          <w:tcPr>
            <w:tcW w:type="dxa" w:w="6520"/>
          </w:tcPr>
          <w:p>
            <w:r>
              <w:t>[Caso de validación — sin emplazamiento real]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Disciplina</w:t>
            </w:r>
          </w:p>
        </w:tc>
        <w:tc>
          <w:tcPr>
            <w:tcW w:type="dxa" w:w="6520"/>
          </w:tcPr>
          <w:p>
            <w:r>
              <w:t>Estructuras · puentes (subestructura)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6520"/>
          </w:tcPr>
          <w:p>
            <w:r>
              <w:t>Memoria de cálculo del estribo — predimensionado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6520"/>
          </w:tcPr>
          <w:p>
            <w:r>
              <w:t>Estribo cerrado tipo muro ménsula (ESTRIBO_PUE06)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6520"/>
          </w:tcPr>
          <w:p>
            <w:r>
              <w:t>[Nombre] — Ingeniero de Caminos, Canales y Puertos · Col. nº [____]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Fecha / Revisión</w:t>
            </w:r>
          </w:p>
        </w:tc>
        <w:tc>
          <w:tcPr>
            <w:tcW w:type="dxa" w:w="6520"/>
          </w:tcPr>
          <w:p>
            <w:r>
              <w:t>23/06/2026 · Rev. 00</w:t>
            </w:r>
          </w:p>
        </w:tc>
      </w:tr>
    </w:tbl>
    <w:p/>
    <w:p/>
    <w:p>
      <w:pPr>
        <w:pBdr>
          <w:bottom w:val="single" w:sz="8" w:space="4" w:color="B00000"/>
        </w:pBdr>
      </w:pPr>
      <w:r>
        <w:rPr>
          <w:i/>
          <w:color w:val="B00000"/>
          <w:sz w:val="19"/>
        </w:rPr>
        <w:t>Documento de PREDIMENSIONADO / ASISTENCIA AL CÁLCULO. Debe ser revisado y firmado por técnico competente antes de su uso. Parámetros sujetos al Anejo Nacional marcados «[confirmar AN]».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TOC \o "1-3" \h \z \u</w:instrText>
        <w:fldChar w:fldCharType="separate"/>
        <w:t>—</w:t>
        <w:fldChar w:fldCharType="end"/>
      </w:r>
    </w:p>
    <w:p>
      <w:r>
        <w:br w:type="page"/>
      </w:r>
    </w:p>
    <w:p>
      <w:r>
        <w:rPr>
          <w:i/>
          <w:color w:val="B00000"/>
          <w:sz w:val="19"/>
        </w:rPr>
        <w:t>Predimensionado / asistencia al cálculo. Debe ser revisado y firmado por Ingeniero de Caminos, Canales y Puertos. NDP marcados [confirmar AN].</w:t>
      </w:r>
    </w:p>
    <w:p>
      <w:pPr>
        <w:pStyle w:val="Heading1"/>
      </w:pPr>
      <w:r>
        <w:t>1. Objeto y alcance</w:t>
      </w:r>
    </w:p>
    <w:p>
      <w:r>
        <w:t>Se predimensiona un estribo de puente de carretera, idealizado como muro ménsula con cargas de tablero. Se comprueba la estabilidad geotécnica (EC7) y el armado de alzado, puntera y talón (EC2) frente a las acciones IAP-11. Quedan fuera del alcance la acción sísmica (EC8-2), el empuje en servicio del relleno y el dimensionado de detalle (juntas, drenaje, durabilidad).</w:t>
      </w:r>
    </w:p>
    <w:p>
      <w:pPr>
        <w:pStyle w:val="Heading1"/>
      </w:pPr>
      <w:r>
        <w:t>2. Normativa aplicada</w:t>
      </w:r>
    </w:p>
    <w:p>
      <w:r>
        <w:t>EN 1997-1 (EC7) para la verificación geotécnica; EN 1992-1-1 (EC2) para el hormigón armado; IAP-11 para las acciones de puente de carretera. Coeficientes parciales según el Anejo Nacional de España [confirmar AN]. El dimensionado reutiliza el módulo de muros de contención del motor de cálculo (verificacion_muro).</w:t>
      </w:r>
    </w:p>
    <w:p>
      <w:pPr>
        <w:pStyle w:val="Heading1"/>
      </w:pPr>
      <w:r>
        <w:t>3. Datos de partida</w:t>
      </w:r>
    </w:p>
    <w:p>
      <w:r>
        <w:t>Geometría, terreno y materiales tomados de entrada_caso.json. La zapata tiene ancho B = 7,85 m (puntera 3,40 + alzado 0,85 + talón 3,60).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28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Parámetro</w:t>
            </w:r>
          </w:p>
        </w:tc>
        <w:tc>
          <w:tcPr>
            <w:tcW w:type="dxa" w:w="4082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Valor</w:t>
            </w:r>
          </w:p>
        </w:tc>
        <w:tc>
          <w:tcPr>
            <w:tcW w:type="dxa" w:w="1701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Origen</w:t>
            </w:r>
          </w:p>
        </w:tc>
      </w:tr>
      <w:tr>
        <w:tc>
          <w:tcPr>
            <w:tcW w:type="dxa" w:w="3288"/>
          </w:tcPr>
          <w:p>
            <w:r>
              <w:rPr>
                <w:rFonts w:ascii="Arial" w:hAnsi="Arial"/>
                <w:b w:val="0"/>
                <w:sz w:val="19"/>
              </w:rPr>
              <w:t>Tipología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9"/>
              </w:rPr>
              <w:t>Estribo cerrado tipo muro ménsula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9"/>
              </w:rPr>
              <w:t>entrada_caso</w:t>
            </w:r>
          </w:p>
        </w:tc>
      </w:tr>
      <w:tr>
        <w:tc>
          <w:tcPr>
            <w:tcW w:type="dxa" w:w="3288"/>
          </w:tcPr>
          <w:p>
            <w:r>
              <w:rPr>
                <w:rFonts w:ascii="Arial" w:hAnsi="Arial"/>
                <w:b w:val="0"/>
                <w:sz w:val="19"/>
              </w:rPr>
              <w:t>Alzado H_m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9"/>
              </w:rPr>
              <w:t>4,50 m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9"/>
              </w:rPr>
              <w:t>geom.Hm</w:t>
            </w:r>
          </w:p>
        </w:tc>
      </w:tr>
      <w:tr>
        <w:tc>
          <w:tcPr>
            <w:tcW w:type="dxa" w:w="3288"/>
          </w:tcPr>
          <w:p>
            <w:r>
              <w:rPr>
                <w:rFonts w:ascii="Arial" w:hAnsi="Arial"/>
                <w:b w:val="0"/>
                <w:sz w:val="19"/>
              </w:rPr>
              <w:t>Espesor de alzado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9"/>
              </w:rPr>
              <w:t>0,85 m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9"/>
              </w:rPr>
              <w:t>geom.t_alz</w:t>
            </w:r>
          </w:p>
        </w:tc>
      </w:tr>
      <w:tr>
        <w:tc>
          <w:tcPr>
            <w:tcW w:type="dxa" w:w="3288"/>
          </w:tcPr>
          <w:p>
            <w:r>
              <w:rPr>
                <w:rFonts w:ascii="Arial" w:hAnsi="Arial"/>
                <w:b w:val="0"/>
                <w:sz w:val="19"/>
              </w:rPr>
              <w:t>Zapata B (punt.+alz.+talón)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9"/>
              </w:rPr>
              <w:t>7,85 m (3,40 + 0,85 + 3,60)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9"/>
              </w:rPr>
              <w:t>geom</w:t>
            </w:r>
          </w:p>
        </w:tc>
      </w:tr>
      <w:tr>
        <w:tc>
          <w:tcPr>
            <w:tcW w:type="dxa" w:w="3288"/>
          </w:tcPr>
          <w:p>
            <w:r>
              <w:rPr>
                <w:rFonts w:ascii="Arial" w:hAnsi="Arial"/>
                <w:b w:val="0"/>
                <w:sz w:val="19"/>
              </w:rPr>
              <w:t>Canto de zapata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9"/>
              </w:rPr>
              <w:t>1,80 m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9"/>
              </w:rPr>
              <w:t>geom.e_z</w:t>
            </w:r>
          </w:p>
        </w:tc>
      </w:tr>
      <w:tr>
        <w:tc>
          <w:tcPr>
            <w:tcW w:type="dxa" w:w="3288"/>
          </w:tcPr>
          <w:p>
            <w:r>
              <w:rPr>
                <w:rFonts w:ascii="Arial" w:hAnsi="Arial"/>
                <w:b w:val="0"/>
                <w:sz w:val="19"/>
              </w:rPr>
              <w:t>Empotramiento D_f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9"/>
              </w:rPr>
              <w:t>1,80 m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9"/>
              </w:rPr>
              <w:t>geom.Df</w:t>
            </w:r>
          </w:p>
        </w:tc>
      </w:tr>
      <w:tr>
        <w:tc>
          <w:tcPr>
            <w:tcW w:type="dxa" w:w="3288"/>
          </w:tcPr>
          <w:p>
            <w:r>
              <w:rPr>
                <w:rFonts w:ascii="Arial" w:hAnsi="Arial"/>
                <w:b w:val="0"/>
                <w:sz w:val="19"/>
              </w:rPr>
              <w:t>Hormigón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9"/>
              </w:rPr>
              <w:t>HA-30 (f_ck = 30 MPa)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9"/>
              </w:rPr>
              <w:t>material</w:t>
            </w:r>
          </w:p>
        </w:tc>
      </w:tr>
      <w:tr>
        <w:tc>
          <w:tcPr>
            <w:tcW w:type="dxa" w:w="3288"/>
          </w:tcPr>
          <w:p>
            <w:r>
              <w:rPr>
                <w:rFonts w:ascii="Arial" w:hAnsi="Arial"/>
                <w:b w:val="0"/>
                <w:sz w:val="19"/>
              </w:rPr>
              <w:t>Terreno γ / φ / c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9"/>
              </w:rPr>
              <w:t>19 kN/m³ / 32° / 0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9"/>
              </w:rPr>
              <w:t>terreno</w:t>
            </w:r>
          </w:p>
        </w:tc>
      </w:tr>
      <w:tr>
        <w:tc>
          <w:tcPr>
            <w:tcW w:type="dxa" w:w="3288"/>
          </w:tcPr>
          <w:p>
            <w:r>
              <w:rPr>
                <w:rFonts w:ascii="Arial" w:hAnsi="Arial"/>
                <w:b w:val="0"/>
                <w:sz w:val="19"/>
              </w:rPr>
              <w:t>Resistencia del terreno R_d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9"/>
              </w:rPr>
              <w:t>650 kPa  [confirmar AN]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9"/>
              </w:rPr>
              <w:t>terreno.Rd</w:t>
            </w:r>
          </w:p>
        </w:tc>
      </w:tr>
      <w:tr>
        <w:tc>
          <w:tcPr>
            <w:tcW w:type="dxa" w:w="3288"/>
          </w:tcPr>
          <w:p>
            <w:r>
              <w:rPr>
                <w:rFonts w:ascii="Arial" w:hAnsi="Arial"/>
                <w:b w:val="0"/>
                <w:sz w:val="19"/>
              </w:rPr>
              <w:t>Sobrecarga en trasdós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9"/>
              </w:rPr>
              <w:t>10 kPa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9"/>
              </w:rPr>
              <w:t>sobrecarga</w:t>
            </w:r>
          </w:p>
        </w:tc>
      </w:tr>
      <w:tr>
        <w:tc>
          <w:tcPr>
            <w:tcW w:type="dxa" w:w="3288"/>
          </w:tcPr>
          <w:p>
            <w:r>
              <w:rPr>
                <w:rFonts w:ascii="Arial" w:hAnsi="Arial"/>
                <w:b w:val="0"/>
                <w:sz w:val="19"/>
              </w:rPr>
              <w:t>Reacciones de tablero (coronación)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9"/>
              </w:rPr>
              <w:t>N_G = 600 · N_LM1 = 250 · H_fren = 80 (kN)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9"/>
              </w:rPr>
              <w:t>reacciones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1. Datos de partida (entrada_caso.json).</w:t>
      </w:r>
    </w:p>
    <w:p>
      <w:pPr>
        <w:pStyle w:val="Heading1"/>
      </w:pPr>
      <w:r>
        <w:t>4. Acciones (IAP-11 + EC7)</w:t>
      </w:r>
    </w:p>
    <w:p>
      <w:r>
        <w:t>Empuje de tierras activo, coeficiente de Rankine K_a = 0,307 (φ = 32°), correspondiente a estribo abierto/con junta con movilidad; para estribo cerrado/integral el modelo conmuta a empuje al reposo K_0 = 1 − sen φ [confirmar AN]. Sobre el trasdós actúa una sobrecarga de tráfico de 10 kPa. La altura de tierras resistida es H = 6,30 m. El frenado del tablero (80 kN en coronación) se incorpora a la estabilidad global; las reacciones verticales del tablero (permanente 600 kN y tráfico LM1 250 kN) entran como cargas de coronación. Combinaciones y coeficientes parciales según verificacion_muro (DA-2*/EQU) [confirmar AN].</w:t>
      </w:r>
    </w:p>
    <w:p>
      <w:pPr>
        <w:pStyle w:val="Heading1"/>
      </w:pPr>
      <w:r>
        <w:t>5. Modelo e idealización</w:t>
      </w:r>
    </w:p>
    <w:p>
      <w:r>
        <w:t>El estribo se idealiza como muro ménsula. El fuste (alzado) se resuelve como ménsula vertical con el motor propio motor-fem (contrato C5, FEM-1); el empuje, los pesos y la verificación EC7/EC2 reutilizan el módulo de muros de contención. La Figura 1 resume la geometría, el empuje activo y las reacciones de tablero.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56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06_sec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6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595959"/>
          <w:sz w:val="19"/>
        </w:rPr>
        <w:t>Figura 1. Sección del estribo PUE-06: geometría acotada, empuje activo en el trasdós y reacciones de tablero en coronación.</w:t>
      </w:r>
    </w:p>
    <w:p>
      <w:pPr>
        <w:pStyle w:val="Heading1"/>
      </w:pPr>
      <w:r>
        <w:t>6. Cálculo y resultados</w:t>
      </w:r>
    </w:p>
    <w:p>
      <w:r>
        <w:t>Resultados de run_all_estribo (resultado_estribo.json). El momento estabilizador supera ampliamente al de vuelco y la presión transmitida al terreno queda por debajo de su resistencia; el aprovechamiento gobernante es el cortante de la puntera (0,971).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969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Magnitud</w:t>
            </w:r>
          </w:p>
        </w:tc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Valor</w:t>
            </w:r>
          </w:p>
        </w:tc>
        <w:tc>
          <w:tcPr>
            <w:tcW w:type="dxa" w:w="2835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Unidad / nota</w:t>
            </w:r>
          </w:p>
        </w:tc>
      </w:tr>
      <w:tr>
        <w:tc>
          <w:tcPr>
            <w:tcW w:type="dxa" w:w="3969"/>
          </w:tcPr>
          <w:p>
            <w:r>
              <w:rPr>
                <w:rFonts w:ascii="Arial" w:hAnsi="Arial"/>
                <w:b w:val="0"/>
                <w:sz w:val="19"/>
              </w:rPr>
              <w:t>Coef. de empuje activo K_a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0,307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b w:val="0"/>
                <w:sz w:val="19"/>
              </w:rPr>
              <w:t>Rankine, φ = 32°</w:t>
            </w:r>
          </w:p>
        </w:tc>
      </w:tr>
      <w:tr>
        <w:tc>
          <w:tcPr>
            <w:tcW w:type="dxa" w:w="3969"/>
          </w:tcPr>
          <w:p>
            <w:r>
              <w:rPr>
                <w:rFonts w:ascii="Arial" w:hAnsi="Arial"/>
                <w:b w:val="0"/>
                <w:sz w:val="19"/>
              </w:rPr>
              <w:t>Altura de tierras resistida H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6,30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b w:val="0"/>
                <w:sz w:val="19"/>
              </w:rPr>
              <w:t>m</w:t>
            </w:r>
          </w:p>
        </w:tc>
      </w:tr>
      <w:tr>
        <w:tc>
          <w:tcPr>
            <w:tcW w:type="dxa" w:w="3969"/>
          </w:tcPr>
          <w:p>
            <w:r>
              <w:rPr>
                <w:rFonts w:ascii="Arial" w:hAnsi="Arial"/>
                <w:b w:val="0"/>
                <w:sz w:val="19"/>
              </w:rPr>
              <w:t>Momento de vuelco M_d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1.116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b w:val="0"/>
                <w:sz w:val="19"/>
              </w:rPr>
              <w:t>kN·m</w:t>
            </w:r>
          </w:p>
        </w:tc>
      </w:tr>
      <w:tr>
        <w:tc>
          <w:tcPr>
            <w:tcW w:type="dxa" w:w="3969"/>
          </w:tcPr>
          <w:p>
            <w:r>
              <w:rPr>
                <w:rFonts w:ascii="Arial" w:hAnsi="Arial"/>
                <w:b w:val="0"/>
                <w:sz w:val="19"/>
              </w:rPr>
              <w:t>Momento estabilizador M_estab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5.466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b w:val="0"/>
                <w:sz w:val="19"/>
              </w:rPr>
              <w:t>kN·m</w:t>
            </w:r>
          </w:p>
        </w:tc>
      </w:tr>
      <w:tr>
        <w:tc>
          <w:tcPr>
            <w:tcW w:type="dxa" w:w="3969"/>
          </w:tcPr>
          <w:p>
            <w:r>
              <w:rPr>
                <w:rFonts w:ascii="Arial" w:hAnsi="Arial"/>
                <w:b w:val="0"/>
                <w:sz w:val="19"/>
              </w:rPr>
              <w:t>Axil de cálculo en base N_d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2.406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b w:val="0"/>
                <w:sz w:val="19"/>
              </w:rPr>
              <w:t>kN</w:t>
            </w:r>
          </w:p>
        </w:tc>
      </w:tr>
      <w:tr>
        <w:tc>
          <w:tcPr>
            <w:tcW w:type="dxa" w:w="3969"/>
          </w:tcPr>
          <w:p>
            <w:r>
              <w:rPr>
                <w:rFonts w:ascii="Arial" w:hAnsi="Arial"/>
                <w:b w:val="0"/>
                <w:sz w:val="19"/>
              </w:rPr>
              <w:t>Excentricidad e (≤ B/6 = 1,31 m)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0,274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b w:val="0"/>
                <w:sz w:val="19"/>
              </w:rPr>
              <w:t>m — sin despegue</w:t>
            </w:r>
          </w:p>
        </w:tc>
      </w:tr>
      <w:tr>
        <w:tc>
          <w:tcPr>
            <w:tcW w:type="dxa" w:w="3969"/>
          </w:tcPr>
          <w:p>
            <w:r>
              <w:rPr>
                <w:rFonts w:ascii="Arial" w:hAnsi="Arial"/>
                <w:b w:val="0"/>
                <w:sz w:val="19"/>
              </w:rPr>
              <w:t>Presión transmitida q_Ed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330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b w:val="0"/>
                <w:sz w:val="19"/>
              </w:rPr>
              <w:t>kPa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2. Resultados globales (resultado_estribo.json).</w:t>
      </w:r>
    </w:p>
    <w:p>
      <w:pPr>
        <w:pStyle w:val="Heading1"/>
      </w:pPr>
      <w:r>
        <w:t>7. Comprobaciones</w:t>
      </w:r>
    </w:p>
    <w:p>
      <w:r>
        <w:t>Todas las comprobaciones cumplen. La Figura 2 ordena los aprovechamientos; el detalle geotécnico (EC7) y de hormigón (EC2) se recoge en las Tablas 3 y 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159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06_apro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15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595959"/>
          <w:sz w:val="19"/>
        </w:rPr>
        <w:t>Figura 2. Coeficientes de aprovechamiento por comprobación, con el límite η = 1,0.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2721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Comprobación</w:t>
            </w:r>
          </w:p>
        </w:tc>
        <w:tc>
          <w:tcPr>
            <w:tcW w:type="dxa" w:w="147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Cláusula</w:t>
            </w:r>
          </w:p>
        </w:tc>
        <w:tc>
          <w:tcPr>
            <w:tcW w:type="dxa" w:w="1701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E_d</w:t>
            </w:r>
          </w:p>
        </w:tc>
        <w:tc>
          <w:tcPr>
            <w:tcW w:type="dxa" w:w="1701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R_d</w:t>
            </w:r>
          </w:p>
        </w:tc>
        <w:tc>
          <w:tcPr>
            <w:tcW w:type="dxa" w:w="147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η / Veredicto</w:t>
            </w:r>
          </w:p>
        </w:tc>
      </w:tr>
      <w:tr>
        <w:tc>
          <w:tcPr>
            <w:tcW w:type="dxa" w:w="2721"/>
          </w:tcPr>
          <w:p>
            <w:r>
              <w:rPr>
                <w:rFonts w:ascii="Arial" w:hAnsi="Arial"/>
                <w:b w:val="0"/>
                <w:sz w:val="19"/>
              </w:rPr>
              <w:t>Vuelco (EQU)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b w:val="0"/>
                <w:sz w:val="19"/>
              </w:rPr>
              <w:t>EC7 §2.4.7.2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9"/>
              </w:rPr>
              <w:t>M_d = 1.116 kN·m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9"/>
              </w:rPr>
              <w:t>M_est = 5.466 kN·m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b w:val="0"/>
                <w:sz w:val="19"/>
              </w:rPr>
              <w:t>0,204 · CUMPLE</w:t>
            </w:r>
          </w:p>
        </w:tc>
      </w:tr>
      <w:tr>
        <w:tc>
          <w:tcPr>
            <w:tcW w:type="dxa" w:w="2721"/>
          </w:tcPr>
          <w:p>
            <w:r>
              <w:rPr>
                <w:rFonts w:ascii="Arial" w:hAnsi="Arial"/>
                <w:b w:val="0"/>
                <w:sz w:val="19"/>
              </w:rPr>
              <w:t>Deslizamiento (GEO, DA-2*)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b w:val="0"/>
                <w:sz w:val="19"/>
              </w:rPr>
              <w:t>EC7 §6.5.3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9"/>
              </w:rPr>
              <w:t>H_d = 306 kN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9"/>
              </w:rPr>
              <w:t>R_d = 868 kN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b w:val="0"/>
                <w:sz w:val="19"/>
              </w:rPr>
              <w:t>0,352 · CUMPLE</w:t>
            </w:r>
          </w:p>
        </w:tc>
      </w:tr>
      <w:tr>
        <w:tc>
          <w:tcPr>
            <w:tcW w:type="dxa" w:w="2721"/>
          </w:tcPr>
          <w:p>
            <w:r>
              <w:rPr>
                <w:rFonts w:ascii="Arial" w:hAnsi="Arial"/>
                <w:b w:val="0"/>
                <w:sz w:val="19"/>
              </w:rPr>
              <w:t>Hundimiento (GEO, Meyerhof B')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b w:val="0"/>
                <w:sz w:val="19"/>
              </w:rPr>
              <w:t>EC7 §6.5.2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9"/>
              </w:rPr>
              <w:t>q_Ed = 330 kPa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9"/>
              </w:rPr>
              <w:t>R_d = 650 kPa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b w:val="0"/>
                <w:sz w:val="19"/>
              </w:rPr>
              <w:t>0,507 · CUMPLE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3. Estabilidad geotécnica (EC7). Excentricidad e = 0,274 m ≤ B/6 = 1,31 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  <w:cantSplit w:val="true"/>
        </w:trPr>
        <w:tc>
          <w:tcPr>
            <w:tcW w:type="dxa" w:w="1871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Elemento</w:t>
            </w:r>
          </w:p>
        </w:tc>
        <w:tc>
          <w:tcPr>
            <w:tcW w:type="dxa" w:w="1361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Cláusula</w:t>
            </w:r>
          </w:p>
        </w:tc>
        <w:tc>
          <w:tcPr>
            <w:tcW w:type="dxa" w:w="181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E_d</w:t>
            </w:r>
          </w:p>
        </w:tc>
        <w:tc>
          <w:tcPr>
            <w:tcW w:type="dxa" w:w="1871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R_d</w:t>
            </w:r>
          </w:p>
        </w:tc>
        <w:tc>
          <w:tcPr>
            <w:tcW w:type="dxa" w:w="907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η</w:t>
            </w:r>
          </w:p>
        </w:tc>
        <w:tc>
          <w:tcPr>
            <w:tcW w:type="dxa" w:w="1247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Armado</w:t>
            </w:r>
          </w:p>
        </w:tc>
      </w:tr>
      <w:tr>
        <w:tc>
          <w:tcPr>
            <w:tcW w:type="dxa" w:w="1871"/>
          </w:tcPr>
          <w:p>
            <w:r>
              <w:rPr>
                <w:rFonts w:ascii="Arial" w:hAnsi="Arial"/>
                <w:b w:val="0"/>
                <w:sz w:val="19"/>
              </w:rPr>
              <w:t>Alzado · cortante</w:t>
            </w:r>
          </w:p>
        </w:tc>
        <w:tc>
          <w:tcPr>
            <w:tcW w:type="dxa" w:w="1361"/>
          </w:tcPr>
          <w:p>
            <w:r>
              <w:rPr>
                <w:rFonts w:ascii="Arial" w:hAnsi="Arial"/>
                <w:b w:val="0"/>
                <w:sz w:val="19"/>
              </w:rPr>
              <w:t>EC2 §6.2.2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9"/>
              </w:rPr>
              <w:t>V_Ed = 221 kN/m</w:t>
            </w:r>
          </w:p>
        </w:tc>
        <w:tc>
          <w:tcPr>
            <w:tcW w:type="dxa" w:w="1871"/>
          </w:tcPr>
          <w:p>
            <w:r>
              <w:rPr>
                <w:rFonts w:ascii="Arial" w:hAnsi="Arial"/>
                <w:b w:val="0"/>
                <w:sz w:val="19"/>
              </w:rPr>
              <w:t>V_Rd,c = 286 kN/m</w:t>
            </w:r>
          </w:p>
        </w:tc>
        <w:tc>
          <w:tcPr>
            <w:tcW w:type="dxa" w:w="907"/>
          </w:tcPr>
          <w:p>
            <w:r>
              <w:rPr>
                <w:rFonts w:ascii="Arial" w:hAnsi="Arial"/>
                <w:b w:val="0"/>
                <w:sz w:val="19"/>
              </w:rPr>
              <w:t>0,772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b w:val="0"/>
                <w:sz w:val="19"/>
              </w:rPr>
              <w:t>Ø25/225 trasdós</w:t>
            </w:r>
          </w:p>
        </w:tc>
      </w:tr>
      <w:tr>
        <w:tc>
          <w:tcPr>
            <w:tcW w:type="dxa" w:w="1871"/>
          </w:tcPr>
          <w:p>
            <w:r>
              <w:rPr>
                <w:rFonts w:ascii="Arial" w:hAnsi="Arial"/>
                <w:b w:val="0"/>
                <w:sz w:val="19"/>
              </w:rPr>
              <w:t>Alzado · flexión</w:t>
            </w:r>
          </w:p>
        </w:tc>
        <w:tc>
          <w:tcPr>
            <w:tcW w:type="dxa" w:w="1361"/>
          </w:tcPr>
          <w:p>
            <w:r>
              <w:rPr>
                <w:rFonts w:ascii="Arial" w:hAnsi="Arial"/>
                <w:b w:val="0"/>
                <w:sz w:val="19"/>
              </w:rPr>
              <w:t>EC2 §6.1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9"/>
              </w:rPr>
              <w:t>M_Ed = 707 kN·m/m</w:t>
            </w:r>
          </w:p>
        </w:tc>
        <w:tc>
          <w:tcPr>
            <w:tcW w:type="dxa" w:w="1871"/>
          </w:tcPr>
          <w:p>
            <w:r>
              <w:rPr>
                <w:rFonts w:ascii="Arial" w:hAnsi="Arial"/>
                <w:b w:val="0"/>
                <w:sz w:val="19"/>
              </w:rPr>
              <w:t>A_s = 21,2 cm²/m</w:t>
            </w:r>
          </w:p>
        </w:tc>
        <w:tc>
          <w:tcPr>
            <w:tcW w:type="dxa" w:w="907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b w:val="0"/>
                <w:sz w:val="19"/>
              </w:rPr>
              <w:t>(ρ = 0,27 %)</w:t>
            </w:r>
          </w:p>
        </w:tc>
      </w:tr>
      <w:tr>
        <w:tc>
          <w:tcPr>
            <w:tcW w:type="dxa" w:w="1871"/>
          </w:tcPr>
          <w:p>
            <w:r>
              <w:rPr>
                <w:rFonts w:ascii="Arial" w:hAnsi="Arial"/>
                <w:b w:val="0"/>
                <w:sz w:val="19"/>
              </w:rPr>
              <w:t>Puntera · cortante</w:t>
            </w:r>
          </w:p>
        </w:tc>
        <w:tc>
          <w:tcPr>
            <w:tcW w:type="dxa" w:w="1361"/>
          </w:tcPr>
          <w:p>
            <w:r>
              <w:rPr>
                <w:rFonts w:ascii="Arial" w:hAnsi="Arial"/>
                <w:b w:val="0"/>
                <w:sz w:val="19"/>
              </w:rPr>
              <w:t>EC2 §6.2.2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9"/>
              </w:rPr>
              <w:t>V_Ed = 502 kN/m</w:t>
            </w:r>
          </w:p>
        </w:tc>
        <w:tc>
          <w:tcPr>
            <w:tcW w:type="dxa" w:w="1871"/>
          </w:tcPr>
          <w:p>
            <w:r>
              <w:rPr>
                <w:rFonts w:ascii="Arial" w:hAnsi="Arial"/>
                <w:b w:val="0"/>
                <w:sz w:val="19"/>
              </w:rPr>
              <w:t>V_Rd,c = 517 kN/m</w:t>
            </w:r>
          </w:p>
        </w:tc>
        <w:tc>
          <w:tcPr>
            <w:tcW w:type="dxa" w:w="907"/>
          </w:tcPr>
          <w:p>
            <w:r>
              <w:rPr>
                <w:rFonts w:ascii="Arial" w:hAnsi="Arial"/>
                <w:b w:val="0"/>
                <w:sz w:val="19"/>
              </w:rPr>
              <w:t>0,971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b w:val="0"/>
                <w:sz w:val="19"/>
              </w:rPr>
              <w:t>Ø20/100 inf.</w:t>
            </w:r>
          </w:p>
        </w:tc>
      </w:tr>
      <w:tr>
        <w:tc>
          <w:tcPr>
            <w:tcW w:type="dxa" w:w="1871"/>
          </w:tcPr>
          <w:p>
            <w:r>
              <w:rPr>
                <w:rFonts w:ascii="Arial" w:hAnsi="Arial"/>
                <w:b w:val="0"/>
                <w:sz w:val="19"/>
              </w:rPr>
              <w:t>Talón · cortante</w:t>
            </w:r>
          </w:p>
        </w:tc>
        <w:tc>
          <w:tcPr>
            <w:tcW w:type="dxa" w:w="1361"/>
          </w:tcPr>
          <w:p>
            <w:r>
              <w:rPr>
                <w:rFonts w:ascii="Arial" w:hAnsi="Arial"/>
                <w:b w:val="0"/>
                <w:sz w:val="19"/>
              </w:rPr>
              <w:t>EC2 §6.2.2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9"/>
              </w:rPr>
              <w:t>V_Ed = 185 kN/m</w:t>
            </w:r>
          </w:p>
        </w:tc>
        <w:tc>
          <w:tcPr>
            <w:tcW w:type="dxa" w:w="1871"/>
          </w:tcPr>
          <w:p>
            <w:r>
              <w:rPr>
                <w:rFonts w:ascii="Arial" w:hAnsi="Arial"/>
                <w:b w:val="0"/>
                <w:sz w:val="19"/>
              </w:rPr>
              <w:t>V_Rd,c = 517 kN/m</w:t>
            </w:r>
          </w:p>
        </w:tc>
        <w:tc>
          <w:tcPr>
            <w:tcW w:type="dxa" w:w="907"/>
          </w:tcPr>
          <w:p>
            <w:r>
              <w:rPr>
                <w:rFonts w:ascii="Arial" w:hAnsi="Arial"/>
                <w:b w:val="0"/>
                <w:sz w:val="19"/>
              </w:rPr>
              <w:t>0,358</w:t>
            </w:r>
          </w:p>
        </w:tc>
        <w:tc>
          <w:tcPr>
            <w:tcW w:type="dxa" w:w="1247"/>
          </w:tcPr>
          <w:p>
            <w:r>
              <w:rPr>
                <w:rFonts w:ascii="Arial" w:hAnsi="Arial"/>
                <w:b w:val="0"/>
                <w:sz w:val="19"/>
              </w:rPr>
              <w:t>Ø25/175 sup.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4. Hormigón armado (EC2). El cortante sin armadura (V_Rd,c) gobierna en la puntera.</w:t>
      </w:r>
    </w:p>
    <w:p>
      <w:r>
        <w:t>Fisuración (EC2 §7.3): abertura máxima w_k = 0,262 mm en la puntera ≤ w_máx = 0,30 mm; CUMPLE.</w:t>
      </w:r>
    </w:p>
    <w:p>
      <w:pPr>
        <w:pStyle w:val="Heading1"/>
      </w:pPr>
      <w:r>
        <w:t>8. Conclusiones y limitaciones</w:t>
      </w:r>
    </w:p>
    <w:p>
      <w:r>
        <w:t>VEREDICTO: CUMPLE. Aprovechamiento máximo 0,971, gobernado por el cortante de la puntera; el resto de comprobaciones presenta holgura. El predimensionado es satisfactorio para las acciones consideradas, con la puntera próxima a su capacidad a cortante sin armadura transversal. Pendiente [PENDIENTE]: empuje en servicio del relleno, acción sísmica EC8-2 y dimensionado de detalle. Coeficientes y resistencia del terreno sujetos a [confirmar AN].</w:t>
      </w:r>
    </w:p>
    <w:p>
      <w:pPr>
        <w:pStyle w:val="Heading1"/>
      </w:pPr>
      <w:r>
        <w:t>9. Anexo — write-back al IFC</w:t>
      </w:r>
    </w:p>
    <w:p>
      <w:r>
        <w:t>Resultados escritos al modelo IFC en el Pset_Estructurando_ResultadoPuente del elemento ESTRIBO_PUE06 (mapping_resultado_estribo.json).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4536"/>
        <w:gridCol w:w="4536"/>
      </w:tblGrid>
      <w:tr>
        <w:trPr>
          <w:tblHeader w:val="true"/>
          <w:cantSplit w:val="true"/>
        </w:trPr>
        <w:tc>
          <w:tcPr>
            <w:tcW w:type="dxa" w:w="6236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Propiedad (Pset_Estructurando_ResultadoPuente)</w:t>
            </w:r>
          </w:p>
        </w:tc>
        <w:tc>
          <w:tcPr>
            <w:tcW w:type="dxa" w:w="2835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Valor</w:t>
            </w:r>
          </w:p>
        </w:tc>
      </w:tr>
      <w:tr>
        <w:tc>
          <w:tcPr>
            <w:tcW w:type="dxa" w:w="6236"/>
          </w:tcPr>
          <w:p>
            <w:r>
              <w:rPr>
                <w:rFonts w:ascii="Arial" w:hAnsi="Arial"/>
                <w:b w:val="0"/>
                <w:sz w:val="19"/>
              </w:rPr>
              <w:t>Tipologia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b w:val="0"/>
                <w:sz w:val="19"/>
              </w:rPr>
              <w:t>estribo</w:t>
            </w:r>
          </w:p>
        </w:tc>
      </w:tr>
      <w:tr>
        <w:tc>
          <w:tcPr>
            <w:tcW w:type="dxa" w:w="6236"/>
          </w:tcPr>
          <w:p>
            <w:r>
              <w:rPr>
                <w:rFonts w:ascii="Arial" w:hAnsi="Arial"/>
                <w:b w:val="0"/>
                <w:sz w:val="19"/>
              </w:rPr>
              <w:t>Empuje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b w:val="0"/>
                <w:sz w:val="19"/>
              </w:rPr>
              <w:t>activo</w:t>
            </w:r>
          </w:p>
        </w:tc>
      </w:tr>
      <w:tr>
        <w:tc>
          <w:tcPr>
            <w:tcW w:type="dxa" w:w="6236"/>
          </w:tcPr>
          <w:p>
            <w:r>
              <w:rPr>
                <w:rFonts w:ascii="Arial" w:hAnsi="Arial"/>
                <w:b w:val="0"/>
                <w:sz w:val="19"/>
              </w:rPr>
              <w:t>Ka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b w:val="0"/>
                <w:sz w:val="19"/>
              </w:rPr>
              <w:t>0,307</w:t>
            </w:r>
          </w:p>
        </w:tc>
      </w:tr>
      <w:tr>
        <w:tc>
          <w:tcPr>
            <w:tcW w:type="dxa" w:w="6236"/>
          </w:tcPr>
          <w:p>
            <w:r>
              <w:rPr>
                <w:rFonts w:ascii="Arial" w:hAnsi="Arial"/>
                <w:b w:val="0"/>
                <w:sz w:val="19"/>
              </w:rPr>
              <w:t>Aprov_vuelco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b w:val="0"/>
                <w:sz w:val="19"/>
              </w:rPr>
              <w:t>0,204</w:t>
            </w:r>
          </w:p>
        </w:tc>
      </w:tr>
      <w:tr>
        <w:tc>
          <w:tcPr>
            <w:tcW w:type="dxa" w:w="6236"/>
          </w:tcPr>
          <w:p>
            <w:r>
              <w:rPr>
                <w:rFonts w:ascii="Arial" w:hAnsi="Arial"/>
                <w:b w:val="0"/>
                <w:sz w:val="19"/>
              </w:rPr>
              <w:t>Aprov_deslizamiento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b w:val="0"/>
                <w:sz w:val="19"/>
              </w:rPr>
              <w:t>0,352</w:t>
            </w:r>
          </w:p>
        </w:tc>
      </w:tr>
      <w:tr>
        <w:tc>
          <w:tcPr>
            <w:tcW w:type="dxa" w:w="6236"/>
          </w:tcPr>
          <w:p>
            <w:r>
              <w:rPr>
                <w:rFonts w:ascii="Arial" w:hAnsi="Arial"/>
                <w:b w:val="0"/>
                <w:sz w:val="19"/>
              </w:rPr>
              <w:t>Aprov_hundimiento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b w:val="0"/>
                <w:sz w:val="19"/>
              </w:rPr>
              <w:t>0,507</w:t>
            </w:r>
          </w:p>
        </w:tc>
      </w:tr>
      <w:tr>
        <w:tc>
          <w:tcPr>
            <w:tcW w:type="dxa" w:w="6236"/>
          </w:tcPr>
          <w:p>
            <w:r>
              <w:rPr>
                <w:rFonts w:ascii="Arial" w:hAnsi="Arial"/>
                <w:b w:val="0"/>
                <w:sz w:val="19"/>
              </w:rPr>
              <w:t>As_alzado_cm2_m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b w:val="0"/>
                <w:sz w:val="19"/>
              </w:rPr>
              <w:t>21,8</w:t>
            </w:r>
          </w:p>
        </w:tc>
      </w:tr>
      <w:tr>
        <w:tc>
          <w:tcPr>
            <w:tcW w:type="dxa" w:w="6236"/>
          </w:tcPr>
          <w:p>
            <w:r>
              <w:rPr>
                <w:rFonts w:ascii="Arial" w:hAnsi="Arial"/>
                <w:b w:val="0"/>
                <w:sz w:val="19"/>
              </w:rPr>
              <w:t>Aprovechamiento_max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b w:val="0"/>
                <w:sz w:val="19"/>
              </w:rPr>
              <w:t>0,971</w:t>
            </w:r>
          </w:p>
        </w:tc>
      </w:tr>
      <w:tr>
        <w:tc>
          <w:tcPr>
            <w:tcW w:type="dxa" w:w="6236"/>
          </w:tcPr>
          <w:p>
            <w:r>
              <w:rPr>
                <w:rFonts w:ascii="Arial" w:hAnsi="Arial"/>
                <w:b w:val="0"/>
                <w:sz w:val="19"/>
              </w:rPr>
              <w:t>Veredicto_global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b w:val="0"/>
                <w:sz w:val="19"/>
              </w:rPr>
              <w:t>CUMPLE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5. Propiedades escritas al IFC (write-back).</w:t>
      </w:r>
    </w:p>
    <w:p/>
    <w:p>
      <w:pPr>
        <w:pBdr>
          <w:bottom w:val="single" w:sz="8" w:space="4" w:color="B00000"/>
        </w:pBdr>
      </w:pPr>
      <w:r>
        <w:rPr>
          <w:i/>
          <w:color w:val="B00000"/>
          <w:sz w:val="19"/>
        </w:rPr>
        <w:t>Nota de verificación: documento de predimensionado sujeto a revisión y firma de Ingeniero de Caminos, Canales y Puertos. No utilizar sin validación. Trazabilidad: entrada_caso.json · resultado_estribo.json · run_all_estribo.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</w:pPr>
    <w:r/>
    <w:r>
      <w:rPr>
        <w:color w:val="595959"/>
        <w:sz w:val="17"/>
      </w:rPr>
      <w:t>[Autor] ICCP · Predimensionado</w:t>
      <w:tab/>
    </w:r>
    <w:r>
      <w:rPr>
        <w:color w:val="595959"/>
        <w:sz w:val="17"/>
      </w:rPr>
      <w:t xml:space="preserve">Pág. </w:t>
    </w:r>
    <w:r>
      <w:fldChar w:fldCharType="begin"/>
      <w:instrText xml:space="preserve">PAGE</w:instrText>
      <w:fldChar w:fldCharType="separate"/>
      <w:t>—</w:t>
      <w:fldChar w:fldCharType="end"/>
    </w:r>
    <w:r>
      <w:rPr>
        <w:color w:val="595959"/>
        <w:sz w:val="17"/>
      </w:rPr>
      <w:t xml:space="preserve"> de </w:t>
    </w:r>
    <w:r>
      <w:fldChar w:fldCharType="begin"/>
      <w:instrText xml:space="preserve">NUMPAGES</w:instrText>
      <w:fldChar w:fldCharType="separate"/>
      <w:t>—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4E79"/>
      </w:pBdr>
    </w:pPr>
    <w:r/>
    <w:r>
      <w:rPr>
        <w:color w:val="595959"/>
        <w:sz w:val="17"/>
      </w:rPr>
      <w:t>Estructurando · Puentes · Estribo PUE-06 — Memoria de cálculo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