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4E79"/>
          <w:sz w:val="40"/>
          <w:szCs w:val="40"/>
        </w:rPr>
        <w:t xml:space="preserve">MEMORIA DE CÁLCULO ESTRUCTURAL</w:t>
      </w:r>
    </w:p>
    <w:p>
      <w:pPr>
        <w:spacing w:after="80"/>
        <w:jc w:val="center"/>
      </w:pPr>
      <w:r>
        <w:rPr>
          <w:sz w:val="26"/>
          <w:szCs w:val="26"/>
        </w:rPr>
        <w:t xml:space="preserve">Pantalla de contención anclada (Fase 6)</w:t>
      </w:r>
    </w:p>
    <w:p>
      <w:pPr>
        <w:spacing w:before="600"/>
        <w:jc w:val="center"/>
      </w:pPr>
      <w:r>
        <w:rPr>
          <w:sz w:val="22"/>
          <w:szCs w:val="22"/>
        </w:rPr>
        <w:t xml:space="preserve">Proyecto: Estructurando   ·   Fecha: 21/06/2026</w:t>
      </w:r>
    </w:p>
    <w:p>
      <w:pPr>
        <w:spacing w:before="200"/>
        <w:jc w:val="center"/>
      </w:pPr>
      <w:r>
        <w:rPr>
          <w:b/>
          <w:bCs/>
          <w:color w:val="1E7A1E"/>
          <w:sz w:val="24"/>
          <w:szCs w:val="24"/>
        </w:rPr>
        <w:t xml:space="preserve">Veredicto global: CUMPLE</w:t>
      </w:r>
    </w:p>
    <w:p>
      <w:pPr>
        <w:spacing w:before="800"/>
        <w:jc w:val="center"/>
      </w:pPr>
      <w:r>
        <w:rPr>
          <w:i/>
          <w:iCs/>
          <w:color w:val="999999"/>
          <w:sz w:val="18"/>
          <w:szCs w:val="18"/>
        </w:rPr>
        <w:t xml:space="preserve">Documento generado automáticamente. Predimensionado: revisión y firma por técnico competente.</w:t>
      </w:r>
    </w:p>
    <w:p>
      <w:pPr>
        <w:pageBreakBefore/>
      </w:pPr>
    </w:p>
    <w:p>
      <w:pPr>
        <w:pStyle w:val="Heading1"/>
      </w:pPr>
      <w:r>
        <w:t xml:space="preserve">1. Objeto y normativa</w:t>
      </w:r>
    </w:p>
    <w:p>
      <w:pPr>
        <w:spacing w:after="120"/>
      </w:pPr>
      <w:r>
        <w:t xml:space="preserve">Comprobación de una pantalla de contención de hormigón armado con una fila de anclajes al terreno, para una excavación de 7.0 m. Se idealiza la pantalla como viga vertical: el empuje activo del trasdós como carga, el terreno delante del empotramiento como muelles horizontales (módulo de balasto) que movilizan el empuje pasivo, y el anclaje como apoyo horizontal. Se verifica el empotramiento (EC7, método de apoyo libre), el anclaje (fuerza, bulbo y longitud libre) y el fuste a flexión (EC2). Enfoque DA-2* con NDP [confirmar AN España].</w:t>
      </w:r>
    </w:p>
    <w:p>
      <w:pPr>
        <w:pStyle w:val="Heading1"/>
      </w:pPr>
      <w:r>
        <w:t xml:space="preserve">2. Geometría y terreno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6"/>
        <w:gridCol w:w="4500"/>
      </w:tblGrid>
      <w:tr>
        <w:trPr>
          <w:tblHeader/>
        </w:trP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Altura de excavación h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7.0 m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Empotramiento d / longitud total L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4.5 m / 11.5 m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Espesor de pantalla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0.60 m, C30/37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Módulo de balasto horizontal kh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20.0 MN/m³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Coeficientes de empuje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rankine — Ka = 0.33, Kp = 3.00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Ancla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profundidad 1.44 m, inclinación 25°, separación 2.0 m</w:t>
            </w:r>
          </w:p>
        </w:tc>
      </w:tr>
    </w:tbl>
    <w:p>
      <w:pPr>
        <w:pStyle w:val="Heading1"/>
      </w:pPr>
      <w:r>
        <w:t xml:space="preserve">3. Modelo y diagramas</w:t>
      </w:r>
    </w:p>
    <w:p>
      <w:pPr>
        <w:jc w:val="center"/>
      </w:pPr>
      <w:r>
        <w:drawing>
          <wp:inline distT="0" distB="0" distL="0" distR="0">
            <wp:extent cx="5715000" cy="2476500"/>
            <wp:effectExtent t="0" r="0" b="0" l="0"/>
            <wp:docPr id="1" name="diag_pantalla.png" descr="Figura 1. Esquema, empujes activo/pasivo, ley de momentos del fuste y deformada." title="Figura 1. Esquema, empujes activo/pasivo, ley de momentos del fuste y deforma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Figura 1. Esquema, empujes activo/pasivo, ley de momentos del fuste y deformada.</w:t>
      </w:r>
    </w:p>
    <w:p>
      <w:pPr>
        <w:spacing w:after="120"/>
        <w:rPr>
          <w:sz w:val="19"/>
          <w:szCs w:val="19"/>
        </w:rPr>
      </w:pPr>
      <w:r>
        <w:rPr>
          <w:sz w:val="19"/>
          <w:szCs w:val="19"/>
        </w:rPr>
        <w:t xml:space="preserve">Equilibrio horizontal de la modelización (ELU): empuje activo aplicado = 623 kN/m, equilibrado por el ancla (138 kN/m) y el terreno (485 kN/m); error 0.00 %.</w:t>
      </w:r>
    </w:p>
    <w:p>
      <w:pPr>
        <w:pStyle w:val="Heading1"/>
      </w:pPr>
      <w:r>
        <w:t xml:space="preserve">4. Empotramiento (EC7, apoyo libre)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6"/>
        <w:gridCol w:w="3000"/>
        <w:gridCol w:w="1500"/>
      </w:tblGrid>
      <w:tr>
        <w:trPr>
          <w:tblHeader/>
        </w:trP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Empuje activo característico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457 kN/m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Empuje pasivo disponible (caract.)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577 kN/m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Factor de seguridad del pasivo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1.78  (objetivo 1.50)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</w:tr>
    </w:tbl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FoS del empotramiento por el método de apoyo libre (momentos respecto al ancla): M_pasivo / M_activo = 1.78. El pasivo movilizado por el modelo de muelles (ELU) es 485 kN/m (ratio informativo frente al pasivo de cálculo 1.18); con muelles lineales el pasivo no está acotado, por lo que el criterio de suficiencia es el FoS de apoyo libre.</w:t>
      </w:r>
    </w:p>
    <w:p>
      <w:pPr>
        <w:pStyle w:val="Heading1"/>
      </w:pPr>
      <w:r>
        <w:t xml:space="preserve">5. Anclaje y bulbo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6"/>
        <w:gridCol w:w="3500"/>
      </w:tblGrid>
      <w:tr>
        <w:trPr>
          <w:tblHeader/>
        </w:trPr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Reacción horizontal (muelles FE / apoyo libre)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138 / 183 kN/m</w:t>
            </w:r>
          </w:p>
        </w:tc>
      </w:tr>
      <w:tr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Reacción de diseño (envolvente, dim. free-earth)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183 kN/m</w:t>
            </w:r>
          </w:p>
        </w:tc>
      </w:tr>
      <w:tr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Fuerza de cálculo por ancla (sep. 2.0 m)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403 kN</w:t>
            </w:r>
          </w:p>
        </w:tc>
      </w:tr>
      <w:tr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Longitud de bulbo (Ø0.20 m, τ=200 kPa, FS=2.0)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6.4 m</w:t>
            </w:r>
          </w:p>
        </w:tc>
      </w:tr>
      <w:tr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Longitud libre mínima (más allá de la cuña activa)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≥ 6.9 m</w:t>
            </w:r>
          </w:p>
        </w:tc>
      </w:tr>
      <w:tr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Longitud total mínima del ancla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≥ 13.3 m</w:t>
            </w:r>
          </w:p>
        </w:tc>
      </w:tr>
    </w:tbl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La fuerza por ancla es la reacción horizontal mayorada dividida por cos(inclinación) y multiplicada por la separación. La longitud de bulbo se obtiene del rozamiento lechada-terreno (L_b = F·FS / (π·D·τ)); la longitud libre debe situar el bulbo por detrás de la cuña activa de rotura. Parámetros del bulbo a confirmar con ensayos.</w:t>
      </w:r>
    </w:p>
    <w:p>
      <w:pPr>
        <w:pStyle w:val="Heading1"/>
      </w:pPr>
      <w:r>
        <w:t xml:space="preserve">6. Fuste de la pantalla (EC2)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6"/>
        <w:gridCol w:w="3000"/>
        <w:gridCol w:w="1500"/>
      </w:tblGrid>
      <w:tr>
        <w:trPr>
          <w:tblHeader/>
        </w:trP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Momento flector máximo M_Ed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251 kN·m/m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Armadura de flexión As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11.2 cm²/m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Cortante V_Ed / V_Rd,c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119 / 208 kN/m (58 %)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</w:tr>
    </w:tbl>
    <w:p>
      <w:pPr>
        <w:pStyle w:val="Heading1"/>
      </w:pPr>
      <w:r>
        <w:t xml:space="preserve">7. Conclusiones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La pantalla anclada (excavación 7.0 m, empotramiento 4.5 m) CUMPLE: FoS del empotramiento = 1.78, fuerza de ancla = 403 kN (bulbo ≥ 6.4 m, longitud total ≥ 13.3 m), y fuste armado con 11.2 cm²/m. El equilibrio horizontal del modelo cierra con error 0.00 %. Resultados de predimensionado.</w:t>
      </w:r>
    </w:p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Limitaciones: análisis lineal con una fila de anclas; el terreno se representa por muelles (balasto) y el pasivo no se acota en el modelo de muelles (la suficiencia la fija el FoS de apoyo libre); no se incluyen fases de excavación, agua diferencial entre caras, pretensado del ancla ni sismo. Revisión y firma por técnico competente.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Estructurando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2"/>
      </w:pBdr>
      <w:jc w:val="right"/>
    </w:pPr>
    <w:r>
      <w:rPr>
        <w:color w:val="777777"/>
        <w:sz w:val="16"/>
        <w:szCs w:val="16"/>
      </w:rPr>
      <w:t xml:space="preserve">Memoria · Pantalla anclada · Fase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a8198c4c7d1fe0a41047178087b129941ebd29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2026-06-21T17:46:20.361Z</dcterms:created>
  <dcterms:modified xsi:type="dcterms:W3CDTF">2026-06-21T17:46:20.361Z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