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de calculo - Losa plana postesada (Caso 13)</w:t>
      </w:r>
    </w:p>
    <w:p>
      <w:r>
        <w:rPr>
          <w:b w:val="0"/>
        </w:rPr>
        <w:t>Forjado de losa plana postesada de hormigon C40/50 sobre reticula de pilares. Calculo del pretensado segun EC2 (EN 1992-1-1) §5.10 y del punzonamiento segun §6.4.4, con Anejo Nacional de Espana. PREDIMENSIONADO.</w:t>
      </w:r>
    </w:p>
    <w:p>
      <w:pPr>
        <w:pStyle w:val="Heading1"/>
      </w:pPr>
      <w:r>
        <w:t>1. Normativa de aplicacion</w:t>
      </w:r>
    </w:p>
    <w:p>
      <w:r>
        <w:rPr>
          <w:b w:val="0"/>
        </w:rPr>
        <w:t>EN 1992-1-1 (EC2): §5.10 pretensado y perdidas; §6.4 punzonamiento (§6.4.4 efecto favorable del pretensado); §7.2 limitacion de tensiones; §7.3 control de fisuracion; §7.4 flecha. EN 1990 (EC0) combinaciones. [confirmar AN] Anejo Nacional Espana: k1 del termino de pretensado en punzonamiento, mu/k de rozamiento, penetracion de cuna, limites del acero activo, retraccion y fluencia.</w:t>
      </w:r>
    </w:p>
    <w:p>
      <w:pPr>
        <w:pStyle w:val="Heading1"/>
      </w:pPr>
      <w:r>
        <w:t>2. Materiales y geometria</w:t>
      </w:r>
    </w:p>
    <w:p>
      <w:r>
        <w:rPr>
          <w:b w:val="0"/>
        </w:rPr>
        <w:t>Hormigon C40/50 (fck=40 MPa, fcd=26.67 MPa, fctm=3.5 MPa). Losa de espesor t=0.25 m; reticula 3x3 de pilares 0.45x0.45 m; vanos Lx=Ly=8.0 m (L/h~32). Por metro de ancho: A=0.250 m2/m, I=1.302e-03 m4/m, c=0.125 m.</w:t>
      </w:r>
    </w:p>
    <w:p>
      <w:r>
        <w:rPr>
          <w:b w:val="0"/>
        </w:rPr>
        <w:t>Cargas: peso propio g0=6.25 kN/m2 (lo anade el solver), carga muerta g2=2.75 kN/m2, sobrecarga q=5.00 kN/m2 (psi2=0.3). Permanente total g0+g2=9.00 kN/m2.</w:t>
      </w:r>
    </w:p>
    <w:p>
      <w:pPr>
        <w:pStyle w:val="Heading1"/>
      </w:pPr>
      <w:r>
        <w:t>3. Pretensado y perdidas (§5.10)</w:t>
      </w:r>
    </w:p>
    <w:p>
      <w:r>
        <w:rPr>
          <w:b w:val="0"/>
        </w:rPr>
        <w:t>Postesado NO adherente con monotorones banded_X + distribuido_Y (Ap=150 mm2/cordon, fpk=1860 MPa, fp0,1k=1640 MPa, Ep=195 GPa). Trazado parabolico, drape a=0.17 m (recubrimiento al eje 0.04 m). Layout: banded_X + distribuido_Y.</w:t>
      </w:r>
    </w:p>
    <w:p>
      <w:r>
        <w:rPr>
          <w:b/>
        </w:rPr>
        <w:t>Fuerza por metro de ancho: P_m=212 kN/m (cada direccion). Transferencia sigma_p0=1339 MPa (0.720 fpk); servicio sigma_p,inf=1116 MPa (0.600 fpk). Perdidas totales 25.0% (transferencia 10.0%). sigma_pmax=1488 MPa (0.80 fpk).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7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a_tend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Balance de cargas 2D (§5.10)</w:t>
      </w:r>
    </w:p>
    <w:p>
      <w:r>
        <w:rPr>
          <w:b/>
        </w:rPr>
        <w:t>Tendones banded en X (sobre lineas de pilares) y distribuidos en Y. Cada familia parabolica equilibra w_p=8*P*a/L^2. w_px=4.50 + w_py=4.50 = w_p=9.01 kN/m2; la permanente es 9.00 kN/m2; residual -0.010 kN/m2 (0.111%): el pretensado EQUILIBRA la permanente. Precompresion media sigma_cp=0.848 MPa.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01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gas_equivalentes_2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4b. Contraste cargas-equivalentes vs fuerza+excentricidad</w:t>
      </w:r>
    </w:p>
    <w:p>
      <w:r>
        <w:rPr>
          <w:b w:val="0"/>
        </w:rPr>
        <w:t>X_pilares: cargas equiv. sup=-1.42/inf=-0.28 MPa; fuerza+exc. sup=-1.42/inf=-0.28 MPa; dif max 0.0000 MPa -&gt; COINCIDEN.</w:t>
      </w:r>
    </w:p>
    <w:p>
      <w:r>
        <w:rPr>
          <w:b w:val="0"/>
        </w:rPr>
        <w:t>Y_central: cargas equiv. sup=-1.42/inf=-0.28 MPa; fuerza+exc. sup=-1.42/inf=-0.28 MPa; dif max 0.0000 MPa -&gt; COINCIDEN.</w:t>
      </w:r>
    </w:p>
    <w:p>
      <w:pPr>
        <w:pStyle w:val="Heading1"/>
      </w:pPr>
      <w:r>
        <w:t>5. Tensiones por fibra (§7.2)</w:t>
      </w:r>
    </w:p>
    <w:p>
      <w:r>
        <w:rPr>
          <w:b w:val="0"/>
        </w:rPr>
        <w:t>Estado tensional por franja (franja de pilares gobernante), con la carga NO equilibrada (residual) en transferencia, cuasipermanente y rara. Compresion negativa; limites 0.6 fck(t) en transferencia, 0.45 fck en cuasipermanente, traccion &lt;= fctm en rara.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Franja / estado</w:t>
            </w:r>
          </w:p>
        </w:tc>
        <w:tc>
          <w:tcPr>
            <w:tcW w:type="dxa" w:w="1728"/>
          </w:tcPr>
          <w:p>
            <w:r>
              <w:t>sigma_sup [MPa]</w:t>
            </w:r>
          </w:p>
        </w:tc>
        <w:tc>
          <w:tcPr>
            <w:tcW w:type="dxa" w:w="1728"/>
          </w:tcPr>
          <w:p>
            <w:r>
              <w:t>sigma_inf [MPa]</w:t>
            </w:r>
          </w:p>
        </w:tc>
        <w:tc>
          <w:tcPr>
            <w:tcW w:type="dxa" w:w="1728"/>
          </w:tcPr>
          <w:p>
            <w:r>
              <w:t>aprov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X_pilares / transferencia</w:t>
            </w:r>
          </w:p>
        </w:tc>
        <w:tc>
          <w:tcPr>
            <w:tcW w:type="dxa" w:w="1728"/>
          </w:tcPr>
          <w:p>
            <w:r>
              <w:t>-4.30</w:t>
            </w:r>
          </w:p>
        </w:tc>
        <w:tc>
          <w:tcPr>
            <w:tcW w:type="dxa" w:w="1728"/>
          </w:tcPr>
          <w:p>
            <w:r>
              <w:t>2.26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X_pilares / servicio_cuasiperm</w:t>
            </w:r>
          </w:p>
        </w:tc>
        <w:tc>
          <w:tcPr>
            <w:tcW w:type="dxa" w:w="1728"/>
          </w:tcPr>
          <w:p>
            <w:r>
              <w:t>-1.59</w:t>
            </w:r>
          </w:p>
        </w:tc>
        <w:tc>
          <w:tcPr>
            <w:tcW w:type="dxa" w:w="1728"/>
          </w:tcPr>
          <w:p>
            <w:r>
              <w:t>-0.11</w:t>
            </w:r>
          </w:p>
        </w:tc>
        <w:tc>
          <w:tcPr>
            <w:tcW w:type="dxa" w:w="1728"/>
          </w:tcPr>
          <w:p>
            <w:r>
              <w:t>0.09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X_pilares / servicio_rara</w:t>
            </w:r>
          </w:p>
        </w:tc>
        <w:tc>
          <w:tcPr>
            <w:tcW w:type="dxa" w:w="1728"/>
          </w:tcPr>
          <w:p>
            <w:r>
              <w:t>-3.33</w:t>
            </w:r>
          </w:p>
        </w:tc>
        <w:tc>
          <w:tcPr>
            <w:tcW w:type="dxa" w:w="1728"/>
          </w:tcPr>
          <w:p>
            <w:r>
              <w:t>1.64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Y_central / transferencia</w:t>
            </w:r>
          </w:p>
        </w:tc>
        <w:tc>
          <w:tcPr>
            <w:tcW w:type="dxa" w:w="1728"/>
          </w:tcPr>
          <w:p>
            <w:r>
              <w:t>-4.30</w:t>
            </w:r>
          </w:p>
        </w:tc>
        <w:tc>
          <w:tcPr>
            <w:tcW w:type="dxa" w:w="1728"/>
          </w:tcPr>
          <w:p>
            <w:r>
              <w:t>2.26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Y_central / servicio_cuasiperm</w:t>
            </w:r>
          </w:p>
        </w:tc>
        <w:tc>
          <w:tcPr>
            <w:tcW w:type="dxa" w:w="1728"/>
          </w:tcPr>
          <w:p>
            <w:r>
              <w:t>-1.59</w:t>
            </w:r>
          </w:p>
        </w:tc>
        <w:tc>
          <w:tcPr>
            <w:tcW w:type="dxa" w:w="1728"/>
          </w:tcPr>
          <w:p>
            <w:r>
              <w:t>-0.11</w:t>
            </w:r>
          </w:p>
        </w:tc>
        <w:tc>
          <w:tcPr>
            <w:tcW w:type="dxa" w:w="1728"/>
          </w:tcPr>
          <w:p>
            <w:r>
              <w:t>0.09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  <w:tr>
        <w:tc>
          <w:tcPr>
            <w:tcW w:type="dxa" w:w="1728"/>
          </w:tcPr>
          <w:p>
            <w:r>
              <w:t>Y_central / servicio_rara</w:t>
            </w:r>
          </w:p>
        </w:tc>
        <w:tc>
          <w:tcPr>
            <w:tcW w:type="dxa" w:w="1728"/>
          </w:tcPr>
          <w:p>
            <w:r>
              <w:t>-3.33</w:t>
            </w:r>
          </w:p>
        </w:tc>
        <w:tc>
          <w:tcPr>
            <w:tcW w:type="dxa" w:w="1728"/>
          </w:tcPr>
          <w:p>
            <w:r>
              <w:t>1.64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SI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tension_fib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Punzonamiento (§6.4.4) - con y sin efecto favorable del pretensado</w:t>
      </w:r>
    </w:p>
    <w:p>
      <w:r>
        <w:rPr>
          <w:b w:val="0"/>
        </w:rPr>
        <w:t>Para cada tipo de pilar se compara la tension de calculo en el perimetro de control u1 (a 2d) SIN pretensado y CON pretensado. El efecto favorable (a) anade k1*sigma_cp (k1=0.10 [confirmar AN]) a v_Rd,c y (b) descuenta la componente vertical V_p de los tendones que cruzan u1 del esfuerzo V_Ed.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Pilar</w:t>
            </w:r>
          </w:p>
        </w:tc>
        <w:tc>
          <w:tcPr>
            <w:tcW w:type="dxa" w:w="1440"/>
          </w:tcPr>
          <w:p>
            <w:r>
              <w:t>V_Ed [kN]</w:t>
            </w:r>
          </w:p>
        </w:tc>
        <w:tc>
          <w:tcPr>
            <w:tcW w:type="dxa" w:w="1440"/>
          </w:tcPr>
          <w:p>
            <w:r>
              <w:t>V_p [kN]</w:t>
            </w:r>
          </w:p>
        </w:tc>
        <w:tc>
          <w:tcPr>
            <w:tcW w:type="dxa" w:w="1440"/>
          </w:tcPr>
          <w:p>
            <w:r>
              <w:t>aprov SIN</w:t>
            </w:r>
          </w:p>
        </w:tc>
        <w:tc>
          <w:tcPr>
            <w:tcW w:type="dxa" w:w="1440"/>
          </w:tcPr>
          <w:p>
            <w:r>
              <w:t>aprov CON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interior</w:t>
            </w:r>
          </w:p>
        </w:tc>
        <w:tc>
          <w:tcPr>
            <w:tcW w:type="dxa" w:w="1440"/>
          </w:tcPr>
          <w:p>
            <w:r>
              <w:t>1258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2.61</w:t>
            </w:r>
          </w:p>
        </w:tc>
        <w:tc>
          <w:tcPr>
            <w:tcW w:type="dxa" w:w="1440"/>
          </w:tcPr>
          <w:p>
            <w:r>
              <w:t>2.27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edge</w:t>
            </w:r>
          </w:p>
        </w:tc>
        <w:tc>
          <w:tcPr>
            <w:tcW w:type="dxa" w:w="1440"/>
          </w:tcPr>
          <w:p>
            <w:r>
              <w:t>629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2.64</w:t>
            </w:r>
          </w:p>
        </w:tc>
        <w:tc>
          <w:tcPr>
            <w:tcW w:type="dxa" w:w="1440"/>
          </w:tcPr>
          <w:p>
            <w:r>
              <w:t>2.29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corner</w:t>
            </w:r>
          </w:p>
        </w:tc>
        <w:tc>
          <w:tcPr>
            <w:tcW w:type="dxa" w:w="1440"/>
          </w:tcPr>
          <w:p>
            <w:r>
              <w:t>314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2.41</w:t>
            </w:r>
          </w:p>
        </w:tc>
        <w:tc>
          <w:tcPr>
            <w:tcW w:type="dxa" w:w="1440"/>
          </w:tcPr>
          <w:p>
            <w:r>
              <w:t>2.08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</w:tbl>
    <w:p>
      <w:r>
        <w:rPr>
          <w:b/>
        </w:rPr>
        <w:t>El efecto favorable del pretensado RELAJA el aprovechamiento de punzonamiento frente a la losa sin pretensar.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metro_punzonami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ELU de flexion por fibras (§6.1)</w:t>
      </w:r>
    </w:p>
    <w:p>
      <w:r>
        <w:rPr>
          <w:b w:val="0"/>
        </w:rPr>
        <w:t>Seccion no lineal por fibras (bloque rectangular eta=1.0, lambda=0.8 para C40/50) con armadura activa (banded/distribuida) + pasiva minima, por franja y posicion (campo/apoyo).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Franja/pos</w:t>
            </w:r>
          </w:p>
        </w:tc>
        <w:tc>
          <w:tcPr>
            <w:tcW w:type="dxa" w:w="1728"/>
          </w:tcPr>
          <w:p>
            <w:r>
              <w:t>M_Ed [kNm/m]</w:t>
            </w:r>
          </w:p>
        </w:tc>
        <w:tc>
          <w:tcPr>
            <w:tcW w:type="dxa" w:w="1728"/>
          </w:tcPr>
          <w:p>
            <w:r>
              <w:t>M_Rd [kNm/m]</w:t>
            </w:r>
          </w:p>
        </w:tc>
        <w:tc>
          <w:tcPr>
            <w:tcW w:type="dxa" w:w="1728"/>
          </w:tcPr>
          <w:p>
            <w:r>
              <w:t>x/d</w:t>
            </w:r>
          </w:p>
        </w:tc>
        <w:tc>
          <w:tcPr>
            <w:tcW w:type="dxa" w:w="1728"/>
          </w:tcPr>
          <w:p>
            <w:r>
              <w:t>aprov</w:t>
            </w:r>
          </w:p>
        </w:tc>
      </w:tr>
      <w:tr>
        <w:tc>
          <w:tcPr>
            <w:tcW w:type="dxa" w:w="1728"/>
          </w:tcPr>
          <w:p>
            <w:r>
              <w:t>X_pilares/campo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0.68</w:t>
            </w:r>
          </w:p>
        </w:tc>
      </w:tr>
      <w:tr>
        <w:tc>
          <w:tcPr>
            <w:tcW w:type="dxa" w:w="1728"/>
          </w:tcPr>
          <w:p>
            <w:r>
              <w:t>X_pilares/apoyo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</w:tr>
      <w:tr>
        <w:tc>
          <w:tcPr>
            <w:tcW w:type="dxa" w:w="1728"/>
          </w:tcPr>
          <w:p>
            <w:r>
              <w:t>Y_central/campo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0.68</w:t>
            </w:r>
          </w:p>
        </w:tc>
      </w:tr>
      <w:tr>
        <w:tc>
          <w:tcPr>
            <w:tcW w:type="dxa" w:w="1728"/>
          </w:tcPr>
          <w:p>
            <w:r>
              <w:t>Y_central/apoyo</w:t>
            </w:r>
          </w:p>
        </w:tc>
        <w:tc>
          <w:tcPr>
            <w:tcW w:type="dxa" w:w="1728"/>
          </w:tcPr>
          <w:p>
            <w:r>
              <w:t>134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0.99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U_franj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Fisuracion (§7.3) y flecha (§7.4)</w:t>
      </w:r>
    </w:p>
    <w:p>
      <w:r>
        <w:rPr>
          <w:b w:val="0"/>
        </w:rPr>
        <w:t>Fisuracion: traccion de fondo en combinacion rara 1.64 MPa frente a fctm=3.5 MPa (aprov 0.47) -&gt; sin fisuracion significativa.</w:t>
      </w:r>
    </w:p>
    <w:p>
      <w:r>
        <w:rPr>
          <w:b/>
        </w:rPr>
        <w:t>Flecha total (ELS caracteristica) 5.22 mm frente a L/250=32.0 mm (aprov 0.16). El residual de permanente ~0 produce contraflecha de balance: flecha reducida.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896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flech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8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7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M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7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M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Resumen de aprovechamientos y veredicto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Verificacion</w:t>
            </w:r>
          </w:p>
        </w:tc>
        <w:tc>
          <w:tcPr>
            <w:tcW w:type="dxa" w:w="4320"/>
          </w:tcPr>
          <w:p>
            <w:r>
              <w:t>Aprov.</w:t>
            </w:r>
          </w:p>
        </w:tc>
      </w:tr>
      <w:tr>
        <w:tc>
          <w:tcPr>
            <w:tcW w:type="dxa" w:w="4320"/>
          </w:tcPr>
          <w:p>
            <w:r>
              <w:t>compr_qp_X_pilares</w:t>
            </w:r>
          </w:p>
        </w:tc>
        <w:tc>
          <w:tcPr>
            <w:tcW w:type="dxa" w:w="4320"/>
          </w:tcPr>
          <w:p>
            <w:r>
              <w:t>0.09</w:t>
            </w:r>
          </w:p>
        </w:tc>
      </w:tr>
      <w:tr>
        <w:tc>
          <w:tcPr>
            <w:tcW w:type="dxa" w:w="4320"/>
          </w:tcPr>
          <w:p>
            <w:r>
              <w:t>tracc_rara_X_pilares</w:t>
            </w:r>
          </w:p>
        </w:tc>
        <w:tc>
          <w:tcPr>
            <w:tcW w:type="dxa" w:w="4320"/>
          </w:tcPr>
          <w:p>
            <w:r>
              <w:t>0.47</w:t>
            </w:r>
          </w:p>
        </w:tc>
      </w:tr>
      <w:tr>
        <w:tc>
          <w:tcPr>
            <w:tcW w:type="dxa" w:w="4320"/>
          </w:tcPr>
          <w:p>
            <w:r>
              <w:t>compr_qp_Y_central</w:t>
            </w:r>
          </w:p>
        </w:tc>
        <w:tc>
          <w:tcPr>
            <w:tcW w:type="dxa" w:w="4320"/>
          </w:tcPr>
          <w:p>
            <w:r>
              <w:t>0.09</w:t>
            </w:r>
          </w:p>
        </w:tc>
      </w:tr>
      <w:tr>
        <w:tc>
          <w:tcPr>
            <w:tcW w:type="dxa" w:w="4320"/>
          </w:tcPr>
          <w:p>
            <w:r>
              <w:t>tracc_rara_Y_central</w:t>
            </w:r>
          </w:p>
        </w:tc>
        <w:tc>
          <w:tcPr>
            <w:tcW w:type="dxa" w:w="4320"/>
          </w:tcPr>
          <w:p>
            <w:r>
              <w:t>0.47</w:t>
            </w:r>
          </w:p>
        </w:tc>
      </w:tr>
      <w:tr>
        <w:tc>
          <w:tcPr>
            <w:tcW w:type="dxa" w:w="4320"/>
          </w:tcPr>
          <w:p>
            <w:r>
              <w:t>ELU_campo_X_pilares</w:t>
            </w:r>
          </w:p>
        </w:tc>
        <w:tc>
          <w:tcPr>
            <w:tcW w:type="dxa" w:w="4320"/>
          </w:tcPr>
          <w:p>
            <w:r>
              <w:t>0.68</w:t>
            </w:r>
          </w:p>
        </w:tc>
      </w:tr>
      <w:tr>
        <w:tc>
          <w:tcPr>
            <w:tcW w:type="dxa" w:w="4320"/>
          </w:tcPr>
          <w:p>
            <w:r>
              <w:t>ELU_apoyo_X_pilares</w:t>
            </w:r>
          </w:p>
        </w:tc>
        <w:tc>
          <w:tcPr>
            <w:tcW w:type="dxa" w:w="4320"/>
          </w:tcPr>
          <w:p>
            <w:r>
              <w:t>0.99</w:t>
            </w:r>
          </w:p>
        </w:tc>
      </w:tr>
      <w:tr>
        <w:tc>
          <w:tcPr>
            <w:tcW w:type="dxa" w:w="4320"/>
          </w:tcPr>
          <w:p>
            <w:r>
              <w:t>ELU_campo_Y_central</w:t>
            </w:r>
          </w:p>
        </w:tc>
        <w:tc>
          <w:tcPr>
            <w:tcW w:type="dxa" w:w="4320"/>
          </w:tcPr>
          <w:p>
            <w:r>
              <w:t>0.68</w:t>
            </w:r>
          </w:p>
        </w:tc>
      </w:tr>
      <w:tr>
        <w:tc>
          <w:tcPr>
            <w:tcW w:type="dxa" w:w="4320"/>
          </w:tcPr>
          <w:p>
            <w:r>
              <w:t>ELU_apoyo_Y_central</w:t>
            </w:r>
          </w:p>
        </w:tc>
        <w:tc>
          <w:tcPr>
            <w:tcW w:type="dxa" w:w="4320"/>
          </w:tcPr>
          <w:p>
            <w:r>
              <w:t>0.99</w:t>
            </w:r>
          </w:p>
        </w:tc>
      </w:tr>
      <w:tr>
        <w:tc>
          <w:tcPr>
            <w:tcW w:type="dxa" w:w="4320"/>
          </w:tcPr>
          <w:p>
            <w:r>
              <w:t>punz_interior_sin_refuerzo</w:t>
            </w:r>
          </w:p>
        </w:tc>
        <w:tc>
          <w:tcPr>
            <w:tcW w:type="dxa" w:w="4320"/>
          </w:tcPr>
          <w:p>
            <w:r>
              <w:t>2.27</w:t>
            </w:r>
          </w:p>
        </w:tc>
      </w:tr>
      <w:tr>
        <w:tc>
          <w:tcPr>
            <w:tcW w:type="dxa" w:w="4320"/>
          </w:tcPr>
          <w:p>
            <w:r>
              <w:t>punz_edge_sin_refuerzo</w:t>
            </w:r>
          </w:p>
        </w:tc>
        <w:tc>
          <w:tcPr>
            <w:tcW w:type="dxa" w:w="4320"/>
          </w:tcPr>
          <w:p>
            <w:r>
              <w:t>2.29</w:t>
            </w:r>
          </w:p>
        </w:tc>
      </w:tr>
      <w:tr>
        <w:tc>
          <w:tcPr>
            <w:tcW w:type="dxa" w:w="4320"/>
          </w:tcPr>
          <w:p>
            <w:r>
              <w:t>punz_corner_sin_refuerzo</w:t>
            </w:r>
          </w:p>
        </w:tc>
        <w:tc>
          <w:tcPr>
            <w:tcW w:type="dxa" w:w="4320"/>
          </w:tcPr>
          <w:p>
            <w:r>
              <w:t>2.08</w:t>
            </w:r>
          </w:p>
        </w:tc>
      </w:tr>
      <w:tr>
        <w:tc>
          <w:tcPr>
            <w:tcW w:type="dxa" w:w="4320"/>
          </w:tcPr>
          <w:p>
            <w:r>
              <w:t>fisuracion</w:t>
            </w:r>
          </w:p>
        </w:tc>
        <w:tc>
          <w:tcPr>
            <w:tcW w:type="dxa" w:w="4320"/>
          </w:tcPr>
          <w:p>
            <w:r>
              <w:t>0.47</w:t>
            </w:r>
          </w:p>
        </w:tc>
      </w:tr>
      <w:tr>
        <w:tc>
          <w:tcPr>
            <w:tcW w:type="dxa" w:w="4320"/>
          </w:tcPr>
          <w:p>
            <w:r>
              <w:t>flecha_total</w:t>
            </w:r>
          </w:p>
        </w:tc>
        <w:tc>
          <w:tcPr>
            <w:tcW w:type="dxa" w:w="4320"/>
          </w:tcPr>
          <w:p>
            <w:r>
              <w:t>0.16</w:t>
            </w:r>
          </w:p>
        </w:tc>
      </w:tr>
    </w:tbl>
    <w:p>
      <w:r>
        <w:rPr>
          <w:b/>
        </w:rPr>
        <w:t>Veredicto: CUMPLE con solucion de punzonamiento (abaco/capitel/armadura). Aprovechamiento maximo 0.99 (&lt;=1).</w:t>
      </w:r>
    </w:p>
    <w:p>
      <w:pPr>
        <w:pStyle w:val="Heading1"/>
      </w:pPr>
      <w:r>
        <w:t>10. Avisos y trazabilidad</w:t>
      </w:r>
    </w:p>
    <w:p>
      <w:r>
        <w:rPr>
          <w:b w:val="0"/>
        </w:rPr>
        <w:t>- Resultado de PREDIMENSIONADO. Debe ser revisado y FIRMADO por tecnico competente.</w:t>
      </w:r>
    </w:p>
    <w:p>
      <w:r>
        <w:rPr>
          <w:b w:val="0"/>
        </w:rPr>
        <w:t>- [confirmar AN] EC2 §5.10/§6.4.4 (Anejo Nacional Espana): k1 del termino de pretensado en punzonamiento (0.10), coeficientes mu/k de rozamiento, penetracion de cuna, limites de tension del acero activo, retraccion y fluencia.</w:t>
      </w:r>
    </w:p>
    <w:p>
      <w:r>
        <w:rPr>
          <w:b w:val="0"/>
        </w:rPr>
        <w:t>- Picos locales sobre pilares tratados como envolvente (percentil 97); valor de diseno en seccion critica (cara de pilar).</w:t>
      </w:r>
    </w:p>
    <w:p>
      <w:r>
        <w:rPr>
          <w:b w:val="0"/>
        </w:rPr>
        <w:t>- Reparto de la carga a equilibrar 1/2 por direccion (banded X + distribuido Y); teoria de franjas col/middle 0.65/0.35.</w:t>
      </w:r>
    </w:p>
    <w:p>
      <w:r>
        <w:rPr>
          <w:b/>
        </w:rPr>
        <w:t>Esta memoria es de PREDIMENSIONADO. Debe ser revisada y FIRMADA por un tecnico competente.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