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637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Devis n° DE2023-1477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tabs>
          <w:tab w:val="clear" w:pos="708"/>
          <w:tab w:val="center" w:pos="7722" w:leader="none"/>
          <w:tab w:val="right" w:pos="9072" w:leader="none"/>
        </w:tabs>
        <w:ind w:left="6372"/>
        <w:rPr>
          <w:sz w:val="18"/>
          <w:szCs w:val="18"/>
        </w:rPr>
      </w:pPr>
      <w:r>
        <w:rPr>
          <w:sz w:val="18"/>
          <w:szCs w:val="18"/>
        </w:rPr>
        <w:tab/>
        <w:t>Date : 13/12/2023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956"/>
        <w:rPr>
          <w:sz w:val="24"/>
          <w:szCs w:val="24"/>
        </w:rPr>
      </w:pPr>
      <w:r>
        <w:rPr>
          <w:sz w:val="24"/>
          <w:szCs w:val="24"/>
        </w:rPr>
        <w:t>Salle de sport Le studio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956"/>
        <w:rPr>
          <w:sz w:val="24"/>
          <w:szCs w:val="24"/>
        </w:rPr>
      </w:pPr>
      <w:r>
        <w:rPr>
          <w:sz w:val="24"/>
          <w:szCs w:val="24"/>
        </w:rPr>
        <w:t>Mohammed Afife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956"/>
        <w:rPr>
          <w:sz w:val="24"/>
          <w:szCs w:val="24"/>
        </w:rPr>
      </w:pPr>
      <w:r>
        <w:rPr>
          <w:sz w:val="24"/>
          <w:szCs w:val="24"/>
        </w:rPr>
        <w:t>123 chemin de la balade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956"/>
        <w:rPr>
          <w:sz w:val="24"/>
          <w:szCs w:val="24"/>
        </w:rPr>
      </w:pPr>
      <w:r>
        <w:rPr>
          <w:sz w:val="24"/>
          <w:szCs w:val="24"/>
        </w:rPr>
        <w:t>13008 Marseille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Création de votre site Internet via Bootstrap</w:t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Préambule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Nous vous remercions de nous avoir consultés pour votre projet de création de votre site Internet.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Le présent devis a pour objet la création du site Internet « le Studio sport &amp; coaching » sous Bootstrap.</w:t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Nota : Le présent a été établi sur la base d'une tarification spéciale (PME / Créateurs d'entreprise) incluant une remise de 30% sur le prix catalogue.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6"/>
        <w:gridCol w:w="3827"/>
        <w:gridCol w:w="991"/>
        <w:gridCol w:w="1135"/>
        <w:gridCol w:w="993"/>
        <w:gridCol w:w="1269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Réf.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Désignation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Qté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PU HT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TVA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Total HT</w:t>
            </w:r>
          </w:p>
        </w:tc>
      </w:tr>
      <w:tr>
        <w:trPr/>
        <w:tc>
          <w:tcPr>
            <w:tcW w:w="846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BS1</w:t>
            </w:r>
          </w:p>
        </w:tc>
        <w:tc>
          <w:tcPr>
            <w:tcW w:w="3827" w:type="dxa"/>
            <w:tcBorders>
              <w:bottom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Création des pages Accueil, Présentation, Contact, 404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3,00j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300,00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20,00 %</w:t>
            </w:r>
          </w:p>
        </w:tc>
        <w:tc>
          <w:tcPr>
            <w:tcW w:w="1269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900,00 €</w:t>
            </w:r>
          </w:p>
        </w:tc>
      </w:tr>
      <w:tr>
        <w:trPr/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BS2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Formulaires de contact (Regex)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1,00j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20,00 %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300,00 €</w:t>
            </w:r>
          </w:p>
        </w:tc>
      </w:tr>
      <w:tr>
        <w:trPr/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BS3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Mise en place de la navigation (menu burger, menu déroulant, slider...)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2,00j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20,00 %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600,00 €</w:t>
            </w:r>
          </w:p>
        </w:tc>
      </w:tr>
      <w:tr>
        <w:trPr/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BS4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Customisation avancée du site : logos, couleurs, polices...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0.5j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20,00 %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150,00 €</w:t>
            </w:r>
          </w:p>
        </w:tc>
      </w:tr>
      <w:tr>
        <w:trPr/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BS5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 xml:space="preserve">Reprise des contenus statiques sur le site institutionnel existant 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0.5j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20,00 %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150,00 €</w:t>
            </w:r>
          </w:p>
        </w:tc>
      </w:tr>
      <w:tr>
        <w:trPr/>
        <w:tc>
          <w:tcPr>
            <w:tcW w:w="8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BS6</w:t>
            </w:r>
          </w:p>
        </w:tc>
        <w:tc>
          <w:tcPr>
            <w:tcW w:w="382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Création d'une dizaine d'articles dans la boutique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0.5j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300,00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20,00 %</w:t>
            </w:r>
          </w:p>
        </w:tc>
        <w:tc>
          <w:tcPr>
            <w:tcW w:w="126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150,00 €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16"/>
        <w:gridCol w:w="1985"/>
        <w:gridCol w:w="1271"/>
      </w:tblGrid>
      <w:tr>
        <w:trPr>
          <w:trHeight w:val="1864" w:hRule="atLeast"/>
        </w:trPr>
        <w:tc>
          <w:tcPr>
            <w:tcW w:w="5816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fr-FR" w:eastAsia="en-US" w:bidi="ar-SA"/>
              </w:rPr>
              <w:t xml:space="preserve">Durée de validité : 30 jours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fr-FR" w:eastAsia="en-US" w:bidi="ar-SA"/>
              </w:rPr>
              <w:t xml:space="preserve">Taux de pénalité : En cas de retard de paiement, application d'intérêts de 3 fois le taux légal selon la loi n°2008-776 du 4 août 2008.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fr-FR" w:eastAsia="en-US" w:bidi="ar-SA"/>
              </w:rPr>
              <w:t xml:space="preserve">En cas de retard de paiement, application d’une indemnité forfaitaire pour frais de recouvrement de 40€ selon l'article D. 441-5 du code du commerce.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fr-FR" w:eastAsia="en-US" w:bidi="ar-SA"/>
              </w:rPr>
              <w:t xml:space="preserve">Taux d'escompte : Pas d'escompte applicable.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fr-FR" w:eastAsia="en-US" w:bidi="ar-SA"/>
              </w:rPr>
              <w:t xml:space="preserve">Date de livraison : 26-02-2016 Mode de paiement 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fr-FR" w:eastAsia="en-US" w:bidi="ar-SA"/>
              </w:rPr>
              <w:t>Virement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 xml:space="preserve">Bon pour accord le 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Signature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Sous Total 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Remise globale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Total 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Total TVA 20,00 %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Total TTC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2250,00 €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30 %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1575,00 €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315,00 €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1890, 00 €</w:t>
            </w:r>
          </w:p>
        </w:tc>
      </w:tr>
      <w:tr>
        <w:trPr/>
        <w:tc>
          <w:tcPr>
            <w:tcW w:w="5816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NET A PAYER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1890, 00 €</w:t>
            </w:r>
          </w:p>
        </w:tc>
      </w:tr>
    </w:tbl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b/>
          <w:bCs/>
          <w:sz w:val="16"/>
          <w:szCs w:val="16"/>
        </w:rPr>
        <w:t>Délai prévisionnel de réalisation</w:t>
      </w:r>
      <w:r>
        <w:rPr>
          <w:sz w:val="16"/>
          <w:szCs w:val="16"/>
        </w:rPr>
        <w:t xml:space="preserve"> : Livraison (mise en production du site) sous 3 à 4 semaines à compter de la réception du devis dûment accepté, sous réserve de la fourniture des contenus et de l'accès à un espace d'hébergement opérationnel conformes aux spécifications.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Hébergement </w:t>
      </w:r>
      <w:r>
        <w:rPr>
          <w:sz w:val="16"/>
          <w:szCs w:val="16"/>
        </w:rPr>
        <w:t>: L'hébergement du site ne fait pas partie du présent devis. Les pré-requis pour l'hébergement sont : Serveur Unix (type Apache), PHP version 5.3 ou supérieur Base de données MySQL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Acompte</w:t>
      </w:r>
      <w:r>
        <w:rPr>
          <w:sz w:val="16"/>
          <w:szCs w:val="16"/>
        </w:rPr>
        <w:t xml:space="preserve"> : 30% à la commande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1016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e05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LibreOffice/7.6.2.1$Windows_X86_64 LibreOffice_project/56f7684011345957bbf33a7ee678afaf4d2ba333</Application>
  <AppVersion>15.0000</AppVersion>
  <Pages>2</Pages>
  <Words>374</Words>
  <Characters>1812</Characters>
  <CharactersWithSpaces>2121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2023-12-13T08:49:00Z</dcterms:created>
  <dc:creator>Benoit Paluch</dc:creator>
  <dc:description/>
  <dc:language>fr-FR</dc:language>
  <cp:lastModifiedBy>Benoit Paluch</cp:lastModifiedBy>
  <dcterms:modified xsi:type="dcterms:W3CDTF">2023-12-13T10:01:00Z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