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José María  Ureña Torres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Front-end Developer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Monterrey, Mexico</w:t>
            </w:r>
          </w:p>
          <w:p>
            <w:pPr>
              <w:pStyle w:val="SidebarText"/>
            </w:pPr>
            <w:r>
              <w:t xml:space="preserve">+52 8112550227</w:t>
            </w:r>
          </w:p>
          <w:p>
            <w:pPr>
              <w:pStyle w:val="SidebarText"/>
            </w:pPr>
            <w:hyperlink w:history="1" r:id="rId20563">
              <w:r>
                <w:rPr>
                  <w:rStyle w:val="SidebarLink"/>
                </w:rPr>
                <w:t xml:space="preserve">josemariaurenatorres@gmail.com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spacing w:before="80" w:after="80" w:line="264"/>
              <w:pStyle w:val="SidebarText"/>
            </w:pPr>
            <w:hyperlink w:history="1" r:id="rId27285">
              <w:r>
                <w:rPr>
                  <w:rStyle w:val="SidebarLink"/>
                </w:rPr>
                <w:t xml:space="preserve">Portfolio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Angular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Bootstrap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Good team player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I am a Front-End Developer with almost 2 years of React experience, I am a high energy person with substantial team playing skills who is looking for a team with exceptional communication skills to achieve an efficient working environment.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Front-end Developer at Nagarro Software, S.A., Monterrey</w:t>
            </w:r>
          </w:p>
          <w:p>
            <w:pPr>
              <w:pStyle w:val="Date"/>
            </w:pPr>
            <w:r>
              <w:t xml:space="preserve">July 2022 — December 2022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Building and maintaining responsive UI using React to improve UX Projects built using React &amp; Angular.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Working close with design department to provided the mockups to accomplish the project standards.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Integrating Agile methodology into daily work using Rally to handle tasks.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Front-end software Engineer Internship at Arbatech Solutions, Monterrey</w:t>
            </w:r>
          </w:p>
          <w:p>
            <w:pPr>
              <w:pStyle w:val="Date"/>
            </w:pPr>
            <w:r>
              <w:t xml:space="preserve">April 2021 — April 2022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Supporting the front-end team with building the UI with HTML, CSS and JS.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Collaborating with the design department to render their work into code.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Applying Agile models to my day-to-day work.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Lawyer at Santos Saucedo, S.C., Monterrey</w:t>
            </w:r>
          </w:p>
          <w:p>
            <w:pPr>
              <w:pStyle w:val="Date"/>
            </w:pPr>
            <w:r>
              <w:t xml:space="preserve">April 2017 — March 2021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Negotiations aimed at seeking the greatest economic benefit to customers.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Conflict resolution in legal areas.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litigation in various legal matters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Law, Universidad de Monterrey, Monterrey</w:t>
            </w:r>
          </w:p>
          <w:p>
            <w:pPr>
              <w:pStyle w:val="Date"/>
            </w:pPr>
            <w:r>
              <w:t xml:space="preserve">January 2012 — April 2017</w:t>
            </w:r>
          </w:p>
          <w:p>
            <w:r>
              <w:t xml:space="preserve">Graduate with emphasis on international business and government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Courses</w:t>
            </w:r>
          </w:p>
          <w:p>
            <w:pPr>
              <w:pStyle w:val="Heading2"/>
            </w:pPr>
            <w:r>
              <w:t xml:space="preserve">AWS Partner: Accreditation(Technical), AWS training and certificacion</w:t>
            </w:r>
          </w:p>
          <w:p>
            <w:pPr>
              <w:pStyle w:val="Date"/>
            </w:pPr>
            <w:r>
              <w:t xml:space="preserve">August 2022 — August 2022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AWS Partner: Accreditation(Business), AWS training and certificacion</w:t>
            </w:r>
          </w:p>
          <w:p>
            <w:pPr>
              <w:pStyle w:val="Date"/>
            </w:pPr>
            <w:r>
              <w:t xml:space="preserve">September 2022 — September 2022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English Certificate, EF SET</w:t>
            </w:r>
          </w:p>
          <w:p>
            <w:pPr>
              <w:pStyle w:val="Date"/>
            </w:pPr>
            <w:r>
              <w:t xml:space="preserve">April 2022 — April 2022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5998E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084C41"/>
      <w:color w:val="084C41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7285" Type="http://schemas.openxmlformats.org/officeDocument/2006/relationships/hyperlink" Target="https://chematorres.tech/" TargetMode="External"/><Relationship Id="rId20563" Type="http://schemas.openxmlformats.org/officeDocument/2006/relationships/hyperlink" Target="mailto:josemariaurenatorres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dzrhkjdxptuwxqty4kr1zd.png"/><Relationship Id="rId10" Type="http://schemas.openxmlformats.org/officeDocument/2006/relationships/image" Target="media/8kdkayyldnh5wlmd3c0996.png"/><Relationship Id="rId11" Type="http://schemas.openxmlformats.org/officeDocument/2006/relationships/image" Target="media/q6uhq14p0vn3o145krt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dzrhkjdxptuwxqty4kr1z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2023-01-03T19:18:25Z</dcterms:created>
  <dcterms:modified xsi:type="dcterms:W3CDTF">2023-01-03T19:18:25Z</dcterms:modified>
</cp:coreProperties>
</file>