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Hinweise: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 wurden Daten vom RMS_1xxx und LMS_1xx aufgezeichnet. Parallel dazu wurde eine statische Transformation veröffentlicht.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Aufruf für die Transformation: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rosrun tf static_transform_publisher 0 0 0 0 0 0 /cloud /radar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 rviz konnten dann die Daten übereinander gelegt werden.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Ein Nachweis findet sich im beigefügten Screenshot.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 Rohziele des Radars enthalten Mehrfachreflektionen zwischen Schreibtisch und Decke, da der RMS1xxx flach auf dem Schreibtisch lag.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