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lmdvqvr5pq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435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ind w:left="435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435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ind w:left="435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435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ind w:left="435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435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Rule="auto"/>
        <w:ind w:left="43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Benjamin Baltazar Alarcon Orellana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hnkrdevqgc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5.0" w:type="dxa"/>
      <w:jc w:val="left"/>
      <w:tblInd w:w="10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615"/>
      <w:gridCol w:w="3360"/>
      <w:tblGridChange w:id="0">
        <w:tblGrid>
          <w:gridCol w:w="6615"/>
          <w:gridCol w:w="336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Ekeh4PX1e0Imj8rQTkqEc7TVaA==">CgMxLjAyDmguMWxtZHZxdnI1cHF3Mg5oLjNobmtyZGV2cWdjMjgAciExcHdPOTlZZkNVdmZLeHpRaUdZTGZ5djN5R2JGOFdyN1U=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