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23kfoz5gn8fm" w:id="0"/>
      <w:bookmarkEnd w:id="0"/>
      <w:r w:rsidDel="00000000" w:rsidR="00000000" w:rsidRPr="00000000">
        <w:rPr>
          <w:rtl w:val="0"/>
        </w:rPr>
        <w:t xml:space="preserve">Student Usability Study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o8f63d30xc9"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see if students are able to use the functionality that the web app provides which is supposed to help students with their time management for school, projects, activities, and other things. The web application is a catalogue that contains information that are relevant to the respective user; in this case, the students so the catalogue should contain information regarding the courses the student is enrolled in, his/her homework, projects, activities, etc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usability goal for the web application was: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the interface was confusing to the student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application fulfills the needs of the student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And whether or not the application will help students with their 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2w80lrjkccw" w:id="2"/>
      <w:bookmarkEnd w:id="2"/>
      <w:r w:rsidDel="00000000" w:rsidR="00000000" w:rsidRPr="00000000">
        <w:rPr>
          <w:rtl w:val="0"/>
        </w:rPr>
        <w:t xml:space="preserve">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study requires students currently attending schol. David Truong, Calvin’s little brother was contacted to participate in the study. He is a high-school student and has trouble with managing his time for school and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Computer/Web 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Occupation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Demographic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High-school student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f177p4wpki4" w:id="3"/>
      <w:bookmarkEnd w:id="3"/>
      <w:r w:rsidDel="00000000" w:rsidR="00000000" w:rsidRPr="00000000">
        <w:rPr>
          <w:rtl w:val="0"/>
        </w:rPr>
        <w:t xml:space="preserve">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session was conducted to study the usability of our web application and learn the flaws through a high-school student’s perspective. So that we can improve the overall experience of our web application at an early stage. Students will be asked a series of questions with their comments being recorded regarding the current design of the web application. From the beginning the student will be shown the homepage design of the web application. The functionality of the homepage design of the web application will be explained to the student such as the “Create Catalogue” button regarding what it does, as well as pre-made catalogues such as Math and English as an example for students to understand. Students will be asked questions about whether the placement of the catalogues are appropriate, next they will be shown the design on the process of making catalogues and catalogue items. At the end they will be asked if the interface was easy to understand and follow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2zfgtsi1jnb" w:id="4"/>
      <w:bookmarkEnd w:id="4"/>
      <w:r w:rsidDel="00000000" w:rsidR="00000000" w:rsidRPr="00000000">
        <w:rPr>
          <w:rtl w:val="0"/>
        </w:rPr>
        <w:t xml:space="preserve">Location / Setting / Duration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study took place at Calvin’s house, we used a table and our design paper to show the student what we have planned for the web application. The study lasted for approximately 45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wvuoj5qqfg" w:id="5"/>
      <w:bookmarkEnd w:id="5"/>
      <w:r w:rsidDel="00000000" w:rsidR="00000000" w:rsidRPr="00000000">
        <w:rPr>
          <w:rtl w:val="0"/>
        </w:rPr>
        <w:t xml:space="preserve">Questions Asked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sidebar convenient for you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Was the Layout (placement) of the catalogues appropriate for you to find what you were looking for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Was the organization of the catalogue what you would prefer?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think the task scheduler would be helpful for you to get your homework &amp; assignments complete in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any other things that you would like the web application to have that would help you with your homework &amp;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ov992508xhg" w:id="6"/>
      <w:bookmarkEnd w:id="6"/>
      <w:r w:rsidDel="00000000" w:rsidR="00000000" w:rsidRPr="00000000">
        <w:rPr>
          <w:rtl w:val="0"/>
        </w:rPr>
        <w:t xml:space="preserve">Findings and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found that students would prefer if the web application was compatible with the phone both online and offline. Students want to be able to access the web application to double check what they have to do for school. They asked questions such as what would happen if their assignment or homework went past the due date, if the task scheduler has a scroll bar, what the color scheme is, is it going to be plain (looks like a dialog box), adjustable sidebar, and will it have a calendar so that the students can find out what days he has free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511dsmgwyzf" w:id="7"/>
      <w:bookmarkEnd w:id="7"/>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our findings and recommendations we found out that students would prefer if they were able to access the web application online and offline at their own convenience. It would also be helpful to be able if the students were notified on what assignments they have due for the next day or so. There were also concerns such as how big the task scheduler will be if the students happened to a lot of assignments and homework to do. What we have to do is figure out how we can be able to display the task scheduler in such a way that it would be appearing for the students while not also cluttering the web application with a lot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ym5r7ak1yzg" w:id="8"/>
      <w:bookmarkEnd w:id="8"/>
      <w:r w:rsidDel="00000000" w:rsidR="00000000" w:rsidRPr="00000000">
        <w:rPr>
          <w:rtl w:val="0"/>
        </w:rPr>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Showed David the design documents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Explained to David about the home-page and the purpose of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Showed David the design for the task scheduler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Showed David the design for creating a catalogue and what kind of input it takes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Showed David the design for creating a catalogue item and what kind of input it takes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Asked David whether the sidebar on the home-page would be convenient for him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Asked David whether the layout of the catalogues was appropriate for him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asked if the web application was compatible with phones as it would be convenient for him to be able to check his phone for what he has to do for school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Asked David if there were any problems with the task scheduler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responded by asking what happens if you go past the due date for one of the assignments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Replied to David saying that if the assignment goes past the due date, nothing would happen until the user clicks on the assignment to remove it or extend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asked with the task scheduler will have scroll bars due to the possibility of having many assignments to do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Replied to David saying that when the task scheduler’s width is too large for the web application to hold, the task scheduler will generate a new row for tasks and if the height is too large then a vertical scroll bar will be necessary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asked whether the design of the web application will be plain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in looking like a series of dialog boxes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also wanted customizable background for the web application so that he feels like the web application is personalized for him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asked if the sidebars were adjustable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David wants a calendar on the web application so that he can find out what days he will be free to do other things besides homework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