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3B63" w:rsidRDefault="00000000">
      <w:pPr>
        <w:spacing w:after="100" w:line="252" w:lineRule="auto"/>
        <w:jc w:val="center"/>
      </w:pPr>
      <w:r>
        <w:rPr>
          <w:rFonts w:ascii="Aptos Display" w:hAnsi="Aptos Display"/>
          <w:b/>
          <w:color w:val="1B3E6F"/>
          <w:sz w:val="44"/>
        </w:rPr>
        <w:t>Software and Data Inventory</w:t>
      </w:r>
    </w:p>
    <w:p w:rsidR="00783B63" w:rsidRDefault="00000000">
      <w:pPr>
        <w:spacing w:after="100" w:line="252" w:lineRule="auto"/>
        <w:jc w:val="center"/>
      </w:pPr>
      <w:r>
        <w:rPr>
          <w:b/>
          <w:sz w:val="26"/>
        </w:rPr>
        <w:t>Neighbourhood Noise Explorer and Mitigation Planner</w:t>
      </w:r>
    </w:p>
    <w:p w:rsidR="00783B63" w:rsidRDefault="00000000">
      <w:pPr>
        <w:spacing w:after="100" w:line="252" w:lineRule="auto"/>
        <w:jc w:val="center"/>
      </w:pPr>
      <w:r>
        <w:rPr>
          <w:color w:val="5A5A5A"/>
          <w:sz w:val="22"/>
        </w:rPr>
        <w:t>COMM2020 Team Project</w:t>
      </w:r>
      <w:r>
        <w:rPr>
          <w:color w:val="5A5A5A"/>
          <w:sz w:val="22"/>
        </w:rPr>
        <w:br/>
        <w:t>Sprint 2 - Version 2.0</w:t>
      </w:r>
    </w:p>
    <w:p w:rsidR="00783B63" w:rsidRDefault="00000000">
      <w:pPr>
        <w:spacing w:after="100" w:line="252" w:lineRule="auto"/>
        <w:jc w:val="center"/>
      </w:pPr>
      <w:r>
        <w:rPr>
          <w:i/>
          <w:color w:val="464646"/>
        </w:rPr>
        <w:t>This document records the software dependencies, hosting setup, dataset provenance, and deployment details used in the final Sprint 2 version of the project.</w:t>
      </w:r>
    </w:p>
    <w:p w:rsidR="00783B63" w:rsidRDefault="00783B63">
      <w:pPr>
        <w:spacing w:after="100" w:line="252" w:lineRule="auto"/>
      </w:pPr>
    </w:p>
    <w:p w:rsidR="00783B63" w:rsidRDefault="00000000">
      <w:pPr>
        <w:pStyle w:val="Heading1"/>
        <w:spacing w:after="100" w:line="252" w:lineRule="auto"/>
      </w:pPr>
      <w:r>
        <w:t>1. Repository and Deployment</w:t>
      </w:r>
    </w:p>
    <w:p w:rsidR="00783B63" w:rsidRDefault="00000000">
      <w:pPr>
        <w:spacing w:after="100" w:line="252" w:lineRule="auto"/>
      </w:pPr>
      <w:r>
        <w:rPr>
          <w:b/>
        </w:rPr>
        <w:t xml:space="preserve">Repository: </w:t>
      </w:r>
      <w:r>
        <w:t>Public GitHub repository maintained by the team for source code, documentation, and development history.</w:t>
      </w:r>
    </w:p>
    <w:p w:rsidR="00783B63" w:rsidRDefault="00000000">
      <w:pPr>
        <w:spacing w:after="100" w:line="252" w:lineRule="auto"/>
      </w:pPr>
      <w:r>
        <w:rPr>
          <w:b/>
        </w:rPr>
        <w:t xml:space="preserve">Live deployment: </w:t>
      </w:r>
      <w:r>
        <w:t>The application is deployed on Render and the agreed live demo URL for markers is https://noise-website.onrender.com/.</w:t>
      </w:r>
    </w:p>
    <w:p w:rsidR="00783B63" w:rsidRDefault="00000000">
      <w:pPr>
        <w:spacing w:after="100" w:line="252" w:lineRule="auto"/>
      </w:pPr>
      <w:r>
        <w:rPr>
          <w:b/>
        </w:rPr>
        <w:t xml:space="preserve">Local execution: </w:t>
      </w:r>
      <w:r>
        <w:t>The repository also supports local execution using the provided PowerShell quick-run script, which creates a Python virtual environment if needed, installs requirements, launches the application components, and opens the local site in a browser.</w:t>
      </w:r>
    </w:p>
    <w:p w:rsidR="00783B63" w:rsidRDefault="00000000">
      <w:pPr>
        <w:spacing w:after="100" w:line="252" w:lineRule="auto"/>
      </w:pPr>
      <w:r>
        <w:rPr>
          <w:b/>
        </w:rPr>
        <w:t xml:space="preserve">Hosting model and limitation: </w:t>
      </w:r>
      <w:r>
        <w:t>The current deployment uses a free-tier hosting model. After inactivity, the site may take a short time to wake up when first opened. This should be noted for demonstration and marking.</w:t>
      </w:r>
    </w:p>
    <w:p w:rsidR="00783B63" w:rsidRDefault="00000000">
      <w:pPr>
        <w:pStyle w:val="Heading1"/>
        <w:spacing w:after="100" w:line="252" w:lineRule="auto"/>
      </w:pPr>
      <w:r>
        <w:t>2. Software Dependencies</w:t>
      </w:r>
    </w:p>
    <w:p w:rsidR="00783B63" w:rsidRDefault="00000000">
      <w:pPr>
        <w:spacing w:after="100" w:line="252" w:lineRule="auto"/>
      </w:pPr>
      <w:r>
        <w:t>The current implementation is a Python-based web application. The repository structure and code indicate a Flask-based backend and a Flask-served frontend with HTML templates, static JavaScript, and CSS.</w:t>
      </w:r>
    </w:p>
    <w:tbl>
      <w:tblPr>
        <w:tblStyle w:val="TableGrid"/>
        <w:tblW w:w="0" w:type="auto"/>
        <w:jc w:val="center"/>
        <w:tblLook w:val="04A0" w:firstRow="1" w:lastRow="0" w:firstColumn="1" w:lastColumn="0" w:noHBand="0" w:noVBand="1"/>
      </w:tblPr>
      <w:tblGrid>
        <w:gridCol w:w="1414"/>
        <w:gridCol w:w="2187"/>
        <w:gridCol w:w="1432"/>
        <w:gridCol w:w="1465"/>
        <w:gridCol w:w="2166"/>
        <w:gridCol w:w="1322"/>
      </w:tblGrid>
      <w:tr w:rsidR="00783B63">
        <w:trPr>
          <w:cantSplit/>
          <w:tblHeader/>
          <w:jc w:val="center"/>
        </w:trPr>
        <w:tc>
          <w:tcPr>
            <w:tcW w:w="147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Component</w:t>
            </w:r>
          </w:p>
        </w:tc>
        <w:tc>
          <w:tcPr>
            <w:tcW w:w="2381"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Purpose</w:t>
            </w:r>
          </w:p>
        </w:tc>
        <w:tc>
          <w:tcPr>
            <w:tcW w:w="164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Version</w:t>
            </w:r>
          </w:p>
        </w:tc>
        <w:tc>
          <w:tcPr>
            <w:tcW w:w="1531"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Licence</w:t>
            </w:r>
          </w:p>
        </w:tc>
        <w:tc>
          <w:tcPr>
            <w:tcW w:w="249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Provenance</w:t>
            </w:r>
          </w:p>
        </w:tc>
        <w:tc>
          <w:tcPr>
            <w:tcW w:w="130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Cost model</w:t>
            </w:r>
          </w:p>
        </w:tc>
      </w:tr>
      <w:tr w:rsidR="00783B63">
        <w:trPr>
          <w:cantSplit/>
          <w:jc w:val="center"/>
        </w:trPr>
        <w:tc>
          <w:tcPr>
            <w:tcW w:w="1474" w:type="dxa"/>
            <w:shd w:val="clear" w:color="auto" w:fill="F8FBFF"/>
            <w:tcMar>
              <w:top w:w="80" w:type="dxa"/>
              <w:left w:w="120" w:type="dxa"/>
              <w:bottom w:w="80" w:type="dxa"/>
              <w:right w:w="120" w:type="dxa"/>
            </w:tcMar>
            <w:vAlign w:val="center"/>
          </w:tcPr>
          <w:p w:rsidR="00783B63" w:rsidRDefault="00000000">
            <w:pPr>
              <w:spacing w:after="20"/>
            </w:pPr>
            <w:r>
              <w:rPr>
                <w:sz w:val="19"/>
              </w:rPr>
              <w:t>Python</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Primary language/runtime</w:t>
            </w:r>
          </w:p>
        </w:tc>
        <w:tc>
          <w:tcPr>
            <w:tcW w:w="1644" w:type="dxa"/>
            <w:shd w:val="clear" w:color="auto" w:fill="F8FBFF"/>
            <w:tcMar>
              <w:top w:w="80" w:type="dxa"/>
              <w:left w:w="120" w:type="dxa"/>
              <w:bottom w:w="80" w:type="dxa"/>
              <w:right w:w="120" w:type="dxa"/>
            </w:tcMar>
            <w:vAlign w:val="center"/>
          </w:tcPr>
          <w:p w:rsidR="00783B63" w:rsidRDefault="00000000">
            <w:pPr>
              <w:spacing w:after="20"/>
            </w:pPr>
            <w:r>
              <w:rPr>
                <w:sz w:val="19"/>
              </w:rPr>
              <w:t>Python 3 (exact version not pinned)</w:t>
            </w:r>
          </w:p>
        </w:tc>
        <w:tc>
          <w:tcPr>
            <w:tcW w:w="1531" w:type="dxa"/>
            <w:shd w:val="clear" w:color="auto" w:fill="F8FBFF"/>
            <w:tcMar>
              <w:top w:w="80" w:type="dxa"/>
              <w:left w:w="120" w:type="dxa"/>
              <w:bottom w:w="80" w:type="dxa"/>
              <w:right w:w="120" w:type="dxa"/>
            </w:tcMar>
            <w:vAlign w:val="center"/>
          </w:tcPr>
          <w:p w:rsidR="00783B63" w:rsidRDefault="00000000">
            <w:pPr>
              <w:spacing w:after="20"/>
            </w:pPr>
            <w:r>
              <w:rPr>
                <w:sz w:val="19"/>
              </w:rPr>
              <w:t>PSF Licence</w:t>
            </w:r>
          </w:p>
        </w:tc>
        <w:tc>
          <w:tcPr>
            <w:tcW w:w="2494" w:type="dxa"/>
            <w:shd w:val="clear" w:color="auto" w:fill="F8FBFF"/>
            <w:tcMar>
              <w:top w:w="80" w:type="dxa"/>
              <w:left w:w="120" w:type="dxa"/>
              <w:bottom w:w="80" w:type="dxa"/>
              <w:right w:w="120" w:type="dxa"/>
            </w:tcMar>
            <w:vAlign w:val="center"/>
          </w:tcPr>
          <w:p w:rsidR="00783B63" w:rsidRDefault="00000000">
            <w:pPr>
              <w:spacing w:after="20"/>
            </w:pPr>
            <w:r>
              <w:rPr>
                <w:sz w:val="19"/>
              </w:rPr>
              <w:t>Project runtime / local runner requirement</w:t>
            </w:r>
          </w:p>
        </w:tc>
        <w:tc>
          <w:tcPr>
            <w:tcW w:w="1304"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1474" w:type="dxa"/>
            <w:tcMar>
              <w:top w:w="80" w:type="dxa"/>
              <w:left w:w="120" w:type="dxa"/>
              <w:bottom w:w="80" w:type="dxa"/>
              <w:right w:w="120" w:type="dxa"/>
            </w:tcMar>
            <w:vAlign w:val="center"/>
          </w:tcPr>
          <w:p w:rsidR="00783B63" w:rsidRDefault="00000000">
            <w:pPr>
              <w:spacing w:after="20"/>
            </w:pPr>
            <w:r>
              <w:rPr>
                <w:sz w:val="19"/>
              </w:rPr>
              <w:t>Flask</w:t>
            </w:r>
          </w:p>
        </w:tc>
        <w:tc>
          <w:tcPr>
            <w:tcW w:w="2381" w:type="dxa"/>
            <w:tcMar>
              <w:top w:w="80" w:type="dxa"/>
              <w:left w:w="120" w:type="dxa"/>
              <w:bottom w:w="80" w:type="dxa"/>
              <w:right w:w="120" w:type="dxa"/>
            </w:tcMar>
            <w:vAlign w:val="center"/>
          </w:tcPr>
          <w:p w:rsidR="00783B63" w:rsidRDefault="00000000">
            <w:pPr>
              <w:spacing w:after="20"/>
            </w:pPr>
            <w:r>
              <w:rPr>
                <w:sz w:val="19"/>
              </w:rPr>
              <w:t>Backend and frontend routing / web framework</w:t>
            </w:r>
          </w:p>
        </w:tc>
        <w:tc>
          <w:tcPr>
            <w:tcW w:w="1644" w:type="dxa"/>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tcMar>
              <w:top w:w="80" w:type="dxa"/>
              <w:left w:w="120" w:type="dxa"/>
              <w:bottom w:w="80" w:type="dxa"/>
              <w:right w:w="120" w:type="dxa"/>
            </w:tcMar>
            <w:vAlign w:val="center"/>
          </w:tcPr>
          <w:p w:rsidR="00783B63" w:rsidRDefault="00000000">
            <w:pPr>
              <w:spacing w:after="20"/>
            </w:pPr>
            <w:r>
              <w:rPr>
                <w:sz w:val="19"/>
              </w:rPr>
              <w:t>BSD-3-Clause</w:t>
            </w:r>
          </w:p>
        </w:tc>
        <w:tc>
          <w:tcPr>
            <w:tcW w:w="2494" w:type="dxa"/>
            <w:tcMar>
              <w:top w:w="80" w:type="dxa"/>
              <w:left w:w="120" w:type="dxa"/>
              <w:bottom w:w="80" w:type="dxa"/>
              <w:right w:w="120" w:type="dxa"/>
            </w:tcMar>
            <w:vAlign w:val="center"/>
          </w:tcPr>
          <w:p w:rsidR="00783B63" w:rsidRDefault="00000000">
            <w:pPr>
              <w:spacing w:after="20"/>
            </w:pPr>
            <w:r>
              <w:rPr>
                <w:sz w:val="19"/>
              </w:rPr>
              <w:t>Backend requirements and frontend app imports</w:t>
            </w:r>
          </w:p>
        </w:tc>
        <w:tc>
          <w:tcPr>
            <w:tcW w:w="1304" w:type="dxa"/>
            <w:tcMar>
              <w:top w:w="80" w:type="dxa"/>
              <w:left w:w="120" w:type="dxa"/>
              <w:bottom w:w="80" w:type="dxa"/>
              <w:right w:w="120" w:type="dxa"/>
            </w:tcMar>
            <w:vAlign w:val="center"/>
          </w:tcPr>
          <w:p w:rsidR="00783B63" w:rsidRDefault="00000000">
            <w:pPr>
              <w:spacing w:after="20"/>
            </w:pPr>
            <w:r>
              <w:rPr>
                <w:sz w:val="19"/>
              </w:rPr>
              <w:t>Free, open source</w:t>
            </w:r>
          </w:p>
        </w:tc>
      </w:tr>
      <w:tr w:rsidR="00783B63">
        <w:trPr>
          <w:cantSplit/>
          <w:jc w:val="center"/>
        </w:trPr>
        <w:tc>
          <w:tcPr>
            <w:tcW w:w="1474" w:type="dxa"/>
            <w:shd w:val="clear" w:color="auto" w:fill="F8FBFF"/>
            <w:tcMar>
              <w:top w:w="80" w:type="dxa"/>
              <w:left w:w="120" w:type="dxa"/>
              <w:bottom w:w="80" w:type="dxa"/>
              <w:right w:w="120" w:type="dxa"/>
            </w:tcMar>
            <w:vAlign w:val="center"/>
          </w:tcPr>
          <w:p w:rsidR="00783B63" w:rsidRDefault="00000000">
            <w:pPr>
              <w:spacing w:after="20"/>
            </w:pPr>
            <w:r>
              <w:rPr>
                <w:sz w:val="19"/>
              </w:rPr>
              <w:t>Flask-CORS</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Cross-origin request support</w:t>
            </w:r>
          </w:p>
        </w:tc>
        <w:tc>
          <w:tcPr>
            <w:tcW w:w="1644" w:type="dxa"/>
            <w:shd w:val="clear" w:color="auto" w:fill="F8FBFF"/>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shd w:val="clear" w:color="auto" w:fill="F8FBFF"/>
            <w:tcMar>
              <w:top w:w="80" w:type="dxa"/>
              <w:left w:w="120" w:type="dxa"/>
              <w:bottom w:w="80" w:type="dxa"/>
              <w:right w:w="120" w:type="dxa"/>
            </w:tcMar>
            <w:vAlign w:val="center"/>
          </w:tcPr>
          <w:p w:rsidR="00783B63" w:rsidRDefault="00000000">
            <w:pPr>
              <w:spacing w:after="20"/>
            </w:pPr>
            <w:r>
              <w:rPr>
                <w:sz w:val="19"/>
              </w:rPr>
              <w:t>MIT</w:t>
            </w:r>
          </w:p>
        </w:tc>
        <w:tc>
          <w:tcPr>
            <w:tcW w:w="2494" w:type="dxa"/>
            <w:shd w:val="clear" w:color="auto" w:fill="F8FBFF"/>
            <w:tcMar>
              <w:top w:w="80" w:type="dxa"/>
              <w:left w:w="120" w:type="dxa"/>
              <w:bottom w:w="80" w:type="dxa"/>
              <w:right w:w="120" w:type="dxa"/>
            </w:tcMar>
            <w:vAlign w:val="center"/>
          </w:tcPr>
          <w:p w:rsidR="00783B63" w:rsidRDefault="00000000">
            <w:pPr>
              <w:spacing w:after="20"/>
            </w:pPr>
            <w:r>
              <w:rPr>
                <w:sz w:val="19"/>
              </w:rPr>
              <w:t>Backend requirements</w:t>
            </w:r>
          </w:p>
        </w:tc>
        <w:tc>
          <w:tcPr>
            <w:tcW w:w="1304" w:type="dxa"/>
            <w:shd w:val="clear" w:color="auto" w:fill="F8FBFF"/>
            <w:tcMar>
              <w:top w:w="80" w:type="dxa"/>
              <w:left w:w="120" w:type="dxa"/>
              <w:bottom w:w="80" w:type="dxa"/>
              <w:right w:w="120" w:type="dxa"/>
            </w:tcMar>
            <w:vAlign w:val="center"/>
          </w:tcPr>
          <w:p w:rsidR="00783B63" w:rsidRDefault="00000000">
            <w:pPr>
              <w:spacing w:after="20"/>
            </w:pPr>
            <w:r>
              <w:rPr>
                <w:sz w:val="19"/>
              </w:rPr>
              <w:t>Free, open source</w:t>
            </w:r>
          </w:p>
        </w:tc>
      </w:tr>
      <w:tr w:rsidR="00783B63">
        <w:trPr>
          <w:cantSplit/>
          <w:jc w:val="center"/>
        </w:trPr>
        <w:tc>
          <w:tcPr>
            <w:tcW w:w="1474" w:type="dxa"/>
            <w:tcMar>
              <w:top w:w="80" w:type="dxa"/>
              <w:left w:w="120" w:type="dxa"/>
              <w:bottom w:w="80" w:type="dxa"/>
              <w:right w:w="120" w:type="dxa"/>
            </w:tcMar>
            <w:vAlign w:val="center"/>
          </w:tcPr>
          <w:p w:rsidR="00783B63" w:rsidRDefault="00000000">
            <w:pPr>
              <w:spacing w:after="20"/>
            </w:pPr>
            <w:r>
              <w:rPr>
                <w:sz w:val="19"/>
              </w:rPr>
              <w:t>pandas</w:t>
            </w:r>
          </w:p>
        </w:tc>
        <w:tc>
          <w:tcPr>
            <w:tcW w:w="2381" w:type="dxa"/>
            <w:tcMar>
              <w:top w:w="80" w:type="dxa"/>
              <w:left w:w="120" w:type="dxa"/>
              <w:bottom w:w="80" w:type="dxa"/>
              <w:right w:w="120" w:type="dxa"/>
            </w:tcMar>
            <w:vAlign w:val="center"/>
          </w:tcPr>
          <w:p w:rsidR="00783B63" w:rsidRDefault="00000000">
            <w:pPr>
              <w:spacing w:after="20"/>
            </w:pPr>
            <w:r>
              <w:rPr>
                <w:sz w:val="19"/>
              </w:rPr>
              <w:t>Data processing and tabular handling</w:t>
            </w:r>
          </w:p>
        </w:tc>
        <w:tc>
          <w:tcPr>
            <w:tcW w:w="1644" w:type="dxa"/>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tcMar>
              <w:top w:w="80" w:type="dxa"/>
              <w:left w:w="120" w:type="dxa"/>
              <w:bottom w:w="80" w:type="dxa"/>
              <w:right w:w="120" w:type="dxa"/>
            </w:tcMar>
            <w:vAlign w:val="center"/>
          </w:tcPr>
          <w:p w:rsidR="00783B63" w:rsidRDefault="00000000">
            <w:pPr>
              <w:spacing w:after="20"/>
            </w:pPr>
            <w:r>
              <w:rPr>
                <w:sz w:val="19"/>
              </w:rPr>
              <w:t>BSD 3-Clause</w:t>
            </w:r>
          </w:p>
        </w:tc>
        <w:tc>
          <w:tcPr>
            <w:tcW w:w="2494" w:type="dxa"/>
            <w:tcMar>
              <w:top w:w="80" w:type="dxa"/>
              <w:left w:w="120" w:type="dxa"/>
              <w:bottom w:w="80" w:type="dxa"/>
              <w:right w:w="120" w:type="dxa"/>
            </w:tcMar>
            <w:vAlign w:val="center"/>
          </w:tcPr>
          <w:p w:rsidR="00783B63" w:rsidRDefault="00000000">
            <w:pPr>
              <w:spacing w:after="20"/>
            </w:pPr>
            <w:r>
              <w:rPr>
                <w:sz w:val="19"/>
              </w:rPr>
              <w:t>Backend requirements</w:t>
            </w:r>
          </w:p>
        </w:tc>
        <w:tc>
          <w:tcPr>
            <w:tcW w:w="1304" w:type="dxa"/>
            <w:tcMar>
              <w:top w:w="80" w:type="dxa"/>
              <w:left w:w="120" w:type="dxa"/>
              <w:bottom w:w="80" w:type="dxa"/>
              <w:right w:w="120" w:type="dxa"/>
            </w:tcMar>
            <w:vAlign w:val="center"/>
          </w:tcPr>
          <w:p w:rsidR="00783B63" w:rsidRDefault="00000000">
            <w:pPr>
              <w:spacing w:after="20"/>
            </w:pPr>
            <w:r>
              <w:rPr>
                <w:sz w:val="19"/>
              </w:rPr>
              <w:t>Free, open source</w:t>
            </w:r>
          </w:p>
        </w:tc>
      </w:tr>
      <w:tr w:rsidR="00783B63">
        <w:trPr>
          <w:cantSplit/>
          <w:jc w:val="center"/>
        </w:trPr>
        <w:tc>
          <w:tcPr>
            <w:tcW w:w="1474" w:type="dxa"/>
            <w:shd w:val="clear" w:color="auto" w:fill="F8FBFF"/>
            <w:tcMar>
              <w:top w:w="80" w:type="dxa"/>
              <w:left w:w="120" w:type="dxa"/>
              <w:bottom w:w="80" w:type="dxa"/>
              <w:right w:w="120" w:type="dxa"/>
            </w:tcMar>
            <w:vAlign w:val="center"/>
          </w:tcPr>
          <w:p w:rsidR="00783B63" w:rsidRDefault="00000000">
            <w:pPr>
              <w:spacing w:after="20"/>
            </w:pPr>
            <w:r>
              <w:rPr>
                <w:sz w:val="19"/>
              </w:rPr>
              <w:t>NumPy</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Numerical processing</w:t>
            </w:r>
          </w:p>
        </w:tc>
        <w:tc>
          <w:tcPr>
            <w:tcW w:w="1644" w:type="dxa"/>
            <w:shd w:val="clear" w:color="auto" w:fill="F8FBFF"/>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shd w:val="clear" w:color="auto" w:fill="F8FBFF"/>
            <w:tcMar>
              <w:top w:w="80" w:type="dxa"/>
              <w:left w:w="120" w:type="dxa"/>
              <w:bottom w:w="80" w:type="dxa"/>
              <w:right w:w="120" w:type="dxa"/>
            </w:tcMar>
            <w:vAlign w:val="center"/>
          </w:tcPr>
          <w:p w:rsidR="00783B63" w:rsidRDefault="00000000">
            <w:pPr>
              <w:spacing w:after="20"/>
            </w:pPr>
            <w:r>
              <w:rPr>
                <w:sz w:val="19"/>
              </w:rPr>
              <w:t>Open-source BSD-family ecosystem</w:t>
            </w:r>
          </w:p>
        </w:tc>
        <w:tc>
          <w:tcPr>
            <w:tcW w:w="2494" w:type="dxa"/>
            <w:shd w:val="clear" w:color="auto" w:fill="F8FBFF"/>
            <w:tcMar>
              <w:top w:w="80" w:type="dxa"/>
              <w:left w:w="120" w:type="dxa"/>
              <w:bottom w:w="80" w:type="dxa"/>
              <w:right w:w="120" w:type="dxa"/>
            </w:tcMar>
            <w:vAlign w:val="center"/>
          </w:tcPr>
          <w:p w:rsidR="00783B63" w:rsidRDefault="00000000">
            <w:pPr>
              <w:spacing w:after="20"/>
            </w:pPr>
            <w:r>
              <w:rPr>
                <w:sz w:val="19"/>
              </w:rPr>
              <w:t>Backend requirements</w:t>
            </w:r>
          </w:p>
        </w:tc>
        <w:tc>
          <w:tcPr>
            <w:tcW w:w="1304" w:type="dxa"/>
            <w:shd w:val="clear" w:color="auto" w:fill="F8FBFF"/>
            <w:tcMar>
              <w:top w:w="80" w:type="dxa"/>
              <w:left w:w="120" w:type="dxa"/>
              <w:bottom w:w="80" w:type="dxa"/>
              <w:right w:w="120" w:type="dxa"/>
            </w:tcMar>
            <w:vAlign w:val="center"/>
          </w:tcPr>
          <w:p w:rsidR="00783B63" w:rsidRDefault="00000000">
            <w:pPr>
              <w:spacing w:after="20"/>
            </w:pPr>
            <w:r>
              <w:rPr>
                <w:sz w:val="19"/>
              </w:rPr>
              <w:t>Free, open source</w:t>
            </w:r>
          </w:p>
        </w:tc>
      </w:tr>
      <w:tr w:rsidR="00783B63">
        <w:trPr>
          <w:cantSplit/>
          <w:jc w:val="center"/>
        </w:trPr>
        <w:tc>
          <w:tcPr>
            <w:tcW w:w="1474" w:type="dxa"/>
            <w:tcMar>
              <w:top w:w="80" w:type="dxa"/>
              <w:left w:w="120" w:type="dxa"/>
              <w:bottom w:w="80" w:type="dxa"/>
              <w:right w:w="120" w:type="dxa"/>
            </w:tcMar>
            <w:vAlign w:val="center"/>
          </w:tcPr>
          <w:p w:rsidR="00783B63" w:rsidRDefault="00000000">
            <w:pPr>
              <w:spacing w:after="20"/>
            </w:pPr>
            <w:r>
              <w:rPr>
                <w:sz w:val="19"/>
              </w:rPr>
              <w:t>ReportLab</w:t>
            </w:r>
          </w:p>
        </w:tc>
        <w:tc>
          <w:tcPr>
            <w:tcW w:w="2381" w:type="dxa"/>
            <w:tcMar>
              <w:top w:w="80" w:type="dxa"/>
              <w:left w:w="120" w:type="dxa"/>
              <w:bottom w:w="80" w:type="dxa"/>
              <w:right w:w="120" w:type="dxa"/>
            </w:tcMar>
            <w:vAlign w:val="center"/>
          </w:tcPr>
          <w:p w:rsidR="00783B63" w:rsidRDefault="00000000">
            <w:pPr>
              <w:spacing w:after="20"/>
            </w:pPr>
            <w:r>
              <w:rPr>
                <w:sz w:val="19"/>
              </w:rPr>
              <w:t>PDF generation/export</w:t>
            </w:r>
          </w:p>
        </w:tc>
        <w:tc>
          <w:tcPr>
            <w:tcW w:w="1644" w:type="dxa"/>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tcMar>
              <w:top w:w="80" w:type="dxa"/>
              <w:left w:w="120" w:type="dxa"/>
              <w:bottom w:w="80" w:type="dxa"/>
              <w:right w:w="120" w:type="dxa"/>
            </w:tcMar>
            <w:vAlign w:val="center"/>
          </w:tcPr>
          <w:p w:rsidR="00783B63" w:rsidRDefault="00000000">
            <w:pPr>
              <w:spacing w:after="20"/>
            </w:pPr>
            <w:r>
              <w:rPr>
                <w:sz w:val="19"/>
              </w:rPr>
              <w:t>BSD</w:t>
            </w:r>
          </w:p>
        </w:tc>
        <w:tc>
          <w:tcPr>
            <w:tcW w:w="2494" w:type="dxa"/>
            <w:tcMar>
              <w:top w:w="80" w:type="dxa"/>
              <w:left w:w="120" w:type="dxa"/>
              <w:bottom w:w="80" w:type="dxa"/>
              <w:right w:w="120" w:type="dxa"/>
            </w:tcMar>
            <w:vAlign w:val="center"/>
          </w:tcPr>
          <w:p w:rsidR="00783B63" w:rsidRDefault="00000000">
            <w:pPr>
              <w:spacing w:after="20"/>
            </w:pPr>
            <w:r>
              <w:rPr>
                <w:sz w:val="19"/>
              </w:rPr>
              <w:t>Backend requirements</w:t>
            </w:r>
          </w:p>
        </w:tc>
        <w:tc>
          <w:tcPr>
            <w:tcW w:w="1304" w:type="dxa"/>
            <w:tcMar>
              <w:top w:w="80" w:type="dxa"/>
              <w:left w:w="120" w:type="dxa"/>
              <w:bottom w:w="80" w:type="dxa"/>
              <w:right w:w="120" w:type="dxa"/>
            </w:tcMar>
            <w:vAlign w:val="center"/>
          </w:tcPr>
          <w:p w:rsidR="00783B63" w:rsidRDefault="00000000">
            <w:pPr>
              <w:spacing w:after="20"/>
            </w:pPr>
            <w:r>
              <w:rPr>
                <w:sz w:val="19"/>
              </w:rPr>
              <w:t>Free, open source toolkit</w:t>
            </w:r>
          </w:p>
        </w:tc>
      </w:tr>
      <w:tr w:rsidR="00783B63">
        <w:trPr>
          <w:cantSplit/>
          <w:jc w:val="center"/>
        </w:trPr>
        <w:tc>
          <w:tcPr>
            <w:tcW w:w="1474" w:type="dxa"/>
            <w:shd w:val="clear" w:color="auto" w:fill="F8FBFF"/>
            <w:tcMar>
              <w:top w:w="80" w:type="dxa"/>
              <w:left w:w="120" w:type="dxa"/>
              <w:bottom w:w="80" w:type="dxa"/>
              <w:right w:w="120" w:type="dxa"/>
            </w:tcMar>
            <w:vAlign w:val="center"/>
          </w:tcPr>
          <w:p w:rsidR="00783B63" w:rsidRDefault="00000000">
            <w:pPr>
              <w:spacing w:after="20"/>
            </w:pPr>
            <w:r>
              <w:rPr>
                <w:sz w:val="19"/>
              </w:rPr>
              <w:t>pytest</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Automated testing</w:t>
            </w:r>
          </w:p>
        </w:tc>
        <w:tc>
          <w:tcPr>
            <w:tcW w:w="1644" w:type="dxa"/>
            <w:shd w:val="clear" w:color="auto" w:fill="F8FBFF"/>
            <w:tcMar>
              <w:top w:w="80" w:type="dxa"/>
              <w:left w:w="120" w:type="dxa"/>
              <w:bottom w:w="80" w:type="dxa"/>
              <w:right w:w="120" w:type="dxa"/>
            </w:tcMar>
            <w:vAlign w:val="center"/>
          </w:tcPr>
          <w:p w:rsidR="00783B63" w:rsidRDefault="00000000">
            <w:pPr>
              <w:spacing w:after="20"/>
            </w:pPr>
            <w:r>
              <w:rPr>
                <w:sz w:val="19"/>
              </w:rPr>
              <w:t>Not pinned in repo</w:t>
            </w:r>
          </w:p>
        </w:tc>
        <w:tc>
          <w:tcPr>
            <w:tcW w:w="1531" w:type="dxa"/>
            <w:shd w:val="clear" w:color="auto" w:fill="F8FBFF"/>
            <w:tcMar>
              <w:top w:w="80" w:type="dxa"/>
              <w:left w:w="120" w:type="dxa"/>
              <w:bottom w:w="80" w:type="dxa"/>
              <w:right w:w="120" w:type="dxa"/>
            </w:tcMar>
            <w:vAlign w:val="center"/>
          </w:tcPr>
          <w:p w:rsidR="00783B63" w:rsidRDefault="00000000">
            <w:pPr>
              <w:spacing w:after="20"/>
            </w:pPr>
            <w:r>
              <w:rPr>
                <w:sz w:val="19"/>
              </w:rPr>
              <w:t>MIT</w:t>
            </w:r>
          </w:p>
        </w:tc>
        <w:tc>
          <w:tcPr>
            <w:tcW w:w="2494" w:type="dxa"/>
            <w:shd w:val="clear" w:color="auto" w:fill="F8FBFF"/>
            <w:tcMar>
              <w:top w:w="80" w:type="dxa"/>
              <w:left w:w="120" w:type="dxa"/>
              <w:bottom w:w="80" w:type="dxa"/>
              <w:right w:w="120" w:type="dxa"/>
            </w:tcMar>
            <w:vAlign w:val="center"/>
          </w:tcPr>
          <w:p w:rsidR="00783B63" w:rsidRDefault="00000000">
            <w:pPr>
              <w:spacing w:after="20"/>
            </w:pPr>
            <w:r>
              <w:rPr>
                <w:sz w:val="19"/>
              </w:rPr>
              <w:t>Backend requirements</w:t>
            </w:r>
          </w:p>
        </w:tc>
        <w:tc>
          <w:tcPr>
            <w:tcW w:w="1304" w:type="dxa"/>
            <w:shd w:val="clear" w:color="auto" w:fill="F8FBFF"/>
            <w:tcMar>
              <w:top w:w="80" w:type="dxa"/>
              <w:left w:w="120" w:type="dxa"/>
              <w:bottom w:w="80" w:type="dxa"/>
              <w:right w:w="120" w:type="dxa"/>
            </w:tcMar>
            <w:vAlign w:val="center"/>
          </w:tcPr>
          <w:p w:rsidR="00783B63" w:rsidRDefault="00000000">
            <w:pPr>
              <w:spacing w:after="20"/>
            </w:pPr>
            <w:r>
              <w:rPr>
                <w:sz w:val="19"/>
              </w:rPr>
              <w:t>Free, open source</w:t>
            </w:r>
          </w:p>
        </w:tc>
      </w:tr>
      <w:tr w:rsidR="00783B63">
        <w:trPr>
          <w:cantSplit/>
          <w:jc w:val="center"/>
        </w:trPr>
        <w:tc>
          <w:tcPr>
            <w:tcW w:w="1474" w:type="dxa"/>
            <w:tcMar>
              <w:top w:w="80" w:type="dxa"/>
              <w:left w:w="120" w:type="dxa"/>
              <w:bottom w:w="80" w:type="dxa"/>
              <w:right w:w="120" w:type="dxa"/>
            </w:tcMar>
            <w:vAlign w:val="center"/>
          </w:tcPr>
          <w:p w:rsidR="00783B63" w:rsidRDefault="00000000">
            <w:pPr>
              <w:spacing w:after="20"/>
            </w:pPr>
            <w:r>
              <w:rPr>
                <w:sz w:val="19"/>
              </w:rPr>
              <w:t>HTML / CSS / JavaScript</w:t>
            </w:r>
          </w:p>
        </w:tc>
        <w:tc>
          <w:tcPr>
            <w:tcW w:w="2381" w:type="dxa"/>
            <w:tcMar>
              <w:top w:w="80" w:type="dxa"/>
              <w:left w:w="120" w:type="dxa"/>
              <w:bottom w:w="80" w:type="dxa"/>
              <w:right w:w="120" w:type="dxa"/>
            </w:tcMar>
            <w:vAlign w:val="center"/>
          </w:tcPr>
          <w:p w:rsidR="00783B63" w:rsidRDefault="00000000">
            <w:pPr>
              <w:spacing w:after="20"/>
            </w:pPr>
            <w:r>
              <w:rPr>
                <w:sz w:val="19"/>
              </w:rPr>
              <w:t>Frontend structure, styling, and interactivity</w:t>
            </w:r>
          </w:p>
        </w:tc>
        <w:tc>
          <w:tcPr>
            <w:tcW w:w="1644" w:type="dxa"/>
            <w:tcMar>
              <w:top w:w="80" w:type="dxa"/>
              <w:left w:w="120" w:type="dxa"/>
              <w:bottom w:w="80" w:type="dxa"/>
              <w:right w:w="120" w:type="dxa"/>
            </w:tcMar>
            <w:vAlign w:val="center"/>
          </w:tcPr>
          <w:p w:rsidR="00783B63" w:rsidRDefault="00000000">
            <w:pPr>
              <w:spacing w:after="20"/>
            </w:pPr>
            <w:r>
              <w:rPr>
                <w:sz w:val="19"/>
              </w:rPr>
              <w:t>N/A</w:t>
            </w:r>
          </w:p>
        </w:tc>
        <w:tc>
          <w:tcPr>
            <w:tcW w:w="1531" w:type="dxa"/>
            <w:tcMar>
              <w:top w:w="80" w:type="dxa"/>
              <w:left w:w="120" w:type="dxa"/>
              <w:bottom w:w="80" w:type="dxa"/>
              <w:right w:w="120" w:type="dxa"/>
            </w:tcMar>
            <w:vAlign w:val="center"/>
          </w:tcPr>
          <w:p w:rsidR="00783B63" w:rsidRDefault="00000000">
            <w:pPr>
              <w:spacing w:after="20"/>
            </w:pPr>
            <w:r>
              <w:rPr>
                <w:sz w:val="19"/>
              </w:rPr>
              <w:t>Standard web technologies</w:t>
            </w:r>
          </w:p>
        </w:tc>
        <w:tc>
          <w:tcPr>
            <w:tcW w:w="2494" w:type="dxa"/>
            <w:tcMar>
              <w:top w:w="80" w:type="dxa"/>
              <w:left w:w="120" w:type="dxa"/>
              <w:bottom w:w="80" w:type="dxa"/>
              <w:right w:w="120" w:type="dxa"/>
            </w:tcMar>
            <w:vAlign w:val="center"/>
          </w:tcPr>
          <w:p w:rsidR="00783B63" w:rsidRDefault="00000000">
            <w:pPr>
              <w:spacing w:after="20"/>
            </w:pPr>
            <w:r>
              <w:rPr>
                <w:sz w:val="19"/>
              </w:rPr>
              <w:t>Frontend templates and static assets</w:t>
            </w:r>
          </w:p>
        </w:tc>
        <w:tc>
          <w:tcPr>
            <w:tcW w:w="1304" w:type="dxa"/>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1474" w:type="dxa"/>
            <w:shd w:val="clear" w:color="auto" w:fill="F8FBFF"/>
            <w:tcMar>
              <w:top w:w="80" w:type="dxa"/>
              <w:left w:w="120" w:type="dxa"/>
              <w:bottom w:w="80" w:type="dxa"/>
              <w:right w:w="120" w:type="dxa"/>
            </w:tcMar>
            <w:vAlign w:val="center"/>
          </w:tcPr>
          <w:p w:rsidR="00783B63" w:rsidRDefault="00000000">
            <w:pPr>
              <w:spacing w:after="20"/>
            </w:pPr>
            <w:r>
              <w:rPr>
                <w:sz w:val="19"/>
              </w:rPr>
              <w:t>PowerShell</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Local quick-run and developer convenience</w:t>
            </w:r>
          </w:p>
        </w:tc>
        <w:tc>
          <w:tcPr>
            <w:tcW w:w="1644" w:type="dxa"/>
            <w:shd w:val="clear" w:color="auto" w:fill="F8FBFF"/>
            <w:tcMar>
              <w:top w:w="80" w:type="dxa"/>
              <w:left w:w="120" w:type="dxa"/>
              <w:bottom w:w="80" w:type="dxa"/>
              <w:right w:w="120" w:type="dxa"/>
            </w:tcMar>
            <w:vAlign w:val="center"/>
          </w:tcPr>
          <w:p w:rsidR="00783B63" w:rsidRDefault="00000000">
            <w:pPr>
              <w:spacing w:after="20"/>
            </w:pPr>
            <w:r>
              <w:rPr>
                <w:sz w:val="19"/>
              </w:rPr>
              <w:t>N/A</w:t>
            </w:r>
          </w:p>
        </w:tc>
        <w:tc>
          <w:tcPr>
            <w:tcW w:w="1531" w:type="dxa"/>
            <w:shd w:val="clear" w:color="auto" w:fill="F8FBFF"/>
            <w:tcMar>
              <w:top w:w="80" w:type="dxa"/>
              <w:left w:w="120" w:type="dxa"/>
              <w:bottom w:w="80" w:type="dxa"/>
              <w:right w:w="120" w:type="dxa"/>
            </w:tcMar>
            <w:vAlign w:val="center"/>
          </w:tcPr>
          <w:p w:rsidR="00783B63" w:rsidRDefault="00000000">
            <w:pPr>
              <w:spacing w:after="20"/>
            </w:pPr>
            <w:r>
              <w:rPr>
                <w:sz w:val="19"/>
              </w:rPr>
              <w:t>Microsoft ecosystem</w:t>
            </w:r>
          </w:p>
        </w:tc>
        <w:tc>
          <w:tcPr>
            <w:tcW w:w="2494" w:type="dxa"/>
            <w:shd w:val="clear" w:color="auto" w:fill="F8FBFF"/>
            <w:tcMar>
              <w:top w:w="80" w:type="dxa"/>
              <w:left w:w="120" w:type="dxa"/>
              <w:bottom w:w="80" w:type="dxa"/>
              <w:right w:w="120" w:type="dxa"/>
            </w:tcMar>
            <w:vAlign w:val="center"/>
          </w:tcPr>
          <w:p w:rsidR="00783B63" w:rsidRDefault="00000000">
            <w:pPr>
              <w:spacing w:after="20"/>
            </w:pPr>
            <w:r>
              <w:rPr>
                <w:sz w:val="19"/>
              </w:rPr>
              <w:t>Repository root quickrun script</w:t>
            </w:r>
          </w:p>
        </w:tc>
        <w:tc>
          <w:tcPr>
            <w:tcW w:w="1304" w:type="dxa"/>
            <w:shd w:val="clear" w:color="auto" w:fill="F8FBFF"/>
            <w:tcMar>
              <w:top w:w="80" w:type="dxa"/>
              <w:left w:w="120" w:type="dxa"/>
              <w:bottom w:w="80" w:type="dxa"/>
              <w:right w:w="120" w:type="dxa"/>
            </w:tcMar>
            <w:vAlign w:val="center"/>
          </w:tcPr>
          <w:p w:rsidR="00783B63" w:rsidRDefault="00000000">
            <w:pPr>
              <w:spacing w:after="20"/>
            </w:pPr>
            <w:r>
              <w:rPr>
                <w:sz w:val="19"/>
              </w:rPr>
              <w:t>Free for development use</w:t>
            </w:r>
          </w:p>
        </w:tc>
      </w:tr>
    </w:tbl>
    <w:p w:rsidR="00783B63" w:rsidRDefault="00000000">
      <w:pPr>
        <w:spacing w:after="100" w:line="252" w:lineRule="auto"/>
      </w:pPr>
      <w:r>
        <w:br w:type="page"/>
      </w:r>
    </w:p>
    <w:p w:rsidR="00783B63" w:rsidRDefault="00000000">
      <w:pPr>
        <w:pStyle w:val="Heading1"/>
        <w:spacing w:after="100" w:line="252" w:lineRule="auto"/>
      </w:pPr>
      <w:r>
        <w:t>3. Hosting and Cost Model</w:t>
      </w:r>
    </w:p>
    <w:p w:rsidR="00783B63" w:rsidRDefault="00000000">
      <w:pPr>
        <w:spacing w:after="100" w:line="252" w:lineRule="auto"/>
      </w:pPr>
      <w:r>
        <w:t>GitHub is used for repository hosting and collaboration, while Render is used for the live demonstration deployment. The current hosting arrangement is suitable for coursework demonstration and testing, with no direct hosting cost to the team under the present setup.</w:t>
      </w:r>
    </w:p>
    <w:tbl>
      <w:tblPr>
        <w:tblStyle w:val="TableGrid"/>
        <w:tblW w:w="0" w:type="auto"/>
        <w:jc w:val="center"/>
        <w:tblLook w:val="04A0" w:firstRow="1" w:lastRow="0" w:firstColumn="1" w:lastColumn="0" w:noHBand="0" w:noVBand="1"/>
      </w:tblPr>
      <w:tblGrid>
        <w:gridCol w:w="1928"/>
        <w:gridCol w:w="2268"/>
        <w:gridCol w:w="1701"/>
        <w:gridCol w:w="3572"/>
      </w:tblGrid>
      <w:tr w:rsidR="00783B63">
        <w:trPr>
          <w:cantSplit/>
          <w:tblHeader/>
          <w:jc w:val="center"/>
        </w:trPr>
        <w:tc>
          <w:tcPr>
            <w:tcW w:w="1928"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Item</w:t>
            </w:r>
          </w:p>
        </w:tc>
        <w:tc>
          <w:tcPr>
            <w:tcW w:w="2268"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Current choice</w:t>
            </w:r>
          </w:p>
        </w:tc>
        <w:tc>
          <w:tcPr>
            <w:tcW w:w="1701"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Cost model</w:t>
            </w:r>
          </w:p>
        </w:tc>
        <w:tc>
          <w:tcPr>
            <w:tcW w:w="3572"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Notes</w:t>
            </w:r>
          </w:p>
        </w:tc>
      </w:tr>
      <w:tr w:rsidR="00783B63">
        <w:trPr>
          <w:cantSplit/>
          <w:jc w:val="center"/>
        </w:trPr>
        <w:tc>
          <w:tcPr>
            <w:tcW w:w="1928" w:type="dxa"/>
            <w:shd w:val="clear" w:color="auto" w:fill="F8FBFF"/>
            <w:tcMar>
              <w:top w:w="80" w:type="dxa"/>
              <w:left w:w="120" w:type="dxa"/>
              <w:bottom w:w="80" w:type="dxa"/>
              <w:right w:w="120" w:type="dxa"/>
            </w:tcMar>
            <w:vAlign w:val="center"/>
          </w:tcPr>
          <w:p w:rsidR="00783B63" w:rsidRDefault="00000000">
            <w:pPr>
              <w:spacing w:after="20"/>
            </w:pPr>
            <w:r>
              <w:rPr>
                <w:sz w:val="19"/>
              </w:rPr>
              <w:t>Code repository</w:t>
            </w:r>
          </w:p>
        </w:tc>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GitHub public repository</w:t>
            </w:r>
          </w:p>
        </w:tc>
        <w:tc>
          <w:tcPr>
            <w:tcW w:w="1701"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c>
          <w:tcPr>
            <w:tcW w:w="3572" w:type="dxa"/>
            <w:shd w:val="clear" w:color="auto" w:fill="F8FBFF"/>
            <w:tcMar>
              <w:top w:w="80" w:type="dxa"/>
              <w:left w:w="120" w:type="dxa"/>
              <w:bottom w:w="80" w:type="dxa"/>
              <w:right w:w="120" w:type="dxa"/>
            </w:tcMar>
            <w:vAlign w:val="center"/>
          </w:tcPr>
          <w:p w:rsidR="00783B63" w:rsidRDefault="00000000">
            <w:pPr>
              <w:spacing w:after="20"/>
            </w:pPr>
            <w:r>
              <w:rPr>
                <w:sz w:val="19"/>
              </w:rPr>
              <w:t>Used for source control and evidence of team activity</w:t>
            </w:r>
          </w:p>
        </w:tc>
      </w:tr>
      <w:tr w:rsidR="00783B63">
        <w:trPr>
          <w:cantSplit/>
          <w:jc w:val="center"/>
        </w:trPr>
        <w:tc>
          <w:tcPr>
            <w:tcW w:w="1928" w:type="dxa"/>
            <w:tcMar>
              <w:top w:w="80" w:type="dxa"/>
              <w:left w:w="120" w:type="dxa"/>
              <w:bottom w:w="80" w:type="dxa"/>
              <w:right w:w="120" w:type="dxa"/>
            </w:tcMar>
            <w:vAlign w:val="center"/>
          </w:tcPr>
          <w:p w:rsidR="00783B63" w:rsidRDefault="00000000">
            <w:pPr>
              <w:spacing w:after="20"/>
            </w:pPr>
            <w:r>
              <w:rPr>
                <w:sz w:val="19"/>
              </w:rPr>
              <w:t>Live web hosting</w:t>
            </w:r>
          </w:p>
        </w:tc>
        <w:tc>
          <w:tcPr>
            <w:tcW w:w="2268" w:type="dxa"/>
            <w:tcMar>
              <w:top w:w="80" w:type="dxa"/>
              <w:left w:w="120" w:type="dxa"/>
              <w:bottom w:w="80" w:type="dxa"/>
              <w:right w:w="120" w:type="dxa"/>
            </w:tcMar>
            <w:vAlign w:val="center"/>
          </w:tcPr>
          <w:p w:rsidR="00783B63" w:rsidRDefault="00000000">
            <w:pPr>
              <w:spacing w:after="20"/>
            </w:pPr>
            <w:r>
              <w:rPr>
                <w:sz w:val="19"/>
              </w:rPr>
              <w:t>Render</w:t>
            </w:r>
          </w:p>
        </w:tc>
        <w:tc>
          <w:tcPr>
            <w:tcW w:w="1701" w:type="dxa"/>
            <w:tcMar>
              <w:top w:w="80" w:type="dxa"/>
              <w:left w:w="120" w:type="dxa"/>
              <w:bottom w:w="80" w:type="dxa"/>
              <w:right w:w="120" w:type="dxa"/>
            </w:tcMar>
            <w:vAlign w:val="center"/>
          </w:tcPr>
          <w:p w:rsidR="00783B63" w:rsidRDefault="00000000">
            <w:pPr>
              <w:spacing w:after="20"/>
            </w:pPr>
            <w:r>
              <w:rPr>
                <w:sz w:val="19"/>
              </w:rPr>
              <w:t>Free tier</w:t>
            </w:r>
          </w:p>
        </w:tc>
        <w:tc>
          <w:tcPr>
            <w:tcW w:w="3572" w:type="dxa"/>
            <w:tcMar>
              <w:top w:w="80" w:type="dxa"/>
              <w:left w:w="120" w:type="dxa"/>
              <w:bottom w:w="80" w:type="dxa"/>
              <w:right w:w="120" w:type="dxa"/>
            </w:tcMar>
            <w:vAlign w:val="center"/>
          </w:tcPr>
          <w:p w:rsidR="00783B63" w:rsidRDefault="00000000">
            <w:pPr>
              <w:spacing w:after="20"/>
            </w:pPr>
            <w:r>
              <w:rPr>
                <w:sz w:val="19"/>
              </w:rPr>
              <w:t>May sleep after inactivity and take time to restart</w:t>
            </w:r>
          </w:p>
        </w:tc>
      </w:tr>
      <w:tr w:rsidR="00783B63">
        <w:trPr>
          <w:cantSplit/>
          <w:jc w:val="center"/>
        </w:trPr>
        <w:tc>
          <w:tcPr>
            <w:tcW w:w="1928" w:type="dxa"/>
            <w:shd w:val="clear" w:color="auto" w:fill="F8FBFF"/>
            <w:tcMar>
              <w:top w:w="80" w:type="dxa"/>
              <w:left w:w="120" w:type="dxa"/>
              <w:bottom w:w="80" w:type="dxa"/>
              <w:right w:w="120" w:type="dxa"/>
            </w:tcMar>
            <w:vAlign w:val="center"/>
          </w:tcPr>
          <w:p w:rsidR="00783B63" w:rsidRDefault="00000000">
            <w:pPr>
              <w:spacing w:after="20"/>
            </w:pPr>
            <w:r>
              <w:rPr>
                <w:sz w:val="19"/>
              </w:rPr>
              <w:t>Core libraries</w:t>
            </w:r>
          </w:p>
        </w:tc>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Flask, pandas, NumPy, ReportLab, pytest, Flask-CORS</w:t>
            </w:r>
          </w:p>
        </w:tc>
        <w:tc>
          <w:tcPr>
            <w:tcW w:w="1701"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c>
          <w:tcPr>
            <w:tcW w:w="3572" w:type="dxa"/>
            <w:shd w:val="clear" w:color="auto" w:fill="F8FBFF"/>
            <w:tcMar>
              <w:top w:w="80" w:type="dxa"/>
              <w:left w:w="120" w:type="dxa"/>
              <w:bottom w:w="80" w:type="dxa"/>
              <w:right w:w="120" w:type="dxa"/>
            </w:tcMar>
            <w:vAlign w:val="center"/>
          </w:tcPr>
          <w:p w:rsidR="00783B63" w:rsidRDefault="00000000">
            <w:pPr>
              <w:spacing w:after="20"/>
            </w:pPr>
            <w:r>
              <w:rPr>
                <w:sz w:val="19"/>
              </w:rPr>
              <w:t>Open-source software dependencies</w:t>
            </w:r>
          </w:p>
        </w:tc>
      </w:tr>
      <w:tr w:rsidR="00783B63">
        <w:trPr>
          <w:cantSplit/>
          <w:jc w:val="center"/>
        </w:trPr>
        <w:tc>
          <w:tcPr>
            <w:tcW w:w="1928" w:type="dxa"/>
            <w:tcMar>
              <w:top w:w="80" w:type="dxa"/>
              <w:left w:w="120" w:type="dxa"/>
              <w:bottom w:w="80" w:type="dxa"/>
              <w:right w:w="120" w:type="dxa"/>
            </w:tcMar>
            <w:vAlign w:val="center"/>
          </w:tcPr>
          <w:p w:rsidR="00783B63" w:rsidRDefault="00000000">
            <w:pPr>
              <w:spacing w:after="20"/>
            </w:pPr>
            <w:r>
              <w:rPr>
                <w:sz w:val="19"/>
              </w:rPr>
              <w:t>Seeded dataset</w:t>
            </w:r>
          </w:p>
        </w:tc>
        <w:tc>
          <w:tcPr>
            <w:tcW w:w="2268" w:type="dxa"/>
            <w:tcMar>
              <w:top w:w="80" w:type="dxa"/>
              <w:left w:w="120" w:type="dxa"/>
              <w:bottom w:w="80" w:type="dxa"/>
              <w:right w:w="120" w:type="dxa"/>
            </w:tcMar>
            <w:vAlign w:val="center"/>
          </w:tcPr>
          <w:p w:rsidR="00783B63" w:rsidRDefault="00000000">
            <w:pPr>
              <w:spacing w:after="20"/>
            </w:pPr>
            <w:r>
              <w:rPr>
                <w:sz w:val="19"/>
              </w:rPr>
              <w:t>Team-authored synthetic data</w:t>
            </w:r>
          </w:p>
        </w:tc>
        <w:tc>
          <w:tcPr>
            <w:tcW w:w="1701" w:type="dxa"/>
            <w:tcMar>
              <w:top w:w="80" w:type="dxa"/>
              <w:left w:w="120" w:type="dxa"/>
              <w:bottom w:w="80" w:type="dxa"/>
              <w:right w:w="120" w:type="dxa"/>
            </w:tcMar>
            <w:vAlign w:val="center"/>
          </w:tcPr>
          <w:p w:rsidR="00783B63" w:rsidRDefault="00000000">
            <w:pPr>
              <w:spacing w:after="20"/>
            </w:pPr>
            <w:r>
              <w:rPr>
                <w:sz w:val="19"/>
              </w:rPr>
              <w:t>No purchase cost</w:t>
            </w:r>
          </w:p>
        </w:tc>
        <w:tc>
          <w:tcPr>
            <w:tcW w:w="3572" w:type="dxa"/>
            <w:tcMar>
              <w:top w:w="80" w:type="dxa"/>
              <w:left w:w="120" w:type="dxa"/>
              <w:bottom w:w="80" w:type="dxa"/>
              <w:right w:w="120" w:type="dxa"/>
            </w:tcMar>
            <w:vAlign w:val="center"/>
          </w:tcPr>
          <w:p w:rsidR="00783B63" w:rsidRDefault="00000000">
            <w:pPr>
              <w:spacing w:after="20"/>
            </w:pPr>
            <w:r>
              <w:rPr>
                <w:sz w:val="19"/>
              </w:rPr>
              <w:t>Created internally for development, testing, and demonstration</w:t>
            </w:r>
          </w:p>
        </w:tc>
      </w:tr>
    </w:tbl>
    <w:p w:rsidR="00783B63" w:rsidRDefault="00783B63">
      <w:pPr>
        <w:spacing w:after="100" w:line="252" w:lineRule="auto"/>
      </w:pPr>
    </w:p>
    <w:p w:rsidR="00783B63" w:rsidRDefault="00000000">
      <w:pPr>
        <w:pStyle w:val="Heading1"/>
        <w:spacing w:after="100" w:line="252" w:lineRule="auto"/>
      </w:pPr>
      <w:r>
        <w:t>4. Dataset Inventory</w:t>
      </w:r>
    </w:p>
    <w:p w:rsidR="00783B63" w:rsidRDefault="00000000">
      <w:pPr>
        <w:spacing w:after="100" w:line="252" w:lineRule="auto"/>
      </w:pPr>
      <w:r>
        <w:t>The project uses a synthetic seeded dataset created by the team to support backend development, testing, and demonstration. This approach provides a privacy-safe and reproducible foundation while ensuring that the system can function without relying on real-world personal data or third-party data services.</w:t>
      </w:r>
    </w:p>
    <w:tbl>
      <w:tblPr>
        <w:tblStyle w:val="TableGrid"/>
        <w:tblW w:w="0" w:type="auto"/>
        <w:jc w:val="center"/>
        <w:tblLook w:val="04A0" w:firstRow="1" w:lastRow="0" w:firstColumn="1" w:lastColumn="0" w:noHBand="0" w:noVBand="1"/>
      </w:tblPr>
      <w:tblGrid>
        <w:gridCol w:w="2274"/>
        <w:gridCol w:w="1946"/>
        <w:gridCol w:w="2323"/>
        <w:gridCol w:w="2326"/>
        <w:gridCol w:w="1117"/>
      </w:tblGrid>
      <w:tr w:rsidR="00783B63">
        <w:trPr>
          <w:cantSplit/>
          <w:tblHeader/>
          <w:jc w:val="center"/>
        </w:trPr>
        <w:tc>
          <w:tcPr>
            <w:tcW w:w="232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Dataset element</w:t>
            </w:r>
          </w:p>
        </w:tc>
        <w:tc>
          <w:tcPr>
            <w:tcW w:w="198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Current scale</w:t>
            </w:r>
          </w:p>
        </w:tc>
        <w:tc>
          <w:tcPr>
            <w:tcW w:w="2381"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Licence</w:t>
            </w:r>
          </w:p>
        </w:tc>
        <w:tc>
          <w:tcPr>
            <w:tcW w:w="2381"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Provenance</w:t>
            </w:r>
          </w:p>
        </w:tc>
        <w:tc>
          <w:tcPr>
            <w:tcW w:w="1134"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Cost model</w:t>
            </w:r>
          </w:p>
        </w:tc>
      </w:tr>
      <w:tr w:rsidR="00783B63">
        <w:trPr>
          <w:cantSplit/>
          <w:jc w:val="center"/>
        </w:trPr>
        <w:tc>
          <w:tcPr>
            <w:tcW w:w="2324" w:type="dxa"/>
            <w:shd w:val="clear" w:color="auto" w:fill="F8FBFF"/>
            <w:tcMar>
              <w:top w:w="80" w:type="dxa"/>
              <w:left w:w="120" w:type="dxa"/>
              <w:bottom w:w="80" w:type="dxa"/>
              <w:right w:w="120" w:type="dxa"/>
            </w:tcMar>
            <w:vAlign w:val="center"/>
          </w:tcPr>
          <w:p w:rsidR="00783B63" w:rsidRDefault="00000000">
            <w:pPr>
              <w:spacing w:after="20"/>
            </w:pPr>
            <w:r>
              <w:rPr>
                <w:sz w:val="19"/>
              </w:rPr>
              <w:t>Zones and adjacency</w:t>
            </w:r>
          </w:p>
        </w:tc>
        <w:tc>
          <w:tcPr>
            <w:tcW w:w="1984" w:type="dxa"/>
            <w:shd w:val="clear" w:color="auto" w:fill="F8FBFF"/>
            <w:tcMar>
              <w:top w:w="80" w:type="dxa"/>
              <w:left w:w="120" w:type="dxa"/>
              <w:bottom w:w="80" w:type="dxa"/>
              <w:right w:w="120" w:type="dxa"/>
            </w:tcMar>
            <w:vAlign w:val="center"/>
          </w:tcPr>
          <w:p w:rsidR="00783B63" w:rsidRDefault="00000000">
            <w:pPr>
              <w:spacing w:after="20"/>
            </w:pPr>
            <w:r>
              <w:rPr>
                <w:sz w:val="19"/>
              </w:rPr>
              <w:t>12 zones + adjacency structure</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Generated internally by the team</w:t>
            </w:r>
          </w:p>
        </w:tc>
        <w:tc>
          <w:tcPr>
            <w:tcW w:w="1134"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tcMar>
              <w:top w:w="80" w:type="dxa"/>
              <w:left w:w="120" w:type="dxa"/>
              <w:bottom w:w="80" w:type="dxa"/>
              <w:right w:w="120" w:type="dxa"/>
            </w:tcMar>
            <w:vAlign w:val="center"/>
          </w:tcPr>
          <w:p w:rsidR="00783B63" w:rsidRDefault="00000000">
            <w:pPr>
              <w:spacing w:after="20"/>
            </w:pPr>
            <w:r>
              <w:rPr>
                <w:sz w:val="19"/>
              </w:rPr>
              <w:t>Noise observations</w:t>
            </w:r>
          </w:p>
        </w:tc>
        <w:tc>
          <w:tcPr>
            <w:tcW w:w="1984" w:type="dxa"/>
            <w:tcMar>
              <w:top w:w="80" w:type="dxa"/>
              <w:left w:w="120" w:type="dxa"/>
              <w:bottom w:w="80" w:type="dxa"/>
              <w:right w:w="120" w:type="dxa"/>
            </w:tcMar>
            <w:vAlign w:val="center"/>
          </w:tcPr>
          <w:p w:rsidR="00783B63" w:rsidRDefault="00000000">
            <w:pPr>
              <w:spacing w:after="20"/>
            </w:pPr>
            <w:r>
              <w:rPr>
                <w:sz w:val="19"/>
              </w:rPr>
              <w:t>10,800 records across 9 weeks</w:t>
            </w:r>
          </w:p>
        </w:tc>
        <w:tc>
          <w:tcPr>
            <w:tcW w:w="2381" w:type="dxa"/>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tcMar>
              <w:top w:w="80" w:type="dxa"/>
              <w:left w:w="120" w:type="dxa"/>
              <w:bottom w:w="80" w:type="dxa"/>
              <w:right w:w="120" w:type="dxa"/>
            </w:tcMar>
            <w:vAlign w:val="center"/>
          </w:tcPr>
          <w:p w:rsidR="00783B63" w:rsidRDefault="00000000">
            <w:pPr>
              <w:spacing w:after="20"/>
            </w:pPr>
            <w:r>
              <w:rPr>
                <w:sz w:val="19"/>
              </w:rPr>
              <w:t>Synthetic seeded data</w:t>
            </w:r>
          </w:p>
        </w:tc>
        <w:tc>
          <w:tcPr>
            <w:tcW w:w="1134" w:type="dxa"/>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shd w:val="clear" w:color="auto" w:fill="F8FBFF"/>
            <w:tcMar>
              <w:top w:w="80" w:type="dxa"/>
              <w:left w:w="120" w:type="dxa"/>
              <w:bottom w:w="80" w:type="dxa"/>
              <w:right w:w="120" w:type="dxa"/>
            </w:tcMar>
            <w:vAlign w:val="center"/>
          </w:tcPr>
          <w:p w:rsidR="00783B63" w:rsidRDefault="00000000">
            <w:pPr>
              <w:spacing w:after="20"/>
            </w:pPr>
            <w:r>
              <w:rPr>
                <w:sz w:val="19"/>
              </w:rPr>
              <w:t>Incident reports</w:t>
            </w:r>
          </w:p>
        </w:tc>
        <w:tc>
          <w:tcPr>
            <w:tcW w:w="1984" w:type="dxa"/>
            <w:shd w:val="clear" w:color="auto" w:fill="F8FBFF"/>
            <w:tcMar>
              <w:top w:w="80" w:type="dxa"/>
              <w:left w:w="120" w:type="dxa"/>
              <w:bottom w:w="80" w:type="dxa"/>
              <w:right w:w="120" w:type="dxa"/>
            </w:tcMar>
            <w:vAlign w:val="center"/>
          </w:tcPr>
          <w:p w:rsidR="00783B63" w:rsidRDefault="00000000">
            <w:pPr>
              <w:spacing w:after="20"/>
            </w:pPr>
            <w:r>
              <w:rPr>
                <w:sz w:val="19"/>
              </w:rPr>
              <w:t>650 seeded reports</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Synthetic seeded data</w:t>
            </w:r>
          </w:p>
        </w:tc>
        <w:tc>
          <w:tcPr>
            <w:tcW w:w="1134"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tcMar>
              <w:top w:w="80" w:type="dxa"/>
              <w:left w:w="120" w:type="dxa"/>
              <w:bottom w:w="80" w:type="dxa"/>
              <w:right w:w="120" w:type="dxa"/>
            </w:tcMar>
            <w:vAlign w:val="center"/>
          </w:tcPr>
          <w:p w:rsidR="00783B63" w:rsidRDefault="00000000">
            <w:pPr>
              <w:spacing w:after="20"/>
            </w:pPr>
            <w:r>
              <w:rPr>
                <w:sz w:val="19"/>
              </w:rPr>
              <w:t>Moderation decisions</w:t>
            </w:r>
          </w:p>
        </w:tc>
        <w:tc>
          <w:tcPr>
            <w:tcW w:w="1984" w:type="dxa"/>
            <w:tcMar>
              <w:top w:w="80" w:type="dxa"/>
              <w:left w:w="120" w:type="dxa"/>
              <w:bottom w:w="80" w:type="dxa"/>
              <w:right w:w="120" w:type="dxa"/>
            </w:tcMar>
            <w:vAlign w:val="center"/>
          </w:tcPr>
          <w:p w:rsidR="00783B63" w:rsidRDefault="00000000">
            <w:pPr>
              <w:spacing w:after="20"/>
            </w:pPr>
            <w:r>
              <w:rPr>
                <w:sz w:val="19"/>
              </w:rPr>
              <w:t>330 decisions</w:t>
            </w:r>
          </w:p>
        </w:tc>
        <w:tc>
          <w:tcPr>
            <w:tcW w:w="2381" w:type="dxa"/>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tcMar>
              <w:top w:w="80" w:type="dxa"/>
              <w:left w:w="120" w:type="dxa"/>
              <w:bottom w:w="80" w:type="dxa"/>
              <w:right w:w="120" w:type="dxa"/>
            </w:tcMar>
            <w:vAlign w:val="center"/>
          </w:tcPr>
          <w:p w:rsidR="00783B63" w:rsidRDefault="00000000">
            <w:pPr>
              <w:spacing w:after="20"/>
            </w:pPr>
            <w:r>
              <w:rPr>
                <w:sz w:val="19"/>
              </w:rPr>
              <w:t>Synthetic seeded data</w:t>
            </w:r>
          </w:p>
        </w:tc>
        <w:tc>
          <w:tcPr>
            <w:tcW w:w="1134" w:type="dxa"/>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shd w:val="clear" w:color="auto" w:fill="F8FBFF"/>
            <w:tcMar>
              <w:top w:w="80" w:type="dxa"/>
              <w:left w:w="120" w:type="dxa"/>
              <w:bottom w:w="80" w:type="dxa"/>
              <w:right w:w="120" w:type="dxa"/>
            </w:tcMar>
            <w:vAlign w:val="center"/>
          </w:tcPr>
          <w:p w:rsidR="00783B63" w:rsidRDefault="00000000">
            <w:pPr>
              <w:spacing w:after="20"/>
            </w:pPr>
            <w:r>
              <w:rPr>
                <w:sz w:val="19"/>
              </w:rPr>
              <w:t>Interventions</w:t>
            </w:r>
          </w:p>
        </w:tc>
        <w:tc>
          <w:tcPr>
            <w:tcW w:w="1984" w:type="dxa"/>
            <w:shd w:val="clear" w:color="auto" w:fill="F8FBFF"/>
            <w:tcMar>
              <w:top w:w="80" w:type="dxa"/>
              <w:left w:w="120" w:type="dxa"/>
              <w:bottom w:w="80" w:type="dxa"/>
              <w:right w:w="120" w:type="dxa"/>
            </w:tcMar>
            <w:vAlign w:val="center"/>
          </w:tcPr>
          <w:p w:rsidR="00783B63" w:rsidRDefault="00000000">
            <w:pPr>
              <w:spacing w:after="20"/>
            </w:pPr>
            <w:r>
              <w:rPr>
                <w:sz w:val="19"/>
              </w:rPr>
              <w:t>15 intervention types</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Seeded planner catalogue</w:t>
            </w:r>
          </w:p>
        </w:tc>
        <w:tc>
          <w:tcPr>
            <w:tcW w:w="1134"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tcMar>
              <w:top w:w="80" w:type="dxa"/>
              <w:left w:w="120" w:type="dxa"/>
              <w:bottom w:w="80" w:type="dxa"/>
              <w:right w:w="120" w:type="dxa"/>
            </w:tcMar>
            <w:vAlign w:val="center"/>
          </w:tcPr>
          <w:p w:rsidR="00783B63" w:rsidRDefault="00000000">
            <w:pPr>
              <w:spacing w:after="20"/>
            </w:pPr>
            <w:r>
              <w:rPr>
                <w:sz w:val="19"/>
              </w:rPr>
              <w:t>Missions</w:t>
            </w:r>
          </w:p>
        </w:tc>
        <w:tc>
          <w:tcPr>
            <w:tcW w:w="1984" w:type="dxa"/>
            <w:tcMar>
              <w:top w:w="80" w:type="dxa"/>
              <w:left w:w="120" w:type="dxa"/>
              <w:bottom w:w="80" w:type="dxa"/>
              <w:right w:w="120" w:type="dxa"/>
            </w:tcMar>
            <w:vAlign w:val="center"/>
          </w:tcPr>
          <w:p w:rsidR="00783B63" w:rsidRDefault="00000000">
            <w:pPr>
              <w:spacing w:after="20"/>
            </w:pPr>
            <w:r>
              <w:rPr>
                <w:sz w:val="19"/>
              </w:rPr>
              <w:t>18 missions (6 per tier)</w:t>
            </w:r>
          </w:p>
        </w:tc>
        <w:tc>
          <w:tcPr>
            <w:tcW w:w="2381" w:type="dxa"/>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tcMar>
              <w:top w:w="80" w:type="dxa"/>
              <w:left w:w="120" w:type="dxa"/>
              <w:bottom w:w="80" w:type="dxa"/>
              <w:right w:w="120" w:type="dxa"/>
            </w:tcMar>
            <w:vAlign w:val="center"/>
          </w:tcPr>
          <w:p w:rsidR="00783B63" w:rsidRDefault="00000000">
            <w:pPr>
              <w:spacing w:after="20"/>
            </w:pPr>
            <w:r>
              <w:rPr>
                <w:sz w:val="19"/>
              </w:rPr>
              <w:t>Created for Quiet Quest mode</w:t>
            </w:r>
          </w:p>
        </w:tc>
        <w:tc>
          <w:tcPr>
            <w:tcW w:w="1134" w:type="dxa"/>
            <w:tcMar>
              <w:top w:w="80" w:type="dxa"/>
              <w:left w:w="120" w:type="dxa"/>
              <w:bottom w:w="80" w:type="dxa"/>
              <w:right w:w="120" w:type="dxa"/>
            </w:tcMar>
            <w:vAlign w:val="center"/>
          </w:tcPr>
          <w:p w:rsidR="00783B63" w:rsidRDefault="00000000">
            <w:pPr>
              <w:spacing w:after="20"/>
            </w:pPr>
            <w:r>
              <w:rPr>
                <w:sz w:val="19"/>
              </w:rPr>
              <w:t>Free</w:t>
            </w:r>
          </w:p>
        </w:tc>
      </w:tr>
      <w:tr w:rsidR="00783B63">
        <w:trPr>
          <w:cantSplit/>
          <w:jc w:val="center"/>
        </w:trPr>
        <w:tc>
          <w:tcPr>
            <w:tcW w:w="2324" w:type="dxa"/>
            <w:shd w:val="clear" w:color="auto" w:fill="F8FBFF"/>
            <w:tcMar>
              <w:top w:w="80" w:type="dxa"/>
              <w:left w:w="120" w:type="dxa"/>
              <w:bottom w:w="80" w:type="dxa"/>
              <w:right w:w="120" w:type="dxa"/>
            </w:tcMar>
            <w:vAlign w:val="center"/>
          </w:tcPr>
          <w:p w:rsidR="00783B63" w:rsidRDefault="00000000">
            <w:pPr>
              <w:spacing w:after="20"/>
            </w:pPr>
            <w:r>
              <w:rPr>
                <w:sz w:val="19"/>
              </w:rPr>
              <w:t>Scenarios and plans</w:t>
            </w:r>
          </w:p>
        </w:tc>
        <w:tc>
          <w:tcPr>
            <w:tcW w:w="1984" w:type="dxa"/>
            <w:shd w:val="clear" w:color="auto" w:fill="F8FBFF"/>
            <w:tcMar>
              <w:top w:w="80" w:type="dxa"/>
              <w:left w:w="120" w:type="dxa"/>
              <w:bottom w:w="80" w:type="dxa"/>
              <w:right w:w="120" w:type="dxa"/>
            </w:tcMar>
            <w:vAlign w:val="center"/>
          </w:tcPr>
          <w:p w:rsidR="00783B63" w:rsidRDefault="00000000">
            <w:pPr>
              <w:spacing w:after="20"/>
            </w:pPr>
            <w:r>
              <w:rPr>
                <w:sz w:val="19"/>
              </w:rPr>
              <w:t>200 scenarios with associated plans</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Team-authored coursework material</w:t>
            </w:r>
          </w:p>
        </w:tc>
        <w:tc>
          <w:tcPr>
            <w:tcW w:w="2381" w:type="dxa"/>
            <w:shd w:val="clear" w:color="auto" w:fill="F8FBFF"/>
            <w:tcMar>
              <w:top w:w="80" w:type="dxa"/>
              <w:left w:w="120" w:type="dxa"/>
              <w:bottom w:w="80" w:type="dxa"/>
              <w:right w:w="120" w:type="dxa"/>
            </w:tcMar>
            <w:vAlign w:val="center"/>
          </w:tcPr>
          <w:p w:rsidR="00783B63" w:rsidRDefault="00000000">
            <w:pPr>
              <w:spacing w:after="20"/>
            </w:pPr>
            <w:r>
              <w:rPr>
                <w:sz w:val="19"/>
              </w:rPr>
              <w:t>Synthetic planning data</w:t>
            </w:r>
          </w:p>
        </w:tc>
        <w:tc>
          <w:tcPr>
            <w:tcW w:w="1134" w:type="dxa"/>
            <w:shd w:val="clear" w:color="auto" w:fill="F8FBFF"/>
            <w:tcMar>
              <w:top w:w="80" w:type="dxa"/>
              <w:left w:w="120" w:type="dxa"/>
              <w:bottom w:w="80" w:type="dxa"/>
              <w:right w:w="120" w:type="dxa"/>
            </w:tcMar>
            <w:vAlign w:val="center"/>
          </w:tcPr>
          <w:p w:rsidR="00783B63" w:rsidRDefault="00000000">
            <w:pPr>
              <w:spacing w:after="20"/>
            </w:pPr>
            <w:r>
              <w:rPr>
                <w:sz w:val="19"/>
              </w:rPr>
              <w:t>Free</w:t>
            </w:r>
          </w:p>
        </w:tc>
      </w:tr>
    </w:tbl>
    <w:p w:rsidR="00783B63" w:rsidRDefault="00000000">
      <w:pPr>
        <w:pStyle w:val="Heading1"/>
        <w:spacing w:after="100" w:line="252" w:lineRule="auto"/>
      </w:pPr>
      <w:r>
        <w:t>5. Dataset Design Rationale</w:t>
      </w:r>
    </w:p>
    <w:p w:rsidR="00783B63" w:rsidRDefault="00000000">
      <w:pPr>
        <w:pStyle w:val="ListBullet"/>
        <w:spacing w:after="100" w:line="252" w:lineRule="auto"/>
      </w:pPr>
      <w:r>
        <w:t>The seeded dataset was designed to support the main system workflows: noise exploration, hotspot detection, incident reporting, moderation, and mitigation planning.</w:t>
      </w:r>
    </w:p>
    <w:p w:rsidR="00783B63" w:rsidRDefault="00000000">
      <w:pPr>
        <w:pStyle w:val="ListBullet"/>
        <w:spacing w:after="100" w:line="252" w:lineRule="auto"/>
      </w:pPr>
      <w:r>
        <w:t>Synthetic generation was chosen to avoid privacy risks, allow controlled modelling of patterns, and ensure the team could exceed the required data volume without relying on real personal or household data.</w:t>
      </w:r>
    </w:p>
    <w:p w:rsidR="00783B63" w:rsidRDefault="00000000">
      <w:pPr>
        <w:pStyle w:val="ListBullet"/>
        <w:spacing w:after="100" w:line="252" w:lineRule="auto"/>
      </w:pPr>
      <w:r>
        <w:t>The time-series observations were designed with repeatable structure so that backend filtering, graphing, and hotspot logic could be exercised meaningfully during development.</w:t>
      </w:r>
    </w:p>
    <w:p w:rsidR="00783B63" w:rsidRDefault="00000000">
      <w:pPr>
        <w:pStyle w:val="ListBullet"/>
        <w:spacing w:after="100" w:line="252" w:lineRule="auto"/>
      </w:pPr>
      <w:r>
        <w:t>The interventions, scenarios, and moderation data were included so that planner workflows and comparison features could be built against realistic relational data rather than placeholder fields.</w:t>
      </w:r>
    </w:p>
    <w:p w:rsidR="00783B63" w:rsidRDefault="00000000">
      <w:pPr>
        <w:pStyle w:val="Heading1"/>
        <w:spacing w:after="100" w:line="252" w:lineRule="auto"/>
      </w:pPr>
      <w:r>
        <w:t>6. External Services and Environment Variables</w:t>
      </w:r>
    </w:p>
    <w:p w:rsidR="00783B63" w:rsidRDefault="00000000">
      <w:pPr>
        <w:spacing w:after="100" w:line="252" w:lineRule="auto"/>
      </w:pPr>
      <w:r>
        <w:t>The codebase is structured to use environment variables for deployment-specific values rather than hard-coding them into source files. Current confirmed runtime variables include BACKEND_URL, PORT, FRONTEND_PORT, BACKEND_PORT, and FLASK_DEBUG.</w:t>
      </w:r>
    </w:p>
    <w:tbl>
      <w:tblPr>
        <w:tblStyle w:val="TableGrid"/>
        <w:tblW w:w="0" w:type="auto"/>
        <w:jc w:val="center"/>
        <w:tblLook w:val="04A0" w:firstRow="1" w:lastRow="0" w:firstColumn="1" w:lastColumn="0" w:noHBand="0" w:noVBand="1"/>
      </w:tblPr>
      <w:tblGrid>
        <w:gridCol w:w="2268"/>
        <w:gridCol w:w="5386"/>
        <w:gridCol w:w="2268"/>
      </w:tblGrid>
      <w:tr w:rsidR="00783B63">
        <w:trPr>
          <w:cantSplit/>
          <w:tblHeader/>
          <w:jc w:val="center"/>
        </w:trPr>
        <w:tc>
          <w:tcPr>
            <w:tcW w:w="2268"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Variable</w:t>
            </w:r>
          </w:p>
        </w:tc>
        <w:tc>
          <w:tcPr>
            <w:tcW w:w="5386"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Purpose</w:t>
            </w:r>
          </w:p>
        </w:tc>
        <w:tc>
          <w:tcPr>
            <w:tcW w:w="2268" w:type="dxa"/>
            <w:shd w:val="clear" w:color="auto" w:fill="D9E7F7"/>
            <w:tcMar>
              <w:top w:w="80" w:type="dxa"/>
              <w:left w:w="120" w:type="dxa"/>
              <w:bottom w:w="80" w:type="dxa"/>
              <w:right w:w="120" w:type="dxa"/>
            </w:tcMar>
            <w:vAlign w:val="center"/>
          </w:tcPr>
          <w:p w:rsidR="00783B63" w:rsidRDefault="00000000">
            <w:pPr>
              <w:spacing w:after="20"/>
            </w:pPr>
            <w:r>
              <w:rPr>
                <w:b/>
                <w:color w:val="1B3E6F"/>
                <w:sz w:val="19"/>
              </w:rPr>
              <w:t>Status</w:t>
            </w:r>
          </w:p>
        </w:tc>
      </w:tr>
      <w:tr w:rsidR="00783B63">
        <w:trPr>
          <w:cantSplit/>
          <w:jc w:val="center"/>
        </w:trPr>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BACKEND_URL</w:t>
            </w:r>
          </w:p>
        </w:tc>
        <w:tc>
          <w:tcPr>
            <w:tcW w:w="5386" w:type="dxa"/>
            <w:shd w:val="clear" w:color="auto" w:fill="F8FBFF"/>
            <w:tcMar>
              <w:top w:w="80" w:type="dxa"/>
              <w:left w:w="120" w:type="dxa"/>
              <w:bottom w:w="80" w:type="dxa"/>
              <w:right w:w="120" w:type="dxa"/>
            </w:tcMar>
            <w:vAlign w:val="center"/>
          </w:tcPr>
          <w:p w:rsidR="00783B63" w:rsidRDefault="00000000">
            <w:pPr>
              <w:spacing w:after="20"/>
            </w:pPr>
            <w:r>
              <w:rPr>
                <w:sz w:val="19"/>
              </w:rPr>
              <w:t>Points the frontend to the backend service</w:t>
            </w:r>
          </w:p>
        </w:tc>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Confirmed in frontend code</w:t>
            </w:r>
          </w:p>
        </w:tc>
      </w:tr>
      <w:tr w:rsidR="00783B63">
        <w:trPr>
          <w:cantSplit/>
          <w:jc w:val="center"/>
        </w:trPr>
        <w:tc>
          <w:tcPr>
            <w:tcW w:w="2268" w:type="dxa"/>
            <w:tcMar>
              <w:top w:w="80" w:type="dxa"/>
              <w:left w:w="120" w:type="dxa"/>
              <w:bottom w:w="80" w:type="dxa"/>
              <w:right w:w="120" w:type="dxa"/>
            </w:tcMar>
            <w:vAlign w:val="center"/>
          </w:tcPr>
          <w:p w:rsidR="00783B63" w:rsidRDefault="00000000">
            <w:pPr>
              <w:spacing w:after="20"/>
            </w:pPr>
            <w:r>
              <w:rPr>
                <w:sz w:val="19"/>
              </w:rPr>
              <w:t>PORT</w:t>
            </w:r>
          </w:p>
        </w:tc>
        <w:tc>
          <w:tcPr>
            <w:tcW w:w="5386" w:type="dxa"/>
            <w:tcMar>
              <w:top w:w="80" w:type="dxa"/>
              <w:left w:w="120" w:type="dxa"/>
              <w:bottom w:w="80" w:type="dxa"/>
              <w:right w:w="120" w:type="dxa"/>
            </w:tcMar>
            <w:vAlign w:val="center"/>
          </w:tcPr>
          <w:p w:rsidR="00783B63" w:rsidRDefault="00000000">
            <w:pPr>
              <w:spacing w:after="20"/>
            </w:pPr>
            <w:r>
              <w:rPr>
                <w:sz w:val="19"/>
              </w:rPr>
              <w:t>Cloud-assigned runtime port</w:t>
            </w:r>
          </w:p>
        </w:tc>
        <w:tc>
          <w:tcPr>
            <w:tcW w:w="2268" w:type="dxa"/>
            <w:tcMar>
              <w:top w:w="80" w:type="dxa"/>
              <w:left w:w="120" w:type="dxa"/>
              <w:bottom w:w="80" w:type="dxa"/>
              <w:right w:w="120" w:type="dxa"/>
            </w:tcMar>
            <w:vAlign w:val="center"/>
          </w:tcPr>
          <w:p w:rsidR="00783B63" w:rsidRDefault="00000000">
            <w:pPr>
              <w:spacing w:after="20"/>
            </w:pPr>
            <w:r>
              <w:rPr>
                <w:sz w:val="19"/>
              </w:rPr>
              <w:t>Confirmed in deployment-ready code</w:t>
            </w:r>
          </w:p>
        </w:tc>
      </w:tr>
      <w:tr w:rsidR="00783B63">
        <w:trPr>
          <w:cantSplit/>
          <w:jc w:val="center"/>
        </w:trPr>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FRONTEND_PORT</w:t>
            </w:r>
          </w:p>
        </w:tc>
        <w:tc>
          <w:tcPr>
            <w:tcW w:w="5386" w:type="dxa"/>
            <w:shd w:val="clear" w:color="auto" w:fill="F8FBFF"/>
            <w:tcMar>
              <w:top w:w="80" w:type="dxa"/>
              <w:left w:w="120" w:type="dxa"/>
              <w:bottom w:w="80" w:type="dxa"/>
              <w:right w:w="120" w:type="dxa"/>
            </w:tcMar>
            <w:vAlign w:val="center"/>
          </w:tcPr>
          <w:p w:rsidR="00783B63" w:rsidRDefault="00000000">
            <w:pPr>
              <w:spacing w:after="20"/>
            </w:pPr>
            <w:r>
              <w:rPr>
                <w:sz w:val="19"/>
              </w:rPr>
              <w:t>Local frontend port configuration</w:t>
            </w:r>
          </w:p>
        </w:tc>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Confirmed</w:t>
            </w:r>
          </w:p>
        </w:tc>
      </w:tr>
      <w:tr w:rsidR="00783B63">
        <w:trPr>
          <w:cantSplit/>
          <w:jc w:val="center"/>
        </w:trPr>
        <w:tc>
          <w:tcPr>
            <w:tcW w:w="2268" w:type="dxa"/>
            <w:tcMar>
              <w:top w:w="80" w:type="dxa"/>
              <w:left w:w="120" w:type="dxa"/>
              <w:bottom w:w="80" w:type="dxa"/>
              <w:right w:w="120" w:type="dxa"/>
            </w:tcMar>
            <w:vAlign w:val="center"/>
          </w:tcPr>
          <w:p w:rsidR="00783B63" w:rsidRDefault="00000000">
            <w:pPr>
              <w:spacing w:after="20"/>
            </w:pPr>
            <w:r>
              <w:rPr>
                <w:sz w:val="19"/>
              </w:rPr>
              <w:t>BACKEND_PORT</w:t>
            </w:r>
          </w:p>
        </w:tc>
        <w:tc>
          <w:tcPr>
            <w:tcW w:w="5386" w:type="dxa"/>
            <w:tcMar>
              <w:top w:w="80" w:type="dxa"/>
              <w:left w:w="120" w:type="dxa"/>
              <w:bottom w:w="80" w:type="dxa"/>
              <w:right w:w="120" w:type="dxa"/>
            </w:tcMar>
            <w:vAlign w:val="center"/>
          </w:tcPr>
          <w:p w:rsidR="00783B63" w:rsidRDefault="00000000">
            <w:pPr>
              <w:spacing w:after="20"/>
            </w:pPr>
            <w:r>
              <w:rPr>
                <w:sz w:val="19"/>
              </w:rPr>
              <w:t>Local backend port configuration</w:t>
            </w:r>
          </w:p>
        </w:tc>
        <w:tc>
          <w:tcPr>
            <w:tcW w:w="2268" w:type="dxa"/>
            <w:tcMar>
              <w:top w:w="80" w:type="dxa"/>
              <w:left w:w="120" w:type="dxa"/>
              <w:bottom w:w="80" w:type="dxa"/>
              <w:right w:w="120" w:type="dxa"/>
            </w:tcMar>
            <w:vAlign w:val="center"/>
          </w:tcPr>
          <w:p w:rsidR="00783B63" w:rsidRDefault="00000000">
            <w:pPr>
              <w:spacing w:after="20"/>
            </w:pPr>
            <w:r>
              <w:rPr>
                <w:sz w:val="19"/>
              </w:rPr>
              <w:t>Confirmed</w:t>
            </w:r>
          </w:p>
        </w:tc>
      </w:tr>
      <w:tr w:rsidR="00783B63">
        <w:trPr>
          <w:cantSplit/>
          <w:jc w:val="center"/>
        </w:trPr>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FLASK_DEBUG</w:t>
            </w:r>
          </w:p>
        </w:tc>
        <w:tc>
          <w:tcPr>
            <w:tcW w:w="5386" w:type="dxa"/>
            <w:shd w:val="clear" w:color="auto" w:fill="F8FBFF"/>
            <w:tcMar>
              <w:top w:w="80" w:type="dxa"/>
              <w:left w:w="120" w:type="dxa"/>
              <w:bottom w:w="80" w:type="dxa"/>
              <w:right w:w="120" w:type="dxa"/>
            </w:tcMar>
            <w:vAlign w:val="center"/>
          </w:tcPr>
          <w:p w:rsidR="00783B63" w:rsidRDefault="00000000">
            <w:pPr>
              <w:spacing w:after="20"/>
            </w:pPr>
            <w:r>
              <w:rPr>
                <w:sz w:val="19"/>
              </w:rPr>
              <w:t>Local development/debug configuration</w:t>
            </w:r>
          </w:p>
        </w:tc>
        <w:tc>
          <w:tcPr>
            <w:tcW w:w="2268" w:type="dxa"/>
            <w:shd w:val="clear" w:color="auto" w:fill="F8FBFF"/>
            <w:tcMar>
              <w:top w:w="80" w:type="dxa"/>
              <w:left w:w="120" w:type="dxa"/>
              <w:bottom w:w="80" w:type="dxa"/>
              <w:right w:w="120" w:type="dxa"/>
            </w:tcMar>
            <w:vAlign w:val="center"/>
          </w:tcPr>
          <w:p w:rsidR="00783B63" w:rsidRDefault="00000000">
            <w:pPr>
              <w:spacing w:after="20"/>
            </w:pPr>
            <w:r>
              <w:rPr>
                <w:sz w:val="19"/>
              </w:rPr>
              <w:t>Confirmed</w:t>
            </w:r>
          </w:p>
        </w:tc>
      </w:tr>
    </w:tbl>
    <w:p w:rsidR="00783B63" w:rsidRDefault="00783B63">
      <w:pPr>
        <w:spacing w:after="100" w:line="252" w:lineRule="auto"/>
      </w:pPr>
    </w:p>
    <w:p w:rsidR="00783B63" w:rsidRDefault="00000000">
      <w:pPr>
        <w:pStyle w:val="Heading1"/>
        <w:spacing w:after="100" w:line="252" w:lineRule="auto"/>
      </w:pPr>
      <w:r>
        <w:t>7. Legal, Ethical, and Professional Considerations</w:t>
      </w:r>
    </w:p>
    <w:p w:rsidR="00783B63" w:rsidRDefault="00000000">
      <w:pPr>
        <w:pStyle w:val="ListBullet"/>
        <w:spacing w:after="100" w:line="252" w:lineRule="auto"/>
      </w:pPr>
      <w:r>
        <w:t>The software stack is primarily based on permissive open-source libraries, reducing legal friction for coursework use and team collaboration.</w:t>
      </w:r>
    </w:p>
    <w:p w:rsidR="00783B63" w:rsidRDefault="00000000">
      <w:pPr>
        <w:pStyle w:val="ListBullet"/>
        <w:spacing w:after="100" w:line="252" w:lineRule="auto"/>
      </w:pPr>
      <w:r>
        <w:t>The dataset is synthetic and zone-level, which reduces privacy and safeguarding concerns compared with using identifiable household or personal reporting data.</w:t>
      </w:r>
    </w:p>
    <w:p w:rsidR="00783B63" w:rsidRDefault="00000000">
      <w:pPr>
        <w:pStyle w:val="ListBullet"/>
        <w:spacing w:after="100" w:line="252" w:lineRule="auto"/>
      </w:pPr>
      <w:r>
        <w:t>No separate open-data licence has been explicitly assigned to the seeded dataset in the public repository at the time of writing, so it should currently be treated as team-authored coursework material unless the team later adds a formal repository or dataset licence.</w:t>
      </w:r>
    </w:p>
    <w:p w:rsidR="00783B63" w:rsidRDefault="00000000">
      <w:pPr>
        <w:pStyle w:val="ListBullet"/>
        <w:spacing w:after="100" w:line="252" w:lineRule="auto"/>
      </w:pPr>
      <w:r>
        <w:t>Dependency versions are not yet pinned in the current requirements file, so version locking should be considered as a future improvement for reproducibility.</w:t>
      </w:r>
    </w:p>
    <w:p w:rsidR="00783B63" w:rsidRDefault="00000000">
      <w:pPr>
        <w:pStyle w:val="Heading1"/>
        <w:spacing w:after="100" w:line="252" w:lineRule="auto"/>
      </w:pPr>
      <w:r>
        <w:t>8. Current Limitations</w:t>
      </w:r>
    </w:p>
    <w:p w:rsidR="00783B63" w:rsidRDefault="00000000">
      <w:pPr>
        <w:pStyle w:val="ListBullet"/>
        <w:spacing w:after="100" w:line="252" w:lineRule="auto"/>
      </w:pPr>
      <w:r>
        <w:t>The current deployment is appropriate for demonstration but may exhibit slower first-load behaviour due to free-tier hosting wake-up delays.</w:t>
      </w:r>
    </w:p>
    <w:p w:rsidR="00783B63" w:rsidRDefault="00000000">
      <w:pPr>
        <w:pStyle w:val="ListBullet"/>
        <w:spacing w:after="100" w:line="252" w:lineRule="auto"/>
      </w:pPr>
      <w:r>
        <w:t>The software inventory is accurate to the current public repository, but exact package versions remain unpinned unless the team updates the requirements file.</w:t>
      </w:r>
    </w:p>
    <w:p w:rsidR="00783B63" w:rsidRDefault="00000000">
      <w:pPr>
        <w:pStyle w:val="ListBullet"/>
        <w:spacing w:after="100" w:line="252" w:lineRule="auto"/>
      </w:pPr>
      <w:r>
        <w:t>The synthetic dataset is suitable for development and evaluation, but it does not represent validated real-world acoustic measurements.</w:t>
      </w:r>
    </w:p>
    <w:p w:rsidR="00783B63" w:rsidRDefault="00000000">
      <w:pPr>
        <w:pStyle w:val="Heading1"/>
        <w:spacing w:after="100" w:line="252" w:lineRule="auto"/>
      </w:pPr>
      <w:r>
        <w:t>9. Summary</w:t>
      </w:r>
    </w:p>
    <w:p w:rsidR="00783B63" w:rsidRDefault="00000000">
      <w:pPr>
        <w:spacing w:after="100" w:line="252" w:lineRule="auto"/>
      </w:pPr>
      <w:r>
        <w:t>The current project implementation uses a Python/Flask-based architecture with HTML, CSS, JavaScript, and PowerShell support in the repository. The confirmed backend dependencies are pandas, Flask, Flask-CORS, ReportLab, NumPy, and pytest. The project is maintained in a public GitHub repository, supports local execution through the quick-run script, and is deployed for demonstration on Render at https://noise-website.onrender.com/. The system's seeded dataset is synthetic, team-authored, privacy-conscious, and sufficient to support the required development, testing, and demonstration workflows for Sprint 2.</w:t>
      </w:r>
    </w:p>
    <w:sectPr w:rsidR="00783B63" w:rsidSect="00034616">
      <w:headerReference w:type="default" r:id="rId8"/>
      <w:footerReference w:type="default" r:id="rId9"/>
      <w:pgSz w:w="12240" w:h="15840"/>
      <w:pgMar w:top="1191"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798D" w:rsidRDefault="003F798D">
      <w:pPr>
        <w:spacing w:after="0" w:line="240" w:lineRule="auto"/>
      </w:pPr>
      <w:r>
        <w:separator/>
      </w:r>
    </w:p>
  </w:endnote>
  <w:endnote w:type="continuationSeparator" w:id="0">
    <w:p w:rsidR="003F798D" w:rsidRDefault="003F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B63" w:rsidRDefault="00000000">
    <w:pPr>
      <w:pStyle w:val="Footer"/>
      <w:jc w:val="center"/>
    </w:pPr>
    <w:r>
      <w:rPr>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798D" w:rsidRDefault="003F798D">
      <w:pPr>
        <w:spacing w:after="0" w:line="240" w:lineRule="auto"/>
      </w:pPr>
      <w:r>
        <w:separator/>
      </w:r>
    </w:p>
  </w:footnote>
  <w:footnote w:type="continuationSeparator" w:id="0">
    <w:p w:rsidR="003F798D" w:rsidRDefault="003F7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3B63" w:rsidRDefault="00000000">
    <w:pPr>
      <w:pStyle w:val="Header"/>
      <w:jc w:val="right"/>
    </w:pPr>
    <w:r>
      <w:rPr>
        <w:color w:val="58667B"/>
        <w:sz w:val="17"/>
      </w:rPr>
      <w:t>COMM2020 - Software and Data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285305">
    <w:abstractNumId w:val="8"/>
  </w:num>
  <w:num w:numId="2" w16cid:durableId="1679236272">
    <w:abstractNumId w:val="6"/>
  </w:num>
  <w:num w:numId="3" w16cid:durableId="3018809">
    <w:abstractNumId w:val="5"/>
  </w:num>
  <w:num w:numId="4" w16cid:durableId="190725552">
    <w:abstractNumId w:val="4"/>
  </w:num>
  <w:num w:numId="5" w16cid:durableId="1383094158">
    <w:abstractNumId w:val="7"/>
  </w:num>
  <w:num w:numId="6" w16cid:durableId="90123159">
    <w:abstractNumId w:val="3"/>
  </w:num>
  <w:num w:numId="7" w16cid:durableId="196965259">
    <w:abstractNumId w:val="2"/>
  </w:num>
  <w:num w:numId="8" w16cid:durableId="1508011105">
    <w:abstractNumId w:val="1"/>
  </w:num>
  <w:num w:numId="9" w16cid:durableId="164038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91B"/>
    <w:rsid w:val="003F798D"/>
    <w:rsid w:val="00525E78"/>
    <w:rsid w:val="00783B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7FB15"/>
  <w14:defaultImageDpi w14:val="300"/>
  <w15:docId w15:val="{4B847751-8B9F-4C5F-BA72-6C94F8C4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E6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E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E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Nimbalkar</cp:lastModifiedBy>
  <cp:revision>3</cp:revision>
  <dcterms:created xsi:type="dcterms:W3CDTF">2013-12-23T23:15:00Z</dcterms:created>
  <dcterms:modified xsi:type="dcterms:W3CDTF">2026-03-25T15:47:00Z</dcterms:modified>
  <cp:category/>
</cp:coreProperties>
</file>