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Reflexión – Fin de Unidad Temática 4: Árboles Binarios</w:t>
      </w:r>
    </w:p>
    <w:p>
      <w:r>
        <w:rPr>
          <w:b/>
          <w:sz w:val="22"/>
        </w:rPr>
        <w:t>¿Cuáles son los resultados esperados del aprendizaje de esta Unidad Temática?</w:t>
        <w:br/>
      </w:r>
    </w:p>
    <w:p>
      <w:pPr>
        <w:spacing w:after="240"/>
      </w:pPr>
      <w:r>
        <w:t>Aprendí muchísimo sobre el contenido y funcionamiento de los árboles, donde logré entender sus utilidades y qué implementaciones tienen en el mundo real. Esperaba mejorar mi habilidad a la hora de resolver problemas y alcanzar objetivos relacionados con estructuras jerárquicas y lógicas complejas.</w:t>
      </w:r>
    </w:p>
    <w:p>
      <w:r>
        <w:rPr>
          <w:b/>
          <w:sz w:val="22"/>
        </w:rPr>
        <w:t>¿He alcanzado esos resultados? Documenta la(s) evidencia(s), si corresponde.</w:t>
        <w:br/>
      </w:r>
    </w:p>
    <w:p>
      <w:pPr>
        <w:spacing w:after="240"/>
      </w:pPr>
      <w:r>
        <w:t>Sí, lo he logrado a través de múltiples casos prácticos y ejercicios resueltos. Esto se refleja en las entregas realizadas, los tests de AVL implementados y los ejemplos prácticos trabajados en clase. Toda esta evidencia se encuentra disponible tanto en mi Classroom como en mi portafolio personal, donde documenté el proceso y los resultados alcanzados.</w:t>
      </w:r>
    </w:p>
    <w:p>
      <w:r>
        <w:rPr>
          <w:b/>
          <w:sz w:val="22"/>
        </w:rPr>
        <w:t>¿Qué he aprendido? ¿Por qué aprendí?</w:t>
        <w:br/>
      </w:r>
    </w:p>
    <w:p>
      <w:pPr>
        <w:spacing w:after="240"/>
      </w:pPr>
      <w:r>
        <w:t>Aprendí en profundidad sobre los árboles AVL, los árboles binarios, los árboles de búsqueda y sus diferencias. Comprendí cómo aplicar estos conceptos en contextos reales y cómo gestionar la información de manera eficaz utilizando estas estructuras.</w:t>
      </w:r>
    </w:p>
    <w:p>
      <w:r>
        <w:rPr>
          <w:b/>
          <w:sz w:val="22"/>
        </w:rPr>
        <w:t>¿Cuándo aprendí? ¿En qué circunstancias? ¿Bajo qué condiciones?</w:t>
        <w:br/>
      </w:r>
    </w:p>
    <w:p>
      <w:pPr>
        <w:spacing w:after="240"/>
      </w:pPr>
      <w:r>
        <w:t>La mayor parte del aprendizaje ocurrió durante sesiones de estudio dedicadas a resolver problemas específicos, con máxima concentración y minimizando las distracciones. También durante clases y tutorías en las que se discutieron casos prácticos.</w:t>
      </w:r>
    </w:p>
    <w:p>
      <w:r>
        <w:rPr>
          <w:b/>
          <w:sz w:val="22"/>
        </w:rPr>
        <w:t>¿Cómo he aprendido – o cómo no? ¿Sé qué tipo de aprendiz soy?</w:t>
        <w:br/>
      </w:r>
    </w:p>
    <w:p>
      <w:pPr>
        <w:spacing w:after="240"/>
      </w:pPr>
      <w:r>
        <w:t>Me considero un aprendiz clásico: aprendo principalmente mediante lectura, razonamiento y práctica deliberada. Me ayuda mucho cuestionar lo que estudio, plantearme escenarios hipotéticos y buscar comprender a fondo el porqué de cada cosa.</w:t>
      </w:r>
    </w:p>
    <w:p>
      <w:r>
        <w:rPr>
          <w:b/>
          <w:sz w:val="22"/>
        </w:rPr>
        <w:t>¿Cómo encaja lo que he aprendido en un plan completo y continuo de aprendizaje?</w:t>
        <w:br/>
      </w:r>
    </w:p>
    <w:p>
      <w:pPr>
        <w:spacing w:after="240"/>
      </w:pPr>
      <w:r>
        <w:t>Encaja perfectamente con mis estudios de informática, ya que me permite enfrentar problemas complejos de forma estructurada, analizar algoritmos desde la eficiencia, y prepararme para aprender estructuras más avanzadas como árboles B o grafos.</w:t>
      </w:r>
    </w:p>
    <w:p>
      <w:r>
        <w:rPr>
          <w:b/>
          <w:sz w:val="22"/>
        </w:rPr>
        <w:t>¿Qué diferencia ha producido el aprendizaje en mi desarrollo intelectual, personal y ético?</w:t>
        <w:br/>
      </w:r>
    </w:p>
    <w:p>
      <w:pPr>
        <w:spacing w:after="240"/>
      </w:pPr>
      <w:r>
        <w:t>Este aprendizaje me ha hecho más analítico y preciso al resolver problemas. Intelectualmente, me ayudó a razonar mejor estructuras abstractas; a nivel personal, fortaleció mi paciencia y disciplina; y éticamente, reforzó mi compromiso con escribir código correcto y claro.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