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Sistema de ordenes internas B2B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Sistema de ordenes internas B2B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Sistema de ordenes internas B2B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