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1C5786D4" w:rsidR="00755C68" w:rsidRPr="002A69EB" w:rsidRDefault="005A6966" w:rsidP="00232942">
      <w:pPr>
        <w:jc w:val="both"/>
        <w:rPr>
          <w:b/>
          <w:sz w:val="24"/>
          <w:lang w:val="es-ES_tradnl"/>
        </w:rPr>
      </w:pPr>
      <w:r w:rsidRPr="002A69EB">
        <w:rPr>
          <w:b/>
          <w:sz w:val="24"/>
          <w:lang w:val="es-ES_tradnl"/>
        </w:rPr>
        <w:t>Informe</w:t>
      </w:r>
      <w:r w:rsidR="001C76EE" w:rsidRPr="002A69EB">
        <w:rPr>
          <w:b/>
          <w:sz w:val="24"/>
          <w:lang w:val="es-ES_tradnl"/>
        </w:rPr>
        <w:t xml:space="preserve"> Final</w:t>
      </w:r>
    </w:p>
    <w:p w14:paraId="64DC2883" w14:textId="7A31878E" w:rsidR="002A69EB" w:rsidRPr="002A69EB" w:rsidRDefault="002A69EB" w:rsidP="00232942">
      <w:pPr>
        <w:jc w:val="both"/>
        <w:rPr>
          <w:b/>
          <w:sz w:val="24"/>
          <w:lang w:val="es-ES_tradnl"/>
        </w:rPr>
      </w:pPr>
      <w:r w:rsidRPr="002A69EB">
        <w:rPr>
          <w:b/>
          <w:sz w:val="24"/>
          <w:lang w:val="es-ES_tradnl"/>
        </w:rPr>
        <w:t xml:space="preserve">Aplicaciones de </w:t>
      </w:r>
      <w:proofErr w:type="spellStart"/>
      <w:r w:rsidRPr="002A69EB">
        <w:rPr>
          <w:b/>
          <w:sz w:val="24"/>
          <w:lang w:val="es-ES_tradnl"/>
        </w:rPr>
        <w:t>Datamining</w:t>
      </w:r>
      <w:proofErr w:type="spellEnd"/>
      <w:r w:rsidRPr="002A69EB">
        <w:rPr>
          <w:b/>
          <w:sz w:val="24"/>
          <w:lang w:val="es-ES_tradnl"/>
        </w:rPr>
        <w:t xml:space="preserve"> en Ciencia y Tecnología</w:t>
      </w:r>
    </w:p>
    <w:p w14:paraId="592A4A78" w14:textId="08A946CA" w:rsidR="002A69EB" w:rsidRDefault="002A69EB" w:rsidP="00232942">
      <w:pPr>
        <w:jc w:val="both"/>
        <w:rPr>
          <w:sz w:val="24"/>
          <w:lang w:val="es-ES_tradnl"/>
        </w:rPr>
      </w:pPr>
      <w:r w:rsidRPr="002A69EB">
        <w:rPr>
          <w:b/>
          <w:sz w:val="24"/>
          <w:u w:val="single"/>
          <w:lang w:val="es-ES_tradnl"/>
        </w:rPr>
        <w:t>Integrantes:</w:t>
      </w:r>
      <w:r w:rsidRPr="002A69EB">
        <w:rPr>
          <w:sz w:val="24"/>
          <w:lang w:val="es-ES_tradnl"/>
        </w:rPr>
        <w:t xml:space="preserve"> Mario Rossi, Fernando Menéndez, Fabio </w:t>
      </w:r>
      <w:proofErr w:type="spellStart"/>
      <w:r w:rsidRPr="002A69EB">
        <w:rPr>
          <w:sz w:val="24"/>
          <w:lang w:val="es-ES_tradnl"/>
        </w:rPr>
        <w:t>Zilberman</w:t>
      </w:r>
      <w:proofErr w:type="spellEnd"/>
      <w:r w:rsidRPr="002A69EB">
        <w:rPr>
          <w:sz w:val="24"/>
          <w:lang w:val="es-ES_tradnl"/>
        </w:rPr>
        <w:t xml:space="preserve"> y Juan Ignacio Etcheberry Mason</w:t>
      </w:r>
    </w:p>
    <w:p w14:paraId="610D5C38" w14:textId="0ECF739D" w:rsidR="002A69EB" w:rsidRPr="002A69EB" w:rsidRDefault="002A69EB" w:rsidP="00232942">
      <w:pPr>
        <w:jc w:val="both"/>
        <w:rPr>
          <w:sz w:val="24"/>
          <w:lang w:val="es-ES_tradnl"/>
        </w:rPr>
      </w:pPr>
      <w:r>
        <w:rPr>
          <w:sz w:val="24"/>
          <w:lang w:val="es-ES_tradnl"/>
        </w:rPr>
        <w:t>28 de Octubre de 2018.</w:t>
      </w:r>
    </w:p>
    <w:p w14:paraId="2BC26EE9" w14:textId="77777777" w:rsidR="005A6966" w:rsidRPr="0016605C" w:rsidRDefault="005A6966" w:rsidP="00232942">
      <w:pPr>
        <w:jc w:val="both"/>
        <w:rPr>
          <w:lang w:val="es-ES_tradnl"/>
        </w:rPr>
      </w:pPr>
    </w:p>
    <w:p w14:paraId="080BDFC7" w14:textId="1F0B1ECC" w:rsidR="00755C68" w:rsidRPr="002A69EB" w:rsidRDefault="005A6966" w:rsidP="00232942">
      <w:pPr>
        <w:jc w:val="both"/>
        <w:rPr>
          <w:b/>
          <w:lang w:val="es-ES_tradnl"/>
        </w:rPr>
      </w:pPr>
      <w:r w:rsidRPr="0016605C">
        <w:rPr>
          <w:b/>
          <w:lang w:val="es-ES_tradnl"/>
        </w:rPr>
        <w:t>CRISP DM</w:t>
      </w: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Pr="0025757F" w:rsidRDefault="00755C68" w:rsidP="00940E20">
      <w:pPr>
        <w:pStyle w:val="Prrafodelista"/>
        <w:numPr>
          <w:ilvl w:val="0"/>
          <w:numId w:val="10"/>
        </w:numPr>
        <w:ind w:hanging="436"/>
        <w:jc w:val="both"/>
        <w:rPr>
          <w:i/>
          <w:u w:val="single"/>
          <w:lang w:val="es-ES_tradnl"/>
        </w:rPr>
      </w:pPr>
      <w:r w:rsidRPr="0025757F">
        <w:rPr>
          <w:i/>
          <w:u w:val="single"/>
          <w:lang w:val="es-ES_tradnl"/>
        </w:rPr>
        <w:t xml:space="preserve">Objetivos del Data </w:t>
      </w:r>
      <w:proofErr w:type="spellStart"/>
      <w:r w:rsidRPr="0025757F">
        <w:rPr>
          <w:i/>
          <w:u w:val="single"/>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25757F" w:rsidRDefault="00755C68" w:rsidP="00940E20">
      <w:pPr>
        <w:pStyle w:val="Prrafodelista"/>
        <w:numPr>
          <w:ilvl w:val="0"/>
          <w:numId w:val="10"/>
        </w:numPr>
        <w:ind w:hanging="436"/>
        <w:jc w:val="both"/>
        <w:rPr>
          <w:u w:val="single"/>
          <w:lang w:val="es-ES_tradnl"/>
        </w:rPr>
      </w:pPr>
      <w:r w:rsidRPr="0025757F">
        <w:rPr>
          <w:u w:val="single"/>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Describir los datos</w:t>
      </w:r>
    </w:p>
    <w:p w14:paraId="41813FE8" w14:textId="74CC4850"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r w:rsidR="0025757F">
        <w:rPr>
          <w:lang w:val="es-ES_tradnl"/>
        </w:rPr>
        <w:t>catálogo</w:t>
      </w:r>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r w:rsidR="0025757F">
        <w:rPr>
          <w:lang w:val="es-ES_tradnl"/>
        </w:rPr>
        <w:t>catálogo</w:t>
      </w:r>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r w:rsidR="0025757F">
        <w:rPr>
          <w:lang w:val="es-ES_tradnl"/>
        </w:rPr>
        <w:t>catálogo</w:t>
      </w:r>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Pr="00A2553F" w:rsidRDefault="005A6966" w:rsidP="00940E20">
      <w:pPr>
        <w:pStyle w:val="Prrafodelista"/>
        <w:numPr>
          <w:ilvl w:val="0"/>
          <w:numId w:val="2"/>
        </w:numPr>
        <w:ind w:left="851" w:hanging="436"/>
        <w:jc w:val="both"/>
        <w:rPr>
          <w:i/>
          <w:u w:val="single"/>
          <w:lang w:val="es-ES_tradnl"/>
        </w:rPr>
      </w:pPr>
      <w:r w:rsidRPr="00A2553F">
        <w:rPr>
          <w:i/>
          <w:u w:val="single"/>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4AC9A875"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w:t>
      </w:r>
      <w:r w:rsidR="00A2553F">
        <w:rPr>
          <w:lang w:val="es-ES_tradnl"/>
        </w:rPr>
        <w:t>contrario,</w:t>
      </w:r>
      <w:r w:rsidR="00232CFB">
        <w:rPr>
          <w:lang w:val="es-ES_tradnl"/>
        </w:rPr>
        <w:t xml:space="preserve">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r w:rsidR="00A2553F" w:rsidRPr="00232CFB">
        <w:rPr>
          <w:lang w:val="es-ES_tradnl"/>
        </w:rPr>
        <w:t>número</w:t>
      </w:r>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r w:rsidR="00A2553F">
        <w:rPr>
          <w:lang w:val="es-ES_tradnl"/>
        </w:rPr>
        <w:t>catálogo</w:t>
      </w:r>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w:t>
      </w:r>
      <w:r w:rsidR="00232CFB">
        <w:rPr>
          <w:lang w:val="es-ES_tradnl"/>
        </w:rPr>
        <w:lastRenderedPageBreak/>
        <w:t xml:space="preserve">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Pr="00A2553F" w:rsidRDefault="003D5888" w:rsidP="00232CFB">
      <w:pPr>
        <w:pStyle w:val="Prrafodelista"/>
        <w:numPr>
          <w:ilvl w:val="0"/>
          <w:numId w:val="13"/>
        </w:numPr>
        <w:jc w:val="both"/>
        <w:rPr>
          <w:i/>
          <w:u w:val="single"/>
          <w:lang w:val="es-ES_tradnl"/>
        </w:rPr>
      </w:pPr>
      <w:r w:rsidRPr="00A2553F">
        <w:rPr>
          <w:i/>
          <w:u w:val="single"/>
          <w:lang w:val="es-ES_tradnl"/>
        </w:rPr>
        <w:t>Limpieza de</w:t>
      </w:r>
      <w:r w:rsidR="005A6966" w:rsidRPr="00A2553F">
        <w:rPr>
          <w:i/>
          <w:u w:val="single"/>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Integración de los datos</w:t>
      </w:r>
    </w:p>
    <w:p w14:paraId="46CF8FC4" w14:textId="6B84E730"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r w:rsidR="00A2553F" w:rsidRPr="006B25BF">
        <w:rPr>
          <w:lang w:val="es-ES_tradnl"/>
        </w:rPr>
        <w:t>catálogo</w:t>
      </w:r>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Pr="00A2553F" w:rsidRDefault="006B25BF" w:rsidP="006B25BF">
      <w:pPr>
        <w:pStyle w:val="Prrafodelista"/>
        <w:numPr>
          <w:ilvl w:val="0"/>
          <w:numId w:val="13"/>
        </w:numPr>
        <w:jc w:val="both"/>
        <w:rPr>
          <w:i/>
          <w:u w:val="single"/>
          <w:lang w:val="es-ES_tradnl"/>
        </w:rPr>
      </w:pPr>
      <w:r w:rsidRPr="00A2553F">
        <w:rPr>
          <w:i/>
          <w:u w:val="single"/>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Pr="00FF0CDE" w:rsidRDefault="005A6966" w:rsidP="008C4581">
      <w:pPr>
        <w:pStyle w:val="Prrafodelista"/>
        <w:widowControl w:val="0"/>
        <w:numPr>
          <w:ilvl w:val="0"/>
          <w:numId w:val="14"/>
        </w:numPr>
        <w:jc w:val="both"/>
        <w:rPr>
          <w:i/>
          <w:u w:val="single"/>
          <w:lang w:val="es-ES_tradnl"/>
        </w:rPr>
      </w:pPr>
      <w:r w:rsidRPr="00FF0CDE">
        <w:rPr>
          <w:i/>
          <w:u w:val="single"/>
          <w:lang w:val="es-ES_tradnl"/>
        </w:rPr>
        <w:t>Seleccionar la técnica del modelo</w:t>
      </w:r>
    </w:p>
    <w:p w14:paraId="07E4920E" w14:textId="5F8FF4CE" w:rsidR="00850344" w:rsidRPr="00850344" w:rsidRDefault="00850344" w:rsidP="008C4581">
      <w:pPr>
        <w:widowControl w:val="0"/>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w:t>
      </w:r>
      <w:r w:rsidRPr="00850344">
        <w:rPr>
          <w:lang w:val="es-ES_tradnl"/>
        </w:rPr>
        <w:lastRenderedPageBreak/>
        <w:t xml:space="preserve">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Pr="00FF0CDE" w:rsidRDefault="005A6966" w:rsidP="00D96489">
      <w:pPr>
        <w:pStyle w:val="Prrafodelista"/>
        <w:numPr>
          <w:ilvl w:val="0"/>
          <w:numId w:val="14"/>
        </w:numPr>
        <w:jc w:val="both"/>
        <w:rPr>
          <w:i/>
          <w:u w:val="single"/>
          <w:lang w:val="es-ES_tradnl"/>
        </w:rPr>
      </w:pPr>
      <w:r w:rsidRPr="00FF0CDE">
        <w:rPr>
          <w:i/>
          <w:u w:val="single"/>
          <w:lang w:val="es-ES_tradnl"/>
        </w:rPr>
        <w:t>Generar diseño</w:t>
      </w:r>
      <w:r w:rsidR="00EC0E34" w:rsidRPr="00FF0CDE">
        <w:rPr>
          <w:i/>
          <w:u w:val="single"/>
          <w:lang w:val="es-ES_tradnl"/>
        </w:rPr>
        <w:t xml:space="preserve"> de prueba</w:t>
      </w:r>
    </w:p>
    <w:p w14:paraId="0FDCB862" w14:textId="32A175AF" w:rsidR="008C4581" w:rsidRPr="008C4581" w:rsidRDefault="008C4581" w:rsidP="008C4581">
      <w:pPr>
        <w:jc w:val="both"/>
        <w:rPr>
          <w:lang w:val="es-ES_tradnl"/>
        </w:rPr>
      </w:pPr>
      <w:r>
        <w:rPr>
          <w:lang w:val="es-ES_tradnl"/>
        </w:rPr>
        <w:t>P</w:t>
      </w:r>
      <w:r w:rsidRPr="00160D9C">
        <w:rPr>
          <w:lang w:val="es-ES_tradnl"/>
        </w:rPr>
        <w:t>ara</w:t>
      </w:r>
      <w:r>
        <w:rPr>
          <w:lang w:val="es-ES_tradnl"/>
        </w:rPr>
        <w:t xml:space="preserve"> probar la calidad y validez de los</w:t>
      </w:r>
      <w:r w:rsidRPr="00160D9C">
        <w:rPr>
          <w:lang w:val="es-ES_tradnl"/>
        </w:rPr>
        <w:t xml:space="preserve"> modelo</w:t>
      </w:r>
      <w:r>
        <w:rPr>
          <w:lang w:val="es-ES_tradnl"/>
        </w:rPr>
        <w:t>s</w:t>
      </w:r>
      <w:r w:rsidRPr="00160D9C">
        <w:rPr>
          <w:lang w:val="es-ES_tradnl"/>
        </w:rPr>
        <w:t xml:space="preserve"> </w:t>
      </w:r>
      <w:r>
        <w:rPr>
          <w:lang w:val="es-ES_tradnl"/>
        </w:rPr>
        <w:t>se utilizarán criterios de validación interna. En particular se utilizaron e</w:t>
      </w:r>
      <w:r w:rsidRPr="00160D9C">
        <w:rPr>
          <w:lang w:val="es-ES_tradnl"/>
        </w:rPr>
        <w:t xml:space="preserve">l análisis de </w:t>
      </w:r>
      <w:proofErr w:type="spellStart"/>
      <w:r w:rsidRPr="00160D9C">
        <w:rPr>
          <w:lang w:val="es-ES_tradnl"/>
        </w:rPr>
        <w:t>Silhouette</w:t>
      </w:r>
      <w:proofErr w:type="spellEnd"/>
      <w:r w:rsidRPr="00160D9C">
        <w:rPr>
          <w:lang w:val="es-ES_tradnl"/>
        </w:rPr>
        <w:t xml:space="preserve"> </w:t>
      </w:r>
      <w:r>
        <w:rPr>
          <w:lang w:val="es-ES_tradnl"/>
        </w:rPr>
        <w:t>y la s</w:t>
      </w:r>
      <w:r w:rsidRPr="00BC2738">
        <w:rPr>
          <w:lang w:val="es-ES_tradnl"/>
        </w:rPr>
        <w:t>uma de los errores al cuadrado</w:t>
      </w:r>
      <w:r>
        <w:rPr>
          <w:lang w:val="es-ES_tradnl"/>
        </w:rPr>
        <w:t xml:space="preserve"> (SSE). </w:t>
      </w:r>
    </w:p>
    <w:p w14:paraId="219A4EB6" w14:textId="77777777" w:rsidR="008C4581" w:rsidRDefault="008C4581" w:rsidP="008C4581">
      <w:pPr>
        <w:pStyle w:val="Prrafodelista"/>
        <w:numPr>
          <w:ilvl w:val="0"/>
          <w:numId w:val="14"/>
        </w:numPr>
        <w:jc w:val="both"/>
        <w:rPr>
          <w:i/>
          <w:lang w:val="es-ES_tradnl"/>
        </w:rPr>
      </w:pPr>
      <w:r w:rsidRPr="00160D9C">
        <w:rPr>
          <w:i/>
          <w:lang w:val="es-ES_tradnl"/>
        </w:rPr>
        <w:t>Construir el modelo</w:t>
      </w:r>
    </w:p>
    <w:p w14:paraId="37CA5E0E" w14:textId="77777777" w:rsidR="008C4581" w:rsidRDefault="008C4581" w:rsidP="008C4581">
      <w:pPr>
        <w:jc w:val="both"/>
        <w:rPr>
          <w:lang w:val="es-ES_tradnl"/>
        </w:rPr>
      </w:pPr>
      <w:r w:rsidRPr="00BC2738">
        <w:rPr>
          <w:lang w:val="es-ES_tradnl"/>
        </w:rPr>
        <w:t>A continuación se procederá a ejecutar el modelo elegido sobre los datos de entrenamiento. En este apartado se describirán los ajustes de parámetros del modelo que se eligen en la herramienta de minería de datos, así como la salida de dicho modelo y su descripción.</w:t>
      </w:r>
    </w:p>
    <w:p w14:paraId="698712EE" w14:textId="77777777" w:rsidR="008C4581" w:rsidRDefault="008C4581" w:rsidP="008C4581">
      <w:pPr>
        <w:jc w:val="both"/>
        <w:rPr>
          <w:lang w:val="es-ES_tradnl"/>
        </w:rPr>
      </w:pPr>
      <w:r>
        <w:rPr>
          <w:lang w:val="es-ES_tradnl"/>
        </w:rPr>
        <w:t xml:space="preserve">En un principio trabajaremos con el </w:t>
      </w:r>
      <w:proofErr w:type="spellStart"/>
      <w:r w:rsidRPr="00FA7F43">
        <w:rPr>
          <w:i/>
          <w:lang w:val="es-ES_tradnl"/>
        </w:rPr>
        <w:t>Dataset</w:t>
      </w:r>
      <w:proofErr w:type="spellEnd"/>
      <w:r>
        <w:rPr>
          <w:lang w:val="es-ES_tradnl"/>
        </w:rPr>
        <w:t xml:space="preserve"> de </w:t>
      </w:r>
      <w:proofErr w:type="spellStart"/>
      <w:r w:rsidRPr="00FA7F43">
        <w:rPr>
          <w:i/>
          <w:lang w:val="es-ES_tradnl"/>
        </w:rPr>
        <w:t>Hipparcos</w:t>
      </w:r>
      <w:proofErr w:type="spellEnd"/>
      <w:r w:rsidRPr="00FA7F43">
        <w:rPr>
          <w:lang w:val="es-ES_tradnl"/>
        </w:rPr>
        <w:t xml:space="preserve"> porque </w:t>
      </w:r>
      <w:r>
        <w:rPr>
          <w:lang w:val="es-ES_tradnl"/>
        </w:rPr>
        <w:t xml:space="preserve">contiene información muy similar a la de </w:t>
      </w:r>
      <w:proofErr w:type="spellStart"/>
      <w:r w:rsidRPr="00FA7F43">
        <w:rPr>
          <w:i/>
          <w:lang w:val="es-ES_tradnl"/>
        </w:rPr>
        <w:t>Tychos</w:t>
      </w:r>
      <w:proofErr w:type="spellEnd"/>
      <w:r>
        <w:rPr>
          <w:lang w:val="es-ES_tradnl"/>
        </w:rPr>
        <w:t xml:space="preserve"> y es de menor tamaño permitiendo analizar y probar distintas métricas utilizando menos recursos computacionales.</w:t>
      </w:r>
    </w:p>
    <w:p w14:paraId="7DEE181D" w14:textId="77777777" w:rsidR="008C4581" w:rsidRPr="00FA7F43" w:rsidRDefault="008C4581" w:rsidP="008C4581">
      <w:pPr>
        <w:jc w:val="both"/>
        <w:rPr>
          <w:i/>
          <w:u w:val="single"/>
          <w:lang w:val="es-ES_tradnl"/>
        </w:rPr>
      </w:pPr>
      <w:r w:rsidRPr="00FA7F43">
        <w:rPr>
          <w:i/>
          <w:u w:val="single"/>
          <w:lang w:val="es-ES_tradnl"/>
        </w:rPr>
        <w:t xml:space="preserve">Análisis de tendencia de </w:t>
      </w:r>
      <w:proofErr w:type="spellStart"/>
      <w:r w:rsidRPr="00FA7F43">
        <w:rPr>
          <w:i/>
          <w:u w:val="single"/>
          <w:lang w:val="es-ES_tradnl"/>
        </w:rPr>
        <w:t>clusterización</w:t>
      </w:r>
      <w:proofErr w:type="spellEnd"/>
      <w:r w:rsidRPr="00FA7F43">
        <w:rPr>
          <w:i/>
          <w:u w:val="single"/>
          <w:lang w:val="es-ES_tradnl"/>
        </w:rPr>
        <w:t xml:space="preserve"> </w:t>
      </w:r>
    </w:p>
    <w:p w14:paraId="322000B4" w14:textId="77777777" w:rsidR="008C4581" w:rsidRPr="00BC2738" w:rsidRDefault="008C4581" w:rsidP="008C4581">
      <w:pPr>
        <w:jc w:val="both"/>
        <w:rPr>
          <w:lang w:val="es-ES_tradnl"/>
        </w:rPr>
      </w:pPr>
      <w:r>
        <w:rPr>
          <w:lang w:val="es-ES_tradnl"/>
        </w:rPr>
        <w:t xml:space="preserve">Realizamos un análisis de PCA para estudiar si </w:t>
      </w:r>
      <w:r w:rsidRPr="00BC2738">
        <w:rPr>
          <w:lang w:val="es-ES_tradnl"/>
        </w:rPr>
        <w:t xml:space="preserve">existen indicios para pensar que </w:t>
      </w:r>
      <w:r>
        <w:rPr>
          <w:lang w:val="es-ES_tradnl"/>
        </w:rPr>
        <w:t xml:space="preserve">el </w:t>
      </w:r>
      <w:proofErr w:type="spellStart"/>
      <w:r w:rsidRPr="00FA7F43">
        <w:rPr>
          <w:i/>
          <w:lang w:val="es-ES_tradnl"/>
        </w:rPr>
        <w:t>Dataset</w:t>
      </w:r>
      <w:proofErr w:type="spellEnd"/>
      <w:r w:rsidRPr="00BC2738">
        <w:rPr>
          <w:lang w:val="es-ES_tradnl"/>
        </w:rPr>
        <w:t xml:space="preserve"> </w:t>
      </w:r>
      <w:r>
        <w:rPr>
          <w:lang w:val="es-ES_tradnl"/>
        </w:rPr>
        <w:t xml:space="preserve">de </w:t>
      </w:r>
      <w:proofErr w:type="spellStart"/>
      <w:r>
        <w:rPr>
          <w:lang w:val="es-ES_tradnl"/>
        </w:rPr>
        <w:t>Hipparcos</w:t>
      </w:r>
      <w:proofErr w:type="spellEnd"/>
      <w:r>
        <w:rPr>
          <w:lang w:val="es-ES_tradnl"/>
        </w:rPr>
        <w:t xml:space="preserve"> podría ser </w:t>
      </w:r>
      <w:proofErr w:type="spellStart"/>
      <w:r>
        <w:rPr>
          <w:lang w:val="es-ES_tradnl"/>
        </w:rPr>
        <w:t>clusterizable</w:t>
      </w:r>
      <w:proofErr w:type="spellEnd"/>
      <w:r>
        <w:rPr>
          <w:lang w:val="es-ES_tradnl"/>
        </w:rPr>
        <w:t>.</w:t>
      </w:r>
    </w:p>
    <w:p w14:paraId="10C7D016" w14:textId="77777777" w:rsidR="008C4581" w:rsidRPr="00BC2738" w:rsidRDefault="008C4581" w:rsidP="008C4581">
      <w:pPr>
        <w:jc w:val="both"/>
        <w:rPr>
          <w:lang w:val="es-ES_tradnl"/>
        </w:rPr>
      </w:pPr>
      <w:r w:rsidRPr="00FA7F43">
        <w:rPr>
          <w:noProof/>
          <w:lang w:val="es-ES_tradnl"/>
        </w:rPr>
        <w:drawing>
          <wp:inline distT="0" distB="0" distL="0" distR="0" wp14:anchorId="74C9B98D" wp14:editId="79E05C0B">
            <wp:extent cx="3918049" cy="2798606"/>
            <wp:effectExtent l="0" t="0" r="0" b="0"/>
            <wp:docPr id="3" name="Picture 3" descr="Macintosh HD:Users:Mario:Dropbox:Maestria Data Minin:DM CyT:FIGURA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o:Dropbox:Maestria Data Minin:DM CyT:FIGURAS: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308" cy="2798791"/>
                    </a:xfrm>
                    <a:prstGeom prst="rect">
                      <a:avLst/>
                    </a:prstGeom>
                    <a:noFill/>
                    <a:ln>
                      <a:noFill/>
                    </a:ln>
                  </pic:spPr>
                </pic:pic>
              </a:graphicData>
            </a:graphic>
          </wp:inline>
        </w:drawing>
      </w:r>
    </w:p>
    <w:p w14:paraId="5C869589" w14:textId="77777777" w:rsidR="008C4581" w:rsidRPr="00BC2738" w:rsidRDefault="008C4581" w:rsidP="008C4581">
      <w:pPr>
        <w:jc w:val="both"/>
        <w:rPr>
          <w:lang w:val="es-ES_tradnl"/>
        </w:rPr>
      </w:pPr>
      <w:r>
        <w:rPr>
          <w:lang w:val="es-ES_tradnl"/>
        </w:rPr>
        <w:t xml:space="preserve">Las </w:t>
      </w:r>
      <w:proofErr w:type="spellStart"/>
      <w:r>
        <w:rPr>
          <w:lang w:val="es-ES_tradnl"/>
        </w:rPr>
        <w:t>Hiades</w:t>
      </w:r>
      <w:proofErr w:type="spellEnd"/>
      <w:r>
        <w:rPr>
          <w:lang w:val="es-ES_tradnl"/>
        </w:rPr>
        <w:t xml:space="preserve"> se indican como triángulos verdes y </w:t>
      </w:r>
      <w:r w:rsidRPr="00DE3EA2">
        <w:rPr>
          <w:lang w:val="es-ES_tradnl"/>
        </w:rPr>
        <w:t xml:space="preserve">se </w:t>
      </w:r>
      <w:r>
        <w:rPr>
          <w:lang w:val="es-ES_tradnl"/>
        </w:rPr>
        <w:t xml:space="preserve">observar que </w:t>
      </w:r>
      <w:r w:rsidRPr="00DE3EA2">
        <w:rPr>
          <w:lang w:val="es-ES_tradnl"/>
        </w:rPr>
        <w:t>se encuentran concentradas.</w:t>
      </w:r>
      <w:r>
        <w:rPr>
          <w:lang w:val="es-ES_tradnl"/>
        </w:rPr>
        <w:t xml:space="preserve"> Además se observa que las variables RA_J2000 y DE_J2000  no contribuyen demasiado a explicar la variabilidad observada.</w:t>
      </w:r>
    </w:p>
    <w:p w14:paraId="322395CB" w14:textId="77777777" w:rsidR="008C4581" w:rsidRPr="00BC2738" w:rsidRDefault="008C4581" w:rsidP="008C4581">
      <w:pPr>
        <w:jc w:val="both"/>
        <w:rPr>
          <w:lang w:val="es-ES_tradnl"/>
        </w:rPr>
      </w:pPr>
      <w:r>
        <w:rPr>
          <w:noProof/>
        </w:rPr>
        <w:drawing>
          <wp:anchor distT="0" distB="0" distL="114300" distR="114300" simplePos="0" relativeHeight="251659264" behindDoc="0" locked="0" layoutInCell="1" allowOverlap="1" wp14:anchorId="2F37FBB9" wp14:editId="11C0A713">
            <wp:simplePos x="0" y="0"/>
            <wp:positionH relativeFrom="column">
              <wp:posOffset>-51435</wp:posOffset>
            </wp:positionH>
            <wp:positionV relativeFrom="paragraph">
              <wp:posOffset>487680</wp:posOffset>
            </wp:positionV>
            <wp:extent cx="2597785" cy="1855470"/>
            <wp:effectExtent l="0" t="0" r="0" b="0"/>
            <wp:wrapTopAndBottom/>
            <wp:docPr id="4" name="Picture 4" descr="Macintosh HD:Users:Mario:Dropbox:Maestria Data Minin:DM CyT:FIGURAS: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Dropbox:Maestria Data Minin:DM CyT:FIGURAS:index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7785"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_tradnl"/>
        </w:rPr>
        <w:t>A continuación se procedió</w:t>
      </w:r>
      <w:r w:rsidRPr="00DE3EA2">
        <w:rPr>
          <w:lang w:val="es-ES_tradnl"/>
        </w:rPr>
        <w:t xml:space="preserve"> a hacer un análisis de tendencia a la </w:t>
      </w:r>
      <w:proofErr w:type="spellStart"/>
      <w:r w:rsidRPr="00DE3EA2">
        <w:rPr>
          <w:lang w:val="es-ES_tradnl"/>
        </w:rPr>
        <w:t>clusterización</w:t>
      </w:r>
      <w:proofErr w:type="spellEnd"/>
      <w:r w:rsidRPr="00DE3EA2">
        <w:rPr>
          <w:lang w:val="es-ES_tradnl"/>
        </w:rPr>
        <w:t xml:space="preserve"> del conjunto de datos. Para esto se utilizará la función “</w:t>
      </w:r>
      <w:proofErr w:type="spellStart"/>
      <w:r w:rsidRPr="00DE3EA2">
        <w:rPr>
          <w:lang w:val="es-ES_tradnl"/>
        </w:rPr>
        <w:t>get_clust_tendency</w:t>
      </w:r>
      <w:proofErr w:type="spellEnd"/>
      <w:r w:rsidRPr="00DE3EA2">
        <w:rPr>
          <w:lang w:val="es-ES_tradnl"/>
        </w:rPr>
        <w:t>” que tiene implementado el cálculo del estadístico de Hopkins.</w:t>
      </w:r>
    </w:p>
    <w:p w14:paraId="1A364B3D" w14:textId="77777777" w:rsidR="008C4581" w:rsidRPr="00DE3EA2" w:rsidRDefault="008C4581" w:rsidP="008C4581">
      <w:pPr>
        <w:jc w:val="both"/>
        <w:rPr>
          <w:lang w:val="es-ES_tradnl"/>
        </w:rPr>
      </w:pPr>
      <w:r w:rsidRPr="00DE3EA2">
        <w:rPr>
          <w:lang w:val="es-ES_tradnl"/>
        </w:rPr>
        <w:lastRenderedPageBreak/>
        <w:t xml:space="preserve">El estadístico de Hopkins </w:t>
      </w:r>
      <w:r>
        <w:rPr>
          <w:lang w:val="es-ES_tradnl"/>
        </w:rPr>
        <w:t xml:space="preserve">nos </w:t>
      </w:r>
      <w:r w:rsidRPr="00DE3EA2">
        <w:rPr>
          <w:lang w:val="es-ES_tradnl"/>
        </w:rPr>
        <w:t xml:space="preserve">indicar que este conjunto no es </w:t>
      </w:r>
      <w:proofErr w:type="spellStart"/>
      <w:r w:rsidRPr="00DE3EA2">
        <w:rPr>
          <w:lang w:val="es-ES_tradnl"/>
        </w:rPr>
        <w:t>clusterizable</w:t>
      </w:r>
      <w:proofErr w:type="spellEnd"/>
      <w:r w:rsidRPr="00DE3EA2">
        <w:rPr>
          <w:lang w:val="es-ES_tradnl"/>
        </w:rPr>
        <w:t xml:space="preserve">, ya que su valor es cercano a 0. (Un conjunto con fuerte tendencia a la </w:t>
      </w:r>
      <w:proofErr w:type="spellStart"/>
      <w:r w:rsidRPr="00DE3EA2">
        <w:rPr>
          <w:lang w:val="es-ES_tradnl"/>
        </w:rPr>
        <w:t>clusterización</w:t>
      </w:r>
      <w:proofErr w:type="spellEnd"/>
      <w:r w:rsidRPr="00DE3EA2">
        <w:rPr>
          <w:lang w:val="es-ES_tradnl"/>
        </w:rPr>
        <w:t xml:space="preserve"> debería tener un estadístico &gt;0.5)</w:t>
      </w:r>
    </w:p>
    <w:p w14:paraId="2FF1295F" w14:textId="77777777" w:rsidR="008C4581" w:rsidRPr="00DE3EA2" w:rsidRDefault="008C4581" w:rsidP="008C4581">
      <w:pPr>
        <w:jc w:val="both"/>
        <w:rPr>
          <w:lang w:val="es-ES_tradnl"/>
        </w:rPr>
      </w:pPr>
      <w:r w:rsidRPr="00DE3EA2">
        <w:rPr>
          <w:lang w:val="es-ES_tradnl"/>
        </w:rPr>
        <w:t xml:space="preserve">Sin embargo para este caso no queremos </w:t>
      </w:r>
      <w:proofErr w:type="spellStart"/>
      <w:r w:rsidRPr="00DE3EA2">
        <w:rPr>
          <w:lang w:val="es-ES_tradnl"/>
        </w:rPr>
        <w:t>clusterizar</w:t>
      </w:r>
      <w:proofErr w:type="spellEnd"/>
      <w:r w:rsidRPr="00DE3EA2">
        <w:rPr>
          <w:lang w:val="es-ES_tradnl"/>
        </w:rPr>
        <w:t xml:space="preserve"> perfectamente todo el </w:t>
      </w:r>
      <w:proofErr w:type="spellStart"/>
      <w:r w:rsidRPr="00DE3EA2">
        <w:rPr>
          <w:i/>
          <w:lang w:val="es-ES_tradnl"/>
        </w:rPr>
        <w:t>Dataset</w:t>
      </w:r>
      <w:proofErr w:type="spellEnd"/>
      <w:r>
        <w:rPr>
          <w:lang w:val="es-ES_tradnl"/>
        </w:rPr>
        <w:t xml:space="preserve"> y por el contrario estamos solamente</w:t>
      </w:r>
      <w:r w:rsidRPr="00DE3EA2">
        <w:rPr>
          <w:lang w:val="es-ES_tradnl"/>
        </w:rPr>
        <w:t xml:space="preserve"> interesa</w:t>
      </w:r>
      <w:r>
        <w:rPr>
          <w:lang w:val="es-ES_tradnl"/>
        </w:rPr>
        <w:t>do en</w:t>
      </w:r>
      <w:r w:rsidRPr="00DE3EA2">
        <w:rPr>
          <w:lang w:val="es-ES_tradnl"/>
        </w:rPr>
        <w:t xml:space="preserve"> </w:t>
      </w:r>
      <w:proofErr w:type="spellStart"/>
      <w:r w:rsidRPr="00DE3EA2">
        <w:rPr>
          <w:lang w:val="es-ES_tradnl"/>
        </w:rPr>
        <w:t>clusterizar</w:t>
      </w:r>
      <w:proofErr w:type="spellEnd"/>
      <w:r>
        <w:rPr>
          <w:lang w:val="es-ES_tradnl"/>
        </w:rPr>
        <w:t xml:space="preserve"> las </w:t>
      </w:r>
      <w:proofErr w:type="spellStart"/>
      <w:r>
        <w:rPr>
          <w:lang w:val="es-ES_tradnl"/>
        </w:rPr>
        <w:t>Hiades</w:t>
      </w:r>
      <w:proofErr w:type="spellEnd"/>
      <w:r>
        <w:rPr>
          <w:lang w:val="es-ES_tradnl"/>
        </w:rPr>
        <w:t>. Por lo tanto decidimos avanzar con la creación de los modelos.</w:t>
      </w:r>
    </w:p>
    <w:p w14:paraId="51CCDC8E" w14:textId="77777777" w:rsidR="008C4581" w:rsidRDefault="008C4581" w:rsidP="008C4581">
      <w:pPr>
        <w:jc w:val="both"/>
        <w:rPr>
          <w:lang w:val="es-ES_tradnl"/>
        </w:rPr>
      </w:pPr>
      <w:r>
        <w:rPr>
          <w:lang w:val="es-ES_tradnl"/>
        </w:rPr>
        <w:t>A continuación realizamos</w:t>
      </w:r>
      <w:r w:rsidRPr="00DE3EA2">
        <w:rPr>
          <w:lang w:val="es-ES_tradnl"/>
        </w:rPr>
        <w:t xml:space="preserve"> el análisis de </w:t>
      </w:r>
      <w:proofErr w:type="spellStart"/>
      <w:r w:rsidRPr="00DE3EA2">
        <w:rPr>
          <w:lang w:val="es-ES_tradnl"/>
        </w:rPr>
        <w:t>Cluster</w:t>
      </w:r>
      <w:proofErr w:type="spellEnd"/>
      <w:r w:rsidRPr="00DE3EA2">
        <w:rPr>
          <w:lang w:val="es-ES_tradnl"/>
        </w:rPr>
        <w:t xml:space="preserve"> tomando dos métodos distintos: -</w:t>
      </w:r>
      <w:proofErr w:type="spellStart"/>
      <w:r w:rsidRPr="00DE3EA2">
        <w:rPr>
          <w:lang w:val="es-ES_tradnl"/>
        </w:rPr>
        <w:t>Kmeans</w:t>
      </w:r>
      <w:proofErr w:type="spellEnd"/>
      <w:r w:rsidRPr="00DE3EA2">
        <w:rPr>
          <w:lang w:val="es-ES_tradnl"/>
        </w:rPr>
        <w:t xml:space="preserve"> (o K-medias) -PAM (</w:t>
      </w:r>
      <w:proofErr w:type="spellStart"/>
      <w:r w:rsidRPr="00DE3EA2">
        <w:rPr>
          <w:lang w:val="es-ES_tradnl"/>
        </w:rPr>
        <w:t>Partition</w:t>
      </w:r>
      <w:proofErr w:type="spellEnd"/>
      <w:r w:rsidRPr="00DE3EA2">
        <w:rPr>
          <w:lang w:val="es-ES_tradnl"/>
        </w:rPr>
        <w:t xml:space="preserve"> </w:t>
      </w:r>
      <w:proofErr w:type="spellStart"/>
      <w:r w:rsidRPr="00DE3EA2">
        <w:rPr>
          <w:lang w:val="es-ES_tradnl"/>
        </w:rPr>
        <w:t>around</w:t>
      </w:r>
      <w:proofErr w:type="spellEnd"/>
      <w:r w:rsidRPr="00DE3EA2">
        <w:rPr>
          <w:lang w:val="es-ES_tradnl"/>
        </w:rPr>
        <w:t xml:space="preserve"> </w:t>
      </w:r>
      <w:proofErr w:type="spellStart"/>
      <w:r w:rsidRPr="00DE3EA2">
        <w:rPr>
          <w:lang w:val="es-ES_tradnl"/>
        </w:rPr>
        <w:t>Medoids</w:t>
      </w:r>
      <w:proofErr w:type="spellEnd"/>
      <w:r w:rsidRPr="00DE3EA2">
        <w:rPr>
          <w:lang w:val="es-ES_tradnl"/>
        </w:rPr>
        <w:t>)</w:t>
      </w:r>
    </w:p>
    <w:p w14:paraId="3B361285" w14:textId="77777777" w:rsidR="008C4581" w:rsidRPr="00D96489" w:rsidRDefault="008C4581" w:rsidP="008C4581">
      <w:pPr>
        <w:pStyle w:val="Prrafodelista"/>
        <w:numPr>
          <w:ilvl w:val="0"/>
          <w:numId w:val="14"/>
        </w:numPr>
        <w:jc w:val="both"/>
        <w:rPr>
          <w:i/>
          <w:lang w:val="es-ES_tradnl"/>
        </w:rPr>
      </w:pPr>
      <w:r w:rsidRPr="00D96489">
        <w:rPr>
          <w:i/>
          <w:lang w:val="es-ES_tradnl"/>
        </w:rPr>
        <w:t>Analizar el modelo</w:t>
      </w:r>
    </w:p>
    <w:p w14:paraId="2471577A" w14:textId="77777777" w:rsidR="008C4581" w:rsidRPr="00A548BC" w:rsidRDefault="008C4581" w:rsidP="008C4581">
      <w:pPr>
        <w:jc w:val="both"/>
        <w:rPr>
          <w:b/>
          <w:lang w:val="es-ES_tradnl"/>
        </w:rPr>
      </w:pPr>
      <w:r w:rsidRPr="00A548BC">
        <w:rPr>
          <w:b/>
          <w:lang w:val="es-ES_tradnl"/>
        </w:rPr>
        <w:t>Análisis utilizando K-medias</w:t>
      </w:r>
    </w:p>
    <w:p w14:paraId="2B35B106" w14:textId="77777777" w:rsidR="008C4581" w:rsidRPr="00A548BC" w:rsidRDefault="008C4581" w:rsidP="008C4581">
      <w:pPr>
        <w:jc w:val="both"/>
        <w:rPr>
          <w:lang w:val="es-ES_tradnl"/>
        </w:rPr>
      </w:pPr>
      <w:r w:rsidRPr="00A548BC">
        <w:rPr>
          <w:lang w:val="es-ES_tradnl"/>
        </w:rPr>
        <w:t xml:space="preserve">Para el análisis de K-medias se llamará a la librería </w:t>
      </w:r>
      <w:proofErr w:type="spellStart"/>
      <w:r w:rsidRPr="00A548BC">
        <w:rPr>
          <w:lang w:val="es-ES_tradnl"/>
        </w:rPr>
        <w:t>NbClust</w:t>
      </w:r>
      <w:proofErr w:type="spellEnd"/>
      <w:r w:rsidRPr="00A548BC">
        <w:rPr>
          <w:lang w:val="es-ES_tradnl"/>
        </w:rPr>
        <w:t xml:space="preserve"> que cuenta con un método de validación por votación a partir del cálculo de 30 índices y métricas distintas de ajuste de los </w:t>
      </w:r>
      <w:proofErr w:type="spellStart"/>
      <w:r w:rsidRPr="00A548BC">
        <w:rPr>
          <w:lang w:val="es-ES_tradnl"/>
        </w:rPr>
        <w:t>clústers</w:t>
      </w:r>
      <w:proofErr w:type="spellEnd"/>
      <w:r w:rsidRPr="00A548BC">
        <w:rPr>
          <w:lang w:val="es-ES_tradnl"/>
        </w:rPr>
        <w:t xml:space="preserve">, para determinar </w:t>
      </w:r>
      <w:proofErr w:type="spellStart"/>
      <w:r w:rsidRPr="00A548BC">
        <w:rPr>
          <w:lang w:val="es-ES_tradnl"/>
        </w:rPr>
        <w:t>cual</w:t>
      </w:r>
      <w:proofErr w:type="spellEnd"/>
      <w:r w:rsidRPr="00A548BC">
        <w:rPr>
          <w:lang w:val="es-ES_tradnl"/>
        </w:rPr>
        <w:t xml:space="preserve"> debería ser la cantidad adecuada de k a utilizar.</w:t>
      </w:r>
    </w:p>
    <w:p w14:paraId="45D4F484" w14:textId="77777777" w:rsidR="008C4581" w:rsidRPr="00A548BC" w:rsidRDefault="008C4581" w:rsidP="008C4581">
      <w:pPr>
        <w:jc w:val="both"/>
        <w:rPr>
          <w:lang w:val="es-ES_tradnl"/>
        </w:rPr>
      </w:pPr>
      <w:r w:rsidRPr="00A548BC">
        <w:rPr>
          <w:lang w:val="es-ES_tradnl"/>
        </w:rPr>
        <w:t xml:space="preserve">Como la función </w:t>
      </w:r>
      <w:proofErr w:type="spellStart"/>
      <w:r w:rsidRPr="00A548BC">
        <w:rPr>
          <w:lang w:val="es-ES_tradnl"/>
        </w:rPr>
        <w:t>NbClust</w:t>
      </w:r>
      <w:proofErr w:type="spellEnd"/>
      <w:r w:rsidRPr="00A548BC">
        <w:rPr>
          <w:lang w:val="es-ES_tradnl"/>
        </w:rPr>
        <w:t xml:space="preserve"> de su librería original poseía ciertas restricciones respecto a la cantidad de parámetros que se pueden pasar al algoritmo </w:t>
      </w:r>
      <w:proofErr w:type="spellStart"/>
      <w:r w:rsidRPr="00A548BC">
        <w:rPr>
          <w:lang w:val="es-ES_tradnl"/>
        </w:rPr>
        <w:t>Kmeans</w:t>
      </w:r>
      <w:proofErr w:type="spellEnd"/>
      <w:r w:rsidRPr="00A548BC">
        <w:rPr>
          <w:lang w:val="es-ES_tradnl"/>
        </w:rPr>
        <w:t>, se generó una función auxiliar “NbClust2” a partir del código fuente original de la librería</w:t>
      </w:r>
      <w:r>
        <w:rPr>
          <w:lang w:val="es-ES_tradnl"/>
        </w:rPr>
        <w:t xml:space="preserve"> (/</w:t>
      </w:r>
      <w:r w:rsidRPr="00A548BC">
        <w:rPr>
          <w:lang w:val="es-ES_tradnl"/>
        </w:rPr>
        <w:t>03.Modelo_Evaluacion</w:t>
      </w:r>
      <w:r>
        <w:rPr>
          <w:lang w:val="es-ES_tradnl"/>
        </w:rPr>
        <w:t>/</w:t>
      </w:r>
      <w:r w:rsidRPr="00A548BC">
        <w:rPr>
          <w:lang w:val="es-ES_tradnl"/>
        </w:rPr>
        <w:t>NbClust2_kmeans.R</w:t>
      </w:r>
      <w:r>
        <w:rPr>
          <w:lang w:val="es-ES_tradnl"/>
        </w:rPr>
        <w:t>)</w:t>
      </w:r>
      <w:r w:rsidRPr="00A548BC">
        <w:rPr>
          <w:lang w:val="es-ES_tradnl"/>
        </w:rPr>
        <w:t>. Con esta pequeña modificación se puedo extender la cantidad iteraciones máximas posibles del K-medias hasta hallar la convergencia.</w:t>
      </w:r>
    </w:p>
    <w:p w14:paraId="15B554C8"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w:t>
      </w:r>
      <w:proofErr w:type="gramStart"/>
      <w:r w:rsidRPr="00A13211">
        <w:rPr>
          <w:rFonts w:ascii="Courier New" w:hAnsi="Courier New" w:cs="Courier New"/>
          <w:sz w:val="18"/>
        </w:rPr>
        <w:t>* :</w:t>
      </w:r>
      <w:proofErr w:type="gramEnd"/>
      <w:r w:rsidRPr="00A13211">
        <w:rPr>
          <w:rFonts w:ascii="Courier New" w:hAnsi="Courier New" w:cs="Courier New"/>
          <w:sz w:val="18"/>
        </w:rPr>
        <w:t xml:space="preserve"> The D index is a graphical method of determining the number of clusters. </w:t>
      </w:r>
    </w:p>
    <w:p w14:paraId="6882348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In the plot of D index, we seek a significant knee (the significant peak in </w:t>
      </w:r>
      <w:proofErr w:type="spellStart"/>
      <w:r w:rsidRPr="00A13211">
        <w:rPr>
          <w:rFonts w:ascii="Courier New" w:hAnsi="Courier New" w:cs="Courier New"/>
          <w:sz w:val="18"/>
        </w:rPr>
        <w:t>Dindex</w:t>
      </w:r>
      <w:proofErr w:type="spellEnd"/>
    </w:p>
    <w:p w14:paraId="6626F264"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second differences plot) that corresponds to a significant increase of the value of</w:t>
      </w:r>
    </w:p>
    <w:p w14:paraId="7F2DD91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the measure. </w:t>
      </w:r>
    </w:p>
    <w:p w14:paraId="1CEF383B"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204CEB4E"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w:t>
      </w:r>
    </w:p>
    <w:p w14:paraId="41EBC7D5"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Among all indices:                                                </w:t>
      </w:r>
    </w:p>
    <w:p w14:paraId="0D5E0E93"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7 proposed 2 as the best number of clusters </w:t>
      </w:r>
    </w:p>
    <w:p w14:paraId="6C61C8DC"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3 as the best number of clusters </w:t>
      </w:r>
    </w:p>
    <w:p w14:paraId="7E63873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5 proposed 4 as the best number of clusters </w:t>
      </w:r>
    </w:p>
    <w:p w14:paraId="4B48684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2 proposed 5 as the best number of clusters </w:t>
      </w:r>
    </w:p>
    <w:p w14:paraId="33D6723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1 proposed 8 as the best number of clusters </w:t>
      </w:r>
    </w:p>
    <w:p w14:paraId="44E9A2AB"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9 as the best number of clusters </w:t>
      </w:r>
    </w:p>
    <w:p w14:paraId="52125469"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10 as the best number of clusters </w:t>
      </w:r>
    </w:p>
    <w:p w14:paraId="243D1544"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5665925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Conclusion *****                            </w:t>
      </w:r>
    </w:p>
    <w:p w14:paraId="11ACF0A0"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3297E0C0"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According to the majority rule, the best number of clusters </w:t>
      </w:r>
      <w:proofErr w:type="gramStart"/>
      <w:r w:rsidRPr="00A13211">
        <w:rPr>
          <w:rFonts w:ascii="Courier New" w:hAnsi="Courier New" w:cs="Courier New"/>
          <w:sz w:val="18"/>
        </w:rPr>
        <w:t>is  2</w:t>
      </w:r>
      <w:proofErr w:type="gramEnd"/>
      <w:r w:rsidRPr="00A13211">
        <w:rPr>
          <w:rFonts w:ascii="Courier New" w:hAnsi="Courier New" w:cs="Courier New"/>
          <w:sz w:val="18"/>
        </w:rPr>
        <w:t xml:space="preserve"> </w:t>
      </w:r>
    </w:p>
    <w:p w14:paraId="0795E930"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1D1F9C33"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60B8081F"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w:t>
      </w:r>
    </w:p>
    <w:p w14:paraId="0F1C84ED" w14:textId="77777777" w:rsidR="008C4581" w:rsidRDefault="008C4581" w:rsidP="008C4581">
      <w:pPr>
        <w:spacing w:after="0" w:line="240" w:lineRule="auto"/>
        <w:jc w:val="both"/>
        <w:rPr>
          <w:lang w:val="es-ES_tradnl"/>
        </w:rPr>
      </w:pPr>
    </w:p>
    <w:p w14:paraId="54242EA5" w14:textId="007C7D16" w:rsidR="008C4581" w:rsidRPr="002C404F" w:rsidRDefault="008C4581" w:rsidP="008C4581">
      <w:pPr>
        <w:jc w:val="both"/>
        <w:rPr>
          <w:lang w:val="es-ES_tradnl"/>
        </w:rPr>
      </w:pPr>
      <w:r w:rsidRPr="002C404F">
        <w:rPr>
          <w:lang w:val="es-ES_tradnl"/>
        </w:rPr>
        <w:t xml:space="preserve">De todos los índice y métricas que el </w:t>
      </w:r>
      <w:proofErr w:type="spellStart"/>
      <w:r w:rsidRPr="002C404F">
        <w:rPr>
          <w:lang w:val="es-ES_tradnl"/>
        </w:rPr>
        <w:t>NbClust</w:t>
      </w:r>
      <w:proofErr w:type="spellEnd"/>
      <w:r w:rsidRPr="002C404F">
        <w:rPr>
          <w:lang w:val="es-ES_tradnl"/>
        </w:rPr>
        <w:t xml:space="preserve"> corrió, 7 de ellos propusieron 2 </w:t>
      </w:r>
      <w:proofErr w:type="spellStart"/>
      <w:r w:rsidRPr="002C404F">
        <w:rPr>
          <w:lang w:val="es-ES_tradnl"/>
        </w:rPr>
        <w:t>clústers</w:t>
      </w:r>
      <w:proofErr w:type="spellEnd"/>
      <w:r w:rsidRPr="002C404F">
        <w:rPr>
          <w:lang w:val="es-ES_tradnl"/>
        </w:rPr>
        <w:t xml:space="preserve"> como la partición que mejor ajusta a los datos.</w:t>
      </w:r>
    </w:p>
    <w:p w14:paraId="0B1E52C6" w14:textId="42D75C54" w:rsidR="008C4581" w:rsidRDefault="008C4581" w:rsidP="008C4581">
      <w:pPr>
        <w:jc w:val="both"/>
        <w:rPr>
          <w:lang w:val="es-ES_tradnl"/>
        </w:rPr>
      </w:pPr>
      <w:r>
        <w:rPr>
          <w:noProof/>
        </w:rPr>
        <w:drawing>
          <wp:anchor distT="0" distB="0" distL="114300" distR="114300" simplePos="0" relativeHeight="251660288" behindDoc="0" locked="0" layoutInCell="1" allowOverlap="1" wp14:anchorId="26D64697" wp14:editId="5AFDEA37">
            <wp:simplePos x="0" y="0"/>
            <wp:positionH relativeFrom="column">
              <wp:posOffset>-24130</wp:posOffset>
            </wp:positionH>
            <wp:positionV relativeFrom="paragraph">
              <wp:posOffset>619125</wp:posOffset>
            </wp:positionV>
            <wp:extent cx="2806065" cy="2004060"/>
            <wp:effectExtent l="0" t="0" r="0" b="2540"/>
            <wp:wrapTopAndBottom/>
            <wp:docPr id="5" name="Picture 5" descr="Macintosh HD:Users:Mario:Dropbox:Maestria Data Minin:DM CyT:FIGURAS: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ropbox:Maestria Data Minin:DM CyT:FIGURAS:index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065"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_tradnl"/>
        </w:rPr>
        <w:t xml:space="preserve">A </w:t>
      </w:r>
      <w:proofErr w:type="gramStart"/>
      <w:r>
        <w:rPr>
          <w:lang w:val="es-ES_tradnl"/>
        </w:rPr>
        <w:t>continuación</w:t>
      </w:r>
      <w:proofErr w:type="gramEnd"/>
      <w:r>
        <w:rPr>
          <w:lang w:val="es-ES_tradnl"/>
        </w:rPr>
        <w:t xml:space="preserve"> se guardó</w:t>
      </w:r>
      <w:r w:rsidRPr="002C404F">
        <w:rPr>
          <w:lang w:val="es-ES_tradnl"/>
        </w:rPr>
        <w:t xml:space="preserve"> el modelo de K-medias para</w:t>
      </w:r>
      <w:r>
        <w:rPr>
          <w:lang w:val="es-ES_tradnl"/>
        </w:rPr>
        <w:t xml:space="preserve"> k=2 y se procedió</w:t>
      </w:r>
      <w:r w:rsidRPr="002C404F">
        <w:rPr>
          <w:lang w:val="es-ES_tradnl"/>
        </w:rPr>
        <w:t xml:space="preserve"> a graficar la proyección de los clúster en los </w:t>
      </w:r>
      <w:r w:rsidRPr="002C404F">
        <w:rPr>
          <w:lang w:val="es-ES_tradnl"/>
        </w:rPr>
        <w:lastRenderedPageBreak/>
        <w:t>ejes de las componentes principales.</w:t>
      </w:r>
      <w:r w:rsidRPr="00A13211">
        <w:rPr>
          <w:noProof/>
          <w:lang w:val="es-AR"/>
        </w:rPr>
        <w:t xml:space="preserve"> </w:t>
      </w:r>
    </w:p>
    <w:p w14:paraId="255A3FD0" w14:textId="77777777" w:rsidR="008C4581" w:rsidRDefault="008C4581" w:rsidP="008C4581">
      <w:pPr>
        <w:jc w:val="both"/>
        <w:rPr>
          <w:lang w:val="es-ES_tradnl"/>
        </w:rPr>
      </w:pPr>
      <w:r w:rsidRPr="00E5761F">
        <w:rPr>
          <w:lang w:val="es-ES_tradnl"/>
        </w:rPr>
        <w:t>De los resultados del</w:t>
      </w:r>
      <w:r>
        <w:rPr>
          <w:lang w:val="es-ES_tradnl"/>
        </w:rPr>
        <w:t xml:space="preserve"> análisis de</w:t>
      </w:r>
      <w:r w:rsidRPr="00E5761F">
        <w:rPr>
          <w:lang w:val="es-ES_tradnl"/>
        </w:rPr>
        <w:t xml:space="preserve"> </w:t>
      </w:r>
      <w:proofErr w:type="spellStart"/>
      <w:r w:rsidRPr="00E5761F">
        <w:rPr>
          <w:lang w:val="es-ES_tradnl"/>
        </w:rPr>
        <w:t>Kmeans</w:t>
      </w:r>
      <w:proofErr w:type="spellEnd"/>
      <w:r w:rsidRPr="00E5761F">
        <w:rPr>
          <w:lang w:val="es-ES_tradnl"/>
        </w:rPr>
        <w:t xml:space="preserve"> se extrae</w:t>
      </w:r>
      <w:r>
        <w:rPr>
          <w:lang w:val="es-ES_tradnl"/>
        </w:rPr>
        <w:t xml:space="preserve"> que de la </w:t>
      </w:r>
      <w:proofErr w:type="spellStart"/>
      <w:r>
        <w:rPr>
          <w:lang w:val="es-ES_tradnl"/>
        </w:rPr>
        <w:t>clusterización</w:t>
      </w:r>
      <w:proofErr w:type="spellEnd"/>
      <w:r>
        <w:rPr>
          <w:lang w:val="es-ES_tradnl"/>
        </w:rPr>
        <w:t xml:space="preserve">, 49 </w:t>
      </w:r>
      <w:proofErr w:type="spellStart"/>
      <w:r>
        <w:rPr>
          <w:lang w:val="es-ES_tradnl"/>
        </w:rPr>
        <w:t>Hi</w:t>
      </w:r>
      <w:r w:rsidRPr="00E5761F">
        <w:rPr>
          <w:lang w:val="es-ES_tradnl"/>
        </w:rPr>
        <w:t>ades</w:t>
      </w:r>
      <w:proofErr w:type="spellEnd"/>
      <w:r w:rsidRPr="00E5761F">
        <w:rPr>
          <w:lang w:val="es-ES_tradnl"/>
        </w:rPr>
        <w:t xml:space="preserve"> han sido clasificadas dentro de un mismo clúster: el número 2. Dentro del clúster número 2 han sido agrupadas otras 315 estrellas que podrían resultar en potenciales candidatas a formar parte del clúster de estrellas </w:t>
      </w:r>
      <w:proofErr w:type="spellStart"/>
      <w:r>
        <w:rPr>
          <w:lang w:val="es-ES_tradnl"/>
        </w:rPr>
        <w:t>Hiades</w:t>
      </w:r>
      <w:proofErr w:type="spellEnd"/>
      <w:r w:rsidRPr="00E5761F">
        <w:rPr>
          <w:lang w:val="es-ES_tradnl"/>
        </w:rPr>
        <w:t>.</w:t>
      </w:r>
    </w:p>
    <w:p w14:paraId="124EC5CA" w14:textId="77777777" w:rsidR="008C4581" w:rsidRDefault="008C4581" w:rsidP="008C4581">
      <w:pPr>
        <w:jc w:val="both"/>
        <w:rPr>
          <w:lang w:val="es-ES_tradnl"/>
        </w:rPr>
      </w:pPr>
      <w:r>
        <w:rPr>
          <w:lang w:val="es-ES_tradnl"/>
        </w:rPr>
        <w:t>A continuación analizamos</w:t>
      </w:r>
      <w:r w:rsidRPr="00E5761F">
        <w:rPr>
          <w:lang w:val="es-ES_tradnl"/>
        </w:rPr>
        <w:t xml:space="preserve"> los resultados de </w:t>
      </w:r>
      <w:proofErr w:type="spellStart"/>
      <w:r w:rsidRPr="00E5761F">
        <w:rPr>
          <w:lang w:val="es-ES_tradnl"/>
        </w:rPr>
        <w:t>Silhoutte</w:t>
      </w:r>
      <w:proofErr w:type="spellEnd"/>
      <w:r w:rsidRPr="00E5761F">
        <w:rPr>
          <w:lang w:val="es-ES_tradnl"/>
        </w:rPr>
        <w:t xml:space="preserve"> </w:t>
      </w:r>
      <w:r>
        <w:rPr>
          <w:lang w:val="es-ES_tradnl"/>
        </w:rPr>
        <w:t>y en particular nos focalizamos en el resultado del clúster numero 2.</w:t>
      </w:r>
    </w:p>
    <w:p w14:paraId="730684D6" w14:textId="77777777" w:rsidR="008C4581" w:rsidRDefault="008C4581" w:rsidP="008C4581">
      <w:pPr>
        <w:spacing w:after="0" w:line="240" w:lineRule="auto"/>
        <w:jc w:val="both"/>
        <w:rPr>
          <w:lang w:val="es-ES_tradnl"/>
        </w:rPr>
      </w:pPr>
      <w:r>
        <w:rPr>
          <w:noProof/>
        </w:rPr>
        <w:drawing>
          <wp:inline distT="0" distB="0" distL="0" distR="0" wp14:anchorId="231D9CD7" wp14:editId="4216B1A8">
            <wp:extent cx="4410848" cy="3150606"/>
            <wp:effectExtent l="0" t="0" r="8890" b="0"/>
            <wp:docPr id="6" name="Picture 6" descr="Macintosh HD:Users:Mario:Dropbox:Maestria Data Minin:DM CyT:FIGURAS: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o:Dropbox:Maestria Data Minin:DM CyT:FIGURAS:index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848" cy="3150606"/>
                    </a:xfrm>
                    <a:prstGeom prst="rect">
                      <a:avLst/>
                    </a:prstGeom>
                    <a:noFill/>
                    <a:ln>
                      <a:noFill/>
                    </a:ln>
                  </pic:spPr>
                </pic:pic>
              </a:graphicData>
            </a:graphic>
          </wp:inline>
        </w:drawing>
      </w:r>
    </w:p>
    <w:p w14:paraId="5C22F742" w14:textId="77777777" w:rsidR="008C4581" w:rsidRDefault="008C4581" w:rsidP="008C4581">
      <w:pPr>
        <w:spacing w:after="0" w:line="240" w:lineRule="auto"/>
        <w:jc w:val="both"/>
        <w:rPr>
          <w:lang w:val="es-ES_tradnl"/>
        </w:rPr>
      </w:pPr>
    </w:p>
    <w:p w14:paraId="44748002" w14:textId="77777777" w:rsidR="008C4581" w:rsidRPr="00E5761F" w:rsidRDefault="008C4581" w:rsidP="008C4581">
      <w:pPr>
        <w:jc w:val="both"/>
        <w:rPr>
          <w:lang w:val="es-ES_tradnl"/>
        </w:rPr>
      </w:pPr>
      <w:r w:rsidRPr="00E5761F">
        <w:rPr>
          <w:lang w:val="es-ES_tradnl"/>
        </w:rPr>
        <w:t xml:space="preserve">De observar el gráfico de </w:t>
      </w:r>
      <w:proofErr w:type="spellStart"/>
      <w:r w:rsidRPr="00E5761F">
        <w:rPr>
          <w:lang w:val="es-ES_tradnl"/>
        </w:rPr>
        <w:t>Silhouette</w:t>
      </w:r>
      <w:proofErr w:type="spellEnd"/>
      <w:r w:rsidRPr="00E5761F">
        <w:rPr>
          <w:lang w:val="es-ES_tradnl"/>
        </w:rPr>
        <w:t xml:space="preserve">, surge que </w:t>
      </w:r>
      <w:r>
        <w:rPr>
          <w:lang w:val="es-ES_tradnl"/>
        </w:rPr>
        <w:t xml:space="preserve">en </w:t>
      </w:r>
      <w:r w:rsidRPr="00E5761F">
        <w:rPr>
          <w:lang w:val="es-ES_tradnl"/>
        </w:rPr>
        <w:t>el clúster número 2, no todas las estrellas parecerían ser similares hacia dentro del clúster. De hec</w:t>
      </w:r>
      <w:r>
        <w:rPr>
          <w:lang w:val="es-ES_tradnl"/>
        </w:rPr>
        <w:t>ho, parecería ser que un poco má</w:t>
      </w:r>
      <w:r w:rsidRPr="00E5761F">
        <w:rPr>
          <w:lang w:val="es-ES_tradnl"/>
        </w:rPr>
        <w:t>s de la mitad de ellas debería pertenecer al clúster 1 en vez del clúster 2</w:t>
      </w:r>
      <w:r>
        <w:rPr>
          <w:lang w:val="es-ES_tradnl"/>
        </w:rPr>
        <w:t xml:space="preserve"> (poseen valores de </w:t>
      </w:r>
      <w:proofErr w:type="spellStart"/>
      <w:r>
        <w:rPr>
          <w:lang w:val="es-ES_tradnl"/>
        </w:rPr>
        <w:t>sillouette</w:t>
      </w:r>
      <w:proofErr w:type="spellEnd"/>
      <w:r>
        <w:rPr>
          <w:lang w:val="es-ES_tradnl"/>
        </w:rPr>
        <w:t xml:space="preserve"> negativos)</w:t>
      </w:r>
      <w:r w:rsidRPr="00E5761F">
        <w:rPr>
          <w:lang w:val="es-ES_tradnl"/>
        </w:rPr>
        <w:t>.</w:t>
      </w:r>
    </w:p>
    <w:p w14:paraId="445FAF2F" w14:textId="77777777" w:rsidR="008C4581" w:rsidRDefault="008C4581" w:rsidP="008C4581">
      <w:pPr>
        <w:jc w:val="both"/>
        <w:rPr>
          <w:lang w:val="es-ES_tradnl"/>
        </w:rPr>
      </w:pPr>
      <w:r w:rsidRPr="00E5761F">
        <w:rPr>
          <w:lang w:val="es-ES_tradnl"/>
        </w:rPr>
        <w:t xml:space="preserve">A continuación </w:t>
      </w:r>
      <w:r>
        <w:rPr>
          <w:lang w:val="es-ES_tradnl"/>
        </w:rPr>
        <w:t>se procedió</w:t>
      </w:r>
      <w:r w:rsidRPr="00E5761F">
        <w:rPr>
          <w:lang w:val="es-ES_tradnl"/>
        </w:rPr>
        <w:t xml:space="preserve"> a filtrar por todas las estrellas pertenecientes al clúster 2 que además posean un score de </w:t>
      </w:r>
      <w:proofErr w:type="spellStart"/>
      <w:r w:rsidRPr="00E5761F">
        <w:rPr>
          <w:lang w:val="es-ES_tradnl"/>
        </w:rPr>
        <w:t>Silhouette</w:t>
      </w:r>
      <w:proofErr w:type="spellEnd"/>
      <w:r w:rsidRPr="00E5761F">
        <w:rPr>
          <w:lang w:val="es-ES_tradnl"/>
        </w:rPr>
        <w:t xml:space="preserve"> positivo</w:t>
      </w:r>
      <w:r>
        <w:rPr>
          <w:lang w:val="es-ES_tradnl"/>
        </w:rPr>
        <w:t xml:space="preserve"> para verificar cuantas </w:t>
      </w:r>
      <w:proofErr w:type="spellStart"/>
      <w:r>
        <w:rPr>
          <w:lang w:val="es-ES_tradnl"/>
        </w:rPr>
        <w:t>Hiades</w:t>
      </w:r>
      <w:proofErr w:type="spellEnd"/>
      <w:r>
        <w:rPr>
          <w:lang w:val="es-ES_tradnl"/>
        </w:rPr>
        <w:t xml:space="preserve"> estaban contenidas dentro de este grupo</w:t>
      </w:r>
      <w:r w:rsidRPr="00E5761F">
        <w:rPr>
          <w:lang w:val="es-ES_tradnl"/>
        </w:rPr>
        <w:t>.</w:t>
      </w:r>
    </w:p>
    <w:p w14:paraId="25D06B7A" w14:textId="77777777" w:rsidR="008C4581" w:rsidRDefault="008C4581" w:rsidP="008C4581">
      <w:pPr>
        <w:jc w:val="both"/>
        <w:rPr>
          <w:lang w:val="es-ES_tradnl"/>
        </w:rPr>
      </w:pPr>
      <w:r w:rsidRPr="00E5761F">
        <w:rPr>
          <w:lang w:val="es-ES_tradnl"/>
        </w:rPr>
        <w:t xml:space="preserve">Del listado del clúster 2 se desprende </w:t>
      </w:r>
      <w:r>
        <w:rPr>
          <w:lang w:val="es-ES_tradnl"/>
        </w:rPr>
        <w:t xml:space="preserve">que las que tienen </w:t>
      </w:r>
      <w:proofErr w:type="spellStart"/>
      <w:r>
        <w:rPr>
          <w:lang w:val="es-ES_tradnl"/>
        </w:rPr>
        <w:t>Silhouette</w:t>
      </w:r>
      <w:proofErr w:type="spellEnd"/>
      <w:r>
        <w:rPr>
          <w:lang w:val="es-ES_tradnl"/>
        </w:rPr>
        <w:t xml:space="preserve"> má</w:t>
      </w:r>
      <w:r w:rsidRPr="00E5761F">
        <w:rPr>
          <w:lang w:val="es-ES_tradnl"/>
        </w:rPr>
        <w:t xml:space="preserve">s bajo son aquellas que han sido </w:t>
      </w:r>
      <w:r>
        <w:rPr>
          <w:lang w:val="es-ES_tradnl"/>
        </w:rPr>
        <w:t xml:space="preserve">identificadas como verdaderas </w:t>
      </w:r>
      <w:proofErr w:type="spellStart"/>
      <w:r>
        <w:rPr>
          <w:lang w:val="es-ES_tradnl"/>
        </w:rPr>
        <w:t>Hiades</w:t>
      </w:r>
      <w:proofErr w:type="spellEnd"/>
      <w:r>
        <w:rPr>
          <w:lang w:val="es-ES_tradnl"/>
        </w:rPr>
        <w:t xml:space="preserve"> y por lo tanto</w:t>
      </w:r>
      <w:r w:rsidRPr="00E5761F">
        <w:rPr>
          <w:lang w:val="es-ES_tradnl"/>
        </w:rPr>
        <w:t xml:space="preserve"> es probable que el clúster hasta acá aquí analizado posea algún grupo de estrellas no compatible </w:t>
      </w:r>
      <w:r>
        <w:rPr>
          <w:lang w:val="es-ES_tradnl"/>
        </w:rPr>
        <w:t xml:space="preserve">con las características de la </w:t>
      </w:r>
      <w:proofErr w:type="spellStart"/>
      <w:r>
        <w:rPr>
          <w:lang w:val="es-ES_tradnl"/>
        </w:rPr>
        <w:t>Hiades</w:t>
      </w:r>
      <w:proofErr w:type="spellEnd"/>
      <w:r>
        <w:rPr>
          <w:lang w:val="es-ES_tradnl"/>
        </w:rPr>
        <w:t xml:space="preserve"> o mucho más cercanas entre sí que las </w:t>
      </w:r>
      <w:proofErr w:type="spellStart"/>
      <w:r>
        <w:rPr>
          <w:lang w:val="es-ES_tradnl"/>
        </w:rPr>
        <w:t>Hi</w:t>
      </w:r>
      <w:r w:rsidRPr="00E5761F">
        <w:rPr>
          <w:lang w:val="es-ES_tradnl"/>
        </w:rPr>
        <w:t>ades</w:t>
      </w:r>
      <w:proofErr w:type="spellEnd"/>
      <w:r w:rsidRPr="00E5761F">
        <w:rPr>
          <w:lang w:val="es-ES_tradnl"/>
        </w:rPr>
        <w:t xml:space="preserve"> mismas.</w:t>
      </w:r>
    </w:p>
    <w:p w14:paraId="47B7F326" w14:textId="77777777" w:rsidR="008C4581" w:rsidRPr="00A548BC" w:rsidRDefault="008C4581" w:rsidP="008C4581">
      <w:pPr>
        <w:jc w:val="both"/>
        <w:rPr>
          <w:b/>
          <w:lang w:val="es-ES_tradnl"/>
        </w:rPr>
      </w:pPr>
      <w:r w:rsidRPr="00A548BC">
        <w:rPr>
          <w:b/>
          <w:lang w:val="es-ES_tradnl"/>
        </w:rPr>
        <w:t xml:space="preserve">Análisis utilizando </w:t>
      </w:r>
      <w:r w:rsidRPr="00660418">
        <w:rPr>
          <w:b/>
          <w:lang w:val="es-ES_tradnl"/>
        </w:rPr>
        <w:t>PAM (</w:t>
      </w:r>
      <w:proofErr w:type="spellStart"/>
      <w:r w:rsidRPr="00660418">
        <w:rPr>
          <w:b/>
          <w:lang w:val="es-ES_tradnl"/>
        </w:rPr>
        <w:t>Partition</w:t>
      </w:r>
      <w:proofErr w:type="spellEnd"/>
      <w:r w:rsidRPr="00660418">
        <w:rPr>
          <w:b/>
          <w:lang w:val="es-ES_tradnl"/>
        </w:rPr>
        <w:t xml:space="preserve"> </w:t>
      </w:r>
      <w:proofErr w:type="spellStart"/>
      <w:r w:rsidRPr="00660418">
        <w:rPr>
          <w:b/>
          <w:lang w:val="es-ES_tradnl"/>
        </w:rPr>
        <w:t>Around</w:t>
      </w:r>
      <w:proofErr w:type="spellEnd"/>
      <w:r w:rsidRPr="00660418">
        <w:rPr>
          <w:b/>
          <w:lang w:val="es-ES_tradnl"/>
        </w:rPr>
        <w:t xml:space="preserve"> </w:t>
      </w:r>
      <w:proofErr w:type="spellStart"/>
      <w:r w:rsidRPr="00660418">
        <w:rPr>
          <w:b/>
          <w:lang w:val="es-ES_tradnl"/>
        </w:rPr>
        <w:t>Medoids</w:t>
      </w:r>
      <w:proofErr w:type="spellEnd"/>
      <w:r w:rsidRPr="00660418">
        <w:rPr>
          <w:b/>
          <w:lang w:val="es-ES_tradnl"/>
        </w:rPr>
        <w:t>)</w:t>
      </w:r>
    </w:p>
    <w:p w14:paraId="3F41FE8A" w14:textId="772C8606" w:rsidR="008C4581" w:rsidRDefault="008C4581" w:rsidP="008C4581">
      <w:pPr>
        <w:spacing w:after="0" w:line="240" w:lineRule="auto"/>
        <w:jc w:val="both"/>
        <w:rPr>
          <w:lang w:val="es-ES_tradnl"/>
        </w:rPr>
      </w:pPr>
      <w:r>
        <w:rPr>
          <w:lang w:val="es-ES_tradnl"/>
        </w:rPr>
        <w:t xml:space="preserve">Como primer paso realizamos una evaluación de los valores de </w:t>
      </w:r>
      <w:proofErr w:type="spellStart"/>
      <w:r>
        <w:rPr>
          <w:lang w:val="es-ES_tradnl"/>
        </w:rPr>
        <w:t>Silhouette</w:t>
      </w:r>
      <w:proofErr w:type="spellEnd"/>
      <w:r>
        <w:rPr>
          <w:lang w:val="es-ES_tradnl"/>
        </w:rPr>
        <w:t xml:space="preserve"> promedio y la suma de los errores al cuadrado utilizando un numero variable de k entre 2 y 21 ((/</w:t>
      </w:r>
      <w:r w:rsidRPr="00A548BC">
        <w:rPr>
          <w:lang w:val="es-ES_tradnl"/>
        </w:rPr>
        <w:t>03.Modelo_Evaluacion</w:t>
      </w:r>
      <w:r>
        <w:rPr>
          <w:lang w:val="es-ES_tradnl"/>
        </w:rPr>
        <w:t>/</w:t>
      </w:r>
      <w:proofErr w:type="spellStart"/>
      <w:r>
        <w:rPr>
          <w:lang w:val="es-ES_tradnl"/>
        </w:rPr>
        <w:t>PAM_loop.r</w:t>
      </w:r>
      <w:proofErr w:type="spellEnd"/>
      <w:r w:rsidRPr="00660418">
        <w:rPr>
          <w:lang w:val="es-ES_tradnl"/>
        </w:rPr>
        <w:t>)</w:t>
      </w:r>
    </w:p>
    <w:p w14:paraId="5553600B" w14:textId="021E9104" w:rsidR="008C4581" w:rsidRDefault="008C4581" w:rsidP="008C4581">
      <w:pPr>
        <w:spacing w:after="0" w:line="240" w:lineRule="auto"/>
        <w:jc w:val="both"/>
        <w:rPr>
          <w:lang w:val="es-ES_tradnl"/>
        </w:rPr>
      </w:pPr>
      <w:r>
        <w:rPr>
          <w:noProof/>
        </w:rPr>
        <w:lastRenderedPageBreak/>
        <w:drawing>
          <wp:inline distT="0" distB="0" distL="0" distR="0" wp14:anchorId="7BAA53CB" wp14:editId="505D83D0">
            <wp:extent cx="4599161" cy="3285115"/>
            <wp:effectExtent l="0" t="0" r="0" b="0"/>
            <wp:docPr id="7" name="Picture 7" descr="Macintosh HD:Users:Mario:Dropbox:Maestria Data Minin:DM CyT:FIGURAS:ind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o:Dropbox:Maestria Data Minin:DM CyT:FIGURAS:index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161" cy="3285115"/>
                    </a:xfrm>
                    <a:prstGeom prst="rect">
                      <a:avLst/>
                    </a:prstGeom>
                    <a:noFill/>
                    <a:ln>
                      <a:noFill/>
                    </a:ln>
                  </pic:spPr>
                </pic:pic>
              </a:graphicData>
            </a:graphic>
          </wp:inline>
        </w:drawing>
      </w:r>
    </w:p>
    <w:p w14:paraId="7A986287" w14:textId="77777777" w:rsidR="008C4581" w:rsidRDefault="008C4581" w:rsidP="008C4581">
      <w:pPr>
        <w:jc w:val="both"/>
        <w:rPr>
          <w:lang w:val="es-ES_tradnl"/>
        </w:rPr>
      </w:pPr>
      <w:r>
        <w:rPr>
          <w:lang w:val="es-ES_tradnl"/>
        </w:rPr>
        <w:t xml:space="preserve">El análisis conjunto de los </w:t>
      </w:r>
      <w:proofErr w:type="spellStart"/>
      <w:r>
        <w:rPr>
          <w:lang w:val="es-ES_tradnl"/>
        </w:rPr>
        <w:t>graficos</w:t>
      </w:r>
      <w:proofErr w:type="spellEnd"/>
      <w:r>
        <w:rPr>
          <w:lang w:val="es-ES_tradnl"/>
        </w:rPr>
        <w:t xml:space="preserve"> </w:t>
      </w:r>
      <w:r w:rsidRPr="00660418">
        <w:rPr>
          <w:lang w:val="es-ES_tradnl"/>
        </w:rPr>
        <w:t xml:space="preserve">de </w:t>
      </w:r>
      <w:proofErr w:type="spellStart"/>
      <w:r w:rsidRPr="00660418">
        <w:rPr>
          <w:lang w:val="es-ES_tradnl"/>
        </w:rPr>
        <w:t>Silhouette</w:t>
      </w:r>
      <w:proofErr w:type="spellEnd"/>
      <w:r w:rsidRPr="00660418">
        <w:rPr>
          <w:lang w:val="es-ES_tradnl"/>
        </w:rPr>
        <w:t xml:space="preserve"> </w:t>
      </w:r>
      <w:r>
        <w:rPr>
          <w:lang w:val="es-ES_tradnl"/>
        </w:rPr>
        <w:t xml:space="preserve">y SSE </w:t>
      </w:r>
      <w:r w:rsidRPr="00660418">
        <w:rPr>
          <w:lang w:val="es-ES_tradnl"/>
        </w:rPr>
        <w:t xml:space="preserve">parecería indicar que </w:t>
      </w:r>
      <w:r>
        <w:rPr>
          <w:lang w:val="es-ES_tradnl"/>
        </w:rPr>
        <w:t xml:space="preserve">el </w:t>
      </w:r>
      <w:proofErr w:type="spellStart"/>
      <w:r>
        <w:rPr>
          <w:lang w:val="es-ES_tradnl"/>
        </w:rPr>
        <w:t>numero</w:t>
      </w:r>
      <w:proofErr w:type="spellEnd"/>
      <w:r>
        <w:rPr>
          <w:lang w:val="es-ES_tradnl"/>
        </w:rPr>
        <w:t xml:space="preserve"> </w:t>
      </w:r>
      <w:proofErr w:type="spellStart"/>
      <w:r>
        <w:rPr>
          <w:lang w:val="es-ES_tradnl"/>
        </w:rPr>
        <w:t>optimo</w:t>
      </w:r>
      <w:proofErr w:type="spellEnd"/>
      <w:r>
        <w:rPr>
          <w:lang w:val="es-ES_tradnl"/>
        </w:rPr>
        <w:t xml:space="preserve"> de </w:t>
      </w:r>
      <w:proofErr w:type="spellStart"/>
      <w:r>
        <w:rPr>
          <w:lang w:val="es-ES_tradnl"/>
        </w:rPr>
        <w:t>cluster</w:t>
      </w:r>
      <w:proofErr w:type="spellEnd"/>
      <w:r>
        <w:rPr>
          <w:lang w:val="es-ES_tradnl"/>
        </w:rPr>
        <w:t xml:space="preserve"> es 2 o 5. En este sentido se observa que para estos valores el valor de </w:t>
      </w:r>
      <w:proofErr w:type="spellStart"/>
      <w:r w:rsidRPr="00660418">
        <w:rPr>
          <w:lang w:val="es-ES_tradnl"/>
        </w:rPr>
        <w:t>Silhouette</w:t>
      </w:r>
      <w:proofErr w:type="spellEnd"/>
      <w:r w:rsidRPr="00660418">
        <w:rPr>
          <w:lang w:val="es-ES_tradnl"/>
        </w:rPr>
        <w:t xml:space="preserve"> </w:t>
      </w:r>
      <w:r>
        <w:rPr>
          <w:lang w:val="es-ES_tradnl"/>
        </w:rPr>
        <w:t>promedio es máximo y además para el grafico de SSE se observa un quiebre en la pendiente para k igual a 5.</w:t>
      </w:r>
    </w:p>
    <w:p w14:paraId="4308E1C2" w14:textId="77777777" w:rsidR="008C4581" w:rsidRDefault="008C4581" w:rsidP="008C4581">
      <w:pPr>
        <w:jc w:val="both"/>
        <w:rPr>
          <w:u w:val="single"/>
          <w:lang w:val="es-ES_tradnl"/>
        </w:rPr>
      </w:pPr>
      <w:r w:rsidRPr="001454D3">
        <w:rPr>
          <w:u w:val="single"/>
          <w:lang w:val="es-ES_tradnl"/>
        </w:rPr>
        <w:t>Análisis PAM para K=2</w:t>
      </w:r>
    </w:p>
    <w:p w14:paraId="46C9AE1C" w14:textId="77777777" w:rsidR="008C4581" w:rsidRDefault="008C4581" w:rsidP="008C4581">
      <w:pPr>
        <w:jc w:val="both"/>
        <w:rPr>
          <w:lang w:val="es-ES_tradnl"/>
        </w:rPr>
      </w:pPr>
      <w:r>
        <w:rPr>
          <w:noProof/>
        </w:rPr>
        <w:drawing>
          <wp:inline distT="0" distB="0" distL="0" distR="0" wp14:anchorId="2E96A026" wp14:editId="638AA69F">
            <wp:extent cx="4106652" cy="2933323"/>
            <wp:effectExtent l="0" t="0" r="8255" b="0"/>
            <wp:docPr id="8" name="Picture 8" descr="Macintosh HD:Users:Mario:Dropbox:Maestria Data Minin:DM CyT:FIGURAS:inde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io:Dropbox:Maestria Data Minin:DM CyT:FIGURAS:index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6652" cy="2933323"/>
                    </a:xfrm>
                    <a:prstGeom prst="rect">
                      <a:avLst/>
                    </a:prstGeom>
                    <a:noFill/>
                    <a:ln>
                      <a:noFill/>
                    </a:ln>
                  </pic:spPr>
                </pic:pic>
              </a:graphicData>
            </a:graphic>
          </wp:inline>
        </w:drawing>
      </w:r>
    </w:p>
    <w:p w14:paraId="422951D2" w14:textId="77777777" w:rsidR="008C4581" w:rsidRDefault="008C4581" w:rsidP="008C4581">
      <w:pPr>
        <w:jc w:val="both"/>
        <w:rPr>
          <w:lang w:val="es-ES_tradnl"/>
        </w:rPr>
      </w:pPr>
      <w:r w:rsidRPr="001454D3">
        <w:rPr>
          <w:lang w:val="es-ES_tradnl"/>
        </w:rPr>
        <w:t xml:space="preserve">Si </w:t>
      </w:r>
      <w:r>
        <w:rPr>
          <w:lang w:val="es-ES_tradnl"/>
        </w:rPr>
        <w:t xml:space="preserve">bien se observa la existencia de dos </w:t>
      </w:r>
      <w:proofErr w:type="spellStart"/>
      <w:r>
        <w:rPr>
          <w:lang w:val="es-ES_tradnl"/>
        </w:rPr>
        <w:t>clústers</w:t>
      </w:r>
      <w:proofErr w:type="spellEnd"/>
      <w:r>
        <w:rPr>
          <w:lang w:val="es-ES_tradnl"/>
        </w:rPr>
        <w:t xml:space="preserve"> la gran mayoría de la </w:t>
      </w:r>
      <w:proofErr w:type="spellStart"/>
      <w:r>
        <w:rPr>
          <w:lang w:val="es-ES_tradnl"/>
        </w:rPr>
        <w:t>Hiades</w:t>
      </w:r>
      <w:proofErr w:type="spellEnd"/>
      <w:r>
        <w:rPr>
          <w:lang w:val="es-ES_tradnl"/>
        </w:rPr>
        <w:t xml:space="preserve"> (45 de 50) están </w:t>
      </w:r>
      <w:proofErr w:type="spellStart"/>
      <w:r>
        <w:rPr>
          <w:lang w:val="es-ES_tradnl"/>
        </w:rPr>
        <w:t>clusterizadas</w:t>
      </w:r>
      <w:proofErr w:type="spellEnd"/>
      <w:r>
        <w:rPr>
          <w:lang w:val="es-ES_tradnl"/>
        </w:rPr>
        <w:t xml:space="preserve"> en el clúster numero 1 donde se encuentran el 70% de los elementos del </w:t>
      </w:r>
      <w:proofErr w:type="spellStart"/>
      <w:r w:rsidRPr="001454D3">
        <w:rPr>
          <w:i/>
          <w:lang w:val="es-ES_tradnl"/>
        </w:rPr>
        <w:t>Dataset</w:t>
      </w:r>
      <w:proofErr w:type="spellEnd"/>
      <w:r>
        <w:rPr>
          <w:lang w:val="es-ES_tradnl"/>
        </w:rPr>
        <w:t xml:space="preserve">. </w:t>
      </w:r>
    </w:p>
    <w:p w14:paraId="4634C379" w14:textId="77777777" w:rsidR="008C4581" w:rsidRDefault="008C4581" w:rsidP="008C4581">
      <w:pPr>
        <w:jc w:val="both"/>
        <w:rPr>
          <w:lang w:val="es-ES_tradnl"/>
        </w:rPr>
      </w:pPr>
    </w:p>
    <w:p w14:paraId="080B5665" w14:textId="77777777" w:rsidR="008C4581" w:rsidRDefault="008C4581" w:rsidP="008C4581">
      <w:pPr>
        <w:jc w:val="both"/>
        <w:rPr>
          <w:lang w:val="es-ES_tradnl"/>
        </w:rPr>
      </w:pPr>
    </w:p>
    <w:p w14:paraId="713BDF28" w14:textId="77777777" w:rsidR="008C4581" w:rsidRPr="00A13211" w:rsidRDefault="008C4581" w:rsidP="008C4581">
      <w:pPr>
        <w:pStyle w:val="HTMLconformatoprevio"/>
        <w:rPr>
          <w:rStyle w:val="CdigoHTML"/>
          <w:lang w:val="es-AR"/>
        </w:rPr>
      </w:pPr>
      <w:r w:rsidRPr="00A13211">
        <w:rPr>
          <w:rStyle w:val="CdigoHTML"/>
          <w:lang w:val="es-AR"/>
        </w:rPr>
        <w:lastRenderedPageBreak/>
        <w:t xml:space="preserve">##        </w:t>
      </w:r>
      <w:proofErr w:type="spellStart"/>
      <w:r w:rsidRPr="00A13211">
        <w:rPr>
          <w:rStyle w:val="CdigoHTML"/>
          <w:lang w:val="es-AR"/>
        </w:rPr>
        <w:t>Cluster</w:t>
      </w:r>
      <w:proofErr w:type="spellEnd"/>
    </w:p>
    <w:p w14:paraId="20ECF872"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Hiades</w:t>
      </w:r>
      <w:proofErr w:type="spellEnd"/>
      <w:r w:rsidRPr="00A13211">
        <w:rPr>
          <w:rStyle w:val="CdigoHTML"/>
          <w:lang w:val="es-AR"/>
        </w:rPr>
        <w:t xml:space="preserve">     1    2</w:t>
      </w:r>
    </w:p>
    <w:p w14:paraId="3E03EB15" w14:textId="77777777" w:rsidR="008C4581" w:rsidRPr="00A13211" w:rsidRDefault="008C4581" w:rsidP="008C4581">
      <w:pPr>
        <w:pStyle w:val="HTMLconformatoprevio"/>
        <w:rPr>
          <w:rStyle w:val="CdigoHTML"/>
          <w:lang w:val="es-AR"/>
        </w:rPr>
      </w:pPr>
      <w:r w:rsidRPr="00A13211">
        <w:rPr>
          <w:rStyle w:val="CdigoHTML"/>
          <w:lang w:val="es-AR"/>
        </w:rPr>
        <w:t xml:space="preserve">##   FALSE </w:t>
      </w:r>
      <w:proofErr w:type="gramStart"/>
      <w:r w:rsidRPr="00A13211">
        <w:rPr>
          <w:rStyle w:val="CdigoHTML"/>
          <w:lang w:val="es-AR"/>
        </w:rPr>
        <w:t>1832  758</w:t>
      </w:r>
      <w:proofErr w:type="gramEnd"/>
    </w:p>
    <w:p w14:paraId="375E4AEA" w14:textId="77777777" w:rsidR="008C4581" w:rsidRPr="00A13211" w:rsidRDefault="008C4581" w:rsidP="008C4581">
      <w:pPr>
        <w:pStyle w:val="HTMLconformatoprevio"/>
        <w:rPr>
          <w:rStyle w:val="CdigoHTML"/>
          <w:lang w:val="es-AR"/>
        </w:rPr>
      </w:pPr>
      <w:r w:rsidRPr="00A13211">
        <w:rPr>
          <w:rStyle w:val="CdigoHTML"/>
          <w:lang w:val="es-AR"/>
        </w:rPr>
        <w:t>##   TRUE    45    5</w:t>
      </w:r>
    </w:p>
    <w:p w14:paraId="376CB505" w14:textId="77777777" w:rsidR="008C4581" w:rsidRPr="00A13211" w:rsidRDefault="008C4581" w:rsidP="008C4581">
      <w:pPr>
        <w:pStyle w:val="HTMLconformatoprevio"/>
        <w:rPr>
          <w:lang w:val="es-AR"/>
        </w:rPr>
      </w:pPr>
    </w:p>
    <w:p w14:paraId="60695BA1" w14:textId="77777777" w:rsidR="008C4581" w:rsidRDefault="008C4581" w:rsidP="008C4581">
      <w:pPr>
        <w:jc w:val="both"/>
        <w:rPr>
          <w:lang w:val="es-ES_tradnl"/>
        </w:rPr>
      </w:pPr>
      <w:r>
        <w:rPr>
          <w:lang w:val="es-ES_tradnl"/>
        </w:rPr>
        <w:t xml:space="preserve">Se conoce que el número de </w:t>
      </w:r>
      <w:proofErr w:type="spellStart"/>
      <w:r>
        <w:rPr>
          <w:lang w:val="es-ES_tradnl"/>
        </w:rPr>
        <w:t>Hiades</w:t>
      </w:r>
      <w:proofErr w:type="spellEnd"/>
      <w:r>
        <w:rPr>
          <w:lang w:val="es-ES_tradnl"/>
        </w:rPr>
        <w:t xml:space="preserve"> en esa región del espacio es pequeña con respecto a todas las estrellas que están contenida y por lo tanto concluimos que no podemos utilizar la </w:t>
      </w:r>
      <w:proofErr w:type="spellStart"/>
      <w:r>
        <w:rPr>
          <w:lang w:val="es-ES_tradnl"/>
        </w:rPr>
        <w:t>clusterización</w:t>
      </w:r>
      <w:proofErr w:type="spellEnd"/>
      <w:r>
        <w:rPr>
          <w:lang w:val="es-ES_tradnl"/>
        </w:rPr>
        <w:t xml:space="preserve"> con K =</w:t>
      </w:r>
      <w:proofErr w:type="gramStart"/>
      <w:r>
        <w:rPr>
          <w:lang w:val="es-ES_tradnl"/>
        </w:rPr>
        <w:t>2  para</w:t>
      </w:r>
      <w:proofErr w:type="gramEnd"/>
      <w:r>
        <w:rPr>
          <w:lang w:val="es-ES_tradnl"/>
        </w:rPr>
        <w:t xml:space="preserve"> clasificar nuevas posibles candidatas a </w:t>
      </w:r>
      <w:proofErr w:type="spellStart"/>
      <w:r>
        <w:rPr>
          <w:lang w:val="es-ES_tradnl"/>
        </w:rPr>
        <w:t>Hiades</w:t>
      </w:r>
      <w:proofErr w:type="spellEnd"/>
      <w:r>
        <w:rPr>
          <w:lang w:val="es-ES_tradnl"/>
        </w:rPr>
        <w:t>.</w:t>
      </w:r>
    </w:p>
    <w:p w14:paraId="44ED0F06" w14:textId="77777777" w:rsidR="008C4581" w:rsidRDefault="008C4581" w:rsidP="008C4581">
      <w:pPr>
        <w:jc w:val="both"/>
        <w:rPr>
          <w:u w:val="single"/>
          <w:lang w:val="es-ES_tradnl"/>
        </w:rPr>
      </w:pPr>
      <w:r>
        <w:rPr>
          <w:u w:val="single"/>
          <w:lang w:val="es-ES_tradnl"/>
        </w:rPr>
        <w:t>Análisis PAM para K=5</w:t>
      </w:r>
    </w:p>
    <w:p w14:paraId="5566235C" w14:textId="77777777" w:rsidR="008C4581" w:rsidRDefault="008C4581" w:rsidP="008C4581">
      <w:pPr>
        <w:jc w:val="both"/>
        <w:rPr>
          <w:lang w:val="es-ES_tradnl"/>
        </w:rPr>
      </w:pPr>
      <w:r>
        <w:rPr>
          <w:noProof/>
        </w:rPr>
        <w:drawing>
          <wp:inline distT="0" distB="0" distL="0" distR="0" wp14:anchorId="59271347" wp14:editId="4B1B6BC0">
            <wp:extent cx="4106651" cy="2933323"/>
            <wp:effectExtent l="0" t="0" r="8255" b="0"/>
            <wp:docPr id="9" name="Picture 9" descr="Macintosh HD:Users:Mario:Dropbox:Maestria Data Minin:DM CyT:FIGURAS:ind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io:Dropbox:Maestria Data Minin:DM CyT:FIGURAS:index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8077" cy="2934342"/>
                    </a:xfrm>
                    <a:prstGeom prst="rect">
                      <a:avLst/>
                    </a:prstGeom>
                    <a:noFill/>
                    <a:ln>
                      <a:noFill/>
                    </a:ln>
                  </pic:spPr>
                </pic:pic>
              </a:graphicData>
            </a:graphic>
          </wp:inline>
        </w:drawing>
      </w:r>
    </w:p>
    <w:p w14:paraId="4A675384" w14:textId="77777777" w:rsidR="008C4581" w:rsidRPr="00087E31" w:rsidRDefault="008C4581" w:rsidP="008C4581">
      <w:pPr>
        <w:jc w:val="both"/>
        <w:rPr>
          <w:lang w:val="es-ES_tradnl"/>
        </w:rPr>
      </w:pPr>
      <w:r w:rsidRPr="00087E31">
        <w:rPr>
          <w:lang w:val="es-ES_tradnl"/>
        </w:rPr>
        <w:t>En este caso</w:t>
      </w:r>
      <w:r>
        <w:rPr>
          <w:lang w:val="es-ES_tradnl"/>
        </w:rPr>
        <w:t xml:space="preserve"> analizando  observamos que existen también varios clúster con valores de </w:t>
      </w:r>
      <w:proofErr w:type="spellStart"/>
      <w:r w:rsidRPr="00660418">
        <w:rPr>
          <w:lang w:val="es-ES_tradnl"/>
        </w:rPr>
        <w:t>Silhouette</w:t>
      </w:r>
      <w:proofErr w:type="spellEnd"/>
      <w:r>
        <w:rPr>
          <w:lang w:val="es-ES_tradnl"/>
        </w:rPr>
        <w:t xml:space="preserve"> adecuados y por lo tanto estudiamos cuantas y en cuales clúster quedaron clasificadas las </w:t>
      </w:r>
      <w:proofErr w:type="spellStart"/>
      <w:r>
        <w:rPr>
          <w:lang w:val="es-ES_tradnl"/>
        </w:rPr>
        <w:t>Hiades</w:t>
      </w:r>
      <w:proofErr w:type="spellEnd"/>
      <w:r>
        <w:rPr>
          <w:lang w:val="es-ES_tradnl"/>
        </w:rPr>
        <w:t xml:space="preserve">. </w:t>
      </w:r>
    </w:p>
    <w:p w14:paraId="78FBD9A6"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Cluster</w:t>
      </w:r>
      <w:proofErr w:type="spellEnd"/>
    </w:p>
    <w:p w14:paraId="70D9A851"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Hiades</w:t>
      </w:r>
      <w:proofErr w:type="spellEnd"/>
      <w:r w:rsidRPr="00A13211">
        <w:rPr>
          <w:rStyle w:val="CdigoHTML"/>
          <w:lang w:val="es-AR"/>
        </w:rPr>
        <w:t xml:space="preserve">    1   2   3   4   5</w:t>
      </w:r>
    </w:p>
    <w:p w14:paraId="691B24BC" w14:textId="77777777" w:rsidR="008C4581" w:rsidRPr="00A13211" w:rsidRDefault="008C4581" w:rsidP="008C4581">
      <w:pPr>
        <w:pStyle w:val="HTMLconformatoprevio"/>
        <w:rPr>
          <w:rStyle w:val="CdigoHTML"/>
          <w:lang w:val="es-AR"/>
        </w:rPr>
      </w:pPr>
      <w:r w:rsidRPr="00A13211">
        <w:rPr>
          <w:rStyle w:val="CdigoHTML"/>
          <w:lang w:val="es-AR"/>
        </w:rPr>
        <w:t xml:space="preserve">##   FALSE 933 676 604 271 106 </w:t>
      </w:r>
    </w:p>
    <w:p w14:paraId="515D1D22" w14:textId="77777777" w:rsidR="008C4581" w:rsidRPr="00A13211" w:rsidRDefault="008C4581" w:rsidP="008C4581">
      <w:pPr>
        <w:pStyle w:val="HTMLconformatoprevio"/>
        <w:rPr>
          <w:lang w:val="es-AR"/>
        </w:rPr>
      </w:pPr>
      <w:r w:rsidRPr="00A13211">
        <w:rPr>
          <w:rStyle w:val="CdigoHTML"/>
          <w:lang w:val="es-AR"/>
        </w:rPr>
        <w:t xml:space="preserve">##   TRUE    0   1   </w:t>
      </w:r>
      <w:proofErr w:type="gramStart"/>
      <w:r w:rsidRPr="00A13211">
        <w:rPr>
          <w:rStyle w:val="CdigoHTML"/>
          <w:lang w:val="es-AR"/>
        </w:rPr>
        <w:t>0  49</w:t>
      </w:r>
      <w:proofErr w:type="gramEnd"/>
      <w:r w:rsidRPr="00A13211">
        <w:rPr>
          <w:rStyle w:val="CdigoHTML"/>
          <w:lang w:val="es-AR"/>
        </w:rPr>
        <w:t xml:space="preserve">   0</w:t>
      </w:r>
    </w:p>
    <w:p w14:paraId="7C337D36" w14:textId="77777777" w:rsidR="008C4581" w:rsidRDefault="008C4581" w:rsidP="008C4581">
      <w:pPr>
        <w:jc w:val="both"/>
        <w:rPr>
          <w:lang w:val="es-ES_tradnl"/>
        </w:rPr>
      </w:pPr>
    </w:p>
    <w:p w14:paraId="5E5774FB" w14:textId="77777777" w:rsidR="008C4581" w:rsidRDefault="008C4581" w:rsidP="008C4581">
      <w:pPr>
        <w:jc w:val="both"/>
        <w:rPr>
          <w:lang w:val="es-ES_tradnl"/>
        </w:rPr>
      </w:pPr>
      <w:r>
        <w:rPr>
          <w:lang w:val="es-ES_tradnl"/>
        </w:rPr>
        <w:t xml:space="preserve">Como se observa en la matriz construida en base a los resultados obtenidos de la </w:t>
      </w:r>
      <w:proofErr w:type="spellStart"/>
      <w:r>
        <w:rPr>
          <w:lang w:val="es-ES_tradnl"/>
        </w:rPr>
        <w:t>clusterización</w:t>
      </w:r>
      <w:proofErr w:type="spellEnd"/>
      <w:r>
        <w:rPr>
          <w:lang w:val="es-ES_tradnl"/>
        </w:rPr>
        <w:t xml:space="preserve"> existe un clúster (el numero 4) que contiene a casi todas las </w:t>
      </w:r>
      <w:proofErr w:type="spellStart"/>
      <w:r>
        <w:rPr>
          <w:lang w:val="es-ES_tradnl"/>
        </w:rPr>
        <w:t>Hiades</w:t>
      </w:r>
      <w:proofErr w:type="spellEnd"/>
      <w:r>
        <w:rPr>
          <w:lang w:val="es-ES_tradnl"/>
        </w:rPr>
        <w:t xml:space="preserve"> y además todas poseen un valor de </w:t>
      </w:r>
      <w:proofErr w:type="spellStart"/>
      <w:r w:rsidRPr="00660418">
        <w:rPr>
          <w:lang w:val="es-ES_tradnl"/>
        </w:rPr>
        <w:t>Silhouette</w:t>
      </w:r>
      <w:proofErr w:type="spellEnd"/>
      <w:r>
        <w:rPr>
          <w:lang w:val="es-ES_tradnl"/>
        </w:rPr>
        <w:t xml:space="preserve"> positivo.</w:t>
      </w:r>
    </w:p>
    <w:p w14:paraId="5C2F9E78" w14:textId="77777777" w:rsidR="008C4581" w:rsidRDefault="008C4581" w:rsidP="008C4581">
      <w:pPr>
        <w:jc w:val="both"/>
        <w:rPr>
          <w:lang w:val="es-ES_tradnl"/>
        </w:rPr>
      </w:pPr>
      <w:r>
        <w:rPr>
          <w:lang w:val="es-ES_tradnl"/>
        </w:rPr>
        <w:t>Por lo tanto e</w:t>
      </w:r>
      <w:r w:rsidRPr="009F010F">
        <w:rPr>
          <w:lang w:val="es-ES_tradnl"/>
        </w:rPr>
        <w:t xml:space="preserve">ste clúster </w:t>
      </w:r>
      <w:r>
        <w:rPr>
          <w:lang w:val="es-ES_tradnl"/>
        </w:rPr>
        <w:t xml:space="preserve">es el mejor clúster donde buscar estrellas candidatas a ser </w:t>
      </w:r>
      <w:proofErr w:type="spellStart"/>
      <w:r>
        <w:rPr>
          <w:lang w:val="es-ES_tradnl"/>
        </w:rPr>
        <w:t>Hiades</w:t>
      </w:r>
      <w:proofErr w:type="spellEnd"/>
      <w:r>
        <w:rPr>
          <w:lang w:val="es-ES_tradnl"/>
        </w:rPr>
        <w:t>.</w:t>
      </w:r>
    </w:p>
    <w:p w14:paraId="29DF40E7" w14:textId="77777777" w:rsidR="008C4581" w:rsidRDefault="008C4581" w:rsidP="008C4581">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A69EB"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w:t>
      </w:r>
      <w:r w:rsidR="00B476DB" w:rsidRPr="002A69EB">
        <w:rPr>
          <w:b/>
          <w:sz w:val="24"/>
          <w:u w:val="single"/>
          <w:lang w:val="es-ES_tradnl"/>
        </w:rPr>
        <w:t xml:space="preserve"> </w:t>
      </w:r>
      <w:r w:rsidR="00271976" w:rsidRPr="002A69EB">
        <w:rPr>
          <w:b/>
          <w:sz w:val="24"/>
          <w:u w:val="single"/>
          <w:lang w:val="es-ES_tradnl"/>
        </w:rPr>
        <w:t>–</w:t>
      </w:r>
      <w:r w:rsidR="00B476DB" w:rsidRPr="002A69EB">
        <w:rPr>
          <w:b/>
          <w:sz w:val="24"/>
          <w:u w:val="single"/>
          <w:lang w:val="es-ES_tradnl"/>
        </w:rPr>
        <w:t xml:space="preserve"> </w:t>
      </w:r>
      <w:r w:rsidR="00271976" w:rsidRPr="002A69EB">
        <w:rPr>
          <w:b/>
          <w:sz w:val="24"/>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TP,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lastRenderedPageBreak/>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r w:rsidR="00657C48">
        <w:rPr>
          <w:lang w:val="es-ES_tradnl"/>
        </w:rPr>
        <w:t>O</w:t>
      </w:r>
      <w:r w:rsidR="00657C48" w:rsidRPr="00B476DB">
        <w:rPr>
          <w:lang w:val="es-ES_tradnl"/>
        </w:rPr>
        <w:t>(</w:t>
      </w:r>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7B8A707" w14:textId="28119FE5" w:rsidR="00B476DB" w:rsidRPr="00B476DB" w:rsidRDefault="00B476DB" w:rsidP="00B476DB">
      <w:pPr>
        <w:jc w:val="both"/>
        <w:rPr>
          <w:lang w:val="es-ES_tradnl"/>
        </w:rPr>
      </w:pPr>
    </w:p>
    <w:p w14:paraId="2922B54A" w14:textId="09D4D6C6" w:rsidR="00EC0E34"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II</w:t>
      </w:r>
      <w:r w:rsidR="002A69EB">
        <w:rPr>
          <w:b/>
          <w:sz w:val="24"/>
          <w:u w:val="single"/>
          <w:lang w:val="es-ES_tradnl"/>
        </w:rPr>
        <w:t xml:space="preserve"> – Análisis Datos Faltantes </w:t>
      </w:r>
      <w:r w:rsidR="00B16F7A">
        <w:rPr>
          <w:b/>
          <w:sz w:val="24"/>
          <w:u w:val="single"/>
          <w:lang w:val="es-ES_tradnl"/>
        </w:rPr>
        <w:t xml:space="preserve">de Paralaje </w:t>
      </w:r>
      <w:r w:rsidR="002A69EB">
        <w:rPr>
          <w:b/>
          <w:sz w:val="24"/>
          <w:u w:val="single"/>
          <w:lang w:val="es-ES_tradnl"/>
        </w:rPr>
        <w:t>en Tycho</w:t>
      </w:r>
    </w:p>
    <w:p w14:paraId="4D5BBC2F" w14:textId="55409560" w:rsidR="002A69EB" w:rsidRDefault="00B16F7A" w:rsidP="002A69EB">
      <w:pPr>
        <w:jc w:val="both"/>
        <w:rPr>
          <w:sz w:val="24"/>
          <w:lang w:val="es-ES_tradnl"/>
        </w:rPr>
      </w:pPr>
      <w:r>
        <w:rPr>
          <w:sz w:val="24"/>
          <w:lang w:val="es-ES_tradnl"/>
        </w:rPr>
        <w:t>Al observar el conjunto de datos en Tycho, se puede observar que existen en total 14005 estrella con datos faltantes de paralaje (</w:t>
      </w:r>
      <w:proofErr w:type="spellStart"/>
      <w:r>
        <w:rPr>
          <w:sz w:val="24"/>
          <w:lang w:val="es-ES_tradnl"/>
        </w:rPr>
        <w:t>Plx</w:t>
      </w:r>
      <w:proofErr w:type="spellEnd"/>
      <w:r>
        <w:rPr>
          <w:sz w:val="24"/>
          <w:lang w:val="es-ES_tradnl"/>
        </w:rPr>
        <w:t xml:space="preserve">) dentro del catálogo de Tycho. </w:t>
      </w:r>
    </w:p>
    <w:p w14:paraId="29AF55D9" w14:textId="66FA8AB6" w:rsidR="00B16F7A" w:rsidRDefault="00B16F7A" w:rsidP="002A69EB">
      <w:pPr>
        <w:jc w:val="both"/>
        <w:rPr>
          <w:sz w:val="24"/>
          <w:lang w:val="es-ES_tradnl"/>
        </w:rPr>
      </w:pPr>
      <w:r>
        <w:rPr>
          <w:noProof/>
        </w:rPr>
        <w:drawing>
          <wp:inline distT="0" distB="0" distL="0" distR="0" wp14:anchorId="4D1DEE40" wp14:editId="1FC86C96">
            <wp:extent cx="6675120" cy="916940"/>
            <wp:effectExtent l="76200" t="76200" r="125730" b="130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5120" cy="91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A84840" w14:textId="1D1AB0F5" w:rsidR="00B16F7A" w:rsidRDefault="00B16F7A" w:rsidP="002A69EB">
      <w:pPr>
        <w:jc w:val="both"/>
        <w:rPr>
          <w:sz w:val="24"/>
          <w:lang w:val="es-ES_tradnl"/>
        </w:rPr>
      </w:pPr>
      <w:r>
        <w:rPr>
          <w:sz w:val="24"/>
          <w:lang w:val="es-ES_tradnl"/>
        </w:rPr>
        <w:t>Interesa observar si existe algún patrón en los faltantes y es por eso que se decide ver con detenimiento si existe una relación entre los datos faltantes de paralaje y las estrellas que no fueron incluidas dentro de los catálogos HIP y HD.</w:t>
      </w:r>
    </w:p>
    <w:p w14:paraId="24037528" w14:textId="2B17E3D6" w:rsidR="00B16F7A" w:rsidRDefault="006E2D03" w:rsidP="002A69EB">
      <w:pPr>
        <w:jc w:val="both"/>
        <w:rPr>
          <w:sz w:val="24"/>
          <w:lang w:val="es-ES_tradnl"/>
        </w:rPr>
      </w:pPr>
      <w:r>
        <w:rPr>
          <w:sz w:val="24"/>
          <w:lang w:val="es-ES_tradnl"/>
        </w:rPr>
        <w:lastRenderedPageBreak/>
        <w:t xml:space="preserve">Si se filtra el conjunto de datos solamente por el indicador de catálogo HIP y HD indicando las estrellas que pertenecen a los dos catálogos al mismo tiempo, la cantidad de datos faltantes para la variable </w:t>
      </w:r>
      <w:proofErr w:type="spellStart"/>
      <w:r>
        <w:rPr>
          <w:sz w:val="24"/>
          <w:lang w:val="es-ES_tradnl"/>
        </w:rPr>
        <w:t>Plx</w:t>
      </w:r>
      <w:proofErr w:type="spellEnd"/>
      <w:r>
        <w:rPr>
          <w:sz w:val="24"/>
          <w:lang w:val="es-ES_tradnl"/>
        </w:rPr>
        <w:t xml:space="preserve"> desciende a unas 164 estrellas únicamente, lo cual significa que el dato de paralaje parecería ser una medición que no fue tenida </w:t>
      </w:r>
      <w:r w:rsidR="00A13211">
        <w:rPr>
          <w:sz w:val="24"/>
          <w:lang w:val="es-ES_tradnl"/>
        </w:rPr>
        <w:t>en cuenta por el catálogo Tycho.</w:t>
      </w:r>
    </w:p>
    <w:p w14:paraId="4C89DE40" w14:textId="4FFF6856" w:rsidR="006E2D03" w:rsidRDefault="006E2D03" w:rsidP="002A69EB">
      <w:pPr>
        <w:jc w:val="both"/>
        <w:rPr>
          <w:sz w:val="24"/>
          <w:lang w:val="es-ES_tradnl"/>
        </w:rPr>
      </w:pPr>
      <w:r>
        <w:rPr>
          <w:noProof/>
        </w:rPr>
        <w:drawing>
          <wp:inline distT="0" distB="0" distL="0" distR="0" wp14:anchorId="14528083" wp14:editId="45AAD6DB">
            <wp:extent cx="6675120" cy="932180"/>
            <wp:effectExtent l="76200" t="76200" r="125730" b="134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120" cy="932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6F361" w14:textId="5659EC94" w:rsidR="006E2D03" w:rsidRDefault="00A13211" w:rsidP="002A69EB">
      <w:pPr>
        <w:jc w:val="both"/>
        <w:rPr>
          <w:sz w:val="24"/>
          <w:lang w:val="es-ES_tradnl"/>
        </w:rPr>
      </w:pPr>
      <w:r>
        <w:rPr>
          <w:sz w:val="24"/>
          <w:lang w:val="es-ES_tradnl"/>
        </w:rPr>
        <w:t xml:space="preserve">Como estrategia de imputación se podría buscar el dato puntual de </w:t>
      </w:r>
      <w:proofErr w:type="spellStart"/>
      <w:r>
        <w:rPr>
          <w:sz w:val="24"/>
          <w:lang w:val="es-ES_tradnl"/>
        </w:rPr>
        <w:t>Plx</w:t>
      </w:r>
      <w:proofErr w:type="spellEnd"/>
      <w:r>
        <w:rPr>
          <w:sz w:val="24"/>
          <w:lang w:val="es-ES_tradnl"/>
        </w:rPr>
        <w:t xml:space="preserve"> directamente al catálogo de </w:t>
      </w:r>
      <w:proofErr w:type="spellStart"/>
      <w:r>
        <w:rPr>
          <w:sz w:val="24"/>
          <w:lang w:val="es-ES_tradnl"/>
        </w:rPr>
        <w:t>Hipparcos</w:t>
      </w:r>
      <w:proofErr w:type="spellEnd"/>
      <w:r>
        <w:rPr>
          <w:sz w:val="24"/>
          <w:lang w:val="es-ES_tradnl"/>
        </w:rPr>
        <w:t xml:space="preserve">. Al hacer </w:t>
      </w:r>
      <w:proofErr w:type="spellStart"/>
      <w:r>
        <w:rPr>
          <w:sz w:val="24"/>
          <w:lang w:val="es-ES_tradnl"/>
        </w:rPr>
        <w:t>Left</w:t>
      </w:r>
      <w:proofErr w:type="spellEnd"/>
      <w:r>
        <w:rPr>
          <w:sz w:val="24"/>
          <w:lang w:val="es-ES_tradnl"/>
        </w:rPr>
        <w:t xml:space="preserve"> </w:t>
      </w:r>
      <w:proofErr w:type="spellStart"/>
      <w:r>
        <w:rPr>
          <w:sz w:val="24"/>
          <w:lang w:val="es-ES_tradnl"/>
        </w:rPr>
        <w:t>join</w:t>
      </w:r>
      <w:proofErr w:type="spellEnd"/>
      <w:r>
        <w:rPr>
          <w:sz w:val="24"/>
          <w:lang w:val="es-ES_tradnl"/>
        </w:rPr>
        <w:t xml:space="preserve"> entre los dos catálogos, se podrían reducir esas 164 estrellas con datos de paralaje faltantes a un total de 58 estrellas como se desprende de la siguiente tabla:</w:t>
      </w:r>
    </w:p>
    <w:p w14:paraId="5019BB3B" w14:textId="4EA5E1D9" w:rsidR="006E2D03" w:rsidRDefault="00A13211" w:rsidP="002A69EB">
      <w:pPr>
        <w:jc w:val="both"/>
        <w:rPr>
          <w:sz w:val="24"/>
          <w:lang w:val="es-ES_tradnl"/>
        </w:rPr>
      </w:pPr>
      <w:r>
        <w:rPr>
          <w:noProof/>
        </w:rPr>
        <w:drawing>
          <wp:inline distT="0" distB="0" distL="0" distR="0" wp14:anchorId="40F6F376" wp14:editId="33FEBD03">
            <wp:extent cx="6675120" cy="899160"/>
            <wp:effectExtent l="76200" t="76200" r="125730" b="129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120" cy="899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D61FCB" w14:textId="1E286562" w:rsidR="00A13211" w:rsidRDefault="00A13211" w:rsidP="002A69EB">
      <w:pPr>
        <w:jc w:val="both"/>
        <w:rPr>
          <w:sz w:val="24"/>
          <w:lang w:val="es-ES_tradnl"/>
        </w:rPr>
      </w:pPr>
      <w:r>
        <w:rPr>
          <w:sz w:val="24"/>
          <w:lang w:val="es-ES_tradnl"/>
        </w:rPr>
        <w:t>Por último, no creemos que exista una estrategia de imputación adecuada para el resto de las estrellas que no aparecen los catálogos HIP y HD. Esto se debe principalmente a dos cuestiones que vale la pena marcar:</w:t>
      </w:r>
    </w:p>
    <w:p w14:paraId="0EC62F0E" w14:textId="2BED44A8" w:rsidR="00A13211" w:rsidRDefault="00A13211" w:rsidP="00A13211">
      <w:pPr>
        <w:pStyle w:val="Prrafodelista"/>
        <w:numPr>
          <w:ilvl w:val="2"/>
          <w:numId w:val="5"/>
        </w:numPr>
        <w:jc w:val="both"/>
        <w:rPr>
          <w:sz w:val="24"/>
          <w:lang w:val="es-ES_tradnl"/>
        </w:rPr>
      </w:pPr>
      <w:r>
        <w:rPr>
          <w:sz w:val="24"/>
          <w:lang w:val="es-ES_tradnl"/>
        </w:rPr>
        <w:t>La proporción de datos faltantes con respecto al total de estrellas del catálogo Tycho es demasiado alta y ronda alrededor del 85%.</w:t>
      </w:r>
    </w:p>
    <w:p w14:paraId="00A6CC31" w14:textId="32EF21FC" w:rsidR="00D65A82" w:rsidRDefault="00A13211" w:rsidP="00D65A82">
      <w:pPr>
        <w:pStyle w:val="Prrafodelista"/>
        <w:numPr>
          <w:ilvl w:val="2"/>
          <w:numId w:val="5"/>
        </w:numPr>
        <w:jc w:val="both"/>
        <w:rPr>
          <w:sz w:val="24"/>
          <w:lang w:val="es-ES_tradnl"/>
        </w:rPr>
      </w:pPr>
      <w:r>
        <w:rPr>
          <w:sz w:val="24"/>
          <w:lang w:val="es-ES_tradnl"/>
        </w:rPr>
        <w:t>Como ya hemos marcado anteriormente, la mayoría de los métodos de imputación de falta</w:t>
      </w:r>
      <w:r w:rsidR="00D65A82">
        <w:rPr>
          <w:sz w:val="24"/>
          <w:lang w:val="es-ES_tradnl"/>
        </w:rPr>
        <w:t xml:space="preserve">ntes resultan adecuados cuando no existe un mecanismo o lógica subyacente a la distribución de los faltantes. En este caso el valor de </w:t>
      </w:r>
      <w:proofErr w:type="spellStart"/>
      <w:r w:rsidR="00D65A82">
        <w:rPr>
          <w:sz w:val="24"/>
          <w:lang w:val="es-ES_tradnl"/>
        </w:rPr>
        <w:t>Plx</w:t>
      </w:r>
      <w:proofErr w:type="spellEnd"/>
      <w:r w:rsidR="00D65A82">
        <w:rPr>
          <w:sz w:val="24"/>
          <w:lang w:val="es-ES_tradnl"/>
        </w:rPr>
        <w:t xml:space="preserve"> responde a que los datos de la misión Tycho no consideraron esta variable para sus mediciones mientras que los otros catálogos sí.</w:t>
      </w:r>
    </w:p>
    <w:p w14:paraId="6ED302E8" w14:textId="7DF693AD" w:rsidR="00A13211" w:rsidRPr="002A69EB" w:rsidRDefault="00D65A82" w:rsidP="002A69EB">
      <w:pPr>
        <w:jc w:val="both"/>
        <w:rPr>
          <w:sz w:val="24"/>
          <w:lang w:val="es-ES_tradnl"/>
        </w:rPr>
      </w:pPr>
      <w:r>
        <w:rPr>
          <w:sz w:val="24"/>
          <w:lang w:val="es-ES_tradnl"/>
        </w:rPr>
        <w:t xml:space="preserve">De no existir estas dos limitaciones, se podría proponer un método de imputación a través de una heurística de Vecinos más cercanos o inclusive se podría considerar algún tipo de regresión que permita aproximar los valores de </w:t>
      </w:r>
      <w:proofErr w:type="spellStart"/>
      <w:r>
        <w:rPr>
          <w:sz w:val="24"/>
          <w:lang w:val="es-ES_tradnl"/>
        </w:rPr>
        <w:t>Plx</w:t>
      </w:r>
      <w:proofErr w:type="spellEnd"/>
      <w:r>
        <w:rPr>
          <w:sz w:val="24"/>
          <w:lang w:val="es-ES_tradnl"/>
        </w:rPr>
        <w:t xml:space="preserve"> para este caso, siempre y cuando exista algún tipo de relac</w:t>
      </w:r>
      <w:r w:rsidR="002509F9">
        <w:rPr>
          <w:sz w:val="24"/>
          <w:lang w:val="es-ES_tradnl"/>
        </w:rPr>
        <w:t>ión entre las demás variables</w:t>
      </w:r>
      <w:r>
        <w:rPr>
          <w:sz w:val="24"/>
          <w:lang w:val="es-ES_tradnl"/>
        </w:rPr>
        <w:t xml:space="preserve"> y la variable paralaje. </w:t>
      </w:r>
    </w:p>
    <w:p w14:paraId="744DFB0D" w14:textId="027DB938" w:rsidR="00EC0E34" w:rsidRPr="002509F9" w:rsidRDefault="00EC0E34" w:rsidP="00232942">
      <w:pPr>
        <w:pStyle w:val="Prrafodelista"/>
        <w:numPr>
          <w:ilvl w:val="0"/>
          <w:numId w:val="9"/>
        </w:numPr>
        <w:jc w:val="both"/>
        <w:rPr>
          <w:b/>
          <w:sz w:val="24"/>
          <w:u w:val="single"/>
          <w:lang w:val="es-ES_tradnl"/>
        </w:rPr>
      </w:pPr>
      <w:r w:rsidRPr="002509F9">
        <w:rPr>
          <w:b/>
          <w:sz w:val="24"/>
          <w:u w:val="single"/>
          <w:lang w:val="es-ES_tradnl"/>
        </w:rPr>
        <w:t>Punto adicional IV</w:t>
      </w:r>
      <w:r w:rsidR="002509F9" w:rsidRPr="002509F9">
        <w:rPr>
          <w:b/>
          <w:sz w:val="24"/>
          <w:u w:val="single"/>
          <w:lang w:val="es-ES_tradnl"/>
        </w:rPr>
        <w:t xml:space="preserve"> </w:t>
      </w:r>
      <w:r w:rsidR="002509F9">
        <w:rPr>
          <w:b/>
          <w:sz w:val="24"/>
          <w:u w:val="single"/>
          <w:lang w:val="es-ES_tradnl"/>
        </w:rPr>
        <w:t>–</w:t>
      </w:r>
      <w:r w:rsidR="002509F9" w:rsidRPr="002509F9">
        <w:rPr>
          <w:b/>
          <w:sz w:val="24"/>
          <w:u w:val="single"/>
          <w:lang w:val="es-ES_tradnl"/>
        </w:rPr>
        <w:t xml:space="preserve"> </w:t>
      </w:r>
      <w:r w:rsidR="002509F9">
        <w:rPr>
          <w:b/>
          <w:sz w:val="24"/>
          <w:u w:val="single"/>
          <w:lang w:val="es-ES_tradnl"/>
        </w:rPr>
        <w:t xml:space="preserve">Agrupamientos utilizando </w:t>
      </w:r>
      <w:proofErr w:type="spellStart"/>
      <w:r w:rsidR="002509F9">
        <w:rPr>
          <w:b/>
          <w:sz w:val="24"/>
          <w:u w:val="single"/>
          <w:lang w:val="es-ES_tradnl"/>
        </w:rPr>
        <w:t>DBScan</w:t>
      </w:r>
      <w:proofErr w:type="spellEnd"/>
      <w:r w:rsidR="002509F9">
        <w:rPr>
          <w:b/>
          <w:sz w:val="24"/>
          <w:u w:val="single"/>
          <w:lang w:val="es-ES_tradnl"/>
        </w:rPr>
        <w:t xml:space="preserve"> y </w:t>
      </w:r>
      <w:proofErr w:type="spellStart"/>
      <w:r w:rsidR="002509F9">
        <w:rPr>
          <w:b/>
          <w:sz w:val="24"/>
          <w:u w:val="single"/>
          <w:lang w:val="es-ES_tradnl"/>
        </w:rPr>
        <w:t>Fuzzy</w:t>
      </w:r>
      <w:proofErr w:type="spellEnd"/>
      <w:r w:rsidR="002509F9">
        <w:rPr>
          <w:b/>
          <w:sz w:val="24"/>
          <w:u w:val="single"/>
          <w:lang w:val="es-ES_tradnl"/>
        </w:rPr>
        <w:t xml:space="preserve"> </w:t>
      </w:r>
      <w:proofErr w:type="spellStart"/>
      <w:r w:rsidR="002509F9">
        <w:rPr>
          <w:b/>
          <w:sz w:val="24"/>
          <w:u w:val="single"/>
          <w:lang w:val="es-ES_tradnl"/>
        </w:rPr>
        <w:t>Clustering</w:t>
      </w:r>
      <w:proofErr w:type="spellEnd"/>
    </w:p>
    <w:p w14:paraId="6EA529DD" w14:textId="2C373FC9" w:rsidR="00EC0E34" w:rsidRDefault="00EC0E34" w:rsidP="00232942">
      <w:pPr>
        <w:jc w:val="both"/>
        <w:rPr>
          <w:lang w:val="es-ES_tradnl"/>
        </w:rPr>
      </w:pPr>
    </w:p>
    <w:p w14:paraId="5E96BC77" w14:textId="57C905C8" w:rsidR="002509F9" w:rsidRDefault="002509F9" w:rsidP="00232942">
      <w:pPr>
        <w:jc w:val="both"/>
        <w:rPr>
          <w:lang w:val="es-ES_tradnl"/>
        </w:rPr>
      </w:pPr>
    </w:p>
    <w:p w14:paraId="55EFC0B7" w14:textId="77777777" w:rsidR="002509F9" w:rsidRPr="0016605C" w:rsidRDefault="002509F9" w:rsidP="00232942">
      <w:pPr>
        <w:jc w:val="both"/>
        <w:rPr>
          <w:lang w:val="es-ES_tradnl"/>
        </w:rPr>
      </w:pPr>
    </w:p>
    <w:p w14:paraId="51440523" w14:textId="77777777" w:rsidR="00EC0E34" w:rsidRPr="00C260BF" w:rsidRDefault="00EC0E34" w:rsidP="00232942">
      <w:pPr>
        <w:pStyle w:val="Prrafodelista"/>
        <w:numPr>
          <w:ilvl w:val="0"/>
          <w:numId w:val="1"/>
        </w:numPr>
        <w:jc w:val="both"/>
        <w:rPr>
          <w:b/>
          <w:sz w:val="24"/>
          <w:u w:val="single"/>
          <w:lang w:val="es-ES_tradnl"/>
        </w:rPr>
      </w:pPr>
      <w:bookmarkStart w:id="0" w:name="_GoBack"/>
      <w:r w:rsidRPr="00C260BF">
        <w:rPr>
          <w:b/>
          <w:sz w:val="24"/>
          <w:u w:val="single"/>
          <w:lang w:val="es-ES_tradnl"/>
        </w:rPr>
        <w:lastRenderedPageBreak/>
        <w:t>Bibliografía</w:t>
      </w:r>
    </w:p>
    <w:bookmarkEnd w:id="0"/>
    <w:p w14:paraId="3985E150" w14:textId="77777777" w:rsidR="00EC0E34" w:rsidRPr="0016605C" w:rsidRDefault="00EC0E34" w:rsidP="00232942">
      <w:pPr>
        <w:jc w:val="both"/>
        <w:rPr>
          <w:lang w:val="es-ES_tradnl"/>
        </w:rPr>
      </w:pPr>
    </w:p>
    <w:p w14:paraId="60218C7B" w14:textId="7AF6E82D" w:rsidR="00EC0E34" w:rsidRPr="00C260BF" w:rsidRDefault="00D742B8" w:rsidP="00232942">
      <w:pPr>
        <w:pStyle w:val="Prrafodelista"/>
        <w:ind w:left="1080"/>
        <w:jc w:val="both"/>
        <w:rPr>
          <w:rFonts w:ascii="Arial" w:hAnsi="Arial" w:cs="Arial"/>
          <w:color w:val="222222"/>
          <w:sz w:val="20"/>
          <w:szCs w:val="20"/>
          <w:shd w:val="clear" w:color="auto" w:fill="FFFFFF"/>
        </w:rPr>
      </w:pPr>
      <w:r w:rsidRPr="00C260BF">
        <w:rPr>
          <w:rFonts w:ascii="Arial" w:hAnsi="Arial" w:cs="Arial"/>
          <w:color w:val="222222"/>
          <w:sz w:val="20"/>
          <w:szCs w:val="20"/>
          <w:shd w:val="clear" w:color="auto" w:fill="FFFFFF"/>
        </w:rPr>
        <w:t>MacQueen, J. B. (1967). </w:t>
      </w:r>
      <w:hyperlink r:id="rId16" w:history="1">
        <w:r w:rsidRPr="00C260BF">
          <w:rPr>
            <w:color w:val="222222"/>
            <w:sz w:val="20"/>
            <w:szCs w:val="20"/>
            <w:shd w:val="clear" w:color="auto" w:fill="FFFFFF"/>
          </w:rPr>
          <w:t>Some Methods for classification and Analysis of Multivariate Observations</w:t>
        </w:r>
      </w:hyperlink>
      <w:r w:rsidRPr="00C260BF">
        <w:rPr>
          <w:rFonts w:ascii="Arial" w:hAnsi="Arial" w:cs="Arial"/>
          <w:color w:val="222222"/>
          <w:sz w:val="20"/>
          <w:szCs w:val="20"/>
          <w:shd w:val="clear" w:color="auto" w:fill="FFFFFF"/>
        </w:rPr>
        <w:t>. Proceedings of 5th Berkeley Symposium on Mathematical Statistics and Probability 1. </w:t>
      </w:r>
      <w:hyperlink r:id="rId17" w:tooltip="University of California Press" w:history="1">
        <w:proofErr w:type="spellStart"/>
        <w:r w:rsidRPr="00C260BF">
          <w:rPr>
            <w:color w:val="222222"/>
            <w:sz w:val="20"/>
            <w:szCs w:val="20"/>
          </w:rPr>
          <w:t>University</w:t>
        </w:r>
        <w:proofErr w:type="spellEnd"/>
        <w:r w:rsidRPr="00C260BF">
          <w:rPr>
            <w:color w:val="222222"/>
            <w:sz w:val="20"/>
            <w:szCs w:val="20"/>
          </w:rPr>
          <w:t xml:space="preserve"> </w:t>
        </w:r>
        <w:proofErr w:type="spellStart"/>
        <w:r w:rsidRPr="00C260BF">
          <w:rPr>
            <w:color w:val="222222"/>
            <w:sz w:val="20"/>
            <w:szCs w:val="20"/>
          </w:rPr>
          <w:t>of</w:t>
        </w:r>
        <w:proofErr w:type="spellEnd"/>
        <w:r w:rsidRPr="00C260BF">
          <w:rPr>
            <w:color w:val="222222"/>
            <w:sz w:val="20"/>
            <w:szCs w:val="20"/>
          </w:rPr>
          <w:t xml:space="preserve"> California </w:t>
        </w:r>
        <w:proofErr w:type="spellStart"/>
        <w:r w:rsidRPr="00C260BF">
          <w:rPr>
            <w:color w:val="222222"/>
            <w:sz w:val="20"/>
            <w:szCs w:val="20"/>
          </w:rPr>
          <w:t>Press</w:t>
        </w:r>
        <w:proofErr w:type="spellEnd"/>
      </w:hyperlink>
      <w:r w:rsidRPr="00C260BF">
        <w:rPr>
          <w:rFonts w:ascii="Arial" w:hAnsi="Arial" w:cs="Arial"/>
          <w:color w:val="222222"/>
          <w:sz w:val="20"/>
          <w:szCs w:val="20"/>
          <w:shd w:val="clear" w:color="auto" w:fill="FFFFFF"/>
        </w:rPr>
        <w:t>. pp. 281–297. </w:t>
      </w:r>
      <w:hyperlink r:id="rId18" w:tooltip="Mathematical Reviews" w:history="1">
        <w:r w:rsidRPr="00C260BF">
          <w:rPr>
            <w:color w:val="222222"/>
          </w:rPr>
          <w:t>MR</w:t>
        </w:r>
      </w:hyperlink>
      <w:r w:rsidRPr="00C260BF">
        <w:rPr>
          <w:rFonts w:ascii="Arial" w:hAnsi="Arial" w:cs="Arial"/>
          <w:color w:val="222222"/>
          <w:sz w:val="20"/>
          <w:szCs w:val="20"/>
          <w:shd w:val="clear" w:color="auto" w:fill="FFFFFF"/>
        </w:rPr>
        <w:t> </w:t>
      </w:r>
      <w:hyperlink r:id="rId19" w:history="1">
        <w:r w:rsidRPr="00C260BF">
          <w:rPr>
            <w:color w:val="222222"/>
          </w:rPr>
          <w:t>0214227</w:t>
        </w:r>
      </w:hyperlink>
      <w:r w:rsidRPr="00C260BF">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fldChar w:fldCharType="begin"/>
      </w:r>
      <w:r w:rsidRPr="00C260BF">
        <w:rPr>
          <w:rFonts w:ascii="Arial" w:hAnsi="Arial" w:cs="Arial"/>
          <w:color w:val="222222"/>
          <w:sz w:val="20"/>
          <w:szCs w:val="20"/>
          <w:shd w:val="clear" w:color="auto" w:fill="FFFFFF"/>
        </w:rPr>
        <w:instrText xml:space="preserve"> HYPERLINK "https://es.wikipedia.org/wiki/Zentralblatt_MATH" \o "Zentralblatt MATH" </w:instrText>
      </w:r>
      <w:r>
        <w:rPr>
          <w:rFonts w:ascii="Arial" w:hAnsi="Arial" w:cs="Arial"/>
          <w:color w:val="222222"/>
          <w:sz w:val="20"/>
          <w:szCs w:val="20"/>
          <w:shd w:val="clear" w:color="auto" w:fill="FFFFFF"/>
        </w:rPr>
        <w:fldChar w:fldCharType="separate"/>
      </w:r>
      <w:r w:rsidRPr="00C260BF">
        <w:rPr>
          <w:color w:val="222222"/>
        </w:rPr>
        <w:t>Zbl</w:t>
      </w:r>
      <w:proofErr w:type="spellEnd"/>
      <w:r>
        <w:rPr>
          <w:rFonts w:ascii="Arial" w:hAnsi="Arial" w:cs="Arial"/>
          <w:color w:val="222222"/>
          <w:sz w:val="20"/>
          <w:szCs w:val="20"/>
          <w:shd w:val="clear" w:color="auto" w:fill="FFFFFF"/>
        </w:rPr>
        <w:fldChar w:fldCharType="end"/>
      </w:r>
      <w:r w:rsidRPr="00C260BF">
        <w:rPr>
          <w:rFonts w:ascii="Arial" w:hAnsi="Arial" w:cs="Arial"/>
          <w:color w:val="222222"/>
          <w:sz w:val="20"/>
          <w:szCs w:val="20"/>
          <w:shd w:val="clear" w:color="auto" w:fill="FFFFFF"/>
        </w:rPr>
        <w:t> </w:t>
      </w:r>
      <w:hyperlink r:id="rId20" w:history="1">
        <w:r w:rsidRPr="00C260BF">
          <w:rPr>
            <w:color w:val="222222"/>
          </w:rPr>
          <w:t>0214.46201</w:t>
        </w:r>
      </w:hyperlink>
      <w:r w:rsidRPr="00C260BF">
        <w:rPr>
          <w:sz w:val="20"/>
          <w:szCs w:val="20"/>
        </w:rPr>
        <w:t>. Consultado el 7 de abril de 2009</w:t>
      </w:r>
      <w:r w:rsidRPr="00C260BF">
        <w:rPr>
          <w:rFonts w:ascii="Arial" w:hAnsi="Arial" w:cs="Arial"/>
          <w:color w:val="222222"/>
          <w:sz w:val="20"/>
          <w:szCs w:val="20"/>
          <w:shd w:val="clear" w:color="auto" w:fill="FFFFFF"/>
        </w:rPr>
        <w:t>.</w:t>
      </w:r>
    </w:p>
    <w:p w14:paraId="6D3607A2" w14:textId="4CCFCF0E" w:rsidR="00D742B8" w:rsidRPr="00C260BF" w:rsidRDefault="00D742B8" w:rsidP="00232942">
      <w:pPr>
        <w:pStyle w:val="Prrafodelista"/>
        <w:ind w:left="1080"/>
        <w:jc w:val="both"/>
        <w:rPr>
          <w:rFonts w:ascii="Arial" w:hAnsi="Arial" w:cs="Arial"/>
          <w:color w:val="222222"/>
          <w:sz w:val="20"/>
          <w:szCs w:val="20"/>
          <w:shd w:val="clear" w:color="auto" w:fill="FFFFFF"/>
        </w:rPr>
      </w:pPr>
    </w:p>
    <w:p w14:paraId="5B473A01" w14:textId="222E1714" w:rsidR="00D742B8" w:rsidRPr="00C260BF" w:rsidRDefault="00D742B8" w:rsidP="00232942">
      <w:pPr>
        <w:pStyle w:val="Prrafodelista"/>
        <w:ind w:left="1080"/>
        <w:jc w:val="both"/>
        <w:rPr>
          <w:rFonts w:ascii="Arial" w:hAnsi="Arial" w:cs="Arial"/>
          <w:color w:val="222222"/>
          <w:sz w:val="20"/>
          <w:szCs w:val="20"/>
          <w:shd w:val="clear" w:color="auto" w:fill="FFFFFF"/>
        </w:rPr>
      </w:pPr>
      <w:r w:rsidRPr="00C260BF">
        <w:rPr>
          <w:rFonts w:ascii="Arial" w:hAnsi="Arial" w:cs="Arial"/>
          <w:color w:val="222222"/>
          <w:sz w:val="20"/>
          <w:szCs w:val="20"/>
          <w:shd w:val="clear" w:color="auto" w:fill="FFFFFF"/>
        </w:rPr>
        <w:t xml:space="preserve">Kaufman, Leonard &amp; J. </w:t>
      </w:r>
      <w:proofErr w:type="spellStart"/>
      <w:r w:rsidRPr="00C260BF">
        <w:rPr>
          <w:rFonts w:ascii="Arial" w:hAnsi="Arial" w:cs="Arial"/>
          <w:color w:val="222222"/>
          <w:sz w:val="20"/>
          <w:szCs w:val="20"/>
          <w:shd w:val="clear" w:color="auto" w:fill="FFFFFF"/>
        </w:rPr>
        <w:t>Rousseeuw</w:t>
      </w:r>
      <w:proofErr w:type="spellEnd"/>
      <w:r w:rsidRPr="00C260BF">
        <w:rPr>
          <w:rFonts w:ascii="Arial" w:hAnsi="Arial" w:cs="Arial"/>
          <w:color w:val="222222"/>
          <w:sz w:val="20"/>
          <w:szCs w:val="20"/>
          <w:shd w:val="clear" w:color="auto" w:fill="FFFFFF"/>
        </w:rPr>
        <w:t>, Peter. (1990). Partitioning Around Medoids (Program PAM). Finding Groups in Data: An Introduction to Cluster Analysis. 68 - 125. 10.1002/9780470316801.ch2.</w:t>
      </w:r>
    </w:p>
    <w:p w14:paraId="5D382857" w14:textId="4E7075C9" w:rsidR="00D742B8" w:rsidRPr="00C260BF" w:rsidRDefault="00D742B8" w:rsidP="00232942">
      <w:pPr>
        <w:pStyle w:val="Prrafodelista"/>
        <w:ind w:left="1080"/>
        <w:jc w:val="both"/>
        <w:rPr>
          <w:rFonts w:ascii="Arial" w:hAnsi="Arial" w:cs="Arial"/>
          <w:color w:val="222222"/>
          <w:sz w:val="20"/>
          <w:szCs w:val="20"/>
          <w:shd w:val="clear" w:color="auto" w:fill="FFFFFF"/>
        </w:rPr>
      </w:pPr>
    </w:p>
    <w:p w14:paraId="4B63743D" w14:textId="24B0B506" w:rsidR="00D742B8" w:rsidRPr="00C260BF" w:rsidRDefault="00D742B8" w:rsidP="00232942">
      <w:pPr>
        <w:pStyle w:val="Prrafodelista"/>
        <w:ind w:left="1080"/>
        <w:jc w:val="both"/>
        <w:rPr>
          <w:rFonts w:ascii="Arial" w:hAnsi="Arial" w:cs="Arial"/>
          <w:color w:val="222222"/>
          <w:sz w:val="20"/>
          <w:szCs w:val="20"/>
          <w:shd w:val="clear" w:color="auto" w:fill="FFFFFF"/>
        </w:rPr>
      </w:pPr>
      <w:proofErr w:type="spellStart"/>
      <w:r w:rsidRPr="00C260BF">
        <w:rPr>
          <w:rFonts w:ascii="Arial" w:hAnsi="Arial" w:cs="Arial"/>
          <w:color w:val="222222"/>
          <w:sz w:val="20"/>
          <w:szCs w:val="20"/>
          <w:shd w:val="clear" w:color="auto" w:fill="FFFFFF"/>
        </w:rPr>
        <w:t>Charrad</w:t>
      </w:r>
      <w:proofErr w:type="spellEnd"/>
      <w:r w:rsidRPr="00C260BF">
        <w:rPr>
          <w:rFonts w:ascii="Arial" w:hAnsi="Arial" w:cs="Arial"/>
          <w:color w:val="222222"/>
          <w:sz w:val="20"/>
          <w:szCs w:val="20"/>
          <w:shd w:val="clear" w:color="auto" w:fill="FFFFFF"/>
        </w:rPr>
        <w:t xml:space="preserve">, M., </w:t>
      </w:r>
      <w:proofErr w:type="spellStart"/>
      <w:r w:rsidRPr="00C260BF">
        <w:rPr>
          <w:rFonts w:ascii="Arial" w:hAnsi="Arial" w:cs="Arial"/>
          <w:color w:val="222222"/>
          <w:sz w:val="20"/>
          <w:szCs w:val="20"/>
          <w:shd w:val="clear" w:color="auto" w:fill="FFFFFF"/>
        </w:rPr>
        <w:t>Ghazzali</w:t>
      </w:r>
      <w:proofErr w:type="spellEnd"/>
      <w:proofErr w:type="gramStart"/>
      <w:r w:rsidRPr="00C260BF">
        <w:rPr>
          <w:rFonts w:ascii="Arial" w:hAnsi="Arial" w:cs="Arial"/>
          <w:color w:val="222222"/>
          <w:sz w:val="20"/>
          <w:szCs w:val="20"/>
          <w:shd w:val="clear" w:color="auto" w:fill="FFFFFF"/>
        </w:rPr>
        <w:t>, .</w:t>
      </w:r>
      <w:proofErr w:type="gramEnd"/>
      <w:r w:rsidRPr="00C260BF">
        <w:rPr>
          <w:rFonts w:ascii="Arial" w:hAnsi="Arial" w:cs="Arial"/>
          <w:color w:val="222222"/>
          <w:sz w:val="20"/>
          <w:szCs w:val="20"/>
          <w:shd w:val="clear" w:color="auto" w:fill="FFFFFF"/>
        </w:rPr>
        <w:t xml:space="preserve">, </w:t>
      </w:r>
      <w:proofErr w:type="spellStart"/>
      <w:r w:rsidRPr="00C260BF">
        <w:rPr>
          <w:rFonts w:ascii="Arial" w:hAnsi="Arial" w:cs="Arial"/>
          <w:color w:val="222222"/>
          <w:sz w:val="20"/>
          <w:szCs w:val="20"/>
          <w:shd w:val="clear" w:color="auto" w:fill="FFFFFF"/>
        </w:rPr>
        <w:t>Boiteau</w:t>
      </w:r>
      <w:proofErr w:type="spellEnd"/>
      <w:r w:rsidRPr="00C260BF">
        <w:rPr>
          <w:rFonts w:ascii="Arial" w:hAnsi="Arial" w:cs="Arial"/>
          <w:color w:val="222222"/>
          <w:sz w:val="20"/>
          <w:szCs w:val="20"/>
          <w:shd w:val="clear" w:color="auto" w:fill="FFFFFF"/>
        </w:rPr>
        <w:t xml:space="preserve">, V., &amp; </w:t>
      </w:r>
      <w:proofErr w:type="spellStart"/>
      <w:r w:rsidRPr="00C260BF">
        <w:rPr>
          <w:rFonts w:ascii="Arial" w:hAnsi="Arial" w:cs="Arial"/>
          <w:color w:val="222222"/>
          <w:sz w:val="20"/>
          <w:szCs w:val="20"/>
          <w:shd w:val="clear" w:color="auto" w:fill="FFFFFF"/>
        </w:rPr>
        <w:t>Niknafs</w:t>
      </w:r>
      <w:proofErr w:type="spellEnd"/>
      <w:r w:rsidRPr="00C260BF">
        <w:rPr>
          <w:rFonts w:ascii="Arial" w:hAnsi="Arial" w:cs="Arial"/>
          <w:color w:val="222222"/>
          <w:sz w:val="20"/>
          <w:szCs w:val="20"/>
          <w:shd w:val="clear" w:color="auto" w:fill="FFFFFF"/>
        </w:rPr>
        <w:t xml:space="preserve">, A. (2014). </w:t>
      </w:r>
      <w:proofErr w:type="spellStart"/>
      <w:r w:rsidRPr="00C260BF">
        <w:rPr>
          <w:rFonts w:ascii="Arial" w:hAnsi="Arial" w:cs="Arial"/>
          <w:color w:val="222222"/>
          <w:sz w:val="20"/>
          <w:szCs w:val="20"/>
          <w:shd w:val="clear" w:color="auto" w:fill="FFFFFF"/>
        </w:rPr>
        <w:t>NbClust</w:t>
      </w:r>
      <w:proofErr w:type="spellEnd"/>
      <w:r w:rsidRPr="00C260BF">
        <w:rPr>
          <w:rFonts w:ascii="Arial" w:hAnsi="Arial" w:cs="Arial"/>
          <w:color w:val="222222"/>
          <w:sz w:val="20"/>
          <w:szCs w:val="20"/>
          <w:shd w:val="clear" w:color="auto" w:fill="FFFFFF"/>
        </w:rPr>
        <w:t>: An R Package for Determining the Relevant Number of Clusters in a Data Set. </w:t>
      </w:r>
      <w:r w:rsidRPr="00C260BF">
        <w:rPr>
          <w:rFonts w:ascii="Arial" w:hAnsi="Arial" w:cs="Arial"/>
          <w:color w:val="222222"/>
          <w:sz w:val="20"/>
          <w:szCs w:val="20"/>
          <w:shd w:val="clear" w:color="auto" w:fill="FFFFFF"/>
        </w:rPr>
        <w:t>Journal of Statistical Software, 61</w:t>
      </w:r>
      <w:r w:rsidRPr="00C260BF">
        <w:rPr>
          <w:rFonts w:ascii="Arial" w:hAnsi="Arial" w:cs="Arial"/>
          <w:color w:val="222222"/>
          <w:sz w:val="20"/>
          <w:szCs w:val="20"/>
          <w:shd w:val="clear" w:color="auto" w:fill="FFFFFF"/>
        </w:rPr>
        <w:t xml:space="preserve">(6), 1 - 36. </w:t>
      </w:r>
      <w:proofErr w:type="spellStart"/>
      <w:r w:rsidRPr="00C260BF">
        <w:rPr>
          <w:rFonts w:ascii="Arial" w:hAnsi="Arial" w:cs="Arial"/>
          <w:color w:val="222222"/>
          <w:sz w:val="20"/>
          <w:szCs w:val="20"/>
          <w:shd w:val="clear" w:color="auto" w:fill="FFFFFF"/>
        </w:rPr>
        <w:t>doi:</w:t>
      </w:r>
      <w:hyperlink r:id="rId21" w:history="1">
        <w:r w:rsidRPr="00C260BF">
          <w:rPr>
            <w:rFonts w:ascii="Arial" w:hAnsi="Arial" w:cs="Arial"/>
            <w:color w:val="222222"/>
            <w:sz w:val="20"/>
            <w:szCs w:val="20"/>
            <w:shd w:val="clear" w:color="auto" w:fill="FFFFFF"/>
          </w:rPr>
          <w:t>http</w:t>
        </w:r>
        <w:proofErr w:type="spellEnd"/>
        <w:r w:rsidRPr="00C260BF">
          <w:rPr>
            <w:rFonts w:ascii="Arial" w:hAnsi="Arial" w:cs="Arial"/>
            <w:color w:val="222222"/>
            <w:sz w:val="20"/>
            <w:szCs w:val="20"/>
            <w:shd w:val="clear" w:color="auto" w:fill="FFFFFF"/>
          </w:rPr>
          <w:t>://dx.doi.org/10.18637/jss.v061.i06</w:t>
        </w:r>
      </w:hyperlink>
    </w:p>
    <w:p w14:paraId="2A1D6D50" w14:textId="45F77080" w:rsidR="00D742B8" w:rsidRPr="00C260BF" w:rsidRDefault="00D742B8" w:rsidP="00232942">
      <w:pPr>
        <w:pStyle w:val="Prrafodelista"/>
        <w:ind w:left="1080"/>
        <w:jc w:val="both"/>
        <w:rPr>
          <w:rFonts w:ascii="Arial" w:hAnsi="Arial" w:cs="Arial"/>
          <w:color w:val="222222"/>
          <w:sz w:val="20"/>
          <w:szCs w:val="20"/>
          <w:shd w:val="clear" w:color="auto" w:fill="FFFFFF"/>
        </w:rPr>
      </w:pPr>
    </w:p>
    <w:p w14:paraId="40A3C18E" w14:textId="26C92D71" w:rsidR="00D742B8" w:rsidRDefault="00D742B8" w:rsidP="00D742B8">
      <w:pPr>
        <w:pStyle w:val="Prrafodelista"/>
        <w:ind w:left="108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ROUSSEEUW, Peter J. Silhouettes: a graphical aid to the interpretation and validation of cluster analysis. </w:t>
      </w:r>
      <w:r w:rsidRPr="00C260BF">
        <w:rPr>
          <w:rFonts w:ascii="Arial" w:hAnsi="Arial" w:cs="Arial"/>
          <w:color w:val="222222"/>
          <w:sz w:val="20"/>
          <w:szCs w:val="20"/>
          <w:shd w:val="clear" w:color="auto" w:fill="FFFFFF"/>
        </w:rPr>
        <w:t>Journal of computational and applied mathematics</w:t>
      </w:r>
      <w:r>
        <w:rPr>
          <w:rFonts w:ascii="Arial" w:hAnsi="Arial" w:cs="Arial"/>
          <w:color w:val="222222"/>
          <w:sz w:val="20"/>
          <w:szCs w:val="20"/>
          <w:shd w:val="clear" w:color="auto" w:fill="FFFFFF"/>
        </w:rPr>
        <w:t>, 1987, vol. 20, p. 53-65.</w:t>
      </w:r>
    </w:p>
    <w:p w14:paraId="0EE10B31" w14:textId="6A7700AF" w:rsidR="00D742B8" w:rsidRDefault="00D742B8" w:rsidP="00D742B8">
      <w:pPr>
        <w:pStyle w:val="Prrafodelista"/>
        <w:ind w:left="1080"/>
        <w:jc w:val="both"/>
        <w:rPr>
          <w:rFonts w:ascii="Arial" w:hAnsi="Arial" w:cs="Arial"/>
          <w:color w:val="222222"/>
          <w:sz w:val="20"/>
          <w:szCs w:val="20"/>
          <w:shd w:val="clear" w:color="auto" w:fill="FFFFFF"/>
        </w:rPr>
      </w:pPr>
    </w:p>
    <w:p w14:paraId="72622804" w14:textId="2349AD26" w:rsidR="00D742B8" w:rsidRPr="00C260BF" w:rsidRDefault="00C260BF" w:rsidP="00D742B8">
      <w:pPr>
        <w:pStyle w:val="Prrafodelista"/>
        <w:ind w:left="1080"/>
        <w:jc w:val="both"/>
        <w:rPr>
          <w:sz w:val="20"/>
          <w:szCs w:val="20"/>
        </w:rPr>
      </w:pPr>
      <w:r w:rsidRPr="00C260BF">
        <w:rPr>
          <w:sz w:val="20"/>
          <w:szCs w:val="20"/>
        </w:rPr>
        <w:t>Ester, Martin; </w:t>
      </w:r>
      <w:proofErr w:type="spellStart"/>
      <w:r w:rsidRPr="00C260BF">
        <w:rPr>
          <w:sz w:val="20"/>
          <w:szCs w:val="20"/>
        </w:rPr>
        <w:fldChar w:fldCharType="begin"/>
      </w:r>
      <w:r w:rsidRPr="00C260BF">
        <w:rPr>
          <w:sz w:val="20"/>
          <w:szCs w:val="20"/>
        </w:rPr>
        <w:instrText xml:space="preserve"> HYPERLINK "https://es.wikipedia.org/w/index.php?title=Hans-Peter_Kriegel&amp;action=edit&amp;redlink=1" \o "Hans-Peter Kriegel (aún no redactado)" </w:instrText>
      </w:r>
      <w:r w:rsidRPr="00C260BF">
        <w:rPr>
          <w:sz w:val="20"/>
          <w:szCs w:val="20"/>
        </w:rPr>
        <w:fldChar w:fldCharType="separate"/>
      </w:r>
      <w:r w:rsidRPr="00C260BF">
        <w:rPr>
          <w:color w:val="222222"/>
          <w:sz w:val="20"/>
          <w:szCs w:val="20"/>
        </w:rPr>
        <w:t>Kriegel</w:t>
      </w:r>
      <w:proofErr w:type="spellEnd"/>
      <w:r w:rsidRPr="00C260BF">
        <w:rPr>
          <w:color w:val="222222"/>
          <w:sz w:val="20"/>
          <w:szCs w:val="20"/>
        </w:rPr>
        <w:t>, Hans-Peter</w:t>
      </w:r>
      <w:r w:rsidRPr="00C260BF">
        <w:rPr>
          <w:sz w:val="20"/>
          <w:szCs w:val="20"/>
        </w:rPr>
        <w:fldChar w:fldCharType="end"/>
      </w:r>
      <w:r w:rsidRPr="00C260BF">
        <w:rPr>
          <w:sz w:val="20"/>
          <w:szCs w:val="20"/>
        </w:rPr>
        <w:t xml:space="preserve">; Sander, </w:t>
      </w:r>
      <w:proofErr w:type="spellStart"/>
      <w:r w:rsidRPr="00C260BF">
        <w:rPr>
          <w:sz w:val="20"/>
          <w:szCs w:val="20"/>
        </w:rPr>
        <w:t>Jörg</w:t>
      </w:r>
      <w:proofErr w:type="spellEnd"/>
      <w:r w:rsidRPr="00C260BF">
        <w:rPr>
          <w:sz w:val="20"/>
          <w:szCs w:val="20"/>
        </w:rPr>
        <w:t xml:space="preserve">; Xu, </w:t>
      </w:r>
      <w:proofErr w:type="spellStart"/>
      <w:r w:rsidRPr="00C260BF">
        <w:rPr>
          <w:sz w:val="20"/>
          <w:szCs w:val="20"/>
        </w:rPr>
        <w:t>Xiaowei</w:t>
      </w:r>
      <w:proofErr w:type="spellEnd"/>
      <w:r w:rsidRPr="00C260BF">
        <w:rPr>
          <w:sz w:val="20"/>
          <w:szCs w:val="20"/>
        </w:rPr>
        <w:t xml:space="preserve"> (1996). «A density-based algorithm for discovering clusters in large spatial databases with noise». </w:t>
      </w:r>
      <w:proofErr w:type="spellStart"/>
      <w:r w:rsidRPr="00C260BF">
        <w:rPr>
          <w:sz w:val="20"/>
          <w:szCs w:val="20"/>
        </w:rPr>
        <w:t>En</w:t>
      </w:r>
      <w:proofErr w:type="spellEnd"/>
      <w:r w:rsidRPr="00C260BF">
        <w:rPr>
          <w:sz w:val="20"/>
          <w:szCs w:val="20"/>
        </w:rPr>
        <w:t xml:space="preserve"> </w:t>
      </w:r>
      <w:proofErr w:type="spellStart"/>
      <w:r w:rsidRPr="00C260BF">
        <w:rPr>
          <w:sz w:val="20"/>
          <w:szCs w:val="20"/>
        </w:rPr>
        <w:t>Simoudis</w:t>
      </w:r>
      <w:proofErr w:type="spellEnd"/>
      <w:r w:rsidRPr="00C260BF">
        <w:rPr>
          <w:sz w:val="20"/>
          <w:szCs w:val="20"/>
        </w:rPr>
        <w:t xml:space="preserve">, </w:t>
      </w:r>
      <w:proofErr w:type="spellStart"/>
      <w:r w:rsidRPr="00C260BF">
        <w:rPr>
          <w:sz w:val="20"/>
          <w:szCs w:val="20"/>
        </w:rPr>
        <w:t>Evangelos</w:t>
      </w:r>
      <w:proofErr w:type="spellEnd"/>
      <w:r w:rsidRPr="00C260BF">
        <w:rPr>
          <w:sz w:val="20"/>
          <w:szCs w:val="20"/>
        </w:rPr>
        <w:t>; Han, Jiawei; Fayyad, Usama M. Proceedings of the Second International Conference on Knowledge Discovery and Data Mining (KDD-96). </w:t>
      </w:r>
      <w:hyperlink r:id="rId22" w:tooltip="AAAI Press (aún no redactado)" w:history="1">
        <w:r w:rsidRPr="00C260BF">
          <w:rPr>
            <w:color w:val="222222"/>
            <w:sz w:val="20"/>
            <w:szCs w:val="20"/>
          </w:rPr>
          <w:t>AAAI Press</w:t>
        </w:r>
      </w:hyperlink>
      <w:r w:rsidRPr="00C260BF">
        <w:rPr>
          <w:sz w:val="20"/>
          <w:szCs w:val="20"/>
        </w:rPr>
        <w:t>. pp. 226-231. </w:t>
      </w:r>
      <w:hyperlink r:id="rId23" w:tooltip="ISBN" w:history="1">
        <w:r w:rsidRPr="00C260BF">
          <w:rPr>
            <w:color w:val="222222"/>
            <w:sz w:val="20"/>
            <w:szCs w:val="20"/>
          </w:rPr>
          <w:t>ISBN</w:t>
        </w:r>
      </w:hyperlink>
      <w:r w:rsidRPr="00C260BF">
        <w:rPr>
          <w:sz w:val="20"/>
          <w:szCs w:val="20"/>
        </w:rPr>
        <w:t> </w:t>
      </w:r>
      <w:hyperlink r:id="rId24" w:tooltip="Especial:FuentesDeLibros/1-57735-004-9" w:history="1">
        <w:r w:rsidRPr="00C260BF">
          <w:rPr>
            <w:color w:val="222222"/>
            <w:sz w:val="20"/>
            <w:szCs w:val="20"/>
          </w:rPr>
          <w:t>1-57735-004-9</w:t>
        </w:r>
      </w:hyperlink>
      <w:r w:rsidRPr="00C260BF">
        <w:rPr>
          <w:sz w:val="20"/>
          <w:szCs w:val="20"/>
        </w:rPr>
        <w:t>. </w:t>
      </w:r>
    </w:p>
    <w:p w14:paraId="7C12972B" w14:textId="703E59DC" w:rsidR="00C260BF" w:rsidRPr="00C260BF" w:rsidRDefault="00C260BF" w:rsidP="00D742B8">
      <w:pPr>
        <w:pStyle w:val="Prrafodelista"/>
        <w:ind w:left="1080"/>
        <w:jc w:val="both"/>
        <w:rPr>
          <w:sz w:val="20"/>
          <w:szCs w:val="20"/>
        </w:rPr>
      </w:pPr>
    </w:p>
    <w:p w14:paraId="230A35E6" w14:textId="2DAEBB06" w:rsidR="00C260BF" w:rsidRPr="00D742B8" w:rsidRDefault="00C260BF" w:rsidP="00D742B8">
      <w:pPr>
        <w:pStyle w:val="Prrafodelista"/>
        <w:ind w:left="1080"/>
        <w:jc w:val="both"/>
        <w:rPr>
          <w:rFonts w:ascii="Arial" w:hAnsi="Arial" w:cs="Arial"/>
          <w:color w:val="222222"/>
          <w:sz w:val="19"/>
          <w:szCs w:val="19"/>
          <w:shd w:val="clear" w:color="auto" w:fill="FFFFFF"/>
        </w:rPr>
      </w:pPr>
      <w:r>
        <w:rPr>
          <w:rFonts w:ascii="Arial" w:hAnsi="Arial" w:cs="Arial"/>
          <w:color w:val="222222"/>
          <w:sz w:val="20"/>
          <w:szCs w:val="20"/>
          <w:shd w:val="clear" w:color="auto" w:fill="FFFFFF"/>
        </w:rPr>
        <w:t>BEZDEK, James C.; EHRLICH, Robert; FULL, William. FCM: The fuzzy c-means clustering algorithm. </w:t>
      </w:r>
      <w:r>
        <w:rPr>
          <w:rFonts w:ascii="Arial" w:hAnsi="Arial" w:cs="Arial"/>
          <w:i/>
          <w:iCs/>
          <w:color w:val="222222"/>
          <w:sz w:val="20"/>
          <w:szCs w:val="20"/>
          <w:shd w:val="clear" w:color="auto" w:fill="FFFFFF"/>
        </w:rPr>
        <w:t>Computers &amp; Geosciences</w:t>
      </w:r>
      <w:r>
        <w:rPr>
          <w:rFonts w:ascii="Arial" w:hAnsi="Arial" w:cs="Arial"/>
          <w:color w:val="222222"/>
          <w:sz w:val="20"/>
          <w:szCs w:val="20"/>
          <w:shd w:val="clear" w:color="auto" w:fill="FFFFFF"/>
        </w:rPr>
        <w:t>, 1984, vol. 10, no 2-3, p. 191-203.</w:t>
      </w:r>
    </w:p>
    <w:sectPr w:rsidR="00C260BF" w:rsidRPr="00D742B8"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15C20220"/>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D5640CE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509F9"/>
    <w:rsid w:val="0025757F"/>
    <w:rsid w:val="00271976"/>
    <w:rsid w:val="0027480A"/>
    <w:rsid w:val="00277E36"/>
    <w:rsid w:val="002A69EB"/>
    <w:rsid w:val="002E133D"/>
    <w:rsid w:val="00315376"/>
    <w:rsid w:val="0037510E"/>
    <w:rsid w:val="003D5888"/>
    <w:rsid w:val="003F3CEE"/>
    <w:rsid w:val="004B3099"/>
    <w:rsid w:val="004F2CDB"/>
    <w:rsid w:val="004F4A09"/>
    <w:rsid w:val="005024D0"/>
    <w:rsid w:val="00536326"/>
    <w:rsid w:val="005A6966"/>
    <w:rsid w:val="005C1B08"/>
    <w:rsid w:val="00657C48"/>
    <w:rsid w:val="006B25BF"/>
    <w:rsid w:val="006E2D03"/>
    <w:rsid w:val="00755C68"/>
    <w:rsid w:val="0078049E"/>
    <w:rsid w:val="007852DD"/>
    <w:rsid w:val="007B40BD"/>
    <w:rsid w:val="0083469B"/>
    <w:rsid w:val="00850344"/>
    <w:rsid w:val="00854A47"/>
    <w:rsid w:val="008C4581"/>
    <w:rsid w:val="008E7B7F"/>
    <w:rsid w:val="00940E20"/>
    <w:rsid w:val="00960CAE"/>
    <w:rsid w:val="00995D39"/>
    <w:rsid w:val="00997262"/>
    <w:rsid w:val="009A7496"/>
    <w:rsid w:val="00A13211"/>
    <w:rsid w:val="00A2553F"/>
    <w:rsid w:val="00A97D9E"/>
    <w:rsid w:val="00AA2204"/>
    <w:rsid w:val="00AA2D6E"/>
    <w:rsid w:val="00B16F7A"/>
    <w:rsid w:val="00B476DB"/>
    <w:rsid w:val="00BA453C"/>
    <w:rsid w:val="00C011F7"/>
    <w:rsid w:val="00C22AE7"/>
    <w:rsid w:val="00C2356A"/>
    <w:rsid w:val="00C260BF"/>
    <w:rsid w:val="00D30B08"/>
    <w:rsid w:val="00D65A82"/>
    <w:rsid w:val="00D742B8"/>
    <w:rsid w:val="00D814CE"/>
    <w:rsid w:val="00D96489"/>
    <w:rsid w:val="00E00E23"/>
    <w:rsid w:val="00E1589E"/>
    <w:rsid w:val="00E75A41"/>
    <w:rsid w:val="00EC0E34"/>
    <w:rsid w:val="00ED4DA2"/>
    <w:rsid w:val="00F767B3"/>
    <w:rsid w:val="00FF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1858648-2997-49FD-A0AC-577E0C20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 w:type="character" w:styleId="CdigoHTML">
    <w:name w:val="HTML Code"/>
    <w:basedOn w:val="Fuentedeprrafopredeter"/>
    <w:uiPriority w:val="99"/>
    <w:semiHidden/>
    <w:unhideWhenUsed/>
    <w:rsid w:val="008C4581"/>
    <w:rPr>
      <w:rFonts w:ascii="Courier" w:eastAsiaTheme="minorHAnsi" w:hAnsi="Courier" w:cs="Courier"/>
      <w:sz w:val="20"/>
      <w:szCs w:val="20"/>
    </w:rPr>
  </w:style>
  <w:style w:type="paragraph" w:styleId="Textodeglobo">
    <w:name w:val="Balloon Text"/>
    <w:basedOn w:val="Normal"/>
    <w:link w:val="TextodegloboCar"/>
    <w:uiPriority w:val="99"/>
    <w:semiHidden/>
    <w:unhideWhenUsed/>
    <w:rsid w:val="008C458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4581"/>
    <w:rPr>
      <w:rFonts w:ascii="Lucida Grande" w:hAnsi="Lucida Grande" w:cs="Lucida Grande"/>
      <w:sz w:val="18"/>
      <w:szCs w:val="18"/>
    </w:rPr>
  </w:style>
  <w:style w:type="character" w:styleId="Hipervnculo">
    <w:name w:val="Hyperlink"/>
    <w:basedOn w:val="Fuentedeprrafopredeter"/>
    <w:uiPriority w:val="99"/>
    <w:semiHidden/>
    <w:unhideWhenUsed/>
    <w:rsid w:val="00D742B8"/>
    <w:rPr>
      <w:color w:val="0000FF"/>
      <w:u w:val="single"/>
    </w:rPr>
  </w:style>
  <w:style w:type="character" w:customStyle="1" w:styleId="reference-accessdate">
    <w:name w:val="reference-accessdate"/>
    <w:basedOn w:val="Fuentedeprrafopredeter"/>
    <w:rsid w:val="00D742B8"/>
  </w:style>
  <w:style w:type="character" w:styleId="nfasis">
    <w:name w:val="Emphasis"/>
    <w:basedOn w:val="Fuentedeprrafopredeter"/>
    <w:uiPriority w:val="20"/>
    <w:qFormat/>
    <w:rsid w:val="00D742B8"/>
    <w:rPr>
      <w:i/>
      <w:iCs/>
    </w:rPr>
  </w:style>
  <w:style w:type="character" w:customStyle="1" w:styleId="citation">
    <w:name w:val="citation"/>
    <w:basedOn w:val="Fuentedeprrafopredeter"/>
    <w:rsid w:val="00C2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s.wikipedia.org/wiki/Mathematical_Review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18637/jss.v061.i0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s.wikipedia.org/wiki/University_of_California_Pre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ojecteuclid.org/euclid.bsmsp/1200512992" TargetMode="External"/><Relationship Id="rId20" Type="http://schemas.openxmlformats.org/officeDocument/2006/relationships/hyperlink" Target="http://www.zentralblatt-math.org/zmath/en/search/?format=complete&amp;q=an:0214.462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s.wikipedia.org/wiki/Especial:FuentesDeLibros/1-57735-004-9"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s.wikipedia.org/wiki/ISBN" TargetMode="External"/><Relationship Id="rId10" Type="http://schemas.openxmlformats.org/officeDocument/2006/relationships/image" Target="media/image5.png"/><Relationship Id="rId19" Type="http://schemas.openxmlformats.org/officeDocument/2006/relationships/hyperlink" Target="https://www.ams.org/mathscinet-getitem?mr=021422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s.wikipedia.org/w/index.php?title=AAAI_Press&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92F0-438A-4F49-B738-2A31C69C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5613</Words>
  <Characters>31998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5</cp:revision>
  <dcterms:created xsi:type="dcterms:W3CDTF">2018-10-29T05:45:00Z</dcterms:created>
  <dcterms:modified xsi:type="dcterms:W3CDTF">2018-10-29T06:28:00Z</dcterms:modified>
</cp:coreProperties>
</file>