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28"/>
          <w:szCs w:val="28"/>
        </w:rPr>
      </w:pPr>
      <w:r>
        <w:rPr>
          <w:rFonts w:hint="eastAsia"/>
          <w:sz w:val="28"/>
          <w:szCs w:val="28"/>
        </w:rPr>
        <w:t>复杂网络分析《红楼梦》中心人物</w:t>
      </w:r>
    </w:p>
    <w:p>
      <w:pPr>
        <w:rPr>
          <w:rFonts w:ascii="宋体" w:hAnsi="宋体" w:eastAsia="宋体"/>
          <w:sz w:val="24"/>
          <w:szCs w:val="24"/>
        </w:rPr>
      </w:pPr>
      <w:r>
        <w:rPr>
          <w:rFonts w:hint="eastAsia" w:ascii="宋体" w:hAnsi="宋体" w:eastAsia="宋体"/>
          <w:sz w:val="24"/>
          <w:szCs w:val="24"/>
        </w:rPr>
        <w:t>导语：复杂网络分析的主要任务之一是分析网络中各节点的某种特定关系。本文以《红楼梦》中的社交网络为例，讨论度分布、邻近中心性和特征向量中心性等指标，来找到《红楼梦》中最具有代表性的中心人物。</w:t>
      </w:r>
    </w:p>
    <w:p>
      <w:pPr>
        <w:pStyle w:val="14"/>
        <w:numPr>
          <w:ilvl w:val="0"/>
          <w:numId w:val="1"/>
        </w:numPr>
        <w:ind w:firstLineChars="0"/>
        <w:rPr>
          <w:sz w:val="28"/>
          <w:szCs w:val="28"/>
        </w:rPr>
      </w:pPr>
      <w:r>
        <w:rPr>
          <w:rFonts w:hint="eastAsia"/>
          <w:sz w:val="28"/>
          <w:szCs w:val="28"/>
        </w:rPr>
        <w:t>复杂网络的定义</w:t>
      </w:r>
    </w:p>
    <w:p>
      <w:pPr>
        <w:rPr>
          <w:rFonts w:ascii="宋体" w:hAnsi="宋体" w:eastAsia="宋体"/>
          <w:sz w:val="24"/>
          <w:szCs w:val="24"/>
        </w:rPr>
      </w:pPr>
      <w:bookmarkStart w:id="0" w:name="OLE_LINK18"/>
      <w:r>
        <w:rPr>
          <w:rFonts w:hint="eastAsia"/>
        </w:rPr>
        <w:t xml:space="preserve"> </w:t>
      </w:r>
      <w:r>
        <w:t xml:space="preserve">   </w:t>
      </w:r>
      <w:r>
        <w:rPr>
          <w:rFonts w:hint="eastAsia" w:ascii="宋体" w:hAnsi="宋体" w:eastAsia="宋体"/>
          <w:sz w:val="24"/>
          <w:szCs w:val="24"/>
        </w:rPr>
        <w:t>自然界中存在的大量复架系统都可以通过形形色色的网络加以描述。一个典型的网络是由许多节点与连接两个节点之间的一些边组成的，其中节点用来代表真实系统中不同的个体，而边则用来表示个体间的关系，往往是两个节点之间具有某种特定的关系则连一条边，反之则不连边，有边相连的两个节点在网络中被看作是相邻的。例如，神经系统可以看作大量神经细胞通过神经纤维相互连接形成的网络；计算机网络可以看作是自主工作的计算机通过通信介质如光缆、双绞线、同轴电缆等相互连接形成的网络；类似的还有电力网络、社会关系网络、交通网络等等。</w:t>
      </w:r>
    </w:p>
    <w:p>
      <w:pPr>
        <w:rPr>
          <w:rFonts w:ascii="宋体" w:hAnsi="宋体" w:eastAsia="宋体"/>
          <w:sz w:val="24"/>
          <w:szCs w:val="24"/>
        </w:rPr>
      </w:pP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关于复杂网络的定义，系统控制论的开创者钱学森给出了一个较严格的表述：具有自组织、自相似、吸引子、小世界、无标度中部分或全部性质的网络称为复杂网络</w:t>
      </w: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REF _Ref30329853 \r \h</w:instrText>
      </w:r>
      <w:r>
        <w:rPr>
          <w:rFonts w:ascii="宋体" w:hAnsi="宋体" w:eastAsia="宋体"/>
          <w:sz w:val="24"/>
          <w:szCs w:val="24"/>
        </w:rPr>
        <w:instrText xml:space="preserve">  \* MERGEFORMAT </w:instrText>
      </w:r>
      <w:r>
        <w:rPr>
          <w:rFonts w:ascii="宋体" w:hAnsi="宋体" w:eastAsia="宋体"/>
          <w:sz w:val="24"/>
          <w:szCs w:val="24"/>
        </w:rPr>
        <w:fldChar w:fldCharType="separate"/>
      </w:r>
      <w:r>
        <w:rPr>
          <w:rFonts w:ascii="宋体" w:hAnsi="宋体" w:eastAsia="宋体"/>
          <w:sz w:val="24"/>
          <w:szCs w:val="24"/>
        </w:rPr>
        <w:t>[1]</w:t>
      </w:r>
      <w:r>
        <w:rPr>
          <w:rFonts w:ascii="宋体" w:hAnsi="宋体" w:eastAsia="宋体"/>
          <w:sz w:val="24"/>
          <w:szCs w:val="24"/>
        </w:rPr>
        <w:fldChar w:fldCharType="end"/>
      </w:r>
      <w:r>
        <w:rPr>
          <w:rFonts w:ascii="宋体" w:hAnsi="宋体" w:eastAsia="宋体"/>
          <w:sz w:val="24"/>
          <w:szCs w:val="24"/>
        </w:rPr>
        <w:t>。</w:t>
      </w:r>
    </w:p>
    <w:bookmarkEnd w:id="0"/>
    <w:p>
      <w:pPr>
        <w:pStyle w:val="14"/>
        <w:numPr>
          <w:ilvl w:val="0"/>
          <w:numId w:val="1"/>
        </w:numPr>
        <w:ind w:firstLineChars="0"/>
        <w:rPr>
          <w:sz w:val="28"/>
          <w:szCs w:val="28"/>
        </w:rPr>
      </w:pPr>
      <w:r>
        <w:rPr>
          <w:rFonts w:hint="eastAsia"/>
          <w:sz w:val="28"/>
          <w:szCs w:val="28"/>
        </w:rPr>
        <w:t>研究背景</w:t>
      </w:r>
    </w:p>
    <w:p>
      <w:pPr>
        <w:rPr>
          <w:rFonts w:ascii="宋体" w:hAnsi="宋体" w:eastAsia="宋体"/>
          <w:sz w:val="24"/>
          <w:szCs w:val="24"/>
        </w:rPr>
      </w:pP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红楼梦》是一部重人、爱人、唯人为中心思想的书，是我们中华文化史上的一部最伟大的著作，《红楼梦》是我们中华民族文化的代表性最强的作品”，可见现代红学家周汝昌对《红楼梦》的评价之重，《红楼梦》也因其异常出色的艺术成就和丰富深刻的思想底蕴而产生了以其为研究对象的专门学问——红学。</w:t>
      </w:r>
    </w:p>
    <w:p>
      <w:pPr>
        <w:rPr>
          <w:rFonts w:ascii="宋体" w:hAnsi="宋体" w:eastAsia="宋体"/>
          <w:sz w:val="24"/>
          <w:szCs w:val="24"/>
        </w:rPr>
      </w:pP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但《红楼梦》流传版本众多，主要可分为两个系统：一是仅流传八十回的脂批抄本系统；一是经程伟元、高鹗整理补缀的一百二十回印本系统。在经过对各种版本的收集与整理后，我们选择了由红楼梦研究所校注、人民文学出版社出版的《红楼梦》以庚辰（1760）本《脂砚斋重评石头记》为底本，以甲戌（1754） 本、已卯（1759）本、蒙古王府本、戚蓼生序本、舒元炜序本、郑振铎藏本、红楼梦稿本、列宁格勒藏本（俄藏本）、程甲本、程乙本等众多版本为参校本，是一个博采众长、非常适合大众阅读的本子，以此保证研究底本的权威性和普适性。</w:t>
      </w:r>
    </w:p>
    <w:p>
      <w:pPr>
        <w:rPr>
          <w:rFonts w:ascii="宋体" w:hAnsi="宋体" w:eastAsia="宋体"/>
          <w:sz w:val="24"/>
          <w:szCs w:val="24"/>
        </w:rPr>
      </w:pPr>
      <w:r>
        <w:rPr>
          <w:rFonts w:hint="eastAsia"/>
        </w:rPr>
        <w:t xml:space="preserve"> </w:t>
      </w:r>
      <w:r>
        <w:t xml:space="preserve">   </w:t>
      </w:r>
      <w:r>
        <w:rPr>
          <w:rFonts w:hint="eastAsia" w:ascii="宋体" w:hAnsi="宋体" w:eastAsia="宋体"/>
          <w:sz w:val="24"/>
          <w:szCs w:val="24"/>
        </w:rPr>
        <w:t>本文将结合复杂网络分析和Gephi等分析工具对《红楼梦》的中心人物进行分析，除去人为的主观因素，用数据来探讨谁是《红楼梦》的中心人物，为红学的研究开辟一条新的途径。</w:t>
      </w:r>
    </w:p>
    <w:p>
      <w:pPr>
        <w:pStyle w:val="14"/>
        <w:numPr>
          <w:ilvl w:val="0"/>
          <w:numId w:val="1"/>
        </w:numPr>
        <w:ind w:firstLineChars="0"/>
        <w:rPr>
          <w:sz w:val="28"/>
          <w:szCs w:val="28"/>
        </w:rPr>
      </w:pPr>
      <w:r>
        <w:rPr>
          <w:rFonts w:hint="eastAsia"/>
          <w:sz w:val="28"/>
          <w:szCs w:val="28"/>
        </w:rPr>
        <w:t>《红楼梦》的主要剧情及社交网络</w:t>
      </w:r>
    </w:p>
    <w:p>
      <w:r>
        <w:rPr>
          <w:rFonts w:hint="eastAsia"/>
        </w:rPr>
        <w:t xml:space="preserve"> </w:t>
      </w:r>
      <w:r>
        <w:t xml:space="preserve">  </w:t>
      </w:r>
      <w:r>
        <w:rPr>
          <w:rFonts w:hint="eastAsia"/>
        </w:rPr>
        <w:t>《红楼梦》讲述的是发生在一个未知朝代的封建大家庭中的人事物，其中以贾宝玉、林黛玉、薛宝钗三个人之间的感情纠葛为主线通过对一些日常事件的描述体现了在贾府的大观园中以金陵十二钗为主体的众女子的爱恨情愁。而在这同时又从贾府由富贵堂皇走向没落衰败的次线反映了一个大家族的没落历程和这个看似华丽的家族的丑陋的内在。</w:t>
      </w:r>
    </w:p>
    <w:p>
      <w:r>
        <w:rPr>
          <w:rFonts w:hint="eastAsia"/>
        </w:rPr>
        <w:t xml:space="preserve"> </w:t>
      </w:r>
      <w:r>
        <w:t xml:space="preserve">   </w:t>
      </w:r>
      <w:r>
        <w:rPr>
          <w:rFonts w:hint="eastAsia"/>
        </w:rPr>
        <w:t>主要故事是从贾宝玉和林黛玉在贾府初识,在成长中相知，以"木石前盟"为信念相爱，但最后宝玉却终究在半清醒状态下被骗而娶了长辈眼中"金玉良缘"的薛宝钗，而林黛玉终只有落得焚稿断痴魂归离恨天，故事是以宝玉清醒后终还是以出家来断尘缘酬知己而薛宝钗怀孕守空房为结局的。</w:t>
      </w:r>
    </w:p>
    <w:p>
      <w:r>
        <w:rPr>
          <w:rFonts w:hint="eastAsia"/>
        </w:rPr>
        <w:t xml:space="preserve"> </w:t>
      </w:r>
      <w:r>
        <w:t xml:space="preserve">   </w:t>
      </w:r>
      <w:r>
        <w:rPr>
          <w:rFonts w:hint="eastAsia"/>
        </w:rPr>
        <w:t>在《红楼梦》中，众多角色相互联系，随着剧情的推进，出现更多的新人物，如刘姥姥等。这些角色及其复杂的人物关系集合成了《红楼梦》的社交网络。</w:t>
      </w:r>
    </w:p>
    <w:p>
      <w:pPr>
        <w:pStyle w:val="14"/>
        <w:numPr>
          <w:ilvl w:val="0"/>
          <w:numId w:val="1"/>
        </w:numPr>
        <w:ind w:firstLineChars="0"/>
        <w:jc w:val="left"/>
        <w:rPr>
          <w:sz w:val="28"/>
          <w:szCs w:val="28"/>
        </w:rPr>
      </w:pPr>
      <w:r>
        <w:rPr>
          <w:rFonts w:hint="eastAsia"/>
          <w:sz w:val="28"/>
          <w:szCs w:val="28"/>
        </w:rPr>
        <w:t>《红楼梦》社交复杂网络的建立</w:t>
      </w:r>
    </w:p>
    <w:p>
      <w:pPr>
        <w:ind w:firstLine="480" w:firstLineChars="200"/>
        <w:rPr>
          <w:rFonts w:ascii="宋体" w:hAnsi="宋体" w:eastAsia="宋体"/>
          <w:sz w:val="24"/>
          <w:szCs w:val="24"/>
        </w:rPr>
      </w:pPr>
      <w:bookmarkStart w:id="9" w:name="_GoBack"/>
      <w:bookmarkEnd w:id="9"/>
      <w:r>
        <w:rPr>
          <w:rFonts w:hint="eastAsia" w:ascii="宋体" w:hAnsi="宋体" w:eastAsia="宋体"/>
          <w:sz w:val="24"/>
          <w:szCs w:val="24"/>
        </w:rPr>
        <w:t>社交网络是一种形容人际关系的网络结构，其本身作为一种复杂网络，可以反映出网络中点与点之间的联系。而在小说中，每个人物正是社交网络中的节点，人物与人物之间的关系为社交网络的边</w:t>
      </w: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REF _Ref30407632 \r \h</w:instrText>
      </w:r>
      <w:r>
        <w:rPr>
          <w:rFonts w:ascii="宋体" w:hAnsi="宋体" w:eastAsia="宋体"/>
          <w:sz w:val="24"/>
          <w:szCs w:val="24"/>
        </w:rPr>
        <w:instrText xml:space="preserve">  \* MERGEFORMAT </w:instrText>
      </w:r>
      <w:r>
        <w:rPr>
          <w:rFonts w:ascii="宋体" w:hAnsi="宋体" w:eastAsia="宋体"/>
          <w:sz w:val="24"/>
          <w:szCs w:val="24"/>
        </w:rPr>
        <w:fldChar w:fldCharType="separate"/>
      </w:r>
      <w:r>
        <w:rPr>
          <w:rFonts w:ascii="宋体" w:hAnsi="宋体" w:eastAsia="宋体"/>
          <w:sz w:val="24"/>
          <w:szCs w:val="24"/>
        </w:rPr>
        <w:t>[3]</w:t>
      </w:r>
      <w:r>
        <w:rPr>
          <w:rFonts w:ascii="宋体" w:hAnsi="宋体" w:eastAsia="宋体"/>
          <w:sz w:val="24"/>
          <w:szCs w:val="24"/>
        </w:rPr>
        <w:fldChar w:fldCharType="end"/>
      </w:r>
      <w:r>
        <w:rPr>
          <w:rFonts w:hint="eastAsia" w:ascii="宋体" w:hAnsi="宋体" w:eastAsia="宋体"/>
          <w:sz w:val="24"/>
          <w:szCs w:val="24"/>
        </w:rPr>
        <w:t>。我们计划用Gephi软件构建《红楼梦》的社交复杂网络，所以需要先建立各人物之间的联系表。在一部小说中，两个角色是否存在联系有很多的判断标准，在这里，我们将采用一段中如果两个角色同时出现，那么他们就是存在联系的，即双方都是各自社交网络中的一员。最简单的方法就是直接比较，但是还有一个问题，就是每个人角色都有各自的别称，如贾宝玉也称宝玉、宝二爷等，所以需要在比较的时候将各个角色的别称也考虑在内。</w:t>
      </w:r>
    </w:p>
    <w:p>
      <w:pPr>
        <w:rPr>
          <w:rFonts w:ascii="宋体" w:hAnsi="宋体" w:eastAsia="宋体"/>
          <w:sz w:val="24"/>
          <w:szCs w:val="24"/>
        </w:rPr>
      </w:pPr>
      <w:r>
        <w:rPr>
          <w:rFonts w:ascii="宋体" w:hAnsi="宋体" w:eastAsia="宋体"/>
          <w:sz w:val="24"/>
          <w:szCs w:val="24"/>
        </w:rPr>
        <w:t xml:space="preserve">    </w:t>
      </w:r>
      <w:r>
        <w:rPr>
          <w:rFonts w:hint="eastAsia" w:ascii="宋体" w:hAnsi="宋体" w:eastAsia="宋体"/>
          <w:sz w:val="24"/>
          <w:szCs w:val="24"/>
        </w:rPr>
        <w:t>用</w:t>
      </w:r>
      <w:r>
        <w:rPr>
          <w:rFonts w:ascii="宋体" w:hAnsi="宋体" w:eastAsia="宋体"/>
          <w:sz w:val="24"/>
          <w:szCs w:val="24"/>
        </w:rPr>
        <w:t>Scala</w:t>
      </w:r>
      <w:r>
        <w:rPr>
          <w:rFonts w:hint="eastAsia" w:ascii="宋体" w:hAnsi="宋体" w:eastAsia="宋体"/>
          <w:sz w:val="24"/>
          <w:szCs w:val="24"/>
        </w:rPr>
        <w:t>编程得到所有角色的姓名数组（为了分析方便，将部分属于同一家庭且关联性小的角色合为一个，如：“周瑞家的”、“余信家的”等）；各个角色的别称H</w:t>
      </w:r>
      <w:r>
        <w:rPr>
          <w:rFonts w:ascii="宋体" w:hAnsi="宋体" w:eastAsia="宋体"/>
          <w:sz w:val="24"/>
          <w:szCs w:val="24"/>
        </w:rPr>
        <w:t>ashMap</w:t>
      </w:r>
      <w:r>
        <w:rPr>
          <w:rFonts w:hint="eastAsia" w:ascii="宋体" w:hAnsi="宋体" w:eastAsia="宋体"/>
          <w:sz w:val="24"/>
          <w:szCs w:val="24"/>
        </w:rPr>
        <w:t>表；经过分段处理的《红楼梦》文本文档。然后对文本进行遍历，如果一段中两个角色同时出现那么就建立联系，直到遍历结束。同时，为了计算部分指标，需要计算出每条边的权重，这里将以两个人物在所有段落中共同出现的次数之和作为这条边的权重。最终结果将建立一个保存各个角色联系且带有每条边权重的csv文件。</w:t>
      </w:r>
    </w:p>
    <w:p>
      <w:pPr>
        <w:rPr>
          <w:rFonts w:ascii="宋体" w:hAnsi="宋体" w:eastAsia="宋体"/>
          <w:sz w:val="24"/>
          <w:szCs w:val="24"/>
        </w:rPr>
      </w:pPr>
      <w:r>
        <w:rPr>
          <w:rFonts w:ascii="宋体" w:hAnsi="宋体" w:eastAsia="宋体"/>
          <w:sz w:val="24"/>
          <w:szCs w:val="24"/>
        </w:rPr>
        <w:t xml:space="preserve">    </w:t>
      </w:r>
      <w:r>
        <w:rPr>
          <w:rFonts w:hint="eastAsia" w:ascii="宋体" w:hAnsi="宋体" w:eastAsia="宋体"/>
          <w:sz w:val="24"/>
          <w:szCs w:val="24"/>
        </w:rPr>
        <w:t>社交网络图可以分为有向图和无向图，有向图是人物</w:t>
      </w:r>
      <w:r>
        <w:rPr>
          <w:rFonts w:ascii="宋体" w:hAnsi="宋体" w:eastAsia="宋体"/>
          <w:sz w:val="24"/>
          <w:szCs w:val="24"/>
        </w:rPr>
        <w:t>联系有方向的社交网络，如电话、邮件、短信的方向</w:t>
      </w:r>
      <w:r>
        <w:rPr>
          <w:rFonts w:hint="eastAsia" w:ascii="宋体" w:hAnsi="宋体" w:eastAsia="宋体"/>
          <w:sz w:val="24"/>
          <w:szCs w:val="24"/>
        </w:rPr>
        <w:t>；无向图是人物</w:t>
      </w:r>
      <w:r>
        <w:rPr>
          <w:rFonts w:ascii="宋体" w:hAnsi="宋体" w:eastAsia="宋体"/>
          <w:sz w:val="24"/>
          <w:szCs w:val="24"/>
        </w:rPr>
        <w:t>联系无方向的社交网络，</w:t>
      </w:r>
      <w:r>
        <w:rPr>
          <w:rFonts w:hint="eastAsia" w:ascii="宋体" w:hAnsi="宋体" w:eastAsia="宋体"/>
          <w:sz w:val="24"/>
          <w:szCs w:val="24"/>
        </w:rPr>
        <w:t>如</w:t>
      </w:r>
      <w:r>
        <w:rPr>
          <w:rFonts w:ascii="宋体" w:hAnsi="宋体" w:eastAsia="宋体"/>
          <w:sz w:val="24"/>
          <w:szCs w:val="24"/>
        </w:rPr>
        <w:t>同学、朋友</w:t>
      </w:r>
      <w:r>
        <w:rPr>
          <w:rFonts w:hint="eastAsia" w:ascii="宋体" w:hAnsi="宋体" w:eastAsia="宋体"/>
          <w:sz w:val="24"/>
          <w:szCs w:val="24"/>
        </w:rPr>
        <w:t>等</w:t>
      </w:r>
      <w:r>
        <w:rPr>
          <w:rFonts w:ascii="宋体" w:hAnsi="宋体" w:eastAsia="宋体"/>
          <w:sz w:val="24"/>
          <w:szCs w:val="24"/>
        </w:rPr>
        <w:t>。</w:t>
      </w:r>
      <w:r>
        <w:rPr>
          <w:rFonts w:hint="eastAsia" w:ascii="宋体" w:hAnsi="宋体" w:eastAsia="宋体"/>
          <w:sz w:val="24"/>
          <w:szCs w:val="24"/>
        </w:rPr>
        <w:t>所以我们选择建立无向图预处理得到的csv文件导入到Gephi中，得到《红楼梦》人物关系的复杂网络图见图1。利用该复杂网络可以进行中心性等指标的测量。</w:t>
      </w:r>
    </w:p>
    <w:p>
      <w:pPr>
        <w:jc w:val="center"/>
        <w:rPr>
          <w:rFonts w:ascii="宋体" w:hAnsi="宋体" w:eastAsia="宋体"/>
          <w:sz w:val="24"/>
          <w:szCs w:val="24"/>
        </w:rPr>
      </w:pPr>
      <w:r>
        <w:rPr>
          <w:rFonts w:ascii="宋体" w:hAnsi="宋体" w:eastAsia="宋体"/>
          <w:sz w:val="24"/>
          <w:szCs w:val="24"/>
        </w:rPr>
        <w:drawing>
          <wp:inline distT="0" distB="0" distL="0" distR="0">
            <wp:extent cx="4407535" cy="44075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422651" cy="4422651"/>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图1：《红楼梦》人物关系网络图</w:t>
      </w:r>
    </w:p>
    <w:p/>
    <w:p>
      <w:pPr>
        <w:pStyle w:val="14"/>
        <w:numPr>
          <w:ilvl w:val="0"/>
          <w:numId w:val="1"/>
        </w:numPr>
        <w:ind w:firstLineChars="0"/>
        <w:jc w:val="left"/>
        <w:rPr>
          <w:sz w:val="28"/>
          <w:szCs w:val="28"/>
        </w:rPr>
      </w:pPr>
      <w:r>
        <w:rPr>
          <w:rFonts w:hint="eastAsia"/>
          <w:sz w:val="28"/>
          <w:szCs w:val="28"/>
        </w:rPr>
        <w:t>《红楼梦》社交网络的分析指标测量</w:t>
      </w:r>
    </w:p>
    <w:p>
      <w:pPr>
        <w:pStyle w:val="14"/>
        <w:numPr>
          <w:ilvl w:val="0"/>
          <w:numId w:val="2"/>
        </w:numPr>
        <w:ind w:firstLineChars="0"/>
        <w:rPr>
          <w:rFonts w:ascii="宋体" w:hAnsi="宋体" w:eastAsia="宋体"/>
          <w:sz w:val="24"/>
          <w:szCs w:val="24"/>
        </w:rPr>
      </w:pPr>
      <w:r>
        <w:rPr>
          <w:rFonts w:hint="eastAsia" w:ascii="宋体" w:hAnsi="宋体" w:eastAsia="宋体"/>
          <w:sz w:val="24"/>
          <w:szCs w:val="24"/>
        </w:rPr>
        <w:t>人物的度中心性分析</w:t>
      </w:r>
    </w:p>
    <w:p>
      <w:pPr>
        <w:rPr>
          <w:rFonts w:ascii="宋体" w:hAnsi="宋体" w:eastAsia="宋体"/>
          <w:sz w:val="24"/>
          <w:szCs w:val="24"/>
        </w:rPr>
      </w:pPr>
      <w:r>
        <w:rPr>
          <w:rFonts w:hint="eastAsia"/>
        </w:rPr>
        <w:t xml:space="preserve"> </w:t>
      </w:r>
      <w:r>
        <w:t xml:space="preserve">  </w:t>
      </w:r>
      <w:r>
        <w:rPr>
          <w:rFonts w:ascii="宋体" w:hAnsi="宋体" w:eastAsia="宋体"/>
          <w:sz w:val="24"/>
          <w:szCs w:val="24"/>
        </w:rPr>
        <w:t xml:space="preserve"> </w:t>
      </w:r>
      <w:r>
        <w:rPr>
          <w:rFonts w:hint="eastAsia" w:ascii="宋体" w:hAnsi="宋体" w:eastAsia="宋体"/>
          <w:sz w:val="24"/>
          <w:szCs w:val="24"/>
        </w:rPr>
        <w:t>度中心性</w:t>
      </w:r>
      <w:r>
        <w:rPr>
          <w:rFonts w:ascii="宋体" w:hAnsi="宋体" w:eastAsia="宋体"/>
          <w:sz w:val="24"/>
          <w:szCs w:val="24"/>
        </w:rPr>
        <w:t>是在网络分析中刻画节点中心性的最直接度量指标</w:t>
      </w:r>
      <w:r>
        <w:rPr>
          <w:rFonts w:hint="eastAsia" w:ascii="宋体" w:hAnsi="宋体" w:eastAsia="宋体"/>
          <w:sz w:val="24"/>
          <w:szCs w:val="24"/>
        </w:rPr>
        <w:t>，</w:t>
      </w:r>
      <w:r>
        <w:rPr>
          <w:rFonts w:ascii="宋体" w:hAnsi="宋体" w:eastAsia="宋体"/>
          <w:sz w:val="24"/>
          <w:szCs w:val="24"/>
        </w:rPr>
        <w:t>一个节点的节点度越大就意味着这个节点的度中心性越高，该节点在网络中就越重要。</w:t>
      </w:r>
      <w:r>
        <w:rPr>
          <w:rFonts w:hint="eastAsia" w:ascii="宋体" w:hAnsi="宋体" w:eastAsia="宋体"/>
          <w:sz w:val="24"/>
          <w:szCs w:val="24"/>
        </w:rPr>
        <w:t>度中心性指一个点与其他点直接连接的总和除以网络的规模。度中心性衡量节点在整个网络中的地位和作用，有着高度中心性的节点通常是网络中的行为所在地，如果移除的话，对整个社会网络会产生显著影响。</w:t>
      </w:r>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对于有N个结点的无向图中结点i的度中心性：</w:t>
      </w:r>
    </w:p>
    <w:p>
      <w:pPr>
        <w:tabs>
          <w:tab w:val="center" w:pos="4156"/>
          <w:tab w:val="right" w:pos="10110"/>
        </w:tabs>
        <w:ind w:left="420"/>
        <w:jc w:val="center"/>
        <w:rPr>
          <w:rFonts w:ascii="宋体" w:hAnsi="宋体" w:eastAsia="宋体" w:cs="宋体"/>
          <w:position w:val="-46"/>
        </w:rPr>
      </w:pPr>
      <w:r>
        <w:rPr>
          <w:rFonts w:hint="eastAsia"/>
        </w:rPr>
        <w:object>
          <v:shape id="_x0000_i1025" o:spt="75" type="#_x0000_t75" style="height:51.6pt;width:78.45pt;" o:ole="t" filled="f" o:preferrelative="t" stroked="f" coordsize="21600,21600">
            <v:path/>
            <v:fill on="f" focussize="0,0"/>
            <v:stroke on="f" joinstyle="miter"/>
            <v:imagedata r:id="rId6" o:title=""/>
            <o:lock v:ext="edit" aspectratio="t"/>
            <w10:wrap type="none"/>
            <w10:anchorlock/>
          </v:shape>
          <o:OLEObject Type="Embed" ProgID="Equation.KSEE3" ShapeID="_x0000_i1025" DrawAspect="Content" ObjectID="_1468075725" r:id="rId5">
            <o:LockedField>false</o:LockedField>
          </o:OLEObject>
        </w:object>
      </w:r>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式中</w:t>
      </w:r>
      <m:oMath>
        <m:sSub>
          <m:sSubPr>
            <m:ctrlPr>
              <w:rPr>
                <w:rFonts w:ascii="Cambria Math" w:hAnsi="Cambria Math" w:eastAsia="宋体"/>
                <w:sz w:val="24"/>
                <w:szCs w:val="24"/>
              </w:rPr>
            </m:ctrlPr>
          </m:sSubPr>
          <m:e>
            <m:r>
              <m:rPr>
                <m:sty m:val="p"/>
              </m:rPr>
              <w:rPr>
                <w:rFonts w:ascii="Cambria Math" w:hAnsi="Cambria Math" w:eastAsia="宋体"/>
                <w:sz w:val="24"/>
                <w:szCs w:val="24"/>
              </w:rPr>
              <m:t>k</m:t>
            </m:r>
            <m:ctrlPr>
              <w:rPr>
                <w:rFonts w:ascii="Cambria Math" w:hAnsi="Cambria Math" w:eastAsia="宋体"/>
                <w:sz w:val="24"/>
                <w:szCs w:val="24"/>
              </w:rPr>
            </m:ctrlPr>
          </m:e>
          <m:sub>
            <m:r>
              <m:rPr>
                <m:sty m:val="p"/>
              </m:rPr>
              <w:rPr>
                <w:rFonts w:ascii="Cambria Math" w:hAnsi="Cambria Math" w:eastAsia="宋体"/>
                <w:sz w:val="24"/>
                <w:szCs w:val="24"/>
              </w:rPr>
              <m:t>i</m:t>
            </m:r>
            <m:ctrlPr>
              <w:rPr>
                <w:rFonts w:ascii="Cambria Math" w:hAnsi="Cambria Math" w:eastAsia="宋体"/>
                <w:sz w:val="24"/>
                <w:szCs w:val="24"/>
              </w:rPr>
            </m:ctrlPr>
          </m:sub>
        </m:sSub>
      </m:oMath>
      <w:r>
        <w:rPr>
          <w:rFonts w:hint="eastAsia" w:ascii="宋体" w:hAnsi="宋体" w:eastAsia="宋体"/>
          <w:sz w:val="24"/>
          <w:szCs w:val="24"/>
        </w:rPr>
        <w:t>为节点i的度数。</w:t>
      </w:r>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我们可以将与节点相连接的边数作为这个节点的度，度值是判断一个人物在社交网络中重要性的最简单方法。图2展示了《红楼梦》部分主要人物的社交网络，以图2为例，假设每个节点度的初始值为0，即该角色没有和他有联系的人。节点每连接一条边，该节点的度增加1，如下图中贾宝玉的度为8。同理，史太君为7；林黛玉为4。</w:t>
      </w:r>
    </w:p>
    <w:p>
      <w:pPr>
        <w:pStyle w:val="14"/>
        <w:spacing w:line="300" w:lineRule="auto"/>
        <w:ind w:left="420" w:firstLine="480" w:firstLineChars="0"/>
        <w:rPr>
          <w:rFonts w:ascii="宋体" w:hAnsi="宋体" w:eastAsia="宋体"/>
          <w:sz w:val="24"/>
          <w:szCs w:val="24"/>
        </w:rPr>
      </w:pPr>
      <w:r>
        <w:rPr>
          <w:rFonts w:hint="eastAsia" w:ascii="宋体" w:hAnsi="宋体" w:eastAsia="宋体"/>
          <w:sz w:val="24"/>
          <w:szCs w:val="24"/>
        </w:rPr>
        <w:drawing>
          <wp:inline distT="0" distB="0" distL="0" distR="0">
            <wp:extent cx="4276725" cy="24009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388504" cy="2463908"/>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图2：《红楼梦》部分主要人物网络图</w:t>
      </w:r>
    </w:p>
    <w:p>
      <w:pPr>
        <w:rPr>
          <w:rFonts w:ascii="宋体" w:hAnsi="宋体" w:eastAsia="宋体"/>
          <w:sz w:val="24"/>
          <w:szCs w:val="24"/>
        </w:rPr>
      </w:pPr>
      <w:r>
        <w:rPr>
          <w:rFonts w:hint="eastAsia"/>
        </w:rPr>
        <w:t xml:space="preserve"> </w:t>
      </w:r>
      <w:r>
        <w:rPr>
          <w:rFonts w:ascii="宋体" w:hAnsi="宋体" w:eastAsia="宋体"/>
          <w:sz w:val="24"/>
          <w:szCs w:val="24"/>
        </w:rPr>
        <w:t xml:space="preserve">  </w:t>
      </w:r>
      <w:r>
        <w:rPr>
          <w:rFonts w:hint="eastAsia" w:ascii="宋体" w:hAnsi="宋体" w:eastAsia="宋体"/>
          <w:sz w:val="24"/>
          <w:szCs w:val="24"/>
        </w:rPr>
        <w:t>利用Gephi计算图1的度分布，得到《红楼梦》中各人物的度分布见图3。其中，度值最高的11位人物的度值情况见图4，然后利用公式可以算出《红楼梦》重要人物度中心性情况见图5。</w:t>
      </w:r>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所以，贾宝玉的度中心性最大，也就是说在《红楼梦》中，贾宝玉人脉最广且最受欢迎。</w:t>
      </w:r>
    </w:p>
    <w:p>
      <w:pPr>
        <w:jc w:val="center"/>
        <w:rPr>
          <w:rFonts w:ascii="宋体" w:hAnsi="宋体" w:eastAsia="宋体"/>
          <w:sz w:val="18"/>
          <w:szCs w:val="18"/>
        </w:rPr>
      </w:pPr>
      <w:r>
        <w:br w:type="textWrapping"/>
      </w:r>
      <w:r>
        <w:rPr>
          <w:rFonts w:hint="eastAsia" w:ascii="宋体" w:hAnsi="宋体" w:eastAsia="宋体"/>
          <w:sz w:val="18"/>
          <w:szCs w:val="18"/>
        </w:rPr>
        <w:drawing>
          <wp:inline distT="0" distB="0" distL="0" distR="0">
            <wp:extent cx="4399280" cy="2933065"/>
            <wp:effectExtent l="0" t="0" r="1270" b="635"/>
            <wp:docPr id="9" name="图片 9" descr="C:\Users\JMbaozi\AppData\Local\Microsoft\Windows\INetCache\Content.MSO\915815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JMbaozi\AppData\Local\Microsoft\Windows\INetCache\Content.MSO\91581550.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448779" cy="2966211"/>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图3：《红楼梦》人物度分布</w:t>
      </w:r>
    </w:p>
    <w:p>
      <w:pPr>
        <w:jc w:val="center"/>
      </w:pPr>
      <w:r>
        <w:drawing>
          <wp:inline distT="0" distB="0" distL="114300" distR="114300">
            <wp:extent cx="4572000" cy="2743200"/>
            <wp:effectExtent l="4445" t="4445" r="10795" b="10795"/>
            <wp:docPr id="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pPr>
        <w:jc w:val="center"/>
        <w:rPr>
          <w:rFonts w:ascii="宋体" w:hAnsi="宋体" w:eastAsia="宋体"/>
          <w:sz w:val="18"/>
          <w:szCs w:val="18"/>
        </w:rPr>
      </w:pPr>
      <w:r>
        <w:rPr>
          <w:rFonts w:hint="eastAsia" w:ascii="宋体" w:hAnsi="宋体" w:eastAsia="宋体"/>
          <w:sz w:val="18"/>
          <w:szCs w:val="18"/>
        </w:rPr>
        <w:t>图4：《红楼梦》主要人物度分布</w:t>
      </w:r>
    </w:p>
    <w:p>
      <w:pPr>
        <w:ind w:firstLine="480"/>
        <w:rPr>
          <w:rFonts w:ascii="宋体" w:hAnsi="宋体" w:eastAsia="宋体"/>
          <w:sz w:val="24"/>
          <w:szCs w:val="24"/>
        </w:rPr>
      </w:pPr>
      <w:r>
        <w:drawing>
          <wp:inline distT="0" distB="0" distL="114300" distR="114300">
            <wp:extent cx="4572000" cy="2743200"/>
            <wp:effectExtent l="4445" t="4445" r="10795" b="10795"/>
            <wp:docPr id="4"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pPr>
        <w:jc w:val="center"/>
        <w:rPr>
          <w:rFonts w:ascii="宋体" w:hAnsi="宋体" w:eastAsia="宋体"/>
          <w:sz w:val="18"/>
          <w:szCs w:val="18"/>
        </w:rPr>
      </w:pPr>
      <w:r>
        <w:rPr>
          <w:rFonts w:hint="eastAsia" w:ascii="宋体" w:hAnsi="宋体" w:eastAsia="宋体"/>
          <w:sz w:val="18"/>
          <w:szCs w:val="18"/>
        </w:rPr>
        <w:t>图5：《红楼梦》主要人物度中心性</w:t>
      </w:r>
    </w:p>
    <w:p>
      <w:pPr>
        <w:pStyle w:val="14"/>
        <w:numPr>
          <w:ilvl w:val="0"/>
          <w:numId w:val="2"/>
        </w:numPr>
        <w:ind w:firstLineChars="0"/>
        <w:jc w:val="left"/>
        <w:rPr>
          <w:rFonts w:ascii="宋体" w:hAnsi="宋体" w:eastAsia="宋体"/>
          <w:sz w:val="24"/>
          <w:szCs w:val="24"/>
        </w:rPr>
      </w:pPr>
      <w:r>
        <w:rPr>
          <w:rFonts w:hint="eastAsia" w:ascii="宋体" w:hAnsi="宋体" w:eastAsia="宋体"/>
          <w:sz w:val="24"/>
          <w:szCs w:val="24"/>
        </w:rPr>
        <w:t>人物节点的介数中心性分析</w:t>
      </w:r>
    </w:p>
    <w:p>
      <w:pPr>
        <w:rPr>
          <w:rFonts w:ascii="宋体" w:hAnsi="宋体" w:eastAsia="宋体"/>
          <w:sz w:val="24"/>
          <w:szCs w:val="24"/>
        </w:rPr>
      </w:pPr>
      <w:r>
        <w:rPr>
          <w:rFonts w:hint="eastAsia"/>
        </w:rPr>
        <w:t xml:space="preserve"> </w:t>
      </w:r>
      <w:r>
        <w:t xml:space="preserve">   </w:t>
      </w:r>
      <w:r>
        <w:rPr>
          <w:rFonts w:hint="eastAsia" w:ascii="宋体" w:hAnsi="宋体" w:eastAsia="宋体"/>
          <w:sz w:val="24"/>
          <w:szCs w:val="24"/>
        </w:rPr>
        <w:t>节</w:t>
      </w:r>
      <w:r>
        <w:rPr>
          <w:rFonts w:ascii="宋体" w:hAnsi="宋体" w:eastAsia="宋体"/>
          <w:sz w:val="24"/>
          <w:szCs w:val="24"/>
        </w:rPr>
        <w:t>点介数中心性是网络中所有节点对的最短路径中经过该节点的路径数目占最短路径总数的比例。介数中心性能够反映某个节点或链路在拥塞情况下对网络流的控制，反映了相应的节点或者边在整个网络中的作用和影响力，是一个重要的全局几何量</w:t>
      </w:r>
      <w:r>
        <w:rPr>
          <w:rFonts w:ascii="宋体" w:hAnsi="宋体" w:eastAsia="宋体"/>
          <w:sz w:val="24"/>
          <w:szCs w:val="24"/>
        </w:rPr>
        <w:fldChar w:fldCharType="begin"/>
      </w:r>
      <w:r>
        <w:rPr>
          <w:rFonts w:ascii="宋体" w:hAnsi="宋体" w:eastAsia="宋体"/>
          <w:sz w:val="24"/>
          <w:szCs w:val="24"/>
        </w:rPr>
        <w:instrText xml:space="preserve"> REF _Ref30407680 \r \h  \* MERGEFORMAT </w:instrText>
      </w:r>
      <w:r>
        <w:rPr>
          <w:rFonts w:ascii="宋体" w:hAnsi="宋体" w:eastAsia="宋体"/>
          <w:sz w:val="24"/>
          <w:szCs w:val="24"/>
        </w:rPr>
        <w:fldChar w:fldCharType="separate"/>
      </w:r>
      <w:r>
        <w:rPr>
          <w:rFonts w:ascii="宋体" w:hAnsi="宋体" w:eastAsia="宋体"/>
          <w:sz w:val="24"/>
          <w:szCs w:val="24"/>
        </w:rPr>
        <w:t>[4]</w:t>
      </w:r>
      <w:r>
        <w:rPr>
          <w:rFonts w:ascii="宋体" w:hAnsi="宋体" w:eastAsia="宋体"/>
          <w:sz w:val="24"/>
          <w:szCs w:val="24"/>
        </w:rPr>
        <w:fldChar w:fldCharType="end"/>
      </w:r>
      <w:r>
        <w:rPr>
          <w:rFonts w:ascii="宋体" w:hAnsi="宋体" w:eastAsia="宋体"/>
          <w:sz w:val="24"/>
          <w:szCs w:val="24"/>
        </w:rPr>
        <w:t>。</w:t>
      </w:r>
      <w:r>
        <w:rPr>
          <w:rFonts w:hint="eastAsia" w:ascii="宋体" w:hAnsi="宋体" w:eastAsia="宋体"/>
          <w:sz w:val="24"/>
          <w:szCs w:val="24"/>
        </w:rPr>
        <w:t>高介中心性的节点如果被移除，可能会使得某些节点间无法建立连接。公式如下：</w:t>
      </w:r>
    </w:p>
    <w:p>
      <w:pPr>
        <w:spacing w:line="300" w:lineRule="auto"/>
        <w:ind w:firstLine="480" w:firstLineChars="200"/>
        <w:rPr>
          <w:rFonts w:ascii="宋体" w:hAnsi="宋体" w:eastAsia="宋体"/>
          <w:sz w:val="24"/>
        </w:rPr>
      </w:pPr>
      <m:oMathPara>
        <m:oMath>
          <m:sSub>
            <m:sSubPr>
              <m:ctrlPr>
                <w:rPr>
                  <w:rFonts w:ascii="Cambria Math" w:hAnsi="Cambria Math" w:eastAsia="宋体"/>
                  <w:sz w:val="24"/>
                  <w:szCs w:val="24"/>
                </w:rPr>
              </m:ctrlPr>
            </m:sSubPr>
            <w:bookmarkStart w:id="1" w:name="OLE_LINK16"/>
            <w:bookmarkStart w:id="2" w:name="OLE_LINK17"/>
            <m:e>
              <m:r>
                <m:rPr>
                  <m:sty m:val="p"/>
                </m:rPr>
                <w:rPr>
                  <w:rFonts w:ascii="Cambria Math" w:hAnsi="Cambria Math" w:eastAsia="宋体"/>
                  <w:sz w:val="24"/>
                  <w:szCs w:val="24"/>
                </w:rPr>
                <m:t>C</m:t>
              </m:r>
              <m:ctrlPr>
                <w:rPr>
                  <w:rFonts w:ascii="Cambria Math" w:hAnsi="Cambria Math" w:eastAsia="宋体"/>
                  <w:sz w:val="24"/>
                  <w:szCs w:val="24"/>
                </w:rPr>
              </m:ctrlPr>
            </m:e>
            <m:sub>
              <m:r>
                <m:rPr>
                  <m:sty m:val="p"/>
                </m:rPr>
                <w:rPr>
                  <w:rFonts w:ascii="Cambria Math" w:hAnsi="Cambria Math" w:eastAsia="宋体"/>
                  <w:sz w:val="24"/>
                  <w:szCs w:val="24"/>
                </w:rPr>
                <m:t>B</m:t>
              </m:r>
              <w:bookmarkEnd w:id="1"/>
              <w:bookmarkEnd w:id="2"/>
              <m:ctrlPr>
                <w:rPr>
                  <w:rFonts w:ascii="Cambria Math" w:hAnsi="Cambria Math" w:eastAsia="宋体"/>
                  <w:sz w:val="24"/>
                  <w:szCs w:val="24"/>
                </w:rPr>
              </m:ctrlPr>
            </m:sub>
          </m:sSub>
          <m:d>
            <m:dPr>
              <m:ctrlPr>
                <w:rPr>
                  <w:rFonts w:ascii="Cambria Math" w:hAnsi="Cambria Math" w:eastAsia="宋体"/>
                  <w:sz w:val="24"/>
                  <w:szCs w:val="24"/>
                </w:rPr>
              </m:ctrlPr>
            </m:dPr>
            <m:e>
              <m:r>
                <m:rPr>
                  <m:sty m:val="p"/>
                </m:rPr>
                <w:rPr>
                  <w:rFonts w:ascii="Cambria Math" w:hAnsi="Cambria Math" w:eastAsia="宋体"/>
                  <w:sz w:val="24"/>
                  <w:szCs w:val="24"/>
                </w:rPr>
                <m:t>v</m:t>
              </m:r>
              <m:ctrlPr>
                <w:rPr>
                  <w:rFonts w:ascii="Cambria Math" w:hAnsi="Cambria Math" w:eastAsia="宋体"/>
                  <w:sz w:val="24"/>
                  <w:szCs w:val="24"/>
                </w:rPr>
              </m:ctrlPr>
            </m:e>
          </m:d>
          <m:r>
            <m:rPr>
              <m:sty m:val="p"/>
            </m:rPr>
            <w:rPr>
              <w:rFonts w:ascii="Cambria Math" w:hAnsi="Cambria Math" w:eastAsia="宋体"/>
              <w:sz w:val="24"/>
              <w:szCs w:val="24"/>
            </w:rPr>
            <m:t>=</m:t>
          </m:r>
          <m:nary>
            <m:naryPr>
              <m:chr m:val="∑"/>
              <m:limLoc m:val="undOvr"/>
              <m:supHide m:val="1"/>
              <m:ctrlPr>
                <w:rPr>
                  <w:rFonts w:ascii="Cambria Math" w:hAnsi="Cambria Math" w:eastAsia="宋体"/>
                  <w:sz w:val="24"/>
                  <w:szCs w:val="24"/>
                </w:rPr>
              </m:ctrlPr>
            </m:naryPr>
            <m:sub>
              <m:r>
                <m:rPr>
                  <m:sty m:val="p"/>
                </m:rPr>
                <w:rPr>
                  <w:rFonts w:ascii="Cambria Math" w:hAnsi="Cambria Math" w:eastAsia="宋体"/>
                  <w:sz w:val="24"/>
                  <w:szCs w:val="24"/>
                </w:rPr>
                <m:t>s</m:t>
              </m:r>
              <m:r>
                <m:rPr>
                  <m:sty m:val="p"/>
                </m:rPr>
                <w:rPr>
                  <w:rFonts w:hint="eastAsia" w:ascii="Cambria Math" w:hAnsi="Cambria Math" w:eastAsia="宋体"/>
                  <w:sz w:val="24"/>
                  <w:szCs w:val="24"/>
                </w:rPr>
                <m:t>≠</m:t>
              </m:r>
              <m:r>
                <m:rPr>
                  <m:sty m:val="p"/>
                </m:rPr>
                <w:rPr>
                  <w:rFonts w:ascii="Cambria Math" w:hAnsi="Cambria Math" w:eastAsia="宋体"/>
                  <w:sz w:val="24"/>
                  <w:szCs w:val="24"/>
                </w:rPr>
                <m:t>v</m:t>
              </m:r>
              <m:r>
                <m:rPr>
                  <m:sty m:val="p"/>
                </m:rPr>
                <w:rPr>
                  <w:rFonts w:hint="eastAsia" w:ascii="Cambria Math" w:hAnsi="Cambria Math" w:eastAsia="宋体"/>
                  <w:sz w:val="24"/>
                  <w:szCs w:val="24"/>
                </w:rPr>
                <m:t>≠</m:t>
              </m:r>
              <m:r>
                <m:rPr>
                  <m:sty m:val="p"/>
                </m:rPr>
                <w:rPr>
                  <w:rFonts w:ascii="Cambria Math" w:hAnsi="Cambria Math" w:eastAsia="宋体"/>
                  <w:sz w:val="24"/>
                  <w:szCs w:val="24"/>
                </w:rPr>
                <m:t>t</m:t>
              </m:r>
              <m:r>
                <m:rPr>
                  <m:sty m:val="p"/>
                </m:rPr>
                <w:rPr>
                  <w:rFonts w:hint="eastAsia" w:ascii="Cambria Math" w:hAnsi="Cambria Math" w:eastAsia="宋体"/>
                  <w:sz w:val="24"/>
                  <w:szCs w:val="24"/>
                </w:rPr>
                <m:t>∈</m:t>
              </m:r>
              <m:r>
                <m:rPr>
                  <m:sty m:val="p"/>
                </m:rPr>
                <w:rPr>
                  <w:rFonts w:ascii="Cambria Math" w:hAnsi="Cambria Math" w:eastAsia="宋体"/>
                  <w:sz w:val="24"/>
                  <w:szCs w:val="24"/>
                </w:rPr>
                <m:t>V</m:t>
              </m:r>
              <m:ctrlPr>
                <w:rPr>
                  <w:rFonts w:ascii="Cambria Math" w:hAnsi="Cambria Math" w:eastAsia="宋体"/>
                  <w:sz w:val="24"/>
                  <w:szCs w:val="24"/>
                </w:rPr>
              </m:ctrlPr>
            </m:sub>
            <m:sup>
              <m:ctrlPr>
                <w:rPr>
                  <w:rFonts w:ascii="Cambria Math" w:hAnsi="Cambria Math" w:eastAsia="宋体"/>
                  <w:sz w:val="24"/>
                  <w:szCs w:val="24"/>
                </w:rPr>
              </m:ctrlPr>
            </m:sup>
            <m:e>
              <m:f>
                <m:fPr>
                  <m:ctrlPr>
                    <w:rPr>
                      <w:rFonts w:ascii="Cambria Math" w:hAnsi="Cambria Math" w:eastAsia="宋体"/>
                      <w:sz w:val="24"/>
                      <w:szCs w:val="24"/>
                    </w:rPr>
                  </m:ctrlPr>
                </m:fPr>
                <m:num>
                  <m:sSub>
                    <m:sSubPr>
                      <m:ctrlPr>
                        <w:rPr>
                          <w:rFonts w:ascii="Cambria Math" w:hAnsi="Cambria Math" w:eastAsia="宋体"/>
                          <w:sz w:val="24"/>
                          <w:szCs w:val="24"/>
                        </w:rPr>
                      </m:ctrlPr>
                    </m:sSubPr>
                    <m:e>
                      <m:r>
                        <m:rPr>
                          <m:sty m:val="p"/>
                        </m:rPr>
                        <w:rPr>
                          <w:rFonts w:hint="eastAsia" w:ascii="Cambria Math" w:hAnsi="Cambria Math" w:eastAsia="宋体"/>
                          <w:sz w:val="24"/>
                          <w:szCs w:val="24"/>
                        </w:rPr>
                        <m:t>σ</m:t>
                      </m:r>
                      <m:ctrlPr>
                        <w:rPr>
                          <w:rFonts w:ascii="Cambria Math" w:hAnsi="Cambria Math" w:eastAsia="宋体"/>
                          <w:sz w:val="24"/>
                          <w:szCs w:val="24"/>
                        </w:rPr>
                      </m:ctrlPr>
                    </m:e>
                    <m:sub>
                      <m:r>
                        <m:rPr>
                          <m:sty m:val="p"/>
                        </m:rPr>
                        <w:rPr>
                          <w:rFonts w:ascii="Cambria Math" w:hAnsi="Cambria Math" w:eastAsia="宋体"/>
                          <w:sz w:val="24"/>
                          <w:szCs w:val="24"/>
                        </w:rPr>
                        <m:t>st</m:t>
                      </m:r>
                      <m:ctrlPr>
                        <w:rPr>
                          <w:rFonts w:ascii="Cambria Math" w:hAnsi="Cambria Math" w:eastAsia="宋体"/>
                          <w:sz w:val="24"/>
                          <w:szCs w:val="24"/>
                        </w:rPr>
                      </m:ctrlPr>
                    </m:sub>
                  </m:sSub>
                  <m:d>
                    <m:dPr>
                      <m:ctrlPr>
                        <w:rPr>
                          <w:rFonts w:ascii="Cambria Math" w:hAnsi="Cambria Math" w:eastAsia="宋体"/>
                          <w:sz w:val="24"/>
                          <w:szCs w:val="24"/>
                        </w:rPr>
                      </m:ctrlPr>
                    </m:dPr>
                    <m:e>
                      <m:r>
                        <m:rPr>
                          <m:sty m:val="p"/>
                        </m:rPr>
                        <w:rPr>
                          <w:rFonts w:ascii="Cambria Math" w:hAnsi="Cambria Math" w:eastAsia="宋体"/>
                          <w:sz w:val="24"/>
                          <w:szCs w:val="24"/>
                        </w:rPr>
                        <m:t>v</m:t>
                      </m:r>
                      <m:ctrlPr>
                        <w:rPr>
                          <w:rFonts w:ascii="Cambria Math" w:hAnsi="Cambria Math" w:eastAsia="宋体"/>
                          <w:sz w:val="24"/>
                          <w:szCs w:val="24"/>
                        </w:rPr>
                      </m:ctrlPr>
                    </m:e>
                  </m:d>
                  <m:ctrlPr>
                    <w:rPr>
                      <w:rFonts w:ascii="Cambria Math" w:hAnsi="Cambria Math" w:eastAsia="宋体"/>
                      <w:sz w:val="24"/>
                      <w:szCs w:val="24"/>
                    </w:rPr>
                  </m:ctrlPr>
                </m:num>
                <m:den>
                  <m:sSub>
                    <m:sSubPr>
                      <m:ctrlPr>
                        <w:rPr>
                          <w:rFonts w:ascii="Cambria Math" w:hAnsi="Cambria Math" w:eastAsia="宋体"/>
                          <w:sz w:val="24"/>
                          <w:szCs w:val="24"/>
                        </w:rPr>
                      </m:ctrlPr>
                    </m:sSubPr>
                    <m:e>
                      <m:r>
                        <m:rPr>
                          <m:sty m:val="p"/>
                        </m:rPr>
                        <w:rPr>
                          <w:rFonts w:hint="eastAsia" w:ascii="Cambria Math" w:hAnsi="Cambria Math" w:eastAsia="宋体"/>
                          <w:sz w:val="24"/>
                          <w:szCs w:val="24"/>
                        </w:rPr>
                        <m:t>σ</m:t>
                      </m:r>
                      <m:ctrlPr>
                        <w:rPr>
                          <w:rFonts w:ascii="Cambria Math" w:hAnsi="Cambria Math" w:eastAsia="宋体"/>
                          <w:sz w:val="24"/>
                          <w:szCs w:val="24"/>
                        </w:rPr>
                      </m:ctrlPr>
                    </m:e>
                    <m:sub>
                      <m:r>
                        <m:rPr>
                          <m:sty m:val="p"/>
                        </m:rPr>
                        <w:rPr>
                          <w:rFonts w:ascii="Cambria Math" w:hAnsi="Cambria Math" w:eastAsia="宋体"/>
                          <w:sz w:val="24"/>
                          <w:szCs w:val="24"/>
                        </w:rPr>
                        <m:t>st</m:t>
                      </m:r>
                      <m:ctrlPr>
                        <w:rPr>
                          <w:rFonts w:ascii="Cambria Math" w:hAnsi="Cambria Math" w:eastAsia="宋体"/>
                          <w:sz w:val="24"/>
                          <w:szCs w:val="24"/>
                        </w:rPr>
                      </m:ctrlPr>
                    </m:sub>
                  </m:sSub>
                  <m:ctrlPr>
                    <w:rPr>
                      <w:rFonts w:ascii="Cambria Math" w:hAnsi="Cambria Math" w:eastAsia="宋体"/>
                      <w:sz w:val="24"/>
                      <w:szCs w:val="24"/>
                    </w:rPr>
                  </m:ctrlPr>
                </m:den>
              </m:f>
              <m:ctrlPr>
                <w:rPr>
                  <w:rFonts w:ascii="Cambria Math" w:hAnsi="Cambria Math" w:eastAsia="宋体"/>
                  <w:sz w:val="24"/>
                  <w:szCs w:val="24"/>
                </w:rPr>
              </m:ctrlPr>
            </m:e>
          </m:nary>
        </m:oMath>
      </m:oMathPara>
    </w:p>
    <w:p>
      <w:pPr>
        <w:rPr>
          <w:rFonts w:ascii="宋体" w:hAnsi="宋体" w:eastAsia="宋体"/>
          <w:sz w:val="24"/>
          <w:szCs w:val="24"/>
        </w:rPr>
      </w:pPr>
      <w:r>
        <w:rPr>
          <w:rFonts w:ascii="宋体" w:hAnsi="宋体" w:eastAsia="宋体"/>
          <w:sz w:val="24"/>
          <w:szCs w:val="24"/>
        </w:rPr>
        <w:t xml:space="preserve">    </w:t>
      </w:r>
      <w:r>
        <w:rPr>
          <w:rFonts w:hint="eastAsia" w:ascii="宋体" w:hAnsi="宋体" w:eastAsia="宋体"/>
          <w:sz w:val="24"/>
          <w:szCs w:val="24"/>
        </w:rPr>
        <w:t>式中，</w:t>
      </w:r>
      <m:oMath>
        <m:sSub>
          <m:sSubPr>
            <m:ctrlPr>
              <w:rPr>
                <w:rFonts w:ascii="Cambria Math" w:hAnsi="Cambria Math" w:eastAsia="宋体"/>
                <w:sz w:val="24"/>
                <w:szCs w:val="24"/>
              </w:rPr>
            </m:ctrlPr>
          </m:sSubPr>
          <m:e>
            <m:r>
              <m:rPr>
                <m:sty m:val="p"/>
              </m:rPr>
              <w:rPr>
                <w:rFonts w:hint="eastAsia" w:ascii="Cambria Math" w:hAnsi="Cambria Math" w:eastAsia="宋体"/>
                <w:sz w:val="24"/>
                <w:szCs w:val="24"/>
              </w:rPr>
              <m:t>σ</m:t>
            </m:r>
            <m:ctrlPr>
              <w:rPr>
                <w:rFonts w:ascii="Cambria Math" w:hAnsi="Cambria Math" w:eastAsia="宋体"/>
                <w:sz w:val="24"/>
                <w:szCs w:val="24"/>
              </w:rPr>
            </m:ctrlPr>
          </m:e>
          <m:sub>
            <m:r>
              <m:rPr>
                <m:sty m:val="p"/>
              </m:rPr>
              <w:rPr>
                <w:rFonts w:ascii="Cambria Math" w:hAnsi="Cambria Math" w:eastAsia="宋体"/>
                <w:sz w:val="24"/>
                <w:szCs w:val="24"/>
              </w:rPr>
              <m:t>st</m:t>
            </m:r>
            <m:ctrlPr>
              <w:rPr>
                <w:rFonts w:ascii="Cambria Math" w:hAnsi="Cambria Math" w:eastAsia="宋体"/>
                <w:sz w:val="24"/>
                <w:szCs w:val="24"/>
              </w:rPr>
            </m:ctrlPr>
          </m:sub>
        </m:sSub>
        <m:d>
          <m:dPr>
            <m:ctrlPr>
              <w:rPr>
                <w:rFonts w:ascii="Cambria Math" w:hAnsi="Cambria Math" w:eastAsia="宋体"/>
                <w:sz w:val="24"/>
                <w:szCs w:val="24"/>
              </w:rPr>
            </m:ctrlPr>
          </m:dPr>
          <m:e>
            <m:r>
              <m:rPr>
                <m:sty m:val="p"/>
              </m:rPr>
              <w:rPr>
                <w:rFonts w:ascii="Cambria Math" w:hAnsi="Cambria Math" w:eastAsia="宋体"/>
                <w:sz w:val="24"/>
                <w:szCs w:val="24"/>
              </w:rPr>
              <m:t>v</m:t>
            </m:r>
            <m:ctrlPr>
              <w:rPr>
                <w:rFonts w:ascii="Cambria Math" w:hAnsi="Cambria Math" w:eastAsia="宋体"/>
                <w:sz w:val="24"/>
                <w:szCs w:val="24"/>
              </w:rPr>
            </m:ctrlPr>
          </m:e>
        </m:d>
      </m:oMath>
      <w:r>
        <w:rPr>
          <w:rFonts w:hint="eastAsia" w:ascii="宋体" w:hAnsi="宋体" w:eastAsia="宋体"/>
          <w:sz w:val="24"/>
          <w:szCs w:val="24"/>
        </w:rPr>
        <w:t>表示经过节点v的s→t的最短路径条数，</w:t>
      </w:r>
      <m:oMath>
        <m:sSub>
          <m:sSubPr>
            <m:ctrlPr>
              <w:rPr>
                <w:rFonts w:ascii="Cambria Math" w:hAnsi="Cambria Math" w:eastAsia="宋体"/>
                <w:sz w:val="24"/>
                <w:szCs w:val="24"/>
              </w:rPr>
            </m:ctrlPr>
          </m:sSubPr>
          <m:e>
            <m:r>
              <m:rPr>
                <m:sty m:val="p"/>
              </m:rPr>
              <w:rPr>
                <w:rFonts w:hint="eastAsia" w:ascii="Cambria Math" w:hAnsi="Cambria Math" w:eastAsia="宋体"/>
                <w:sz w:val="24"/>
                <w:szCs w:val="24"/>
              </w:rPr>
              <m:t>σ</m:t>
            </m:r>
            <m:ctrlPr>
              <w:rPr>
                <w:rFonts w:ascii="Cambria Math" w:hAnsi="Cambria Math" w:eastAsia="宋体"/>
                <w:sz w:val="24"/>
                <w:szCs w:val="24"/>
              </w:rPr>
            </m:ctrlPr>
          </m:e>
          <m:sub>
            <m:r>
              <m:rPr>
                <m:sty m:val="p"/>
              </m:rPr>
              <w:rPr>
                <w:rFonts w:ascii="Cambria Math" w:hAnsi="Cambria Math" w:eastAsia="宋体"/>
                <w:sz w:val="24"/>
                <w:szCs w:val="24"/>
              </w:rPr>
              <m:t>st</m:t>
            </m:r>
            <m:ctrlPr>
              <w:rPr>
                <w:rFonts w:ascii="Cambria Math" w:hAnsi="Cambria Math" w:eastAsia="宋体"/>
                <w:sz w:val="24"/>
                <w:szCs w:val="24"/>
              </w:rPr>
            </m:ctrlPr>
          </m:sub>
        </m:sSub>
      </m:oMath>
      <w:r>
        <w:rPr>
          <w:rFonts w:hint="eastAsia" w:ascii="宋体" w:hAnsi="宋体" w:eastAsia="宋体"/>
          <w:sz w:val="24"/>
          <w:szCs w:val="24"/>
        </w:rPr>
        <w:t>表示s→t的最短路径总条数。</w:t>
      </w:r>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用Gephi对图1进行介数中心性分析，得到《红楼梦》主要人物介数中心性见图6可以看出贾宝玉介数中心度最大，即贾宝玉在人物网络中的“中介”能力最强。</w:t>
      </w:r>
    </w:p>
    <w:p>
      <w:pPr>
        <w:ind w:firstLine="480"/>
        <w:jc w:val="center"/>
        <w:rPr>
          <w:rFonts w:ascii="宋体" w:hAnsi="宋体" w:eastAsia="宋体"/>
          <w:sz w:val="24"/>
          <w:szCs w:val="24"/>
        </w:rPr>
      </w:pPr>
      <w:r>
        <w:drawing>
          <wp:inline distT="0" distB="0" distL="114300" distR="114300">
            <wp:extent cx="4572000" cy="2743200"/>
            <wp:effectExtent l="4445" t="4445" r="10795" b="10795"/>
            <wp:docPr id="5"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pPr>
        <w:rPr>
          <w:rFonts w:ascii="宋体" w:hAnsi="宋体" w:eastAsia="宋体"/>
          <w:sz w:val="24"/>
          <w:szCs w:val="24"/>
        </w:rPr>
      </w:pPr>
    </w:p>
    <w:p>
      <w:pPr>
        <w:jc w:val="center"/>
        <w:rPr>
          <w:rFonts w:ascii="宋体" w:hAnsi="宋体" w:eastAsia="宋体"/>
          <w:sz w:val="18"/>
          <w:szCs w:val="18"/>
        </w:rPr>
      </w:pPr>
      <w:r>
        <w:rPr>
          <w:rFonts w:hint="eastAsia" w:ascii="宋体" w:hAnsi="宋体" w:eastAsia="宋体"/>
          <w:sz w:val="18"/>
          <w:szCs w:val="18"/>
        </w:rPr>
        <w:t>图6：《红楼梦》主要人物介数中心性</w:t>
      </w:r>
    </w:p>
    <w:p>
      <w:pPr>
        <w:pStyle w:val="14"/>
        <w:numPr>
          <w:ilvl w:val="0"/>
          <w:numId w:val="2"/>
        </w:numPr>
        <w:ind w:firstLineChars="0"/>
        <w:rPr>
          <w:rFonts w:ascii="宋体" w:hAnsi="宋体" w:eastAsia="宋体"/>
          <w:sz w:val="24"/>
          <w:szCs w:val="24"/>
        </w:rPr>
      </w:pPr>
      <w:r>
        <w:rPr>
          <w:rFonts w:hint="eastAsia" w:ascii="宋体" w:hAnsi="宋体" w:eastAsia="宋体"/>
          <w:sz w:val="24"/>
          <w:szCs w:val="24"/>
        </w:rPr>
        <w:t>特征向量中心度</w:t>
      </w:r>
    </w:p>
    <w:p>
      <w:pPr>
        <w:rPr>
          <w:rFonts w:ascii="宋体" w:hAnsi="宋体" w:eastAsia="宋体"/>
          <w:sz w:val="24"/>
          <w:szCs w:val="24"/>
        </w:rPr>
      </w:pPr>
      <w:r>
        <w:tab/>
      </w:r>
      <w:r>
        <w:rPr>
          <w:rFonts w:hint="eastAsia" w:ascii="宋体" w:hAnsi="宋体" w:eastAsia="宋体"/>
          <w:sz w:val="24"/>
          <w:szCs w:val="24"/>
        </w:rPr>
        <w:t>对于度中心性单纯以度的数量来度量，特征向量中心度则是认为图中各个节点的度并不具有完全相同的重要性，一个顶点的权值既受到连接到该节点的邻居的数量影响，同时还受到这些邻居的质量的影响。综合考虑每个顶点邻居的质量和数量才能够更加客观的评价一个顶点的相对重要性，这就是特征向量中心度。</w:t>
      </w: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REF _Ref31891228 \r \h</w:instrText>
      </w:r>
      <w:r>
        <w:rPr>
          <w:rFonts w:ascii="宋体" w:hAnsi="宋体" w:eastAsia="宋体"/>
          <w:sz w:val="24"/>
          <w:szCs w:val="24"/>
        </w:rPr>
        <w:instrText xml:space="preserve">  \* MERGEFORMAT </w:instrText>
      </w:r>
      <w:r>
        <w:rPr>
          <w:rFonts w:ascii="宋体" w:hAnsi="宋体" w:eastAsia="宋体"/>
          <w:sz w:val="24"/>
          <w:szCs w:val="24"/>
        </w:rPr>
        <w:fldChar w:fldCharType="separate"/>
      </w:r>
      <w:r>
        <w:rPr>
          <w:rFonts w:ascii="宋体" w:hAnsi="宋体" w:eastAsia="宋体"/>
          <w:sz w:val="24"/>
          <w:szCs w:val="24"/>
        </w:rPr>
        <w:t>[5]</w:t>
      </w:r>
      <w:r>
        <w:rPr>
          <w:rFonts w:ascii="宋体" w:hAnsi="宋体" w:eastAsia="宋体"/>
          <w:sz w:val="24"/>
          <w:szCs w:val="24"/>
        </w:rPr>
        <w:fldChar w:fldCharType="end"/>
      </w:r>
    </w:p>
    <w:p>
      <w:pPr>
        <w:rPr>
          <w:rFonts w:ascii="宋体" w:hAnsi="宋体" w:eastAsia="宋体"/>
          <w:sz w:val="24"/>
          <w:szCs w:val="24"/>
        </w:rPr>
      </w:pP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利用Gephi迭代100次后算出《红楼梦》各人物的特征向量中心度分布情况见图7，取度值最高的前11位见图8所示。</w:t>
      </w:r>
    </w:p>
    <w:p/>
    <w:p>
      <w:pPr>
        <w:rPr>
          <w:rFonts w:ascii="宋体" w:hAnsi="宋体" w:eastAsia="宋体"/>
          <w:sz w:val="24"/>
          <w:szCs w:val="24"/>
        </w:rPr>
      </w:pPr>
    </w:p>
    <w:p>
      <w:pPr>
        <w:jc w:val="center"/>
      </w:pPr>
      <w:r>
        <w:drawing>
          <wp:inline distT="0" distB="0" distL="0" distR="0">
            <wp:extent cx="5274310" cy="35140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3514090"/>
                    </a:xfrm>
                    <a:prstGeom prst="rect">
                      <a:avLst/>
                    </a:prstGeom>
                    <a:noFill/>
                    <a:ln>
                      <a:noFill/>
                    </a:ln>
                  </pic:spPr>
                </pic:pic>
              </a:graphicData>
            </a:graphic>
          </wp:inline>
        </w:drawing>
      </w:r>
    </w:p>
    <w:p>
      <w:pPr>
        <w:jc w:val="center"/>
        <w:rPr>
          <w:sz w:val="18"/>
          <w:szCs w:val="18"/>
        </w:rPr>
      </w:pPr>
      <w:r>
        <w:rPr>
          <w:rFonts w:hint="eastAsia"/>
          <w:sz w:val="18"/>
          <w:szCs w:val="18"/>
        </w:rPr>
        <w:t>图7：《红楼梦》各人物特征向量中心度分布</w:t>
      </w:r>
    </w:p>
    <w:p>
      <w:pPr>
        <w:pStyle w:val="14"/>
        <w:ind w:firstLine="0" w:firstLineChars="0"/>
        <w:jc w:val="center"/>
      </w:pPr>
      <w:r>
        <w:drawing>
          <wp:inline distT="0" distB="0" distL="114300" distR="114300">
            <wp:extent cx="4572000" cy="2743200"/>
            <wp:effectExtent l="4445" t="4445" r="10795" b="10795"/>
            <wp:docPr id="6"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pPr>
        <w:jc w:val="center"/>
        <w:rPr>
          <w:rFonts w:ascii="宋体" w:hAnsi="宋体" w:eastAsia="宋体"/>
          <w:sz w:val="18"/>
          <w:szCs w:val="18"/>
        </w:rPr>
      </w:pPr>
      <w:r>
        <w:rPr>
          <w:rFonts w:hint="eastAsia" w:ascii="宋体" w:hAnsi="宋体" w:eastAsia="宋体"/>
          <w:sz w:val="18"/>
          <w:szCs w:val="18"/>
        </w:rPr>
        <w:t>图8：《红楼梦》重要人物特征向量中心度</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r>
        <w:rPr>
          <w:rFonts w:hint="eastAsia"/>
          <w:sz w:val="24"/>
          <w:szCs w:val="24"/>
        </w:rPr>
        <w:t>参考文献：</w:t>
      </w:r>
    </w:p>
    <w:p>
      <w:pPr>
        <w:pStyle w:val="14"/>
        <w:numPr>
          <w:ilvl w:val="0"/>
          <w:numId w:val="3"/>
        </w:numPr>
        <w:ind w:firstLineChars="0"/>
      </w:pPr>
      <w:bookmarkStart w:id="3" w:name="_Ref30329853"/>
      <w:r>
        <w:rPr>
          <w:rFonts w:hint="eastAsia"/>
        </w:rPr>
        <w:t>陈关荣, 汪小帆, 李翔. 复杂网络引论 : 模型、结构与动力学= Introduction to Complex Networks:Models,Structuresand Dynamics : 英文 / 陈关荣, 汪小帆, 李翔编著.[M]. 高等教育出版社, 2012.</w:t>
      </w:r>
      <w:bookmarkEnd w:id="3"/>
    </w:p>
    <w:p>
      <w:pPr>
        <w:pStyle w:val="14"/>
        <w:numPr>
          <w:ilvl w:val="0"/>
          <w:numId w:val="3"/>
        </w:numPr>
        <w:ind w:firstLineChars="0"/>
      </w:pPr>
      <w:bookmarkStart w:id="4" w:name="_Ref30329922"/>
      <w:r>
        <w:rPr>
          <w:rFonts w:hint="eastAsia"/>
        </w:rPr>
        <w:t>潘欣源. 计算机时代下的大观园——通过复杂网络研究红楼梦人物关系[J]. 科技资讯, 2015, 013(026):253-254.</w:t>
      </w:r>
      <w:bookmarkEnd w:id="4"/>
    </w:p>
    <w:p>
      <w:pPr>
        <w:pStyle w:val="14"/>
        <w:numPr>
          <w:ilvl w:val="0"/>
          <w:numId w:val="3"/>
        </w:numPr>
        <w:ind w:firstLineChars="0"/>
      </w:pPr>
      <w:bookmarkStart w:id="5" w:name="_Ref30407632"/>
      <w:bookmarkStart w:id="6" w:name="_Ref30330014"/>
      <w:r>
        <w:rPr>
          <w:rFonts w:hint="eastAsia" w:ascii="宋体" w:hAnsi="宋体" w:eastAsia="宋体"/>
          <w:sz w:val="24"/>
          <w:szCs w:val="24"/>
        </w:rPr>
        <w:t>楼锴毅, 霸元婕, 李绍昂. 基于社交网络的小说聚类[J]. 软件工程, 2018, 21(10):18-20.</w:t>
      </w:r>
      <w:bookmarkEnd w:id="5"/>
    </w:p>
    <w:p>
      <w:pPr>
        <w:pStyle w:val="14"/>
        <w:numPr>
          <w:ilvl w:val="0"/>
          <w:numId w:val="3"/>
        </w:numPr>
        <w:ind w:firstLineChars="0"/>
      </w:pPr>
      <w:bookmarkStart w:id="7" w:name="_Ref30407680"/>
      <w:r>
        <w:rPr>
          <w:rFonts w:hint="eastAsia"/>
        </w:rPr>
        <w:t>王文钊, 汪斌强, 王志明, et al. 基于网络中心性分析的虚拟网络映射算法[J]. 计算机应用研究, 2015(2):565-568.</w:t>
      </w:r>
      <w:bookmarkEnd w:id="6"/>
      <w:bookmarkEnd w:id="7"/>
    </w:p>
    <w:p>
      <w:pPr>
        <w:pStyle w:val="14"/>
        <w:numPr>
          <w:ilvl w:val="0"/>
          <w:numId w:val="3"/>
        </w:numPr>
        <w:ind w:firstLineChars="0"/>
      </w:pPr>
      <w:bookmarkStart w:id="8" w:name="_Ref31891228"/>
      <w:r>
        <w:rPr>
          <w:rFonts w:hint="eastAsia"/>
        </w:rPr>
        <w:t>Sergey Brin, Lawrence Page. The anatomy of a large-scale hypertextual Web search engine[J]. Computer Networks and ISDN Systems, 30(1-7):107-117.</w:t>
      </w:r>
      <w:bookmarkEnd w:id="8"/>
    </w:p>
    <w:sectPr>
      <w:pgSz w:w="11906" w:h="16838"/>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19178B"/>
    <w:multiLevelType w:val="multilevel"/>
    <w:tmpl w:val="1119178B"/>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EC33238"/>
    <w:multiLevelType w:val="multilevel"/>
    <w:tmpl w:val="5EC33238"/>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66854DF3"/>
    <w:multiLevelType w:val="multilevel"/>
    <w:tmpl w:val="66854DF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632"/>
    <w:rsid w:val="00001F0B"/>
    <w:rsid w:val="0001475D"/>
    <w:rsid w:val="00022658"/>
    <w:rsid w:val="00036567"/>
    <w:rsid w:val="00060C68"/>
    <w:rsid w:val="00064596"/>
    <w:rsid w:val="00064D22"/>
    <w:rsid w:val="00067F24"/>
    <w:rsid w:val="0007254A"/>
    <w:rsid w:val="00093C81"/>
    <w:rsid w:val="00095B1F"/>
    <w:rsid w:val="000A36BA"/>
    <w:rsid w:val="000B3CB1"/>
    <w:rsid w:val="000C000D"/>
    <w:rsid w:val="000D4B8F"/>
    <w:rsid w:val="000E0BB5"/>
    <w:rsid w:val="000E1010"/>
    <w:rsid w:val="000E1444"/>
    <w:rsid w:val="000E2DE9"/>
    <w:rsid w:val="000F07C6"/>
    <w:rsid w:val="000F1CD8"/>
    <w:rsid w:val="000F3384"/>
    <w:rsid w:val="000F676E"/>
    <w:rsid w:val="00103DB8"/>
    <w:rsid w:val="001127CE"/>
    <w:rsid w:val="00146885"/>
    <w:rsid w:val="0015636F"/>
    <w:rsid w:val="00171019"/>
    <w:rsid w:val="001711FE"/>
    <w:rsid w:val="00196725"/>
    <w:rsid w:val="001A069E"/>
    <w:rsid w:val="001A1BA1"/>
    <w:rsid w:val="001A5892"/>
    <w:rsid w:val="001A5F3D"/>
    <w:rsid w:val="001B2CF1"/>
    <w:rsid w:val="001B3FC7"/>
    <w:rsid w:val="001B7626"/>
    <w:rsid w:val="001B7F8A"/>
    <w:rsid w:val="001C6DC4"/>
    <w:rsid w:val="001E45B9"/>
    <w:rsid w:val="001E4746"/>
    <w:rsid w:val="002229C4"/>
    <w:rsid w:val="002360E3"/>
    <w:rsid w:val="00255A8F"/>
    <w:rsid w:val="0026068A"/>
    <w:rsid w:val="00266B0C"/>
    <w:rsid w:val="00267048"/>
    <w:rsid w:val="0027688C"/>
    <w:rsid w:val="00283ED6"/>
    <w:rsid w:val="002B25BF"/>
    <w:rsid w:val="002B4AC6"/>
    <w:rsid w:val="00300D74"/>
    <w:rsid w:val="00307C73"/>
    <w:rsid w:val="003334F4"/>
    <w:rsid w:val="003422C0"/>
    <w:rsid w:val="00350D84"/>
    <w:rsid w:val="00355AC7"/>
    <w:rsid w:val="0035779C"/>
    <w:rsid w:val="00370AD4"/>
    <w:rsid w:val="00380724"/>
    <w:rsid w:val="00382395"/>
    <w:rsid w:val="00392433"/>
    <w:rsid w:val="003964AB"/>
    <w:rsid w:val="0039707D"/>
    <w:rsid w:val="003A0099"/>
    <w:rsid w:val="003A3BC7"/>
    <w:rsid w:val="003B0B11"/>
    <w:rsid w:val="003B0DAD"/>
    <w:rsid w:val="003B3EFA"/>
    <w:rsid w:val="003B5632"/>
    <w:rsid w:val="003B781D"/>
    <w:rsid w:val="003C4C38"/>
    <w:rsid w:val="003D467A"/>
    <w:rsid w:val="003D4952"/>
    <w:rsid w:val="003F2927"/>
    <w:rsid w:val="003F5990"/>
    <w:rsid w:val="003F7310"/>
    <w:rsid w:val="00413BD2"/>
    <w:rsid w:val="0043247D"/>
    <w:rsid w:val="00442D3D"/>
    <w:rsid w:val="00443126"/>
    <w:rsid w:val="004432B5"/>
    <w:rsid w:val="0045400F"/>
    <w:rsid w:val="0046259D"/>
    <w:rsid w:val="004822B3"/>
    <w:rsid w:val="00483CAF"/>
    <w:rsid w:val="004853A2"/>
    <w:rsid w:val="00487C71"/>
    <w:rsid w:val="004C1A10"/>
    <w:rsid w:val="004C565F"/>
    <w:rsid w:val="004F06C8"/>
    <w:rsid w:val="004F2BF0"/>
    <w:rsid w:val="004F5A21"/>
    <w:rsid w:val="0050531E"/>
    <w:rsid w:val="00511CFF"/>
    <w:rsid w:val="00517F39"/>
    <w:rsid w:val="00520161"/>
    <w:rsid w:val="005238CD"/>
    <w:rsid w:val="00537FCE"/>
    <w:rsid w:val="00546472"/>
    <w:rsid w:val="00555BA7"/>
    <w:rsid w:val="005577AE"/>
    <w:rsid w:val="005578FB"/>
    <w:rsid w:val="005604EC"/>
    <w:rsid w:val="00561856"/>
    <w:rsid w:val="00563B52"/>
    <w:rsid w:val="00572704"/>
    <w:rsid w:val="005731F1"/>
    <w:rsid w:val="0058270D"/>
    <w:rsid w:val="00587F89"/>
    <w:rsid w:val="00591CB0"/>
    <w:rsid w:val="005969B2"/>
    <w:rsid w:val="005A6AD3"/>
    <w:rsid w:val="005C10C9"/>
    <w:rsid w:val="005C6CAF"/>
    <w:rsid w:val="005D3EE8"/>
    <w:rsid w:val="005E0D0B"/>
    <w:rsid w:val="005E7C8B"/>
    <w:rsid w:val="005F1425"/>
    <w:rsid w:val="005F2640"/>
    <w:rsid w:val="005F4381"/>
    <w:rsid w:val="005F5113"/>
    <w:rsid w:val="005F5D6F"/>
    <w:rsid w:val="00600872"/>
    <w:rsid w:val="00603C9B"/>
    <w:rsid w:val="00626A75"/>
    <w:rsid w:val="0064062E"/>
    <w:rsid w:val="00643CB7"/>
    <w:rsid w:val="006610EF"/>
    <w:rsid w:val="006720A6"/>
    <w:rsid w:val="006727C1"/>
    <w:rsid w:val="0067773A"/>
    <w:rsid w:val="006A0AC0"/>
    <w:rsid w:val="006A37E0"/>
    <w:rsid w:val="006A6A93"/>
    <w:rsid w:val="006C0E73"/>
    <w:rsid w:val="006E053F"/>
    <w:rsid w:val="006E114E"/>
    <w:rsid w:val="006E1FDA"/>
    <w:rsid w:val="006F5E13"/>
    <w:rsid w:val="0070037F"/>
    <w:rsid w:val="00703B62"/>
    <w:rsid w:val="007155EE"/>
    <w:rsid w:val="00730988"/>
    <w:rsid w:val="00730BB5"/>
    <w:rsid w:val="00733E11"/>
    <w:rsid w:val="007421C8"/>
    <w:rsid w:val="00744AE9"/>
    <w:rsid w:val="00750A39"/>
    <w:rsid w:val="00752D38"/>
    <w:rsid w:val="00784316"/>
    <w:rsid w:val="0079281D"/>
    <w:rsid w:val="00792DF6"/>
    <w:rsid w:val="007963CE"/>
    <w:rsid w:val="007A04EC"/>
    <w:rsid w:val="007A642E"/>
    <w:rsid w:val="007A67DA"/>
    <w:rsid w:val="007C4B9A"/>
    <w:rsid w:val="007C5013"/>
    <w:rsid w:val="007D0D77"/>
    <w:rsid w:val="007D723A"/>
    <w:rsid w:val="007D7FA6"/>
    <w:rsid w:val="007E0093"/>
    <w:rsid w:val="007E171C"/>
    <w:rsid w:val="00817E3B"/>
    <w:rsid w:val="008225EB"/>
    <w:rsid w:val="0082662B"/>
    <w:rsid w:val="00833A33"/>
    <w:rsid w:val="00842AD2"/>
    <w:rsid w:val="00842B78"/>
    <w:rsid w:val="0085039C"/>
    <w:rsid w:val="00861792"/>
    <w:rsid w:val="00864472"/>
    <w:rsid w:val="008676CC"/>
    <w:rsid w:val="00870624"/>
    <w:rsid w:val="008764F0"/>
    <w:rsid w:val="00883687"/>
    <w:rsid w:val="00891D1D"/>
    <w:rsid w:val="008A4565"/>
    <w:rsid w:val="008A7A19"/>
    <w:rsid w:val="008B58E3"/>
    <w:rsid w:val="008C421B"/>
    <w:rsid w:val="008D0168"/>
    <w:rsid w:val="008D204C"/>
    <w:rsid w:val="008D5F24"/>
    <w:rsid w:val="008E37F9"/>
    <w:rsid w:val="008E3DED"/>
    <w:rsid w:val="008E4A2B"/>
    <w:rsid w:val="008F60D9"/>
    <w:rsid w:val="009058D3"/>
    <w:rsid w:val="0092677C"/>
    <w:rsid w:val="00933C36"/>
    <w:rsid w:val="00945318"/>
    <w:rsid w:val="00955A0E"/>
    <w:rsid w:val="00957594"/>
    <w:rsid w:val="00960285"/>
    <w:rsid w:val="009618AD"/>
    <w:rsid w:val="00962AE5"/>
    <w:rsid w:val="00980BC9"/>
    <w:rsid w:val="009916D8"/>
    <w:rsid w:val="00992950"/>
    <w:rsid w:val="009A5DE9"/>
    <w:rsid w:val="009D4329"/>
    <w:rsid w:val="009E0FEB"/>
    <w:rsid w:val="009E258F"/>
    <w:rsid w:val="00A00FF9"/>
    <w:rsid w:val="00A0179E"/>
    <w:rsid w:val="00A1518E"/>
    <w:rsid w:val="00A30247"/>
    <w:rsid w:val="00A30F7B"/>
    <w:rsid w:val="00A4260B"/>
    <w:rsid w:val="00A61AAD"/>
    <w:rsid w:val="00A70C50"/>
    <w:rsid w:val="00A825A3"/>
    <w:rsid w:val="00A86C7C"/>
    <w:rsid w:val="00AA4AFC"/>
    <w:rsid w:val="00AB631C"/>
    <w:rsid w:val="00AC74B0"/>
    <w:rsid w:val="00AD6947"/>
    <w:rsid w:val="00AD72D6"/>
    <w:rsid w:val="00AE32CC"/>
    <w:rsid w:val="00AE49E5"/>
    <w:rsid w:val="00AF5A42"/>
    <w:rsid w:val="00B1333D"/>
    <w:rsid w:val="00B144EF"/>
    <w:rsid w:val="00B25B07"/>
    <w:rsid w:val="00B33EA8"/>
    <w:rsid w:val="00B3540D"/>
    <w:rsid w:val="00B35F73"/>
    <w:rsid w:val="00B3623A"/>
    <w:rsid w:val="00B675A4"/>
    <w:rsid w:val="00B715E4"/>
    <w:rsid w:val="00B72D06"/>
    <w:rsid w:val="00B862CF"/>
    <w:rsid w:val="00B9101A"/>
    <w:rsid w:val="00B91145"/>
    <w:rsid w:val="00B9438C"/>
    <w:rsid w:val="00B970AA"/>
    <w:rsid w:val="00BA1548"/>
    <w:rsid w:val="00BA6D26"/>
    <w:rsid w:val="00BB02CB"/>
    <w:rsid w:val="00BC1970"/>
    <w:rsid w:val="00BC1AA4"/>
    <w:rsid w:val="00BD326E"/>
    <w:rsid w:val="00BF5053"/>
    <w:rsid w:val="00BF549C"/>
    <w:rsid w:val="00C00317"/>
    <w:rsid w:val="00C01A17"/>
    <w:rsid w:val="00C01E4A"/>
    <w:rsid w:val="00C04CA8"/>
    <w:rsid w:val="00C076A2"/>
    <w:rsid w:val="00C10181"/>
    <w:rsid w:val="00C10532"/>
    <w:rsid w:val="00C10FC0"/>
    <w:rsid w:val="00C47CD7"/>
    <w:rsid w:val="00C63A05"/>
    <w:rsid w:val="00C85582"/>
    <w:rsid w:val="00CA4EEC"/>
    <w:rsid w:val="00CA5EBB"/>
    <w:rsid w:val="00CE7DDA"/>
    <w:rsid w:val="00CF3D4A"/>
    <w:rsid w:val="00CF4054"/>
    <w:rsid w:val="00CF465A"/>
    <w:rsid w:val="00D07495"/>
    <w:rsid w:val="00D15EB3"/>
    <w:rsid w:val="00D33E6D"/>
    <w:rsid w:val="00D35237"/>
    <w:rsid w:val="00D4691C"/>
    <w:rsid w:val="00D50B6C"/>
    <w:rsid w:val="00D54002"/>
    <w:rsid w:val="00D544ED"/>
    <w:rsid w:val="00DA2B7E"/>
    <w:rsid w:val="00DB01FE"/>
    <w:rsid w:val="00DB3C67"/>
    <w:rsid w:val="00DB5F95"/>
    <w:rsid w:val="00DC0632"/>
    <w:rsid w:val="00DC2710"/>
    <w:rsid w:val="00DE57FC"/>
    <w:rsid w:val="00E03006"/>
    <w:rsid w:val="00E0391F"/>
    <w:rsid w:val="00E051BA"/>
    <w:rsid w:val="00E062C7"/>
    <w:rsid w:val="00E27211"/>
    <w:rsid w:val="00E30CE8"/>
    <w:rsid w:val="00E32507"/>
    <w:rsid w:val="00E33C4D"/>
    <w:rsid w:val="00E36A38"/>
    <w:rsid w:val="00E45B43"/>
    <w:rsid w:val="00E614A7"/>
    <w:rsid w:val="00E67C37"/>
    <w:rsid w:val="00E70A4D"/>
    <w:rsid w:val="00E809A2"/>
    <w:rsid w:val="00E859F6"/>
    <w:rsid w:val="00E979D0"/>
    <w:rsid w:val="00EA07D8"/>
    <w:rsid w:val="00EA0F5F"/>
    <w:rsid w:val="00EA1D68"/>
    <w:rsid w:val="00EA5B41"/>
    <w:rsid w:val="00EB2181"/>
    <w:rsid w:val="00ED1650"/>
    <w:rsid w:val="00ED5A89"/>
    <w:rsid w:val="00EE3D71"/>
    <w:rsid w:val="00EF7E5F"/>
    <w:rsid w:val="00F06ED6"/>
    <w:rsid w:val="00F10F61"/>
    <w:rsid w:val="00F11E73"/>
    <w:rsid w:val="00F17805"/>
    <w:rsid w:val="00F248F9"/>
    <w:rsid w:val="00F31AA2"/>
    <w:rsid w:val="00F35EE9"/>
    <w:rsid w:val="00F42052"/>
    <w:rsid w:val="00F512E2"/>
    <w:rsid w:val="00F65AF1"/>
    <w:rsid w:val="00F853B5"/>
    <w:rsid w:val="00F86398"/>
    <w:rsid w:val="00F910F2"/>
    <w:rsid w:val="00FA6B28"/>
    <w:rsid w:val="00FB5146"/>
    <w:rsid w:val="00FB66B4"/>
    <w:rsid w:val="00FC5C98"/>
    <w:rsid w:val="00FC5F4C"/>
    <w:rsid w:val="00FD787A"/>
    <w:rsid w:val="00FD7EC5"/>
    <w:rsid w:val="00FE50C8"/>
    <w:rsid w:val="3FA935A8"/>
    <w:rsid w:val="6A895B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widowControl/>
      <w:spacing w:before="100" w:beforeAutospacing="1" w:after="100" w:afterAutospacing="1"/>
      <w:jc w:val="left"/>
      <w:outlineLvl w:val="0"/>
    </w:pPr>
    <w:rPr>
      <w:rFonts w:ascii="宋体" w:hAnsi="宋体" w:eastAsia="宋体" w:cs="宋体"/>
      <w:b/>
      <w:bCs/>
      <w:kern w:val="36"/>
      <w:sz w:val="48"/>
      <w:szCs w:val="48"/>
    </w:rPr>
  </w:style>
  <w:style w:type="paragraph" w:styleId="3">
    <w:name w:val="heading 2"/>
    <w:basedOn w:val="1"/>
    <w:next w:val="1"/>
    <w:link w:val="16"/>
    <w:qFormat/>
    <w:uiPriority w:val="9"/>
    <w:pPr>
      <w:widowControl/>
      <w:spacing w:before="100" w:beforeAutospacing="1" w:after="100" w:afterAutospacing="1"/>
      <w:jc w:val="left"/>
      <w:outlineLvl w:val="1"/>
    </w:pPr>
    <w:rPr>
      <w:rFonts w:ascii="宋体" w:hAnsi="宋体" w:eastAsia="宋体" w:cs="宋体"/>
      <w:b/>
      <w:bCs/>
      <w:kern w:val="0"/>
      <w:sz w:val="36"/>
      <w:szCs w:val="36"/>
    </w:rPr>
  </w:style>
  <w:style w:type="character" w:default="1" w:styleId="10">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4">
    <w:name w:val="caption"/>
    <w:basedOn w:val="1"/>
    <w:next w:val="1"/>
    <w:unhideWhenUsed/>
    <w:qFormat/>
    <w:uiPriority w:val="35"/>
    <w:rPr>
      <w:rFonts w:eastAsia="黑体" w:asciiTheme="majorHAnsi" w:hAnsiTheme="majorHAnsi" w:cstheme="majorBidi"/>
      <w:sz w:val="20"/>
      <w:szCs w:val="20"/>
    </w:rPr>
  </w:style>
  <w:style w:type="paragraph" w:styleId="5">
    <w:name w:val="endnote text"/>
    <w:basedOn w:val="1"/>
    <w:link w:val="22"/>
    <w:semiHidden/>
    <w:unhideWhenUsed/>
    <w:uiPriority w:val="99"/>
    <w:pPr>
      <w:snapToGrid w:val="0"/>
      <w:jc w:val="left"/>
    </w:pPr>
  </w:style>
  <w:style w:type="paragraph" w:styleId="6">
    <w:name w:val="footer"/>
    <w:basedOn w:val="1"/>
    <w:link w:val="21"/>
    <w:unhideWhenUsed/>
    <w:uiPriority w:val="99"/>
    <w:pPr>
      <w:tabs>
        <w:tab w:val="center" w:pos="4153"/>
        <w:tab w:val="right" w:pos="8306"/>
      </w:tabs>
      <w:snapToGrid w:val="0"/>
      <w:jc w:val="left"/>
    </w:pPr>
    <w:rPr>
      <w:sz w:val="18"/>
      <w:szCs w:val="18"/>
    </w:rPr>
  </w:style>
  <w:style w:type="paragraph" w:styleId="7">
    <w:name w:val="header"/>
    <w:basedOn w:val="1"/>
    <w:link w:val="20"/>
    <w:unhideWhenUsed/>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11">
    <w:name w:val="Strong"/>
    <w:basedOn w:val="10"/>
    <w:qFormat/>
    <w:uiPriority w:val="22"/>
    <w:rPr>
      <w:b/>
      <w:bCs/>
    </w:rPr>
  </w:style>
  <w:style w:type="character" w:styleId="12">
    <w:name w:val="endnote reference"/>
    <w:basedOn w:val="10"/>
    <w:semiHidden/>
    <w:unhideWhenUsed/>
    <w:uiPriority w:val="99"/>
    <w:rPr>
      <w:vertAlign w:val="superscript"/>
    </w:rPr>
  </w:style>
  <w:style w:type="character" w:styleId="13">
    <w:name w:val="Hyperlink"/>
    <w:basedOn w:val="10"/>
    <w:unhideWhenUsed/>
    <w:uiPriority w:val="99"/>
    <w:rPr>
      <w:color w:val="0000FF"/>
      <w:u w:val="single"/>
    </w:rPr>
  </w:style>
  <w:style w:type="paragraph" w:styleId="14">
    <w:name w:val="List Paragraph"/>
    <w:basedOn w:val="1"/>
    <w:qFormat/>
    <w:uiPriority w:val="34"/>
    <w:pPr>
      <w:ind w:firstLine="420" w:firstLineChars="200"/>
    </w:pPr>
  </w:style>
  <w:style w:type="character" w:customStyle="1" w:styleId="15">
    <w:name w:val="标题 1 字符"/>
    <w:basedOn w:val="10"/>
    <w:link w:val="2"/>
    <w:uiPriority w:val="9"/>
    <w:rPr>
      <w:rFonts w:ascii="宋体" w:hAnsi="宋体" w:eastAsia="宋体" w:cs="宋体"/>
      <w:b/>
      <w:bCs/>
      <w:kern w:val="36"/>
      <w:sz w:val="48"/>
      <w:szCs w:val="48"/>
    </w:rPr>
  </w:style>
  <w:style w:type="character" w:customStyle="1" w:styleId="16">
    <w:name w:val="标题 2 字符"/>
    <w:basedOn w:val="10"/>
    <w:link w:val="3"/>
    <w:uiPriority w:val="9"/>
    <w:rPr>
      <w:rFonts w:ascii="宋体" w:hAnsi="宋体" w:eastAsia="宋体" w:cs="宋体"/>
      <w:b/>
      <w:bCs/>
      <w:kern w:val="0"/>
      <w:sz w:val="36"/>
      <w:szCs w:val="36"/>
    </w:rPr>
  </w:style>
  <w:style w:type="character" w:customStyle="1" w:styleId="17">
    <w:name w:val="Unresolved Mention"/>
    <w:basedOn w:val="10"/>
    <w:semiHidden/>
    <w:unhideWhenUsed/>
    <w:uiPriority w:val="99"/>
    <w:rPr>
      <w:color w:val="605E5C"/>
      <w:shd w:val="clear" w:color="auto" w:fill="E1DFDD"/>
    </w:rPr>
  </w:style>
  <w:style w:type="paragraph" w:styleId="18">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styleId="19">
    <w:name w:val="Placeholder Text"/>
    <w:basedOn w:val="10"/>
    <w:semiHidden/>
    <w:uiPriority w:val="99"/>
    <w:rPr>
      <w:color w:val="808080"/>
    </w:rPr>
  </w:style>
  <w:style w:type="character" w:customStyle="1" w:styleId="20">
    <w:name w:val="页眉 字符"/>
    <w:basedOn w:val="10"/>
    <w:link w:val="7"/>
    <w:uiPriority w:val="99"/>
    <w:rPr>
      <w:sz w:val="18"/>
      <w:szCs w:val="18"/>
    </w:rPr>
  </w:style>
  <w:style w:type="character" w:customStyle="1" w:styleId="21">
    <w:name w:val="页脚 字符"/>
    <w:basedOn w:val="10"/>
    <w:link w:val="6"/>
    <w:uiPriority w:val="99"/>
    <w:rPr>
      <w:sz w:val="18"/>
      <w:szCs w:val="18"/>
    </w:rPr>
  </w:style>
  <w:style w:type="character" w:customStyle="1" w:styleId="22">
    <w:name w:val="尾注文本 字符"/>
    <w:basedOn w:val="10"/>
    <w:link w:val="5"/>
    <w:semiHidden/>
    <w:uiPriority w:val="99"/>
  </w:style>
</w:styles>
</file>

<file path=word/_rels/document.xml.rels><?xml version="1.0" encoding="UTF-8" standalone="yes"?>
<Relationships xmlns="http://schemas.openxmlformats.org/package/2006/relationships"><Relationship Id="rId9" Type="http://schemas.openxmlformats.org/officeDocument/2006/relationships/chart" Target="charts/chart1.xml"/><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wmf"/><Relationship Id="rId5" Type="http://schemas.openxmlformats.org/officeDocument/2006/relationships/oleObject" Target="embeddings/oleObject1.bin"/><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chart" Target="charts/chart4.xml"/><Relationship Id="rId12" Type="http://schemas.openxmlformats.org/officeDocument/2006/relationships/image" Target="media/image5.png"/><Relationship Id="rId11" Type="http://schemas.openxmlformats.org/officeDocument/2006/relationships/chart" Target="charts/chart3.xml"/><Relationship Id="rId10" Type="http://schemas.openxmlformats.org/officeDocument/2006/relationships/chart" Target="charts/chart2.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24037;&#20316;&#31807;1"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24037;&#20316;&#31807;1"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24037;&#20316;&#31807;1"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24037;&#20316;&#31807;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zh-CN" altLang="en-US"/>
              <a:t>度</a:t>
            </a:r>
            <a:endParaRPr lang="zh-CN" altLang="en-US"/>
          </a:p>
        </c:rich>
      </c:tx>
      <c:layout/>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dLbls>
            <c:delete val="1"/>
          </c:dLbls>
          <c:cat>
            <c:strRef>
              <c:f>[工作簿1]Sheet1!$A$13:$A$23</c:f>
              <c:strCache>
                <c:ptCount val="11"/>
                <c:pt idx="0">
                  <c:v>贾宝玉</c:v>
                </c:pt>
                <c:pt idx="1">
                  <c:v>史太君</c:v>
                </c:pt>
                <c:pt idx="2">
                  <c:v>王熙凤</c:v>
                </c:pt>
                <c:pt idx="3">
                  <c:v>王夫人</c:v>
                </c:pt>
                <c:pt idx="4">
                  <c:v>林黛玉</c:v>
                </c:pt>
                <c:pt idx="5">
                  <c:v>贾珍</c:v>
                </c:pt>
                <c:pt idx="6">
                  <c:v>薛宝钗</c:v>
                </c:pt>
                <c:pt idx="7">
                  <c:v>袭人</c:v>
                </c:pt>
                <c:pt idx="8">
                  <c:v>李纨</c:v>
                </c:pt>
                <c:pt idx="9">
                  <c:v>贾政</c:v>
                </c:pt>
                <c:pt idx="10">
                  <c:v>贾琏</c:v>
                </c:pt>
              </c:strCache>
            </c:strRef>
          </c:cat>
          <c:val>
            <c:numRef>
              <c:f>[工作簿1]Sheet1!$B$13:$B$23</c:f>
              <c:numCache>
                <c:formatCode>General</c:formatCode>
                <c:ptCount val="11"/>
                <c:pt idx="0">
                  <c:v>248</c:v>
                </c:pt>
                <c:pt idx="1">
                  <c:v>225</c:v>
                </c:pt>
                <c:pt idx="2">
                  <c:v>206</c:v>
                </c:pt>
                <c:pt idx="3">
                  <c:v>185</c:v>
                </c:pt>
                <c:pt idx="4">
                  <c:v>178</c:v>
                </c:pt>
                <c:pt idx="5">
                  <c:v>160</c:v>
                </c:pt>
                <c:pt idx="6">
                  <c:v>159</c:v>
                </c:pt>
                <c:pt idx="7">
                  <c:v>156</c:v>
                </c:pt>
                <c:pt idx="8">
                  <c:v>152</c:v>
                </c:pt>
                <c:pt idx="9">
                  <c:v>151</c:v>
                </c:pt>
                <c:pt idx="10">
                  <c:v>148</c:v>
                </c:pt>
              </c:numCache>
            </c:numRef>
          </c:val>
        </c:ser>
        <c:dLbls>
          <c:showLegendKey val="0"/>
          <c:showVal val="0"/>
          <c:showCatName val="0"/>
          <c:showSerName val="0"/>
          <c:showPercent val="0"/>
          <c:showBubbleSize val="0"/>
        </c:dLbls>
        <c:gapWidth val="219"/>
        <c:overlap val="-27"/>
        <c:axId val="926020952"/>
        <c:axId val="633260626"/>
      </c:barChart>
      <c:catAx>
        <c:axId val="926020952"/>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33260626"/>
        <c:crosses val="autoZero"/>
        <c:auto val="1"/>
        <c:lblAlgn val="ctr"/>
        <c:lblOffset val="100"/>
        <c:noMultiLvlLbl val="0"/>
      </c:catAx>
      <c:valAx>
        <c:axId val="63326062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260209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zh-CN" altLang="en-US"/>
              <a:t>度中心性</a:t>
            </a:r>
            <a:endParaRPr lang="zh-CN" altLang="en-US"/>
          </a:p>
        </c:rich>
      </c:tx>
      <c:layout/>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dLbls>
            <c:delete val="1"/>
          </c:dLbls>
          <c:cat>
            <c:strRef>
              <c:f>[工作簿1]Sheet1!$A$26:$A$36</c:f>
              <c:strCache>
                <c:ptCount val="11"/>
                <c:pt idx="0">
                  <c:v>贾宝玉</c:v>
                </c:pt>
                <c:pt idx="1">
                  <c:v>史太君</c:v>
                </c:pt>
                <c:pt idx="2">
                  <c:v>王熙凤</c:v>
                </c:pt>
                <c:pt idx="3">
                  <c:v>王夫人</c:v>
                </c:pt>
                <c:pt idx="4">
                  <c:v>林黛玉</c:v>
                </c:pt>
                <c:pt idx="5">
                  <c:v>贾珍</c:v>
                </c:pt>
                <c:pt idx="6">
                  <c:v>薛宝钗</c:v>
                </c:pt>
                <c:pt idx="7">
                  <c:v>袭人</c:v>
                </c:pt>
                <c:pt idx="8">
                  <c:v>李纨</c:v>
                </c:pt>
                <c:pt idx="9">
                  <c:v>贾政</c:v>
                </c:pt>
                <c:pt idx="10">
                  <c:v>贾琏</c:v>
                </c:pt>
              </c:strCache>
            </c:strRef>
          </c:cat>
          <c:val>
            <c:numRef>
              <c:f>[工作簿1]Sheet1!$B$26:$B$36</c:f>
              <c:numCache>
                <c:formatCode>General</c:formatCode>
                <c:ptCount val="11"/>
                <c:pt idx="0">
                  <c:v>0.765432098765432</c:v>
                </c:pt>
                <c:pt idx="1">
                  <c:v>0.694444444444444</c:v>
                </c:pt>
                <c:pt idx="2">
                  <c:v>0.635802469135802</c:v>
                </c:pt>
                <c:pt idx="3">
                  <c:v>0.570987654320987</c:v>
                </c:pt>
                <c:pt idx="4">
                  <c:v>0.549382716049382</c:v>
                </c:pt>
                <c:pt idx="5">
                  <c:v>0.493827160493827</c:v>
                </c:pt>
                <c:pt idx="6">
                  <c:v>0.49074074074074</c:v>
                </c:pt>
                <c:pt idx="7">
                  <c:v>0.481481481481481</c:v>
                </c:pt>
                <c:pt idx="8">
                  <c:v>0.469135802469135</c:v>
                </c:pt>
                <c:pt idx="9">
                  <c:v>0.466049382716049</c:v>
                </c:pt>
                <c:pt idx="10">
                  <c:v>0.45679012345679</c:v>
                </c:pt>
              </c:numCache>
            </c:numRef>
          </c:val>
        </c:ser>
        <c:dLbls>
          <c:showLegendKey val="0"/>
          <c:showVal val="0"/>
          <c:showCatName val="0"/>
          <c:showSerName val="0"/>
          <c:showPercent val="0"/>
          <c:showBubbleSize val="0"/>
        </c:dLbls>
        <c:gapWidth val="219"/>
        <c:overlap val="-27"/>
        <c:axId val="351680205"/>
        <c:axId val="283380214"/>
      </c:barChart>
      <c:catAx>
        <c:axId val="351680205"/>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83380214"/>
        <c:crosses val="autoZero"/>
        <c:auto val="1"/>
        <c:lblAlgn val="ctr"/>
        <c:lblOffset val="100"/>
        <c:noMultiLvlLbl val="0"/>
      </c:catAx>
      <c:valAx>
        <c:axId val="28338021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5168020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zh-CN" altLang="en-US"/>
              <a:t>介数中心性</a:t>
            </a:r>
            <a:endParaRPr lang="zh-CN" altLang="en-US"/>
          </a:p>
        </c:rich>
      </c:tx>
      <c:layout/>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dLbls>
            <c:delete val="1"/>
          </c:dLbls>
          <c:cat>
            <c:strRef>
              <c:f>[工作簿1]Sheet1!$A$44:$A$54</c:f>
              <c:strCache>
                <c:ptCount val="11"/>
                <c:pt idx="0">
                  <c:v>贾宝玉</c:v>
                </c:pt>
                <c:pt idx="1">
                  <c:v>王熙凤</c:v>
                </c:pt>
                <c:pt idx="2">
                  <c:v>冯紫英</c:v>
                </c:pt>
                <c:pt idx="3">
                  <c:v>史太君</c:v>
                </c:pt>
                <c:pt idx="4">
                  <c:v>王夫人</c:v>
                </c:pt>
                <c:pt idx="5">
                  <c:v>贾珍</c:v>
                </c:pt>
                <c:pt idx="6">
                  <c:v>贾政</c:v>
                </c:pt>
                <c:pt idx="7">
                  <c:v>林黛玉</c:v>
                </c:pt>
                <c:pt idx="8">
                  <c:v>贾琏</c:v>
                </c:pt>
                <c:pt idx="9">
                  <c:v>袭人</c:v>
                </c:pt>
                <c:pt idx="10">
                  <c:v>薛宝钗</c:v>
                </c:pt>
              </c:strCache>
            </c:strRef>
          </c:cat>
          <c:val>
            <c:numRef>
              <c:f>[工作簿1]Sheet1!$B$44:$B$54</c:f>
              <c:numCache>
                <c:formatCode>General</c:formatCode>
                <c:ptCount val="11"/>
                <c:pt idx="0">
                  <c:v>0.15997397154369</c:v>
                </c:pt>
                <c:pt idx="1">
                  <c:v>0.0838370369750697</c:v>
                </c:pt>
                <c:pt idx="2">
                  <c:v>0.0794987810790335</c:v>
                </c:pt>
                <c:pt idx="3">
                  <c:v>0.0790583048045416</c:v>
                </c:pt>
                <c:pt idx="4">
                  <c:v>0.0511204159660983</c:v>
                </c:pt>
                <c:pt idx="5">
                  <c:v>0.0411603018157818</c:v>
                </c:pt>
                <c:pt idx="6">
                  <c:v>0.0345313100904441</c:v>
                </c:pt>
                <c:pt idx="7">
                  <c:v>0.0299532959429758</c:v>
                </c:pt>
                <c:pt idx="8">
                  <c:v>0.0294937695433127</c:v>
                </c:pt>
                <c:pt idx="9">
                  <c:v>0.0288315166242425</c:v>
                </c:pt>
                <c:pt idx="10">
                  <c:v>0.0240662388608364</c:v>
                </c:pt>
              </c:numCache>
            </c:numRef>
          </c:val>
        </c:ser>
        <c:dLbls>
          <c:showLegendKey val="0"/>
          <c:showVal val="0"/>
          <c:showCatName val="0"/>
          <c:showSerName val="0"/>
          <c:showPercent val="0"/>
          <c:showBubbleSize val="0"/>
        </c:dLbls>
        <c:gapWidth val="219"/>
        <c:overlap val="-27"/>
        <c:axId val="888088401"/>
        <c:axId val="795677929"/>
      </c:barChart>
      <c:catAx>
        <c:axId val="888088401"/>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95677929"/>
        <c:crosses val="autoZero"/>
        <c:auto val="1"/>
        <c:lblAlgn val="ctr"/>
        <c:lblOffset val="100"/>
        <c:noMultiLvlLbl val="0"/>
      </c:catAx>
      <c:valAx>
        <c:axId val="79567792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8808840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zh-CN" altLang="en-US"/>
              <a:t>特征向量中心性</a:t>
            </a:r>
            <a:endParaRPr lang="zh-CN" altLang="en-US"/>
          </a:p>
        </c:rich>
      </c:tx>
      <c:layout/>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dLbls>
            <c:delete val="1"/>
          </c:dLbls>
          <c:cat>
            <c:strRef>
              <c:f>[工作簿1]Sheet1!$A$60:$A$70</c:f>
              <c:strCache>
                <c:ptCount val="11"/>
                <c:pt idx="0">
                  <c:v>贾宝玉</c:v>
                </c:pt>
                <c:pt idx="1">
                  <c:v>史太君</c:v>
                </c:pt>
                <c:pt idx="2">
                  <c:v>王熙凤</c:v>
                </c:pt>
                <c:pt idx="3">
                  <c:v>林黛玉</c:v>
                </c:pt>
                <c:pt idx="4">
                  <c:v>王夫人</c:v>
                </c:pt>
                <c:pt idx="5">
                  <c:v>薛宝钗</c:v>
                </c:pt>
                <c:pt idx="6">
                  <c:v>袭人</c:v>
                </c:pt>
                <c:pt idx="7">
                  <c:v>李纨</c:v>
                </c:pt>
                <c:pt idx="8">
                  <c:v>贾珍</c:v>
                </c:pt>
                <c:pt idx="9">
                  <c:v>贾政</c:v>
                </c:pt>
                <c:pt idx="10">
                  <c:v>平儿</c:v>
                </c:pt>
              </c:strCache>
            </c:strRef>
          </c:cat>
          <c:val>
            <c:numRef>
              <c:f>[工作簿1]Sheet1!$B$60:$B$70</c:f>
              <c:numCache>
                <c:formatCode>General</c:formatCode>
                <c:ptCount val="11"/>
                <c:pt idx="0">
                  <c:v>1</c:v>
                </c:pt>
                <c:pt idx="1">
                  <c:v>0.9837814975</c:v>
                </c:pt>
                <c:pt idx="2">
                  <c:v>0.9412392562</c:v>
                </c:pt>
                <c:pt idx="3">
                  <c:v>0.9138819256</c:v>
                </c:pt>
                <c:pt idx="4">
                  <c:v>0.9064611799</c:v>
                </c:pt>
                <c:pt idx="5">
                  <c:v>0.8532853802</c:v>
                </c:pt>
                <c:pt idx="6">
                  <c:v>0.840964490648</c:v>
                </c:pt>
                <c:pt idx="7">
                  <c:v>0.837891568257</c:v>
                </c:pt>
                <c:pt idx="8">
                  <c:v>0.820330002323</c:v>
                </c:pt>
                <c:pt idx="9">
                  <c:v>0.798827782162</c:v>
                </c:pt>
                <c:pt idx="10">
                  <c:v>0.794870653327</c:v>
                </c:pt>
              </c:numCache>
            </c:numRef>
          </c:val>
        </c:ser>
        <c:dLbls>
          <c:showLegendKey val="0"/>
          <c:showVal val="0"/>
          <c:showCatName val="0"/>
          <c:showSerName val="0"/>
          <c:showPercent val="0"/>
          <c:showBubbleSize val="0"/>
        </c:dLbls>
        <c:gapWidth val="219"/>
        <c:overlap val="-27"/>
        <c:axId val="284431918"/>
        <c:axId val="685019762"/>
      </c:barChart>
      <c:catAx>
        <c:axId val="284431918"/>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85019762"/>
        <c:crosses val="autoZero"/>
        <c:auto val="1"/>
        <c:lblAlgn val="ctr"/>
        <c:lblOffset val="100"/>
        <c:noMultiLvlLbl val="0"/>
      </c:catAx>
      <c:valAx>
        <c:axId val="68501976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8443191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07EEFFB-E874-4467-9755-4E8F5C78101D}">
  <ds:schemaRefs/>
</ds:datastoreItem>
</file>

<file path=docProps/app.xml><?xml version="1.0" encoding="utf-8"?>
<Properties xmlns="http://schemas.openxmlformats.org/officeDocument/2006/extended-properties" xmlns:vt="http://schemas.openxmlformats.org/officeDocument/2006/docPropsVTypes">
  <Template>Normal.dotm</Template>
  <Pages>1</Pages>
  <Words>586</Words>
  <Characters>3342</Characters>
  <Lines>27</Lines>
  <Paragraphs>7</Paragraphs>
  <TotalTime>0</TotalTime>
  <ScaleCrop>false</ScaleCrop>
  <LinksUpToDate>false</LinksUpToDate>
  <CharactersWithSpaces>3921</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2020-01-18T01:32:00Z</dcterms:created>
  <dc:creator>江 盟</dc:creator>
  <cp:lastModifiedBy>WPS_3740477</cp:lastModifiedBy>
  <dcterms:modified xsi:type="dcterms:W3CDTF">2022-02-16T13:48:24Z</dcterms:modified>
  <cp:revision>295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D52CD70BAC5C417DB16382DB165D5726</vt:lpwstr>
  </property>
</Properties>
</file>