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B4D36A" w14:textId="44967D66" w:rsidR="00425128" w:rsidRDefault="00425128" w:rsidP="0042512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42512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Grid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Panel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Columnas</w:t>
      </w:r>
    </w:p>
    <w:p w14:paraId="753DFC09" w14:textId="233ECFC1" w:rsidR="00425128" w:rsidRPr="00425128" w:rsidRDefault="00425128" w:rsidP="00425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WPF, </w:t>
      </w:r>
      <w:proofErr w:type="spellStart"/>
      <w:r w:rsidRPr="0042512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Grid</w:t>
      </w:r>
      <w:proofErr w:type="spellEnd"/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el panel más flexible para organizar elementos en filas y columnas.</w:t>
      </w:r>
    </w:p>
    <w:p w14:paraId="65FACE9E" w14:textId="77777777" w:rsidR="00425128" w:rsidRPr="00425128" w:rsidRDefault="00425128" w:rsidP="00425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512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Qué es</w:t>
      </w:r>
    </w:p>
    <w:p w14:paraId="61D56C39" w14:textId="77777777" w:rsidR="00425128" w:rsidRPr="00425128" w:rsidRDefault="00425128" w:rsidP="00425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>Un contenedor que divide su espacio en una cuadrícula. Cada hijo puede colocarse en una celda específica o abarcar varias.</w:t>
      </w:r>
    </w:p>
    <w:p w14:paraId="53A5A4F7" w14:textId="77777777" w:rsidR="00425128" w:rsidRPr="00425128" w:rsidRDefault="00425128" w:rsidP="00425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512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Para qué se usa</w:t>
      </w:r>
    </w:p>
    <w:p w14:paraId="14B684E7" w14:textId="77777777" w:rsidR="00425128" w:rsidRPr="00425128" w:rsidRDefault="00425128" w:rsidP="004251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Formularios, paneles complejos, diálogos, </w:t>
      </w:r>
      <w:proofErr w:type="spellStart"/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>layouts</w:t>
      </w:r>
      <w:proofErr w:type="spellEnd"/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adaptables.</w:t>
      </w:r>
    </w:p>
    <w:p w14:paraId="39155E58" w14:textId="77777777" w:rsidR="00425128" w:rsidRPr="00425128" w:rsidRDefault="00425128" w:rsidP="004251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>Distribuciones donde necesitas alineación precisa y control estructurado.</w:t>
      </w:r>
    </w:p>
    <w:p w14:paraId="03D13A4D" w14:textId="77777777" w:rsidR="00425128" w:rsidRPr="00425128" w:rsidRDefault="00425128" w:rsidP="004251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>Secciones con proporciones ajustables.</w:t>
      </w:r>
    </w:p>
    <w:p w14:paraId="0CB657C5" w14:textId="77777777" w:rsidR="00425128" w:rsidRPr="00425128" w:rsidRDefault="00425128" w:rsidP="00425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512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Columnas</w:t>
      </w:r>
    </w:p>
    <w:p w14:paraId="4A51D218" w14:textId="77777777" w:rsidR="00425128" w:rsidRPr="00425128" w:rsidRDefault="00425128" w:rsidP="00425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Las columnas se definen dentro de </w:t>
      </w:r>
      <w:proofErr w:type="spellStart"/>
      <w:r w:rsidRPr="0042512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Grid.ColumnDefinitions</w:t>
      </w:r>
      <w:proofErr w:type="spellEnd"/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>. Cada columna usa una propiedad clave:</w:t>
      </w:r>
    </w:p>
    <w:p w14:paraId="3FF5BF08" w14:textId="77777777" w:rsidR="00425128" w:rsidRPr="00425128" w:rsidRDefault="00425128" w:rsidP="004251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42512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Width</w:t>
      </w:r>
      <w:proofErr w:type="spellEnd"/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Define cómo ocupa espacio:</w:t>
      </w:r>
    </w:p>
    <w:p w14:paraId="51AE675A" w14:textId="77777777" w:rsidR="00425128" w:rsidRPr="00425128" w:rsidRDefault="00425128" w:rsidP="004251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12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Auto</w:t>
      </w:r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>: mide según el contenido.</w:t>
      </w:r>
    </w:p>
    <w:p w14:paraId="2ABFD28B" w14:textId="77777777" w:rsidR="00425128" w:rsidRPr="00425128" w:rsidRDefault="00425128" w:rsidP="004251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12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valor fijo</w:t>
      </w:r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(ej. 200): usa un ancho exacto.</w:t>
      </w:r>
    </w:p>
    <w:p w14:paraId="1BFCF916" w14:textId="77777777" w:rsidR="00425128" w:rsidRPr="00425128" w:rsidRDefault="00425128" w:rsidP="004251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12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*</w:t>
      </w:r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>star</w:t>
      </w:r>
      <w:proofErr w:type="spellEnd"/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>): usa proporciones de espacio disponible. Varias columnas con estrellas reparten el espacio de forma proporcional.</w:t>
      </w:r>
    </w:p>
    <w:p w14:paraId="52EC8B9F" w14:textId="77777777" w:rsidR="00425128" w:rsidRPr="00425128" w:rsidRDefault="00425128" w:rsidP="00425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Los hijos se asignan mediante la </w:t>
      </w:r>
      <w:proofErr w:type="spellStart"/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>attached</w:t>
      </w:r>
      <w:proofErr w:type="spellEnd"/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>property</w:t>
      </w:r>
      <w:proofErr w:type="spellEnd"/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57B5294E" w14:textId="77777777" w:rsidR="00425128" w:rsidRPr="00425128" w:rsidRDefault="00425128" w:rsidP="004251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42512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Grid.Column</w:t>
      </w:r>
      <w:proofErr w:type="spellEnd"/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Indica en qué columna se coloca.</w:t>
      </w:r>
    </w:p>
    <w:p w14:paraId="5BFE674E" w14:textId="77777777" w:rsidR="00425128" w:rsidRPr="00425128" w:rsidRDefault="00425128" w:rsidP="004251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42512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Grid.ColumnSpan</w:t>
      </w:r>
      <w:proofErr w:type="spellEnd"/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Permite abarcar varias columnas.</w:t>
      </w:r>
    </w:p>
    <w:p w14:paraId="49CE1099" w14:textId="77777777" w:rsidR="00425128" w:rsidRPr="00425128" w:rsidRDefault="00425128" w:rsidP="00425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512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Otros parámetros útiles del </w:t>
      </w:r>
      <w:proofErr w:type="spellStart"/>
      <w:r w:rsidRPr="0042512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Grid</w:t>
      </w:r>
      <w:proofErr w:type="spellEnd"/>
    </w:p>
    <w:p w14:paraId="015FA1B1" w14:textId="77777777" w:rsidR="00425128" w:rsidRPr="00425128" w:rsidRDefault="00425128" w:rsidP="004251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42512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RowDefinitions</w:t>
      </w:r>
      <w:proofErr w:type="spellEnd"/>
      <w:r w:rsidRPr="0042512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42512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RowDefinition.Height</w:t>
      </w:r>
      <w:proofErr w:type="spellEnd"/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(misma lógica que las columnas).</w:t>
      </w:r>
    </w:p>
    <w:p w14:paraId="4CCAAA30" w14:textId="77777777" w:rsidR="00425128" w:rsidRPr="00425128" w:rsidRDefault="00425128" w:rsidP="004251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42512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ShowGridLines</w:t>
      </w:r>
      <w:proofErr w:type="spellEnd"/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(solo para depuración visual).</w:t>
      </w:r>
    </w:p>
    <w:p w14:paraId="15EFD7B2" w14:textId="77777777" w:rsidR="00425128" w:rsidRPr="00425128" w:rsidRDefault="00425128" w:rsidP="00425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gramStart"/>
      <w:r w:rsidRPr="0042512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Cuándo</w:t>
      </w:r>
      <w:proofErr w:type="gramEnd"/>
      <w:r w:rsidRPr="0042512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es adecuado usarlo</w:t>
      </w:r>
    </w:p>
    <w:p w14:paraId="2D3287F4" w14:textId="77777777" w:rsidR="00425128" w:rsidRPr="00425128" w:rsidRDefault="00425128" w:rsidP="004251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>Diseños con alineación estricta.</w:t>
      </w:r>
    </w:p>
    <w:p w14:paraId="06966FA4" w14:textId="77777777" w:rsidR="00425128" w:rsidRPr="00425128" w:rsidRDefault="00425128" w:rsidP="004251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>Contenido que debe adaptarse al tamaño de la ventana sin perder estructura.</w:t>
      </w:r>
    </w:p>
    <w:p w14:paraId="54458B71" w14:textId="77777777" w:rsidR="00425128" w:rsidRPr="00425128" w:rsidRDefault="00425128" w:rsidP="004251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>Formularios, paneles de datos, secciones con encabezado y contenido.</w:t>
      </w:r>
    </w:p>
    <w:p w14:paraId="0B0355FB" w14:textId="77777777" w:rsidR="00425128" w:rsidRPr="00425128" w:rsidRDefault="00425128" w:rsidP="004251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>Situaciones donde necesitas control mixto: tamaños automáticos + proporcionales.</w:t>
      </w:r>
    </w:p>
    <w:p w14:paraId="1A062F30" w14:textId="77777777" w:rsidR="00425128" w:rsidRPr="00425128" w:rsidRDefault="00425128" w:rsidP="00425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gramStart"/>
      <w:r w:rsidRPr="0042512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Cuándo</w:t>
      </w:r>
      <w:proofErr w:type="gramEnd"/>
      <w:r w:rsidRPr="0042512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no conviene</w:t>
      </w:r>
    </w:p>
    <w:p w14:paraId="7A4D1655" w14:textId="77777777" w:rsidR="00425128" w:rsidRPr="00425128" w:rsidRDefault="00425128" w:rsidP="004251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Posicionamiento absoluto → </w:t>
      </w:r>
      <w:proofErr w:type="spellStart"/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>Canvas</w:t>
      </w:r>
      <w:proofErr w:type="spellEnd"/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7A5EA92C" w14:textId="77777777" w:rsidR="00425128" w:rsidRPr="00425128" w:rsidRDefault="00425128" w:rsidP="004251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>Layout</w:t>
      </w:r>
      <w:proofErr w:type="spellEnd"/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lineal simple → </w:t>
      </w:r>
      <w:proofErr w:type="spellStart"/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>StackPanel</w:t>
      </w:r>
      <w:proofErr w:type="spellEnd"/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C8CE536" w14:textId="77777777" w:rsidR="00425128" w:rsidRPr="00425128" w:rsidRDefault="00425128" w:rsidP="004251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Distribuciones fluidas que se reacomodan de forma automática → </w:t>
      </w:r>
      <w:proofErr w:type="spellStart"/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>WrapPanel</w:t>
      </w:r>
      <w:proofErr w:type="spellEnd"/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4421591" w14:textId="77777777" w:rsidR="00425128" w:rsidRPr="00425128" w:rsidRDefault="00425128" w:rsidP="004251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Zonas ancladas a bordes → </w:t>
      </w:r>
      <w:proofErr w:type="spellStart"/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>DockPanel</w:t>
      </w:r>
      <w:proofErr w:type="spellEnd"/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56424A6B" w14:textId="77777777" w:rsidR="00425128" w:rsidRPr="00425128" w:rsidRDefault="00425128" w:rsidP="00425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512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Resumen</w:t>
      </w:r>
    </w:p>
    <w:p w14:paraId="482DD68B" w14:textId="77777777" w:rsidR="00425128" w:rsidRPr="00425128" w:rsidRDefault="00425128" w:rsidP="00425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>Grid</w:t>
      </w:r>
      <w:proofErr w:type="spellEnd"/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permite crear estructuras ordenadas y precisas mediante filas y columnas. Con columnas definidas por estrellas, valores fijos o auto, puedes construir cualquier </w:t>
      </w:r>
      <w:proofErr w:type="spellStart"/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>layout</w:t>
      </w:r>
      <w:proofErr w:type="spellEnd"/>
      <w:r w:rsidRPr="0042512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adaptable sin recurrir a cálculos manuales.</w:t>
      </w:r>
    </w:p>
    <w:p w14:paraId="3AD335B3" w14:textId="77777777" w:rsidR="00416822" w:rsidRDefault="00416822"/>
    <w:sectPr w:rsidR="004168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FC27B6"/>
    <w:multiLevelType w:val="multilevel"/>
    <w:tmpl w:val="41AC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C5AC5"/>
    <w:multiLevelType w:val="multilevel"/>
    <w:tmpl w:val="157A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E2F9A"/>
    <w:multiLevelType w:val="multilevel"/>
    <w:tmpl w:val="CCEC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B142D"/>
    <w:multiLevelType w:val="multilevel"/>
    <w:tmpl w:val="55DA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0E3FA4"/>
    <w:multiLevelType w:val="multilevel"/>
    <w:tmpl w:val="7A3A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F51390"/>
    <w:multiLevelType w:val="multilevel"/>
    <w:tmpl w:val="49B2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128"/>
    <w:rsid w:val="00416822"/>
    <w:rsid w:val="0042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575CA"/>
  <w15:chartTrackingRefBased/>
  <w15:docId w15:val="{3047876C-C3C8-4BA8-BB0F-24CE5E60C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251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2512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425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4251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66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cagua herrera</dc:creator>
  <cp:keywords/>
  <dc:description/>
  <cp:lastModifiedBy>jhonatan cagua herrera</cp:lastModifiedBy>
  <cp:revision>1</cp:revision>
  <dcterms:created xsi:type="dcterms:W3CDTF">2025-11-19T21:57:00Z</dcterms:created>
  <dcterms:modified xsi:type="dcterms:W3CDTF">2025-11-19T21:59:00Z</dcterms:modified>
</cp:coreProperties>
</file>