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9D6EF6" w14:textId="20AE0454" w:rsidR="00800EBD" w:rsidRDefault="00800EBD" w:rsidP="00800EB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800EB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FlowDocument</w:t>
      </w:r>
      <w:proofErr w:type="spellEnd"/>
    </w:p>
    <w:p w14:paraId="4C83F56E" w14:textId="0156A24F" w:rsidR="00800EBD" w:rsidRPr="00800EBD" w:rsidRDefault="00800EBD" w:rsidP="00800E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00EB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En WPF, </w:t>
      </w:r>
      <w:proofErr w:type="spellStart"/>
      <w:r w:rsidRPr="00800EB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FlowDocument</w:t>
      </w:r>
      <w:proofErr w:type="spellEnd"/>
      <w:r w:rsidRPr="00800EB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 un contenedor de texto avanzado diseñado para mostrar contenido rico, adaptable y fácilmente legible. Funciona como un “documento dinámico” dentro de la interfaz.</w:t>
      </w:r>
    </w:p>
    <w:p w14:paraId="7D6B6B67" w14:textId="77777777" w:rsidR="00800EBD" w:rsidRPr="00800EBD" w:rsidRDefault="00800EBD" w:rsidP="00800E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00EBD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71701A89">
          <v:rect id="_x0000_i1025" style="width:0;height:1.5pt" o:hralign="center" o:hrstd="t" o:hr="t" fillcolor="#a0a0a0" stroked="f"/>
        </w:pict>
      </w:r>
    </w:p>
    <w:p w14:paraId="1D044495" w14:textId="77777777" w:rsidR="00800EBD" w:rsidRPr="00800EBD" w:rsidRDefault="00800EBD" w:rsidP="00800E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800EBD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Qué es</w:t>
      </w:r>
    </w:p>
    <w:p w14:paraId="47C7CCD7" w14:textId="77777777" w:rsidR="00800EBD" w:rsidRPr="00800EBD" w:rsidRDefault="00800EBD" w:rsidP="00800E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00EBD">
        <w:rPr>
          <w:rFonts w:ascii="Times New Roman" w:eastAsia="Times New Roman" w:hAnsi="Times New Roman" w:cs="Times New Roman"/>
          <w:sz w:val="24"/>
          <w:szCs w:val="24"/>
          <w:lang w:eastAsia="es-CO"/>
        </w:rPr>
        <w:t>Un documento que admite texto con formato, imágenes, tablas, columnas, listas y elementos interactivos.</w:t>
      </w:r>
      <w:r w:rsidRPr="00800EBD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Está pensado para </w:t>
      </w:r>
      <w:r w:rsidRPr="00800EB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lectura fluida</w:t>
      </w:r>
      <w:r w:rsidRPr="00800EBD">
        <w:rPr>
          <w:rFonts w:ascii="Times New Roman" w:eastAsia="Times New Roman" w:hAnsi="Times New Roman" w:cs="Times New Roman"/>
          <w:sz w:val="24"/>
          <w:szCs w:val="24"/>
          <w:lang w:eastAsia="es-CO"/>
        </w:rPr>
        <w:t>, similar a un archivo de Word, con capacidad de adaptarse al tamaño de la ventana.</w:t>
      </w:r>
    </w:p>
    <w:p w14:paraId="570A1D3C" w14:textId="77777777" w:rsidR="00800EBD" w:rsidRPr="00800EBD" w:rsidRDefault="00800EBD" w:rsidP="00800E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00EBD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74B6DBB3">
          <v:rect id="_x0000_i1026" style="width:0;height:1.5pt" o:hralign="center" o:hrstd="t" o:hr="t" fillcolor="#a0a0a0" stroked="f"/>
        </w:pict>
      </w:r>
    </w:p>
    <w:p w14:paraId="3A106B6D" w14:textId="77777777" w:rsidR="00800EBD" w:rsidRPr="00800EBD" w:rsidRDefault="00800EBD" w:rsidP="00800E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800EBD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Para qué se usa</w:t>
      </w:r>
    </w:p>
    <w:p w14:paraId="22F60C44" w14:textId="77777777" w:rsidR="00800EBD" w:rsidRPr="00800EBD" w:rsidRDefault="00800EBD" w:rsidP="00800E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00EBD">
        <w:rPr>
          <w:rFonts w:ascii="Times New Roman" w:eastAsia="Times New Roman" w:hAnsi="Times New Roman" w:cs="Times New Roman"/>
          <w:sz w:val="24"/>
          <w:szCs w:val="24"/>
          <w:lang w:eastAsia="es-CO"/>
        </w:rPr>
        <w:t>Mostrar artículos, reportes, manuales, notas y documentos extensos.</w:t>
      </w:r>
    </w:p>
    <w:p w14:paraId="5441541C" w14:textId="77777777" w:rsidR="00800EBD" w:rsidRPr="00800EBD" w:rsidRDefault="00800EBD" w:rsidP="00800E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00EBD">
        <w:rPr>
          <w:rFonts w:ascii="Times New Roman" w:eastAsia="Times New Roman" w:hAnsi="Times New Roman" w:cs="Times New Roman"/>
          <w:sz w:val="24"/>
          <w:szCs w:val="24"/>
          <w:lang w:eastAsia="es-CO"/>
        </w:rPr>
        <w:t>Presentar texto con estilos avanzados y estructura clara.</w:t>
      </w:r>
    </w:p>
    <w:p w14:paraId="694493FB" w14:textId="77777777" w:rsidR="00800EBD" w:rsidRPr="00800EBD" w:rsidRDefault="00800EBD" w:rsidP="00800E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00EBD">
        <w:rPr>
          <w:rFonts w:ascii="Times New Roman" w:eastAsia="Times New Roman" w:hAnsi="Times New Roman" w:cs="Times New Roman"/>
          <w:sz w:val="24"/>
          <w:szCs w:val="24"/>
          <w:lang w:eastAsia="es-CO"/>
        </w:rPr>
        <w:t>Crear contenido que se reacomoda según el ancho disponible (lectura tipo periódico).</w:t>
      </w:r>
    </w:p>
    <w:p w14:paraId="06EDEDE9" w14:textId="77777777" w:rsidR="00800EBD" w:rsidRPr="00800EBD" w:rsidRDefault="00800EBD" w:rsidP="00800E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00EB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Asociarlo a un </w:t>
      </w:r>
      <w:proofErr w:type="spellStart"/>
      <w:r w:rsidRPr="00800EB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RichTextBox</w:t>
      </w:r>
      <w:proofErr w:type="spellEnd"/>
      <w:r w:rsidRPr="00800EB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para permitir edición, o a un </w:t>
      </w:r>
      <w:proofErr w:type="spellStart"/>
      <w:r w:rsidRPr="00800EB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FlowDocumentReader</w:t>
      </w:r>
      <w:proofErr w:type="spellEnd"/>
      <w:r w:rsidRPr="00800EB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/ </w:t>
      </w:r>
      <w:proofErr w:type="spellStart"/>
      <w:r w:rsidRPr="00800EB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FlowDocumentScrollViewer</w:t>
      </w:r>
      <w:proofErr w:type="spellEnd"/>
      <w:r w:rsidRPr="00800EB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para lectura.</w:t>
      </w:r>
    </w:p>
    <w:p w14:paraId="70CCC26F" w14:textId="77777777" w:rsidR="00800EBD" w:rsidRPr="00800EBD" w:rsidRDefault="00800EBD" w:rsidP="00800E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00EBD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26174B74">
          <v:rect id="_x0000_i1027" style="width:0;height:1.5pt" o:hralign="center" o:hrstd="t" o:hr="t" fillcolor="#a0a0a0" stroked="f"/>
        </w:pict>
      </w:r>
    </w:p>
    <w:p w14:paraId="7A4BFE67" w14:textId="77777777" w:rsidR="00800EBD" w:rsidRPr="00800EBD" w:rsidRDefault="00800EBD" w:rsidP="00800E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800EBD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Elementos que contiene</w:t>
      </w:r>
    </w:p>
    <w:p w14:paraId="506BACC7" w14:textId="77777777" w:rsidR="00800EBD" w:rsidRPr="00800EBD" w:rsidRDefault="00800EBD" w:rsidP="00800E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00EB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</w:t>
      </w:r>
      <w:proofErr w:type="spellStart"/>
      <w:r w:rsidRPr="00800EBD">
        <w:rPr>
          <w:rFonts w:ascii="Times New Roman" w:eastAsia="Times New Roman" w:hAnsi="Times New Roman" w:cs="Times New Roman"/>
          <w:sz w:val="24"/>
          <w:szCs w:val="24"/>
          <w:lang w:eastAsia="es-CO"/>
        </w:rPr>
        <w:t>FlowDocument</w:t>
      </w:r>
      <w:proofErr w:type="spellEnd"/>
      <w:r w:rsidRPr="00800EB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organiza el contenido en </w:t>
      </w:r>
      <w:r w:rsidRPr="00800EB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bloques</w:t>
      </w:r>
      <w:r w:rsidRPr="00800EB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</w:t>
      </w:r>
      <w:r w:rsidRPr="00800EB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elementos </w:t>
      </w:r>
      <w:proofErr w:type="spellStart"/>
      <w:r w:rsidRPr="00800EB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inline</w:t>
      </w:r>
      <w:proofErr w:type="spellEnd"/>
      <w:r w:rsidRPr="00800EBD">
        <w:rPr>
          <w:rFonts w:ascii="Times New Roman" w:eastAsia="Times New Roman" w:hAnsi="Times New Roman" w:cs="Times New Roman"/>
          <w:sz w:val="24"/>
          <w:szCs w:val="24"/>
          <w:lang w:eastAsia="es-CO"/>
        </w:rPr>
        <w:t>:</w:t>
      </w:r>
    </w:p>
    <w:p w14:paraId="4DD035C5" w14:textId="77777777" w:rsidR="00800EBD" w:rsidRPr="00800EBD" w:rsidRDefault="00800EBD" w:rsidP="00800E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800EBD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Bloques</w:t>
      </w:r>
    </w:p>
    <w:p w14:paraId="47AB9A7C" w14:textId="77777777" w:rsidR="00800EBD" w:rsidRPr="00800EBD" w:rsidRDefault="00800EBD" w:rsidP="00800E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800EB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Paragraph</w:t>
      </w:r>
      <w:proofErr w:type="spellEnd"/>
    </w:p>
    <w:p w14:paraId="1D5271AC" w14:textId="77777777" w:rsidR="00800EBD" w:rsidRPr="00800EBD" w:rsidRDefault="00800EBD" w:rsidP="00800E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800EB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Section</w:t>
      </w:r>
      <w:proofErr w:type="spellEnd"/>
    </w:p>
    <w:p w14:paraId="7EDF992A" w14:textId="77777777" w:rsidR="00800EBD" w:rsidRPr="00800EBD" w:rsidRDefault="00800EBD" w:rsidP="00800E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800EB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List</w:t>
      </w:r>
      <w:proofErr w:type="spellEnd"/>
      <w:r w:rsidRPr="00800EB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(numeradas o con viñetas)</w:t>
      </w:r>
    </w:p>
    <w:p w14:paraId="6303DD9C" w14:textId="77777777" w:rsidR="00800EBD" w:rsidRPr="00800EBD" w:rsidRDefault="00800EBD" w:rsidP="00800E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00EB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Table</w:t>
      </w:r>
    </w:p>
    <w:p w14:paraId="2659A588" w14:textId="77777777" w:rsidR="00800EBD" w:rsidRPr="00800EBD" w:rsidRDefault="00800EBD" w:rsidP="00800E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800EB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BlockUIContainer</w:t>
      </w:r>
      <w:proofErr w:type="spellEnd"/>
      <w:r w:rsidRPr="00800EB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(para insertar controles WPF)</w:t>
      </w:r>
    </w:p>
    <w:p w14:paraId="58300F8C" w14:textId="77777777" w:rsidR="00800EBD" w:rsidRPr="00800EBD" w:rsidRDefault="00800EBD" w:rsidP="00800E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proofErr w:type="spellStart"/>
      <w:r w:rsidRPr="00800EBD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Inline</w:t>
      </w:r>
      <w:proofErr w:type="spellEnd"/>
    </w:p>
    <w:p w14:paraId="46D15017" w14:textId="77777777" w:rsidR="00800EBD" w:rsidRPr="00800EBD" w:rsidRDefault="00800EBD" w:rsidP="00800E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00EB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Run</w:t>
      </w:r>
      <w:r w:rsidRPr="00800EB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(texto básico)</w:t>
      </w:r>
    </w:p>
    <w:p w14:paraId="66FA6136" w14:textId="77777777" w:rsidR="00800EBD" w:rsidRPr="00800EBD" w:rsidRDefault="00800EBD" w:rsidP="00800E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00EB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Bold</w:t>
      </w:r>
      <w:r w:rsidRPr="00800EB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r w:rsidRPr="00800EB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Italic</w:t>
      </w:r>
      <w:r w:rsidRPr="00800EB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proofErr w:type="spellStart"/>
      <w:r w:rsidRPr="00800EB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Underline</w:t>
      </w:r>
      <w:proofErr w:type="spellEnd"/>
    </w:p>
    <w:p w14:paraId="2E70532C" w14:textId="77777777" w:rsidR="00800EBD" w:rsidRPr="00800EBD" w:rsidRDefault="00800EBD" w:rsidP="00800E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800EB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Span</w:t>
      </w:r>
      <w:proofErr w:type="spellEnd"/>
    </w:p>
    <w:p w14:paraId="263390CF" w14:textId="77777777" w:rsidR="00800EBD" w:rsidRPr="00800EBD" w:rsidRDefault="00800EBD" w:rsidP="00800E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800EB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lastRenderedPageBreak/>
        <w:t>Hyperlink</w:t>
      </w:r>
      <w:proofErr w:type="spellEnd"/>
    </w:p>
    <w:p w14:paraId="2347162A" w14:textId="77777777" w:rsidR="00800EBD" w:rsidRPr="00800EBD" w:rsidRDefault="00800EBD" w:rsidP="00800E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800EB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InlineUIContainer</w:t>
      </w:r>
      <w:proofErr w:type="spellEnd"/>
      <w:r w:rsidRPr="00800EB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(para UI dentro del texto)</w:t>
      </w:r>
    </w:p>
    <w:p w14:paraId="792A0F3D" w14:textId="77777777" w:rsidR="00800EBD" w:rsidRPr="00800EBD" w:rsidRDefault="00800EBD" w:rsidP="00800E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00EBD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66B66A7E">
          <v:rect id="_x0000_i1028" style="width:0;height:1.5pt" o:hralign="center" o:hrstd="t" o:hr="t" fillcolor="#a0a0a0" stroked="f"/>
        </w:pict>
      </w:r>
    </w:p>
    <w:p w14:paraId="5D978A06" w14:textId="77777777" w:rsidR="00800EBD" w:rsidRPr="00800EBD" w:rsidRDefault="00800EBD" w:rsidP="00800E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800EBD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Propiedades clave del </w:t>
      </w:r>
      <w:proofErr w:type="spellStart"/>
      <w:r w:rsidRPr="00800EBD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FlowDocument</w:t>
      </w:r>
      <w:proofErr w:type="spellEnd"/>
    </w:p>
    <w:p w14:paraId="1996F38E" w14:textId="77777777" w:rsidR="00800EBD" w:rsidRPr="00800EBD" w:rsidRDefault="00800EBD" w:rsidP="00800E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00EBD">
        <w:rPr>
          <w:rFonts w:ascii="Times New Roman" w:eastAsia="Times New Roman" w:hAnsi="Times New Roman" w:cs="Times New Roman"/>
          <w:sz w:val="24"/>
          <w:szCs w:val="24"/>
          <w:lang w:eastAsia="es-CO"/>
        </w:rPr>
        <w:t>Estas controlan su apariencia y comportamiento:</w:t>
      </w:r>
    </w:p>
    <w:p w14:paraId="4F0A4D3A" w14:textId="77777777" w:rsidR="00800EBD" w:rsidRPr="00800EBD" w:rsidRDefault="00800EBD" w:rsidP="00800E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800EB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FontFamily</w:t>
      </w:r>
      <w:proofErr w:type="spellEnd"/>
      <w:r w:rsidRPr="00800EB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, </w:t>
      </w:r>
      <w:proofErr w:type="spellStart"/>
      <w:r w:rsidRPr="00800EB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FontSize</w:t>
      </w:r>
      <w:proofErr w:type="spellEnd"/>
      <w:r w:rsidRPr="00800EB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, </w:t>
      </w:r>
      <w:proofErr w:type="spellStart"/>
      <w:r w:rsidRPr="00800EB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FontWeight</w:t>
      </w:r>
      <w:proofErr w:type="spellEnd"/>
      <w:r w:rsidRPr="00800EB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, </w:t>
      </w:r>
      <w:proofErr w:type="spellStart"/>
      <w:r w:rsidRPr="00800EB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Foreground</w:t>
      </w:r>
      <w:proofErr w:type="spellEnd"/>
      <w:r w:rsidRPr="00800EBD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Estilos globales del documento.</w:t>
      </w:r>
    </w:p>
    <w:p w14:paraId="59417E37" w14:textId="77777777" w:rsidR="00800EBD" w:rsidRPr="00800EBD" w:rsidRDefault="00800EBD" w:rsidP="00800E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800EB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TextAlignment</w:t>
      </w:r>
      <w:proofErr w:type="spellEnd"/>
      <w:r w:rsidRPr="00800EBD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Alineación del contenido.</w:t>
      </w:r>
    </w:p>
    <w:p w14:paraId="4093DD25" w14:textId="77777777" w:rsidR="00800EBD" w:rsidRPr="00800EBD" w:rsidRDefault="00800EBD" w:rsidP="00800E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800EB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PageWidth</w:t>
      </w:r>
      <w:proofErr w:type="spellEnd"/>
      <w:r w:rsidRPr="00800EB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/ </w:t>
      </w:r>
      <w:proofErr w:type="spellStart"/>
      <w:r w:rsidRPr="00800EB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PageHeight</w:t>
      </w:r>
      <w:proofErr w:type="spellEnd"/>
      <w:r w:rsidRPr="00800EBD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Para simular páginas reales.</w:t>
      </w:r>
    </w:p>
    <w:p w14:paraId="0397B421" w14:textId="77777777" w:rsidR="00800EBD" w:rsidRPr="00800EBD" w:rsidRDefault="00800EBD" w:rsidP="00800E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800EB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PagePadding</w:t>
      </w:r>
      <w:proofErr w:type="spellEnd"/>
      <w:r w:rsidRPr="00800EBD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Márgenes interiores.</w:t>
      </w:r>
    </w:p>
    <w:p w14:paraId="6DE607BD" w14:textId="77777777" w:rsidR="00800EBD" w:rsidRPr="00800EBD" w:rsidRDefault="00800EBD" w:rsidP="00800E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800EB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ColumnWidth</w:t>
      </w:r>
      <w:proofErr w:type="spellEnd"/>
      <w:r w:rsidRPr="00800EB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, </w:t>
      </w:r>
      <w:proofErr w:type="spellStart"/>
      <w:r w:rsidRPr="00800EB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ColumnGap</w:t>
      </w:r>
      <w:proofErr w:type="spellEnd"/>
      <w:r w:rsidRPr="00800EB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, </w:t>
      </w:r>
      <w:proofErr w:type="spellStart"/>
      <w:r w:rsidRPr="00800EB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ColumnRuleWidth</w:t>
      </w:r>
      <w:proofErr w:type="spellEnd"/>
      <w:r w:rsidRPr="00800EBD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División del contenido en columnas.</w:t>
      </w:r>
    </w:p>
    <w:p w14:paraId="2CC3CEE1" w14:textId="77777777" w:rsidR="00800EBD" w:rsidRPr="00800EBD" w:rsidRDefault="00800EBD" w:rsidP="00800E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800EB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IsColumnWidthFlexible</w:t>
      </w:r>
      <w:proofErr w:type="spellEnd"/>
      <w:r w:rsidRPr="00800EBD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Afecta cómo se adaptan las columnas a la ventana.</w:t>
      </w:r>
    </w:p>
    <w:p w14:paraId="6EE452E5" w14:textId="77777777" w:rsidR="00800EBD" w:rsidRPr="00800EBD" w:rsidRDefault="00800EBD" w:rsidP="00800E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800EB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Background</w:t>
      </w:r>
      <w:proofErr w:type="spellEnd"/>
      <w:r w:rsidRPr="00800EBD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Fondo del documento.</w:t>
      </w:r>
    </w:p>
    <w:p w14:paraId="484D0E22" w14:textId="77777777" w:rsidR="00800EBD" w:rsidRPr="00800EBD" w:rsidRDefault="00800EBD" w:rsidP="00800E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00EBD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7F205D4E">
          <v:rect id="_x0000_i1029" style="width:0;height:1.5pt" o:hralign="center" o:hrstd="t" o:hr="t" fillcolor="#a0a0a0" stroked="f"/>
        </w:pict>
      </w:r>
    </w:p>
    <w:p w14:paraId="4F23FA67" w14:textId="77777777" w:rsidR="00800EBD" w:rsidRPr="00800EBD" w:rsidRDefault="00800EBD" w:rsidP="00800E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800EBD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Contenedores donde se usa </w:t>
      </w:r>
      <w:proofErr w:type="spellStart"/>
      <w:r w:rsidRPr="00800EBD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FlowDocument</w:t>
      </w:r>
      <w:proofErr w:type="spellEnd"/>
    </w:p>
    <w:p w14:paraId="324A2945" w14:textId="77777777" w:rsidR="00800EBD" w:rsidRPr="00800EBD" w:rsidRDefault="00800EBD" w:rsidP="00800E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00EBD">
        <w:rPr>
          <w:rFonts w:ascii="Times New Roman" w:eastAsia="Times New Roman" w:hAnsi="Times New Roman" w:cs="Times New Roman"/>
          <w:sz w:val="24"/>
          <w:szCs w:val="24"/>
          <w:lang w:eastAsia="es-CO"/>
        </w:rPr>
        <w:t>Dependiendo del uso:</w:t>
      </w:r>
    </w:p>
    <w:p w14:paraId="621E0C76" w14:textId="77777777" w:rsidR="00800EBD" w:rsidRPr="00800EBD" w:rsidRDefault="00800EBD" w:rsidP="00800E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800EB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FlowDocumentScrollViewer</w:t>
      </w:r>
      <w:proofErr w:type="spellEnd"/>
      <w:r w:rsidRPr="00800EBD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Para leer desplazándose verticalmente.</w:t>
      </w:r>
    </w:p>
    <w:p w14:paraId="35D10740" w14:textId="77777777" w:rsidR="00800EBD" w:rsidRPr="00800EBD" w:rsidRDefault="00800EBD" w:rsidP="00800E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800EB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FlowDocumentReader</w:t>
      </w:r>
      <w:proofErr w:type="spellEnd"/>
      <w:r w:rsidRPr="00800EBD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Ofrece modos de lectura (una página, dos páginas, </w:t>
      </w:r>
      <w:proofErr w:type="spellStart"/>
      <w:r w:rsidRPr="00800EBD">
        <w:rPr>
          <w:rFonts w:ascii="Times New Roman" w:eastAsia="Times New Roman" w:hAnsi="Times New Roman" w:cs="Times New Roman"/>
          <w:sz w:val="24"/>
          <w:szCs w:val="24"/>
          <w:lang w:eastAsia="es-CO"/>
        </w:rPr>
        <w:t>scroll</w:t>
      </w:r>
      <w:proofErr w:type="spellEnd"/>
      <w:r w:rsidRPr="00800EBD">
        <w:rPr>
          <w:rFonts w:ascii="Times New Roman" w:eastAsia="Times New Roman" w:hAnsi="Times New Roman" w:cs="Times New Roman"/>
          <w:sz w:val="24"/>
          <w:szCs w:val="24"/>
          <w:lang w:eastAsia="es-CO"/>
        </w:rPr>
        <w:t>).</w:t>
      </w:r>
    </w:p>
    <w:p w14:paraId="2F0FE9CF" w14:textId="77777777" w:rsidR="00800EBD" w:rsidRPr="00800EBD" w:rsidRDefault="00800EBD" w:rsidP="00800E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800EB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FlowDocumentPageViewer</w:t>
      </w:r>
      <w:proofErr w:type="spellEnd"/>
      <w:r w:rsidRPr="00800EBD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Modo de lectura tipo libro, página por página.</w:t>
      </w:r>
    </w:p>
    <w:p w14:paraId="10896F96" w14:textId="77777777" w:rsidR="00800EBD" w:rsidRPr="00800EBD" w:rsidRDefault="00800EBD" w:rsidP="00800E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800EB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RichTextBox</w:t>
      </w:r>
      <w:proofErr w:type="spellEnd"/>
      <w:r w:rsidRPr="00800EBD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Permite edición del </w:t>
      </w:r>
      <w:proofErr w:type="spellStart"/>
      <w:r w:rsidRPr="00800EBD">
        <w:rPr>
          <w:rFonts w:ascii="Times New Roman" w:eastAsia="Times New Roman" w:hAnsi="Times New Roman" w:cs="Times New Roman"/>
          <w:sz w:val="24"/>
          <w:szCs w:val="24"/>
          <w:lang w:eastAsia="es-CO"/>
        </w:rPr>
        <w:t>FlowDocument</w:t>
      </w:r>
      <w:proofErr w:type="spellEnd"/>
      <w:r w:rsidRPr="00800EBD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038A889D" w14:textId="77777777" w:rsidR="00800EBD" w:rsidRPr="00800EBD" w:rsidRDefault="00800EBD" w:rsidP="00800E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00EBD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17A86B01">
          <v:rect id="_x0000_i1030" style="width:0;height:1.5pt" o:hralign="center" o:hrstd="t" o:hr="t" fillcolor="#a0a0a0" stroked="f"/>
        </w:pict>
      </w:r>
    </w:p>
    <w:p w14:paraId="74A7AE92" w14:textId="77777777" w:rsidR="00800EBD" w:rsidRPr="00800EBD" w:rsidRDefault="00800EBD" w:rsidP="00800E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800EBD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Funcionamiento</w:t>
      </w:r>
    </w:p>
    <w:p w14:paraId="5FE11870" w14:textId="77777777" w:rsidR="00800EBD" w:rsidRPr="00800EBD" w:rsidRDefault="00800EBD" w:rsidP="00800E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00EB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</w:t>
      </w:r>
      <w:proofErr w:type="spellStart"/>
      <w:r w:rsidRPr="00800EBD">
        <w:rPr>
          <w:rFonts w:ascii="Times New Roman" w:eastAsia="Times New Roman" w:hAnsi="Times New Roman" w:cs="Times New Roman"/>
          <w:sz w:val="24"/>
          <w:szCs w:val="24"/>
          <w:lang w:eastAsia="es-CO"/>
        </w:rPr>
        <w:t>FlowDocument</w:t>
      </w:r>
      <w:proofErr w:type="spellEnd"/>
      <w:r w:rsidRPr="00800EB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no es texto plano, sino una estructura jerárquica que:</w:t>
      </w:r>
    </w:p>
    <w:p w14:paraId="59737533" w14:textId="77777777" w:rsidR="00800EBD" w:rsidRPr="00800EBD" w:rsidRDefault="00800EBD" w:rsidP="00800E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00EBD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Se adapta al espacio disponible.</w:t>
      </w:r>
    </w:p>
    <w:p w14:paraId="3D6410AD" w14:textId="77777777" w:rsidR="00800EBD" w:rsidRPr="00800EBD" w:rsidRDefault="00800EBD" w:rsidP="00800E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00EBD">
        <w:rPr>
          <w:rFonts w:ascii="Times New Roman" w:eastAsia="Times New Roman" w:hAnsi="Times New Roman" w:cs="Times New Roman"/>
          <w:sz w:val="24"/>
          <w:szCs w:val="24"/>
          <w:lang w:eastAsia="es-CO"/>
        </w:rPr>
        <w:t>Reajusta líneas, columnas, saltos y distribución sin recomponer la interfaz manualmente.</w:t>
      </w:r>
    </w:p>
    <w:p w14:paraId="42E08CF2" w14:textId="77777777" w:rsidR="00800EBD" w:rsidRPr="00800EBD" w:rsidRDefault="00800EBD" w:rsidP="00800E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00EBD">
        <w:rPr>
          <w:rFonts w:ascii="Times New Roman" w:eastAsia="Times New Roman" w:hAnsi="Times New Roman" w:cs="Times New Roman"/>
          <w:sz w:val="24"/>
          <w:szCs w:val="24"/>
          <w:lang w:eastAsia="es-CO"/>
        </w:rPr>
        <w:t>Mantiene tamaños relativos para garantizar legibilidad.</w:t>
      </w:r>
    </w:p>
    <w:p w14:paraId="3B8C006C" w14:textId="77777777" w:rsidR="00800EBD" w:rsidRPr="00800EBD" w:rsidRDefault="00800EBD" w:rsidP="00800E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00EBD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331DCDF8">
          <v:rect id="_x0000_i1031" style="width:0;height:1.5pt" o:hralign="center" o:hrstd="t" o:hr="t" fillcolor="#a0a0a0" stroked="f"/>
        </w:pict>
      </w:r>
    </w:p>
    <w:p w14:paraId="04F90747" w14:textId="77777777" w:rsidR="00800EBD" w:rsidRPr="00800EBD" w:rsidRDefault="00800EBD" w:rsidP="00800E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proofErr w:type="gramStart"/>
      <w:r w:rsidRPr="00800EBD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Cuándo</w:t>
      </w:r>
      <w:proofErr w:type="gramEnd"/>
      <w:r w:rsidRPr="00800EBD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es adecuado usarlo</w:t>
      </w:r>
    </w:p>
    <w:p w14:paraId="6098F2AD" w14:textId="77777777" w:rsidR="00800EBD" w:rsidRPr="00800EBD" w:rsidRDefault="00800EBD" w:rsidP="00800E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00EBD">
        <w:rPr>
          <w:rFonts w:ascii="Times New Roman" w:eastAsia="Times New Roman" w:hAnsi="Times New Roman" w:cs="Times New Roman"/>
          <w:sz w:val="24"/>
          <w:szCs w:val="24"/>
          <w:lang w:eastAsia="es-CO"/>
        </w:rPr>
        <w:t>Documentación interna.</w:t>
      </w:r>
    </w:p>
    <w:p w14:paraId="66A2C66A" w14:textId="77777777" w:rsidR="00800EBD" w:rsidRPr="00800EBD" w:rsidRDefault="00800EBD" w:rsidP="00800E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00EBD">
        <w:rPr>
          <w:rFonts w:ascii="Times New Roman" w:eastAsia="Times New Roman" w:hAnsi="Times New Roman" w:cs="Times New Roman"/>
          <w:sz w:val="24"/>
          <w:szCs w:val="24"/>
          <w:lang w:eastAsia="es-CO"/>
        </w:rPr>
        <w:t>Lectores de texto tipo manual.</w:t>
      </w:r>
    </w:p>
    <w:p w14:paraId="0DA2BC1C" w14:textId="77777777" w:rsidR="00800EBD" w:rsidRPr="00800EBD" w:rsidRDefault="00800EBD" w:rsidP="00800E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00EBD">
        <w:rPr>
          <w:rFonts w:ascii="Times New Roman" w:eastAsia="Times New Roman" w:hAnsi="Times New Roman" w:cs="Times New Roman"/>
          <w:sz w:val="24"/>
          <w:szCs w:val="24"/>
          <w:lang w:eastAsia="es-CO"/>
        </w:rPr>
        <w:t>Aplicaciones con contenido extenso y formateado.</w:t>
      </w:r>
    </w:p>
    <w:p w14:paraId="37172B5B" w14:textId="77777777" w:rsidR="00800EBD" w:rsidRPr="00800EBD" w:rsidRDefault="00800EBD" w:rsidP="00800E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00EBD">
        <w:rPr>
          <w:rFonts w:ascii="Times New Roman" w:eastAsia="Times New Roman" w:hAnsi="Times New Roman" w:cs="Times New Roman"/>
          <w:sz w:val="24"/>
          <w:szCs w:val="24"/>
          <w:lang w:eastAsia="es-CO"/>
        </w:rPr>
        <w:t>Escenarios donde el contenido debe ajustarse automáticamente al tamaño de la ventana.</w:t>
      </w:r>
    </w:p>
    <w:p w14:paraId="0EE709D8" w14:textId="77777777" w:rsidR="00800EBD" w:rsidRPr="00800EBD" w:rsidRDefault="00800EBD" w:rsidP="00800E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00EBD">
        <w:rPr>
          <w:rFonts w:ascii="Times New Roman" w:eastAsia="Times New Roman" w:hAnsi="Times New Roman" w:cs="Times New Roman"/>
          <w:sz w:val="24"/>
          <w:szCs w:val="24"/>
          <w:lang w:eastAsia="es-CO"/>
        </w:rPr>
        <w:t>Interfaces educativas o informativas.</w:t>
      </w:r>
    </w:p>
    <w:p w14:paraId="50715765" w14:textId="77777777" w:rsidR="00800EBD" w:rsidRPr="00800EBD" w:rsidRDefault="00800EBD" w:rsidP="00800E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00EBD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19737D4F">
          <v:rect id="_x0000_i1032" style="width:0;height:1.5pt" o:hralign="center" o:hrstd="t" o:hr="t" fillcolor="#a0a0a0" stroked="f"/>
        </w:pict>
      </w:r>
    </w:p>
    <w:p w14:paraId="273292D0" w14:textId="77777777" w:rsidR="00800EBD" w:rsidRPr="00800EBD" w:rsidRDefault="00800EBD" w:rsidP="00800E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proofErr w:type="gramStart"/>
      <w:r w:rsidRPr="00800EBD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Cuándo</w:t>
      </w:r>
      <w:proofErr w:type="gramEnd"/>
      <w:r w:rsidRPr="00800EBD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 xml:space="preserve"> no conviene</w:t>
      </w:r>
    </w:p>
    <w:p w14:paraId="5A36F639" w14:textId="77777777" w:rsidR="00800EBD" w:rsidRPr="00800EBD" w:rsidRDefault="00800EBD" w:rsidP="00800E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00EB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Formularios simples → usar </w:t>
      </w:r>
      <w:proofErr w:type="spellStart"/>
      <w:r w:rsidRPr="00800EBD">
        <w:rPr>
          <w:rFonts w:ascii="Times New Roman" w:eastAsia="Times New Roman" w:hAnsi="Times New Roman" w:cs="Times New Roman"/>
          <w:sz w:val="24"/>
          <w:szCs w:val="24"/>
          <w:lang w:eastAsia="es-CO"/>
        </w:rPr>
        <w:t>TextBlock</w:t>
      </w:r>
      <w:proofErr w:type="spellEnd"/>
      <w:r w:rsidRPr="00800EB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o </w:t>
      </w:r>
      <w:proofErr w:type="spellStart"/>
      <w:r w:rsidRPr="00800EBD">
        <w:rPr>
          <w:rFonts w:ascii="Times New Roman" w:eastAsia="Times New Roman" w:hAnsi="Times New Roman" w:cs="Times New Roman"/>
          <w:sz w:val="24"/>
          <w:szCs w:val="24"/>
          <w:lang w:eastAsia="es-CO"/>
        </w:rPr>
        <w:t>TextBox</w:t>
      </w:r>
      <w:proofErr w:type="spellEnd"/>
      <w:r w:rsidRPr="00800EBD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0990DF8C" w14:textId="77777777" w:rsidR="00800EBD" w:rsidRPr="00800EBD" w:rsidRDefault="00800EBD" w:rsidP="00800E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00EB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Texto que no necesita formato → </w:t>
      </w:r>
      <w:proofErr w:type="spellStart"/>
      <w:r w:rsidRPr="00800EBD">
        <w:rPr>
          <w:rFonts w:ascii="Times New Roman" w:eastAsia="Times New Roman" w:hAnsi="Times New Roman" w:cs="Times New Roman"/>
          <w:sz w:val="24"/>
          <w:szCs w:val="24"/>
          <w:lang w:eastAsia="es-CO"/>
        </w:rPr>
        <w:t>TextBlock</w:t>
      </w:r>
      <w:proofErr w:type="spellEnd"/>
      <w:r w:rsidRPr="00800EBD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15DCB47C" w14:textId="77777777" w:rsidR="00800EBD" w:rsidRPr="00800EBD" w:rsidRDefault="00800EBD" w:rsidP="00800E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00EB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Interfaces con HTML complejo → mejor usar </w:t>
      </w:r>
      <w:proofErr w:type="spellStart"/>
      <w:r w:rsidRPr="00800EBD">
        <w:rPr>
          <w:rFonts w:ascii="Times New Roman" w:eastAsia="Times New Roman" w:hAnsi="Times New Roman" w:cs="Times New Roman"/>
          <w:sz w:val="24"/>
          <w:szCs w:val="24"/>
          <w:lang w:eastAsia="es-CO"/>
        </w:rPr>
        <w:t>WebView</w:t>
      </w:r>
      <w:proofErr w:type="spellEnd"/>
      <w:r w:rsidRPr="00800EBD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4F04BC7B" w14:textId="77777777" w:rsidR="00800EBD" w:rsidRPr="00800EBD" w:rsidRDefault="00800EBD" w:rsidP="00800E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00EBD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7E9B0DD9">
          <v:rect id="_x0000_i1033" style="width:0;height:1.5pt" o:hralign="center" o:hrstd="t" o:hr="t" fillcolor="#a0a0a0" stroked="f"/>
        </w:pict>
      </w:r>
    </w:p>
    <w:p w14:paraId="03BFA6CF" w14:textId="77777777" w:rsidR="00800EBD" w:rsidRPr="00800EBD" w:rsidRDefault="00800EBD" w:rsidP="00800E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800EBD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Resumen</w:t>
      </w:r>
    </w:p>
    <w:p w14:paraId="6A6F0ACB" w14:textId="77777777" w:rsidR="00800EBD" w:rsidRPr="00800EBD" w:rsidRDefault="00800EBD" w:rsidP="00800E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800EBD">
        <w:rPr>
          <w:rFonts w:ascii="Times New Roman" w:eastAsia="Times New Roman" w:hAnsi="Times New Roman" w:cs="Times New Roman"/>
          <w:sz w:val="24"/>
          <w:szCs w:val="24"/>
          <w:lang w:eastAsia="es-CO"/>
        </w:rPr>
        <w:t>FlowDocument</w:t>
      </w:r>
      <w:proofErr w:type="spellEnd"/>
      <w:r w:rsidRPr="00800EB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 la herramienta de WPF para mostrar contenido de texto complejo, estructurado y adaptable. Permite crear documentos fluidos con formato avanzado, listas, tablas, imágenes y elementos interactivos.</w:t>
      </w:r>
    </w:p>
    <w:p w14:paraId="40FE0568" w14:textId="77777777" w:rsidR="00800EBD" w:rsidRPr="00800EBD" w:rsidRDefault="00800EBD" w:rsidP="00800E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00EB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Si quieres, puedo darte un ejemplo completo de </w:t>
      </w:r>
      <w:proofErr w:type="spellStart"/>
      <w:r w:rsidRPr="00800EBD">
        <w:rPr>
          <w:rFonts w:ascii="Times New Roman" w:eastAsia="Times New Roman" w:hAnsi="Times New Roman" w:cs="Times New Roman"/>
          <w:sz w:val="24"/>
          <w:szCs w:val="24"/>
          <w:lang w:eastAsia="es-CO"/>
        </w:rPr>
        <w:t>FlowDocument</w:t>
      </w:r>
      <w:proofErr w:type="spellEnd"/>
      <w:r w:rsidRPr="00800EB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en XAML o vincularlo a un </w:t>
      </w:r>
      <w:proofErr w:type="spellStart"/>
      <w:r w:rsidRPr="00800EBD">
        <w:rPr>
          <w:rFonts w:ascii="Times New Roman" w:eastAsia="Times New Roman" w:hAnsi="Times New Roman" w:cs="Times New Roman"/>
          <w:sz w:val="24"/>
          <w:szCs w:val="24"/>
          <w:lang w:eastAsia="es-CO"/>
        </w:rPr>
        <w:t>RichTextBox</w:t>
      </w:r>
      <w:proofErr w:type="spellEnd"/>
      <w:r w:rsidRPr="00800EBD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o </w:t>
      </w:r>
      <w:proofErr w:type="spellStart"/>
      <w:r w:rsidRPr="00800EBD">
        <w:rPr>
          <w:rFonts w:ascii="Times New Roman" w:eastAsia="Times New Roman" w:hAnsi="Times New Roman" w:cs="Times New Roman"/>
          <w:sz w:val="24"/>
          <w:szCs w:val="24"/>
          <w:lang w:eastAsia="es-CO"/>
        </w:rPr>
        <w:t>FlowDocumentReader</w:t>
      </w:r>
      <w:proofErr w:type="spellEnd"/>
      <w:r w:rsidRPr="00800EBD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12946105" w14:textId="2D9EEE16" w:rsidR="00416822" w:rsidRPr="00800EBD" w:rsidRDefault="00416822"/>
    <w:sectPr w:rsidR="00416822" w:rsidRPr="00800EB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486987"/>
    <w:multiLevelType w:val="multilevel"/>
    <w:tmpl w:val="506A5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40A26"/>
    <w:multiLevelType w:val="multilevel"/>
    <w:tmpl w:val="28826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601C0"/>
    <w:multiLevelType w:val="multilevel"/>
    <w:tmpl w:val="8AFC5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37D32"/>
    <w:multiLevelType w:val="multilevel"/>
    <w:tmpl w:val="82D4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2F444E"/>
    <w:multiLevelType w:val="multilevel"/>
    <w:tmpl w:val="422A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1F5F55"/>
    <w:multiLevelType w:val="multilevel"/>
    <w:tmpl w:val="10FAC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041D5C"/>
    <w:multiLevelType w:val="multilevel"/>
    <w:tmpl w:val="1B04D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690EB2"/>
    <w:multiLevelType w:val="multilevel"/>
    <w:tmpl w:val="02908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7"/>
  </w:num>
  <w:num w:numId="4">
    <w:abstractNumId w:val="4"/>
  </w:num>
  <w:num w:numId="5">
    <w:abstractNumId w:val="3"/>
  </w:num>
  <w:num w:numId="6">
    <w:abstractNumId w:val="5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EBD"/>
    <w:rsid w:val="00416822"/>
    <w:rsid w:val="00800EBD"/>
    <w:rsid w:val="00E85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6EFBD0"/>
  <w15:chartTrackingRefBased/>
  <w15:docId w15:val="{17E21D22-B209-4912-BD87-C92662D3D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800E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800E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Ttulo6">
    <w:name w:val="heading 6"/>
    <w:basedOn w:val="Normal"/>
    <w:link w:val="Ttulo6Car"/>
    <w:uiPriority w:val="9"/>
    <w:qFormat/>
    <w:rsid w:val="00800EBD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800EBD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800EBD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customStyle="1" w:styleId="Ttulo6Car">
    <w:name w:val="Título 6 Car"/>
    <w:basedOn w:val="Fuentedeprrafopredeter"/>
    <w:link w:val="Ttulo6"/>
    <w:uiPriority w:val="9"/>
    <w:rsid w:val="00800EBD"/>
    <w:rPr>
      <w:rFonts w:ascii="Times New Roman" w:eastAsia="Times New Roman" w:hAnsi="Times New Roman" w:cs="Times New Roman"/>
      <w:b/>
      <w:bCs/>
      <w:sz w:val="15"/>
      <w:szCs w:val="15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800E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800EB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0431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00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371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109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644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718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446</Words>
  <Characters>2457</Characters>
  <Application>Microsoft Office Word</Application>
  <DocSecurity>0</DocSecurity>
  <Lines>20</Lines>
  <Paragraphs>5</Paragraphs>
  <ScaleCrop>false</ScaleCrop>
  <Company/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jhonatan cagua herrera</dc:creator>
  <cp:keywords/>
  <dc:description/>
  <cp:lastModifiedBy>jhonatan cagua herrera</cp:lastModifiedBy>
  <cp:revision>2</cp:revision>
  <dcterms:created xsi:type="dcterms:W3CDTF">2025-11-23T21:44:00Z</dcterms:created>
  <dcterms:modified xsi:type="dcterms:W3CDTF">2025-11-23T21:44:00Z</dcterms:modified>
</cp:coreProperties>
</file>