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312F3" w14:textId="79C7D437" w:rsidR="00990BF2" w:rsidRDefault="00854A8B">
      <w:proofErr w:type="spellStart"/>
      <w:r>
        <w:t>Teoria</w:t>
      </w:r>
      <w:proofErr w:type="spellEnd"/>
      <w:r>
        <w:t xml:space="preserve"> de </w:t>
      </w:r>
      <w:proofErr w:type="spellStart"/>
      <w:r>
        <w:t>ejecucion</w:t>
      </w:r>
      <w:proofErr w:type="spellEnd"/>
      <w:r>
        <w:t xml:space="preserve"> de </w:t>
      </w:r>
      <w:proofErr w:type="spellStart"/>
      <w:r>
        <w:t>ventana</w:t>
      </w:r>
      <w:proofErr w:type="spellEnd"/>
    </w:p>
    <w:p w14:paraId="6C03E466" w14:textId="3BB2D6EA" w:rsidR="00854A8B" w:rsidRDefault="00854A8B">
      <w:pPr>
        <w:rPr>
          <w:lang w:val="es-AR"/>
        </w:rPr>
      </w:pPr>
      <w:r w:rsidRPr="00854A8B">
        <w:rPr>
          <w:lang w:val="es-AR"/>
        </w:rPr>
        <w:t>Se crea un proyecto por d</w:t>
      </w:r>
      <w:r>
        <w:rPr>
          <w:lang w:val="es-AR"/>
        </w:rPr>
        <w:t>efault, el cual se llama WpfApp2,</w:t>
      </w:r>
    </w:p>
    <w:p w14:paraId="189AB185" w14:textId="1862FCA2" w:rsidR="00854A8B" w:rsidRDefault="00854A8B">
      <w:pPr>
        <w:rPr>
          <w:lang w:val="es-AR"/>
        </w:rPr>
      </w:pPr>
      <w:r>
        <w:rPr>
          <w:lang w:val="es-AR"/>
        </w:rPr>
        <w:t xml:space="preserve">A </w:t>
      </w:r>
      <w:r w:rsidR="00015660">
        <w:rPr>
          <w:lang w:val="es-AR"/>
        </w:rPr>
        <w:t>continuación,</w:t>
      </w:r>
      <w:r>
        <w:rPr>
          <w:lang w:val="es-AR"/>
        </w:rPr>
        <w:t xml:space="preserve"> se explica la lógica de la ventana de diseño por defecto/</w:t>
      </w:r>
    </w:p>
    <w:p w14:paraId="73229F4F" w14:textId="664F45CA" w:rsidR="00854A8B" w:rsidRDefault="00854A8B">
      <w:pPr>
        <w:rPr>
          <w:lang w:val="es-AR"/>
        </w:rPr>
      </w:pPr>
      <w:r w:rsidRPr="00854A8B">
        <w:rPr>
          <w:lang w:val="es-AR"/>
        </w:rPr>
        <w:drawing>
          <wp:inline distT="0" distB="0" distL="0" distR="0" wp14:anchorId="0A35377E" wp14:editId="5AB93719">
            <wp:extent cx="5760720" cy="1981200"/>
            <wp:effectExtent l="0" t="0" r="0" b="0"/>
            <wp:docPr id="16306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7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C610" w14:textId="1136647C" w:rsidR="00854A8B" w:rsidRDefault="00015660">
      <w:pPr>
        <w:rPr>
          <w:lang w:val="es-AR"/>
        </w:rPr>
      </w:pPr>
      <w:r>
        <w:rPr>
          <w:lang w:val="es-AR"/>
        </w:rPr>
        <w:t xml:space="preserve">Si desplegamos el </w:t>
      </w:r>
      <w:proofErr w:type="spellStart"/>
      <w:r>
        <w:rPr>
          <w:lang w:val="es-AR"/>
        </w:rPr>
        <w:t>buscqdor</w:t>
      </w:r>
      <w:proofErr w:type="spellEnd"/>
      <w:r>
        <w:rPr>
          <w:lang w:val="es-AR"/>
        </w:rPr>
        <w:t xml:space="preserve"> de soluciones </w:t>
      </w:r>
      <w:proofErr w:type="spellStart"/>
      <w:r>
        <w:rPr>
          <w:lang w:val="es-AR"/>
        </w:rPr>
        <w:t>encontrqmos</w:t>
      </w:r>
      <w:proofErr w:type="spellEnd"/>
      <w:r>
        <w:rPr>
          <w:lang w:val="es-AR"/>
        </w:rPr>
        <w:t xml:space="preserve"> el fichero </w:t>
      </w:r>
      <w:proofErr w:type="spellStart"/>
      <w:r>
        <w:rPr>
          <w:lang w:val="es-AR"/>
        </w:rPr>
        <w:t>main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window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aue</w:t>
      </w:r>
      <w:proofErr w:type="spellEnd"/>
      <w:r>
        <w:rPr>
          <w:lang w:val="es-AR"/>
        </w:rPr>
        <w:t xml:space="preserve"> contiene el código que se ejecuta para inicializar la ventana.</w:t>
      </w:r>
    </w:p>
    <w:p w14:paraId="6265EA76" w14:textId="27E67542" w:rsidR="00015660" w:rsidRDefault="00015660">
      <w:pPr>
        <w:rPr>
          <w:lang w:val="es-AR"/>
        </w:rPr>
      </w:pPr>
      <w:r w:rsidRPr="00015660">
        <w:rPr>
          <w:lang w:val="es-AR"/>
        </w:rPr>
        <w:drawing>
          <wp:inline distT="0" distB="0" distL="0" distR="0" wp14:anchorId="4F2D3DD7" wp14:editId="4116CB65">
            <wp:extent cx="2314898" cy="4020111"/>
            <wp:effectExtent l="0" t="0" r="9525" b="0"/>
            <wp:docPr id="8839699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9939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BE87" w14:textId="6B13DEE1" w:rsidR="00015660" w:rsidRDefault="00015660">
      <w:pPr>
        <w:rPr>
          <w:lang w:val="es-AR"/>
        </w:rPr>
      </w:pPr>
      <w:r>
        <w:rPr>
          <w:lang w:val="es-AR"/>
        </w:rPr>
        <w:t xml:space="preserve">A </w:t>
      </w:r>
      <w:proofErr w:type="spellStart"/>
      <w:r>
        <w:rPr>
          <w:lang w:val="es-AR"/>
        </w:rPr>
        <w:t>continuacion</w:t>
      </w:r>
      <w:proofErr w:type="spellEnd"/>
      <w:r>
        <w:rPr>
          <w:lang w:val="es-AR"/>
        </w:rPr>
        <w:t xml:space="preserve"> se presenta el código asociado:</w:t>
      </w:r>
    </w:p>
    <w:p w14:paraId="487CA79D" w14:textId="6713CDF1" w:rsidR="00015660" w:rsidRDefault="00015660">
      <w:pPr>
        <w:rPr>
          <w:lang w:val="es-AR"/>
        </w:rPr>
      </w:pPr>
      <w:r w:rsidRPr="00015660">
        <w:rPr>
          <w:lang w:val="es-AR"/>
        </w:rPr>
        <w:lastRenderedPageBreak/>
        <w:drawing>
          <wp:inline distT="0" distB="0" distL="0" distR="0" wp14:anchorId="7DD07183" wp14:editId="4632D3D3">
            <wp:extent cx="4134427" cy="4934639"/>
            <wp:effectExtent l="0" t="0" r="0" b="0"/>
            <wp:docPr id="179173012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0129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54C4" w14:textId="52673CAC" w:rsidR="00015660" w:rsidRDefault="00015660">
      <w:pPr>
        <w:rPr>
          <w:lang w:val="es-AR"/>
        </w:rPr>
      </w:pPr>
      <w:r>
        <w:rPr>
          <w:lang w:val="es-AR"/>
        </w:rPr>
        <w:t xml:space="preserve">En este se define la clase </w:t>
      </w:r>
      <w:proofErr w:type="spellStart"/>
      <w:r>
        <w:rPr>
          <w:lang w:val="es-AR"/>
        </w:rPr>
        <w:t>mainWindow</w:t>
      </w:r>
      <w:proofErr w:type="spellEnd"/>
      <w:r>
        <w:rPr>
          <w:lang w:val="es-AR"/>
        </w:rPr>
        <w:t xml:space="preserve"> que desciende de </w:t>
      </w:r>
      <w:proofErr w:type="spellStart"/>
      <w:r>
        <w:rPr>
          <w:lang w:val="es-AR"/>
        </w:rPr>
        <w:t>Window</w:t>
      </w:r>
      <w:proofErr w:type="spellEnd"/>
    </w:p>
    <w:p w14:paraId="2C12D2A9" w14:textId="223BB63E" w:rsidR="00916FDA" w:rsidRDefault="00916FDA">
      <w:pPr>
        <w:rPr>
          <w:lang w:val="es-AR"/>
        </w:rPr>
      </w:pPr>
      <w:r w:rsidRPr="00916FDA">
        <w:rPr>
          <w:lang w:val="es-AR"/>
        </w:rPr>
        <w:drawing>
          <wp:inline distT="0" distB="0" distL="0" distR="0" wp14:anchorId="67CB31CD" wp14:editId="5E0F0A07">
            <wp:extent cx="5760720" cy="1793875"/>
            <wp:effectExtent l="0" t="0" r="0" b="0"/>
            <wp:docPr id="10424738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386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F233" w14:textId="67C112C7" w:rsidR="00052BE2" w:rsidRDefault="00052BE2">
      <w:pPr>
        <w:rPr>
          <w:lang w:val="es-AR"/>
        </w:rPr>
      </w:pPr>
      <w:r>
        <w:rPr>
          <w:lang w:val="es-AR"/>
        </w:rPr>
        <w:t xml:space="preserve">Ahora se creare una nueva ventana asociada a la ventana principal; para ello se puede crear una </w:t>
      </w:r>
      <w:proofErr w:type="spellStart"/>
      <w:r>
        <w:rPr>
          <w:lang w:val="es-AR"/>
        </w:rPr>
        <w:t>ventan</w:t>
      </w:r>
      <w:proofErr w:type="spellEnd"/>
      <w:r>
        <w:rPr>
          <w:lang w:val="es-AR"/>
        </w:rPr>
        <w:t xml:space="preserve"> anidada</w:t>
      </w:r>
    </w:p>
    <w:p w14:paraId="3214FAC9" w14:textId="729C28C0" w:rsidR="00052BE2" w:rsidRDefault="00052BE2">
      <w:pPr>
        <w:rPr>
          <w:lang w:val="es-AR"/>
        </w:rPr>
      </w:pPr>
      <w:r w:rsidRPr="00052BE2">
        <w:rPr>
          <w:lang w:val="es-AR"/>
        </w:rPr>
        <w:lastRenderedPageBreak/>
        <w:drawing>
          <wp:inline distT="0" distB="0" distL="0" distR="0" wp14:anchorId="6BD44509" wp14:editId="6763AC89">
            <wp:extent cx="5087060" cy="3238952"/>
            <wp:effectExtent l="0" t="0" r="0" b="0"/>
            <wp:docPr id="1146055190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5190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3131" w14:textId="77777777" w:rsidR="00916FDA" w:rsidRDefault="00916FDA">
      <w:pPr>
        <w:rPr>
          <w:lang w:val="es-AR"/>
        </w:rPr>
      </w:pPr>
    </w:p>
    <w:p w14:paraId="6CF346AF" w14:textId="77777777" w:rsidR="00854A8B" w:rsidRDefault="00854A8B">
      <w:pPr>
        <w:rPr>
          <w:lang w:val="es-AR"/>
        </w:rPr>
      </w:pPr>
    </w:p>
    <w:p w14:paraId="3F4C531C" w14:textId="13E6D7AD" w:rsidR="00854A8B" w:rsidRPr="005B2E14" w:rsidRDefault="005B2E14">
      <w:pPr>
        <w:rPr>
          <w:lang w:val="es-AR"/>
        </w:rPr>
      </w:pPr>
      <w:proofErr w:type="spellStart"/>
      <w:r>
        <w:rPr>
          <w:lang w:val="es-AR"/>
        </w:rPr>
        <w:t>Ahiora</w:t>
      </w:r>
      <w:proofErr w:type="spellEnd"/>
      <w:r>
        <w:rPr>
          <w:lang w:val="es-AR"/>
        </w:rPr>
        <w:t xml:space="preserve"> dentro del </w:t>
      </w:r>
      <w:proofErr w:type="spellStart"/>
      <w:r>
        <w:rPr>
          <w:lang w:val="es-AR"/>
        </w:rPr>
        <w:t>farchivo</w:t>
      </w:r>
      <w:proofErr w:type="spellEnd"/>
      <w:r>
        <w:rPr>
          <w:lang w:val="es-AR"/>
        </w:rPr>
        <w:t xml:space="preserve"> XAML.xml; modificamos la línea </w:t>
      </w:r>
      <w:proofErr w:type="spellStart"/>
      <w:r w:rsidRPr="005B2E14">
        <w:rPr>
          <w:lang w:val="es-AR"/>
        </w:rPr>
        <w:t>StartupUri</w:t>
      </w:r>
      <w:proofErr w:type="spellEnd"/>
    </w:p>
    <w:sectPr w:rsidR="00854A8B" w:rsidRPr="005B2E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8B"/>
    <w:rsid w:val="00015660"/>
    <w:rsid w:val="00052BE2"/>
    <w:rsid w:val="00337A54"/>
    <w:rsid w:val="004D3965"/>
    <w:rsid w:val="005B2E14"/>
    <w:rsid w:val="00854A8B"/>
    <w:rsid w:val="00916FDA"/>
    <w:rsid w:val="00990BF2"/>
    <w:rsid w:val="00F233E4"/>
    <w:rsid w:val="00F6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731D"/>
  <w15:chartTrackingRefBased/>
  <w15:docId w15:val="{96A3FBF5-E162-4456-BFDD-F202C8C8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32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Cagua Herrera, Jhonatan McNiven</dc:creator>
  <cp:keywords/>
  <dc:description/>
  <cp:lastModifiedBy>Cagua Herrera, Jhonatan McNiven</cp:lastModifiedBy>
  <cp:revision>2</cp:revision>
  <dcterms:created xsi:type="dcterms:W3CDTF">2025-01-20T14:27:00Z</dcterms:created>
  <dcterms:modified xsi:type="dcterms:W3CDTF">2025-01-20T14:27:00Z</dcterms:modified>
</cp:coreProperties>
</file>